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1D788" w14:textId="77777777" w:rsidR="00285C71" w:rsidRPr="00066C4E" w:rsidRDefault="000C3A5C" w:rsidP="000C3A5C">
      <w:pPr>
        <w:pStyle w:val="TidakAdaSpasi"/>
        <w:spacing w:line="276" w:lineRule="auto"/>
        <w:jc w:val="center"/>
        <w:rPr>
          <w:rFonts w:ascii="Arial" w:hAnsi="Arial" w:cs="Arial"/>
          <w:b/>
          <w:i/>
          <w:color w:val="000000" w:themeColor="text1"/>
        </w:rPr>
      </w:pPr>
      <w:r w:rsidRPr="00066C4E">
        <w:rPr>
          <w:rFonts w:ascii="Arial" w:hAnsi="Arial" w:cs="Arial"/>
          <w:b/>
          <w:i/>
          <w:color w:val="000000" w:themeColor="text1"/>
        </w:rPr>
        <w:t>ABSTRACT</w:t>
      </w:r>
    </w:p>
    <w:p w14:paraId="3B8634D4" w14:textId="77777777" w:rsidR="000C3A5C" w:rsidRPr="00066C4E" w:rsidRDefault="000C3A5C" w:rsidP="000C3A5C">
      <w:pPr>
        <w:pStyle w:val="TidakAdaSpasi"/>
        <w:spacing w:line="276" w:lineRule="auto"/>
        <w:jc w:val="center"/>
        <w:rPr>
          <w:rFonts w:ascii="Arial" w:hAnsi="Arial" w:cs="Arial"/>
          <w:b/>
          <w:i/>
          <w:color w:val="000000" w:themeColor="text1"/>
        </w:rPr>
      </w:pPr>
    </w:p>
    <w:p w14:paraId="26A57A3D" w14:textId="77777777" w:rsidR="000C3A5C" w:rsidRPr="00066C4E" w:rsidRDefault="000C3A5C" w:rsidP="000C3A5C">
      <w:pPr>
        <w:pStyle w:val="TidakAdaSpasi"/>
        <w:spacing w:line="276" w:lineRule="auto"/>
        <w:jc w:val="center"/>
        <w:rPr>
          <w:rFonts w:ascii="Arial" w:hAnsi="Arial" w:cs="Arial"/>
          <w:b/>
          <w:i/>
          <w:color w:val="000000" w:themeColor="text1"/>
        </w:rPr>
      </w:pPr>
    </w:p>
    <w:p w14:paraId="354F4C1B" w14:textId="0068B295" w:rsidR="000C3A5C" w:rsidRPr="00066C4E" w:rsidRDefault="000C3A5C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i/>
          <w:color w:val="000000" w:themeColor="text1"/>
        </w:rPr>
      </w:pPr>
      <w:r w:rsidRPr="00066C4E">
        <w:rPr>
          <w:rFonts w:ascii="Arial" w:hAnsi="Arial" w:cs="Arial"/>
          <w:i/>
          <w:color w:val="000000" w:themeColor="text1"/>
        </w:rPr>
        <w:t>This study entitled "</w:t>
      </w:r>
      <w:r w:rsidRPr="00066C4E">
        <w:rPr>
          <w:rFonts w:ascii="Arial" w:hAnsi="Arial" w:cs="Arial"/>
          <w:b/>
          <w:i/>
          <w:color w:val="000000" w:themeColor="text1"/>
        </w:rPr>
        <w:t>WOMEN'S REPRESENTATION IN POSITION</w:t>
      </w:r>
      <w:r w:rsidR="00066C4E">
        <w:rPr>
          <w:rFonts w:ascii="Arial" w:hAnsi="Arial" w:cs="Arial"/>
          <w:b/>
          <w:i/>
          <w:color w:val="000000" w:themeColor="text1"/>
        </w:rPr>
        <w:t xml:space="preserve"> OF HIGH LEADERSHIP</w:t>
      </w:r>
      <w:r w:rsidRPr="00066C4E">
        <w:rPr>
          <w:rFonts w:ascii="Arial" w:hAnsi="Arial" w:cs="Arial"/>
          <w:b/>
          <w:i/>
          <w:color w:val="000000" w:themeColor="text1"/>
        </w:rPr>
        <w:t xml:space="preserve"> POSITION </w:t>
      </w:r>
      <w:r w:rsidR="00066C4E">
        <w:rPr>
          <w:rFonts w:ascii="Arial" w:hAnsi="Arial" w:cs="Arial"/>
          <w:b/>
          <w:i/>
          <w:color w:val="000000" w:themeColor="text1"/>
        </w:rPr>
        <w:t xml:space="preserve">OF </w:t>
      </w:r>
      <w:r w:rsidRPr="00066C4E">
        <w:rPr>
          <w:rFonts w:ascii="Arial" w:hAnsi="Arial" w:cs="Arial"/>
          <w:b/>
          <w:i/>
          <w:color w:val="000000" w:themeColor="text1"/>
        </w:rPr>
        <w:t xml:space="preserve">ECHELON II IN </w:t>
      </w:r>
      <w:r w:rsidR="00066C4E">
        <w:rPr>
          <w:rFonts w:ascii="Arial" w:hAnsi="Arial" w:cs="Arial"/>
          <w:b/>
          <w:i/>
          <w:color w:val="000000" w:themeColor="text1"/>
        </w:rPr>
        <w:t xml:space="preserve">PALEMBANG </w:t>
      </w:r>
      <w:r w:rsidRPr="00066C4E">
        <w:rPr>
          <w:rFonts w:ascii="Arial" w:hAnsi="Arial" w:cs="Arial"/>
          <w:b/>
          <w:i/>
          <w:color w:val="000000" w:themeColor="text1"/>
        </w:rPr>
        <w:t xml:space="preserve">GOVERNMENT CITY </w:t>
      </w:r>
      <w:r w:rsidR="00066C4E">
        <w:rPr>
          <w:rFonts w:ascii="Arial" w:hAnsi="Arial" w:cs="Arial"/>
          <w:b/>
          <w:i/>
          <w:color w:val="000000" w:themeColor="text1"/>
        </w:rPr>
        <w:t xml:space="preserve">OF </w:t>
      </w:r>
      <w:r w:rsidRPr="00066C4E">
        <w:rPr>
          <w:rFonts w:ascii="Arial" w:hAnsi="Arial" w:cs="Arial"/>
          <w:b/>
          <w:i/>
          <w:color w:val="000000" w:themeColor="text1"/>
        </w:rPr>
        <w:t>SOUTH SUMAT</w:t>
      </w:r>
      <w:r w:rsidR="00066C4E">
        <w:rPr>
          <w:rFonts w:ascii="Arial" w:hAnsi="Arial" w:cs="Arial"/>
          <w:b/>
          <w:i/>
          <w:color w:val="000000" w:themeColor="text1"/>
        </w:rPr>
        <w:t>E</w:t>
      </w:r>
      <w:r w:rsidRPr="00066C4E">
        <w:rPr>
          <w:rFonts w:ascii="Arial" w:hAnsi="Arial" w:cs="Arial"/>
          <w:b/>
          <w:i/>
          <w:color w:val="000000" w:themeColor="text1"/>
        </w:rPr>
        <w:t>RA</w:t>
      </w:r>
      <w:r w:rsidR="00066C4E">
        <w:rPr>
          <w:rFonts w:ascii="Arial" w:hAnsi="Arial" w:cs="Arial"/>
          <w:b/>
          <w:i/>
          <w:color w:val="000000" w:themeColor="text1"/>
        </w:rPr>
        <w:t xml:space="preserve"> PROVINCE</w:t>
      </w:r>
      <w:r w:rsidRPr="00066C4E">
        <w:rPr>
          <w:rFonts w:ascii="Arial" w:hAnsi="Arial" w:cs="Arial"/>
          <w:i/>
          <w:color w:val="000000" w:themeColor="text1"/>
        </w:rPr>
        <w:t xml:space="preserve">". The focus of this study is to investigate and analyze the constraints and efforts to increase the </w:t>
      </w:r>
      <w:r w:rsidR="00066C4E">
        <w:rPr>
          <w:rFonts w:ascii="Arial" w:hAnsi="Arial" w:cs="Arial"/>
          <w:i/>
          <w:color w:val="000000" w:themeColor="text1"/>
        </w:rPr>
        <w:t>women’s representation in position of high leadership position of Echelon II</w:t>
      </w:r>
      <w:r w:rsidRPr="00066C4E">
        <w:rPr>
          <w:rFonts w:ascii="Arial" w:hAnsi="Arial" w:cs="Arial"/>
          <w:i/>
          <w:color w:val="000000" w:themeColor="text1"/>
        </w:rPr>
        <w:t xml:space="preserve"> in Palembang.</w:t>
      </w:r>
    </w:p>
    <w:p w14:paraId="3E276866" w14:textId="77777777" w:rsidR="000C3A5C" w:rsidRPr="00066C4E" w:rsidRDefault="000C3A5C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i/>
          <w:color w:val="000000" w:themeColor="text1"/>
        </w:rPr>
      </w:pPr>
    </w:p>
    <w:p w14:paraId="08DCDA90" w14:textId="14772524" w:rsidR="000C3A5C" w:rsidRPr="00066C4E" w:rsidRDefault="005C78A7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i/>
          <w:color w:val="000000" w:themeColor="text1"/>
        </w:rPr>
      </w:pPr>
      <w:r w:rsidRPr="00066C4E">
        <w:rPr>
          <w:rFonts w:ascii="Arial" w:hAnsi="Arial" w:cs="Arial"/>
          <w:i/>
          <w:color w:val="000000" w:themeColor="text1"/>
        </w:rPr>
        <w:t xml:space="preserve">Research using qualitative methods by researchers </w:t>
      </w:r>
      <w:r w:rsidR="00066C4E">
        <w:rPr>
          <w:rFonts w:ascii="Arial" w:hAnsi="Arial" w:cs="Arial"/>
          <w:i/>
          <w:color w:val="000000" w:themeColor="text1"/>
        </w:rPr>
        <w:t>is key as an instrument</w:t>
      </w:r>
      <w:r w:rsidRPr="00066C4E">
        <w:rPr>
          <w:rFonts w:ascii="Arial" w:hAnsi="Arial" w:cs="Arial"/>
          <w:i/>
          <w:color w:val="000000" w:themeColor="text1"/>
        </w:rPr>
        <w:t>. Collecting data using interview techniques, study documentation, and observation. The data were analyzed qualitatively. To obtain qualitative research results further emphasize the significance rather than generalization.</w:t>
      </w:r>
    </w:p>
    <w:p w14:paraId="1BB9810F" w14:textId="77777777" w:rsidR="000C3A5C" w:rsidRPr="00066C4E" w:rsidRDefault="000C3A5C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i/>
          <w:color w:val="000000" w:themeColor="text1"/>
        </w:rPr>
      </w:pPr>
    </w:p>
    <w:p w14:paraId="615AD036" w14:textId="439FC476" w:rsidR="00B83E75" w:rsidRPr="00066C4E" w:rsidRDefault="00E2571D" w:rsidP="00673D1E">
      <w:pPr>
        <w:pStyle w:val="TidakAdaSpasi"/>
        <w:spacing w:line="276" w:lineRule="auto"/>
        <w:ind w:firstLine="851"/>
        <w:jc w:val="both"/>
        <w:rPr>
          <w:rFonts w:ascii="Arial" w:hAnsi="Arial" w:cs="Arial"/>
          <w:i/>
          <w:color w:val="000000" w:themeColor="text1"/>
        </w:rPr>
      </w:pPr>
      <w:r w:rsidRPr="00066C4E">
        <w:rPr>
          <w:rFonts w:ascii="Arial" w:hAnsi="Arial" w:cs="Arial"/>
          <w:i/>
          <w:color w:val="000000" w:themeColor="text1"/>
        </w:rPr>
        <w:t xml:space="preserve">Results of research and discussion shows that constraints in increasing </w:t>
      </w:r>
      <w:r w:rsidR="00066C4E">
        <w:rPr>
          <w:rFonts w:ascii="Arial" w:hAnsi="Arial" w:cs="Arial"/>
          <w:i/>
          <w:color w:val="000000" w:themeColor="text1"/>
        </w:rPr>
        <w:t>women’s representation in position of high leadership position of Echelon II</w:t>
      </w:r>
      <w:r w:rsidRPr="00066C4E">
        <w:rPr>
          <w:rFonts w:ascii="Arial" w:hAnsi="Arial" w:cs="Arial"/>
          <w:i/>
          <w:color w:val="000000" w:themeColor="text1"/>
        </w:rPr>
        <w:t xml:space="preserve"> in Palembang, a pattern / thinking of the elite bureaucracy / official bureaucracy that women are co</w:t>
      </w:r>
      <w:r w:rsidR="00066C4E">
        <w:rPr>
          <w:rFonts w:ascii="Arial" w:hAnsi="Arial" w:cs="Arial"/>
          <w:i/>
          <w:color w:val="000000" w:themeColor="text1"/>
        </w:rPr>
        <w:t>nsidered weak in determining her</w:t>
      </w:r>
      <w:r w:rsidRPr="00066C4E">
        <w:rPr>
          <w:rFonts w:ascii="Arial" w:hAnsi="Arial" w:cs="Arial"/>
          <w:i/>
          <w:color w:val="000000" w:themeColor="text1"/>
        </w:rPr>
        <w:t xml:space="preserve"> attitude, there is still a lack of desire on </w:t>
      </w:r>
      <w:r w:rsidR="00066C4E">
        <w:rPr>
          <w:rFonts w:ascii="Arial" w:hAnsi="Arial" w:cs="Arial"/>
          <w:i/>
          <w:color w:val="000000" w:themeColor="text1"/>
        </w:rPr>
        <w:t>civil servants women</w:t>
      </w:r>
      <w:r w:rsidRPr="00066C4E">
        <w:rPr>
          <w:rFonts w:ascii="Arial" w:hAnsi="Arial" w:cs="Arial"/>
          <w:i/>
          <w:color w:val="000000" w:themeColor="text1"/>
        </w:rPr>
        <w:t xml:space="preserve"> to take part in any high leadership of the Open Selection of Echelon II, and their patterns of recruitment by </w:t>
      </w:r>
      <w:r w:rsidR="00066C4E">
        <w:rPr>
          <w:rFonts w:ascii="Arial" w:hAnsi="Arial" w:cs="Arial"/>
          <w:i/>
          <w:color w:val="000000" w:themeColor="text1"/>
        </w:rPr>
        <w:t>the elite bureaucracy that doesn’</w:t>
      </w:r>
      <w:r w:rsidRPr="00066C4E">
        <w:rPr>
          <w:rFonts w:ascii="Arial" w:hAnsi="Arial" w:cs="Arial"/>
          <w:i/>
          <w:color w:val="000000" w:themeColor="text1"/>
        </w:rPr>
        <w:t xml:space="preserve">t comply with the merit system. Based on these conclusions, the authors propose suggestions need to improve the quality of </w:t>
      </w:r>
      <w:r w:rsidR="00066C4E">
        <w:rPr>
          <w:rFonts w:ascii="Arial" w:hAnsi="Arial" w:cs="Arial"/>
          <w:i/>
          <w:color w:val="000000" w:themeColor="text1"/>
        </w:rPr>
        <w:t xml:space="preserve">civil </w:t>
      </w:r>
      <w:proofErr w:type="gramStart"/>
      <w:r w:rsidR="00066C4E">
        <w:rPr>
          <w:rFonts w:ascii="Arial" w:hAnsi="Arial" w:cs="Arial"/>
          <w:i/>
          <w:color w:val="000000" w:themeColor="text1"/>
        </w:rPr>
        <w:t>servants</w:t>
      </w:r>
      <w:proofErr w:type="gramEnd"/>
      <w:r w:rsidR="00066C4E">
        <w:rPr>
          <w:rFonts w:ascii="Arial" w:hAnsi="Arial" w:cs="Arial"/>
          <w:i/>
          <w:color w:val="000000" w:themeColor="text1"/>
        </w:rPr>
        <w:t xml:space="preserve"> women</w:t>
      </w:r>
      <w:r w:rsidRPr="00066C4E">
        <w:rPr>
          <w:rFonts w:ascii="Arial" w:hAnsi="Arial" w:cs="Arial"/>
          <w:i/>
          <w:color w:val="000000" w:themeColor="text1"/>
        </w:rPr>
        <w:t xml:space="preserve"> through trai</w:t>
      </w:r>
      <w:r w:rsidR="00066C4E">
        <w:rPr>
          <w:rFonts w:ascii="Arial" w:hAnsi="Arial" w:cs="Arial"/>
          <w:i/>
          <w:color w:val="000000" w:themeColor="text1"/>
        </w:rPr>
        <w:t>ning, facilitating Officials High Wome</w:t>
      </w:r>
      <w:r w:rsidRPr="00066C4E">
        <w:rPr>
          <w:rFonts w:ascii="Arial" w:hAnsi="Arial" w:cs="Arial"/>
          <w:i/>
          <w:color w:val="000000" w:themeColor="text1"/>
        </w:rPr>
        <w:t>n</w:t>
      </w:r>
      <w:r w:rsidR="00066C4E">
        <w:rPr>
          <w:rFonts w:ascii="Arial" w:hAnsi="Arial" w:cs="Arial"/>
          <w:i/>
          <w:color w:val="000000" w:themeColor="text1"/>
        </w:rPr>
        <w:t xml:space="preserve"> Leaders of</w:t>
      </w:r>
      <w:r w:rsidRPr="00066C4E">
        <w:rPr>
          <w:rFonts w:ascii="Arial" w:hAnsi="Arial" w:cs="Arial"/>
          <w:i/>
          <w:color w:val="000000" w:themeColor="text1"/>
        </w:rPr>
        <w:t xml:space="preserve"> Echelon II to spearhead the mobilization of the </w:t>
      </w:r>
      <w:r w:rsidR="00066C4E">
        <w:rPr>
          <w:rFonts w:ascii="Arial" w:hAnsi="Arial" w:cs="Arial"/>
          <w:i/>
          <w:color w:val="000000" w:themeColor="text1"/>
        </w:rPr>
        <w:t>civil servants women</w:t>
      </w:r>
      <w:r w:rsidRPr="00066C4E">
        <w:rPr>
          <w:rFonts w:ascii="Arial" w:hAnsi="Arial" w:cs="Arial"/>
          <w:i/>
          <w:color w:val="000000" w:themeColor="text1"/>
        </w:rPr>
        <w:t xml:space="preserve"> in order to have confidence even more to follow Selection Open, and improved control implementation of the Open Selection recruitment pat</w:t>
      </w:r>
      <w:r w:rsidR="00066C4E">
        <w:rPr>
          <w:rFonts w:ascii="Arial" w:hAnsi="Arial" w:cs="Arial"/>
          <w:i/>
          <w:color w:val="000000" w:themeColor="text1"/>
        </w:rPr>
        <w:t>tern of high leadership position of</w:t>
      </w:r>
      <w:r w:rsidRPr="00066C4E">
        <w:rPr>
          <w:rFonts w:ascii="Arial" w:hAnsi="Arial" w:cs="Arial"/>
          <w:i/>
          <w:color w:val="000000" w:themeColor="text1"/>
        </w:rPr>
        <w:t xml:space="preserve"> Echelon II.</w:t>
      </w:r>
    </w:p>
    <w:p w14:paraId="73F29D67" w14:textId="77777777" w:rsidR="0030390A" w:rsidRPr="00066C4E" w:rsidRDefault="0030390A" w:rsidP="000C3A5C">
      <w:pPr>
        <w:pStyle w:val="TidakAdaSpasi"/>
        <w:spacing w:line="276" w:lineRule="auto"/>
        <w:ind w:firstLine="851"/>
        <w:jc w:val="both"/>
        <w:rPr>
          <w:rFonts w:ascii="Arial" w:hAnsi="Arial" w:cs="Arial"/>
          <w:i/>
          <w:color w:val="000000" w:themeColor="text1"/>
        </w:rPr>
      </w:pPr>
    </w:p>
    <w:p w14:paraId="3D8D66F0" w14:textId="77777777" w:rsidR="0030390A" w:rsidRPr="00066C4E" w:rsidRDefault="0030390A" w:rsidP="0030390A">
      <w:pPr>
        <w:pStyle w:val="TidakAdaSpasi"/>
        <w:spacing w:line="276" w:lineRule="auto"/>
        <w:jc w:val="both"/>
        <w:rPr>
          <w:rFonts w:ascii="Arial" w:hAnsi="Arial" w:cs="Arial"/>
          <w:i/>
          <w:color w:val="000000" w:themeColor="text1"/>
        </w:rPr>
      </w:pPr>
      <w:r w:rsidRPr="00066C4E">
        <w:rPr>
          <w:rFonts w:ascii="Arial" w:hAnsi="Arial" w:cs="Arial"/>
          <w:i/>
          <w:color w:val="000000" w:themeColor="text1"/>
        </w:rPr>
        <w:t>Keywords: Representation, Women, High Leadership Position.</w:t>
      </w:r>
      <w:bookmarkStart w:id="0" w:name="_GoBack"/>
      <w:bookmarkEnd w:id="0"/>
    </w:p>
    <w:sectPr w:rsidR="0030390A" w:rsidRPr="00066C4E" w:rsidSect="00066C4E">
      <w:pgSz w:w="11900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ED"/>
    <w:rsid w:val="00066C4E"/>
    <w:rsid w:val="000C3A5C"/>
    <w:rsid w:val="00285C71"/>
    <w:rsid w:val="002F2DED"/>
    <w:rsid w:val="0030390A"/>
    <w:rsid w:val="00550716"/>
    <w:rsid w:val="005C78A7"/>
    <w:rsid w:val="005D5B8B"/>
    <w:rsid w:val="00673D1E"/>
    <w:rsid w:val="007B4132"/>
    <w:rsid w:val="008B718F"/>
    <w:rsid w:val="00B055B9"/>
    <w:rsid w:val="00B83E75"/>
    <w:rsid w:val="00E2571D"/>
    <w:rsid w:val="00E41B96"/>
    <w:rsid w:val="00E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AFE664"/>
  <w15:docId w15:val="{21DEBF86-666E-534E-90FC-6D60D9EC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uiPriority w:val="1"/>
    <w:qFormat/>
    <w:rsid w:val="002F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Abadi B. Darmo</dc:creator>
  <cp:keywords/>
  <dc:description/>
  <cp:lastModifiedBy>Abadi B. Darmo</cp:lastModifiedBy>
  <cp:revision>4</cp:revision>
  <dcterms:created xsi:type="dcterms:W3CDTF">2018-05-18T02:38:00Z</dcterms:created>
  <dcterms:modified xsi:type="dcterms:W3CDTF">2018-05-18T02:54:00Z</dcterms:modified>
</cp:coreProperties>
</file>