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99" w:rsidRDefault="009D17B5" w:rsidP="00EC1699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ABSTRAK</w:t>
      </w:r>
    </w:p>
    <w:p w:rsidR="00EC1699" w:rsidRDefault="00EC1699" w:rsidP="00EC169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AE0" w:rsidRDefault="00DD3F22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akhir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berjudul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>Peranan</w:t>
      </w:r>
      <w:proofErr w:type="spellEnd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>Camat</w:t>
      </w:r>
      <w:proofErr w:type="spellEnd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="00C54AE0">
        <w:rPr>
          <w:rFonts w:ascii="Arial" w:hAnsi="Arial" w:cs="Arial"/>
          <w:b/>
          <w:color w:val="000000" w:themeColor="text1"/>
          <w:sz w:val="24"/>
          <w:szCs w:val="24"/>
        </w:rPr>
        <w:t>alam</w:t>
      </w:r>
      <w:proofErr w:type="spellEnd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>Mem</w:t>
      </w:r>
      <w:r w:rsidR="00EC1699">
        <w:rPr>
          <w:rFonts w:ascii="Arial" w:hAnsi="Arial" w:cs="Arial"/>
          <w:b/>
          <w:color w:val="000000" w:themeColor="text1"/>
          <w:sz w:val="24"/>
          <w:szCs w:val="24"/>
        </w:rPr>
        <w:t>bina</w:t>
      </w:r>
      <w:proofErr w:type="spellEnd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>Penyelenggaraan</w:t>
      </w:r>
      <w:proofErr w:type="spellEnd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>Kelurahan</w:t>
      </w:r>
      <w:proofErr w:type="spellEnd"/>
      <w:r w:rsidR="00EC1699">
        <w:rPr>
          <w:rFonts w:ascii="Arial" w:hAnsi="Arial" w:cs="Arial"/>
          <w:b/>
          <w:color w:val="000000" w:themeColor="text1"/>
          <w:sz w:val="24"/>
          <w:szCs w:val="24"/>
        </w:rPr>
        <w:t xml:space="preserve"> d</w:t>
      </w:r>
      <w:r w:rsidR="00C54AE0">
        <w:rPr>
          <w:rFonts w:ascii="Arial" w:hAnsi="Arial" w:cs="Arial"/>
          <w:b/>
          <w:color w:val="000000" w:themeColor="text1"/>
          <w:sz w:val="24"/>
          <w:szCs w:val="24"/>
        </w:rPr>
        <w:t xml:space="preserve">i </w:t>
      </w:r>
      <w:proofErr w:type="spellStart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>Kecamatan</w:t>
      </w:r>
      <w:proofErr w:type="spellEnd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 xml:space="preserve"> Kumai </w:t>
      </w:r>
      <w:proofErr w:type="spellStart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>Kabupaten</w:t>
      </w:r>
      <w:proofErr w:type="spellEnd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>Kotawaringin</w:t>
      </w:r>
      <w:proofErr w:type="spellEnd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 xml:space="preserve"> Barat </w:t>
      </w:r>
      <w:proofErr w:type="spellStart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>Provinsi</w:t>
      </w:r>
      <w:proofErr w:type="spellEnd"/>
      <w:r w:rsidR="00C54AE0">
        <w:rPr>
          <w:rFonts w:ascii="Arial" w:hAnsi="Arial" w:cs="Arial"/>
          <w:b/>
          <w:color w:val="000000" w:themeColor="text1"/>
          <w:sz w:val="24"/>
          <w:szCs w:val="24"/>
        </w:rPr>
        <w:t xml:space="preserve"> Kalimantan Tengah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membahas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peranan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Kumai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Kecamatan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Kumai.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Tujuan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5306C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F530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5306C">
        <w:rPr>
          <w:rFonts w:ascii="Arial" w:hAnsi="Arial" w:cs="Arial"/>
          <w:color w:val="000000" w:themeColor="text1"/>
          <w:sz w:val="24"/>
          <w:szCs w:val="24"/>
        </w:rPr>
        <w:t>menganalisis</w:t>
      </w:r>
      <w:proofErr w:type="spellEnd"/>
      <w:r w:rsidR="00F530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kendala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Kumai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upaya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mengatasi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kendala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54AE0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C54AE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54AE0" w:rsidRDefault="00C54AE0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06EC" w:rsidRDefault="00C54AE0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kualitatif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deskriptif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pendekatan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induktif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Teknik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pengumpulan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observasi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dokumentasi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memperoleh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analisis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data yang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akurat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relevan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penulis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menganalisis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tahapan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reduksi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data,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penyajian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penarikan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06EC">
        <w:rPr>
          <w:rFonts w:ascii="Arial" w:hAnsi="Arial" w:cs="Arial"/>
          <w:color w:val="000000" w:themeColor="text1"/>
          <w:sz w:val="24"/>
          <w:szCs w:val="24"/>
        </w:rPr>
        <w:t>kesimpulan</w:t>
      </w:r>
      <w:proofErr w:type="spellEnd"/>
      <w:r w:rsidR="009906E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06EC" w:rsidRDefault="009906EC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3F22" w:rsidRDefault="009906EC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lokasi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menunjukkan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cukup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maksimal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dikarenakan</w:t>
      </w:r>
      <w:proofErr w:type="spellEnd"/>
      <w:r w:rsid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masih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ketidakpahaman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perangkat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memahami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pembinaan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kurang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maksimalnya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D46AB" w:rsidRPr="004D46AB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4D46A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D46AB" w:rsidRDefault="004D46AB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46AB" w:rsidRDefault="004D46AB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Kendala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sendiri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meliputi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kurangnya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dimiliki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oleh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masih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kurangnya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pengetahuan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perangkat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kurang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memadainya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saran</w:t>
      </w:r>
      <w:r w:rsidR="00C82AC9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prasarana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membina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kelurahannya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sendiri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diharapkan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tegas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memberikan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reward and punishment agar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kinerja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aparatur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5133"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 w:rsidR="008D513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7997" w:rsidRDefault="004E7997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E7997" w:rsidRDefault="004E7997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Kunci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Kelurahan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Default="00EC1699" w:rsidP="00DD3F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1699" w:rsidRPr="00FC6FC3" w:rsidRDefault="00EC1699" w:rsidP="00DD3F2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6FC3" w:rsidRPr="007E0DCD" w:rsidRDefault="00FC6FC3" w:rsidP="00FC6FC3">
      <w:pPr>
        <w:spacing w:after="0" w:line="48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7E0DCD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>ABSTRACT</w:t>
      </w:r>
    </w:p>
    <w:p w:rsidR="00FC6FC3" w:rsidRDefault="00FC6FC3" w:rsidP="00FC6FC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6FC3" w:rsidRDefault="00FC6FC3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C6FC3">
        <w:rPr>
          <w:rFonts w:ascii="Arial" w:hAnsi="Arial" w:cs="Arial"/>
          <w:i/>
          <w:color w:val="000000" w:themeColor="text1"/>
          <w:sz w:val="24"/>
          <w:szCs w:val="24"/>
        </w:rPr>
        <w:t>Final report entitled “</w:t>
      </w:r>
      <w:r w:rsidR="00945942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>The R</w:t>
      </w:r>
      <w:r w:rsidR="005004DA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ole of the </w:t>
      </w:r>
      <w:r w:rsidR="00945942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>H</w:t>
      </w:r>
      <w:r w:rsidR="001B7948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>ead</w:t>
      </w:r>
      <w:r w:rsidR="005004DA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1B7948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of </w:t>
      </w:r>
      <w:proofErr w:type="spellStart"/>
      <w:r w:rsidR="00945942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>S</w:t>
      </w:r>
      <w:r w:rsidR="001B7948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>ubdistrict</w:t>
      </w:r>
      <w:proofErr w:type="spellEnd"/>
      <w:r w:rsidR="001B7948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in</w:t>
      </w:r>
      <w:r w:rsidR="00945942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F</w:t>
      </w:r>
      <w:r w:rsidR="001B7948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ostering </w:t>
      </w:r>
      <w:r w:rsidR="00945942" w:rsidRPr="00945942">
        <w:rPr>
          <w:rFonts w:ascii="Arial" w:hAnsi="Arial" w:cs="Arial"/>
          <w:b/>
          <w:i/>
          <w:color w:val="000000" w:themeColor="text1"/>
          <w:sz w:val="24"/>
          <w:szCs w:val="24"/>
        </w:rPr>
        <w:t>the Organization of the Village</w:t>
      </w:r>
      <w:r w:rsid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in the Kumai </w:t>
      </w:r>
      <w:proofErr w:type="spellStart"/>
      <w:r w:rsidR="00945942">
        <w:rPr>
          <w:rFonts w:ascii="Arial" w:hAnsi="Arial" w:cs="Arial"/>
          <w:b/>
          <w:i/>
          <w:color w:val="000000" w:themeColor="text1"/>
          <w:sz w:val="24"/>
          <w:szCs w:val="24"/>
        </w:rPr>
        <w:t>Subdistict</w:t>
      </w:r>
      <w:proofErr w:type="spellEnd"/>
      <w:r w:rsid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West </w:t>
      </w:r>
      <w:proofErr w:type="spellStart"/>
      <w:r w:rsidR="00945942">
        <w:rPr>
          <w:rFonts w:ascii="Arial" w:hAnsi="Arial" w:cs="Arial"/>
          <w:b/>
          <w:i/>
          <w:color w:val="000000" w:themeColor="text1"/>
          <w:sz w:val="24"/>
          <w:szCs w:val="24"/>
        </w:rPr>
        <w:t>Kotawaringin</w:t>
      </w:r>
      <w:proofErr w:type="spellEnd"/>
      <w:r w:rsidR="0094594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Regency of Central Kalimantan</w:t>
      </w:r>
      <w:r w:rsidR="00945942">
        <w:rPr>
          <w:rFonts w:ascii="Arial" w:hAnsi="Arial" w:cs="Arial"/>
          <w:i/>
          <w:color w:val="000000" w:themeColor="text1"/>
          <w:sz w:val="24"/>
          <w:szCs w:val="24"/>
        </w:rPr>
        <w:t xml:space="preserve">” discusses the role of head of </w:t>
      </w:r>
      <w:proofErr w:type="spellStart"/>
      <w:r w:rsidR="00945942">
        <w:rPr>
          <w:rFonts w:ascii="Arial" w:hAnsi="Arial" w:cs="Arial"/>
          <w:i/>
          <w:color w:val="000000" w:themeColor="text1"/>
          <w:sz w:val="24"/>
          <w:szCs w:val="24"/>
        </w:rPr>
        <w:t>subdistrict</w:t>
      </w:r>
      <w:proofErr w:type="spellEnd"/>
      <w:r w:rsidR="00945942">
        <w:rPr>
          <w:rFonts w:ascii="Arial" w:hAnsi="Arial" w:cs="Arial"/>
          <w:i/>
          <w:color w:val="000000" w:themeColor="text1"/>
          <w:sz w:val="24"/>
          <w:szCs w:val="24"/>
        </w:rPr>
        <w:t xml:space="preserve"> in fostering</w:t>
      </w:r>
      <w:r w:rsidR="001B7948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945942">
        <w:rPr>
          <w:rFonts w:ascii="Arial" w:hAnsi="Arial" w:cs="Arial"/>
          <w:i/>
          <w:color w:val="000000" w:themeColor="text1"/>
          <w:sz w:val="24"/>
          <w:szCs w:val="24"/>
        </w:rPr>
        <w:t>the org</w:t>
      </w:r>
      <w:r w:rsidR="00F5306C">
        <w:rPr>
          <w:rFonts w:ascii="Arial" w:hAnsi="Arial" w:cs="Arial"/>
          <w:i/>
          <w:color w:val="000000" w:themeColor="text1"/>
          <w:sz w:val="24"/>
          <w:szCs w:val="24"/>
        </w:rPr>
        <w:t xml:space="preserve">anization of the village that there is in Kumai </w:t>
      </w:r>
      <w:proofErr w:type="spellStart"/>
      <w:r w:rsidR="00F5306C">
        <w:rPr>
          <w:rFonts w:ascii="Arial" w:hAnsi="Arial" w:cs="Arial"/>
          <w:i/>
          <w:color w:val="000000" w:themeColor="text1"/>
          <w:sz w:val="24"/>
          <w:szCs w:val="24"/>
        </w:rPr>
        <w:t>Subdistrict</w:t>
      </w:r>
      <w:proofErr w:type="spellEnd"/>
      <w:r w:rsidR="00F5306C">
        <w:rPr>
          <w:rFonts w:ascii="Arial" w:hAnsi="Arial" w:cs="Arial"/>
          <w:i/>
          <w:color w:val="000000" w:themeColor="text1"/>
          <w:sz w:val="24"/>
          <w:szCs w:val="24"/>
        </w:rPr>
        <w:t xml:space="preserve">. The purpose of this research is to know and analyze the role of the head of </w:t>
      </w:r>
      <w:proofErr w:type="spellStart"/>
      <w:r w:rsidR="00F5306C">
        <w:rPr>
          <w:rFonts w:ascii="Arial" w:hAnsi="Arial" w:cs="Arial"/>
          <w:i/>
          <w:color w:val="000000" w:themeColor="text1"/>
          <w:sz w:val="24"/>
          <w:szCs w:val="24"/>
        </w:rPr>
        <w:t>subdistrict</w:t>
      </w:r>
      <w:proofErr w:type="spellEnd"/>
      <w:r w:rsidR="00F5306C">
        <w:rPr>
          <w:rFonts w:ascii="Arial" w:hAnsi="Arial" w:cs="Arial"/>
          <w:i/>
          <w:color w:val="000000" w:themeColor="text1"/>
          <w:sz w:val="24"/>
          <w:szCs w:val="24"/>
        </w:rPr>
        <w:t xml:space="preserve"> in fostering the organization of the village, the obstacle of head of </w:t>
      </w:r>
      <w:r w:rsidR="007E0DCD">
        <w:rPr>
          <w:rFonts w:ascii="Arial" w:hAnsi="Arial" w:cs="Arial"/>
          <w:i/>
          <w:color w:val="000000" w:themeColor="text1"/>
          <w:sz w:val="24"/>
          <w:szCs w:val="24"/>
        </w:rPr>
        <w:t xml:space="preserve">Kumai </w:t>
      </w:r>
      <w:proofErr w:type="spellStart"/>
      <w:r w:rsidR="007E0DCD">
        <w:rPr>
          <w:rFonts w:ascii="Arial" w:hAnsi="Arial" w:cs="Arial"/>
          <w:i/>
          <w:color w:val="000000" w:themeColor="text1"/>
          <w:sz w:val="24"/>
          <w:szCs w:val="24"/>
        </w:rPr>
        <w:t>S</w:t>
      </w:r>
      <w:r w:rsidR="00F5306C">
        <w:rPr>
          <w:rFonts w:ascii="Arial" w:hAnsi="Arial" w:cs="Arial"/>
          <w:i/>
          <w:color w:val="000000" w:themeColor="text1"/>
          <w:sz w:val="24"/>
          <w:szCs w:val="24"/>
        </w:rPr>
        <w:t>ubdistict</w:t>
      </w:r>
      <w:proofErr w:type="spellEnd"/>
      <w:r w:rsidR="00F5306C">
        <w:rPr>
          <w:rFonts w:ascii="Arial" w:hAnsi="Arial" w:cs="Arial"/>
          <w:i/>
          <w:color w:val="000000" w:themeColor="text1"/>
          <w:sz w:val="24"/>
          <w:szCs w:val="24"/>
        </w:rPr>
        <w:t xml:space="preserve"> in fostering the organization of the village and the efforts of the head </w:t>
      </w:r>
      <w:r w:rsidR="007E0DCD">
        <w:rPr>
          <w:rFonts w:ascii="Arial" w:hAnsi="Arial" w:cs="Arial"/>
          <w:i/>
          <w:color w:val="000000" w:themeColor="text1"/>
          <w:sz w:val="24"/>
          <w:szCs w:val="24"/>
        </w:rPr>
        <w:t xml:space="preserve">of Kumai </w:t>
      </w:r>
      <w:proofErr w:type="spellStart"/>
      <w:r w:rsidR="007E0DCD">
        <w:rPr>
          <w:rFonts w:ascii="Arial" w:hAnsi="Arial" w:cs="Arial"/>
          <w:i/>
          <w:color w:val="000000" w:themeColor="text1"/>
          <w:sz w:val="24"/>
          <w:szCs w:val="24"/>
        </w:rPr>
        <w:t>Subdistict</w:t>
      </w:r>
      <w:proofErr w:type="spellEnd"/>
      <w:r w:rsidR="007E0DCD">
        <w:rPr>
          <w:rFonts w:ascii="Arial" w:hAnsi="Arial" w:cs="Arial"/>
          <w:i/>
          <w:color w:val="000000" w:themeColor="text1"/>
          <w:sz w:val="24"/>
          <w:szCs w:val="24"/>
        </w:rPr>
        <w:t xml:space="preserve"> to </w:t>
      </w:r>
      <w:proofErr w:type="spellStart"/>
      <w:r w:rsidR="007E0DCD">
        <w:rPr>
          <w:rFonts w:ascii="Arial" w:hAnsi="Arial" w:cs="Arial"/>
          <w:i/>
          <w:color w:val="000000" w:themeColor="text1"/>
          <w:sz w:val="24"/>
          <w:szCs w:val="24"/>
        </w:rPr>
        <w:t>hadled</w:t>
      </w:r>
      <w:proofErr w:type="spellEnd"/>
      <w:r w:rsidR="007E0DCD">
        <w:rPr>
          <w:rFonts w:ascii="Arial" w:hAnsi="Arial" w:cs="Arial"/>
          <w:i/>
          <w:color w:val="000000" w:themeColor="text1"/>
          <w:sz w:val="24"/>
          <w:szCs w:val="24"/>
        </w:rPr>
        <w:t xml:space="preserve"> it.</w:t>
      </w:r>
    </w:p>
    <w:p w:rsidR="007E0DCD" w:rsidRDefault="007E0DCD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7E0DCD" w:rsidRDefault="007E0DCD" w:rsidP="007E0DCD">
      <w:p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This research use qualitative research, with descriptive methods and inductive approach. The data collection </w:t>
      </w:r>
      <w:proofErr w:type="gramStart"/>
      <w:r>
        <w:rPr>
          <w:rFonts w:ascii="Arial" w:hAnsi="Arial" w:cs="Arial"/>
          <w:i/>
          <w:color w:val="000000" w:themeColor="text1"/>
          <w:sz w:val="24"/>
          <w:szCs w:val="24"/>
        </w:rPr>
        <w:t>techniques  use</w:t>
      </w:r>
      <w:proofErr w:type="gramEnd"/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observation, interviews and documentation. </w:t>
      </w:r>
      <w:r w:rsidRPr="00AB2F47">
        <w:rPr>
          <w:rFonts w:ascii="Arial" w:hAnsi="Arial" w:cs="Arial"/>
          <w:i/>
        </w:rPr>
        <w:t>I</w:t>
      </w:r>
      <w:r w:rsidRPr="007E0DCD">
        <w:rPr>
          <w:rFonts w:ascii="Arial" w:hAnsi="Arial" w:cs="Arial"/>
          <w:i/>
          <w:sz w:val="24"/>
        </w:rPr>
        <w:t>n obtaining accurate and relevant of data</w:t>
      </w:r>
      <w:r>
        <w:rPr>
          <w:rFonts w:ascii="Arial" w:hAnsi="Arial" w:cs="Arial"/>
          <w:i/>
          <w:sz w:val="24"/>
        </w:rPr>
        <w:t>,</w:t>
      </w:r>
      <w:r w:rsidR="001025F4">
        <w:rPr>
          <w:rFonts w:ascii="Arial" w:hAnsi="Arial" w:cs="Arial"/>
          <w:i/>
          <w:sz w:val="24"/>
        </w:rPr>
        <w:t xml:space="preserve"> so writer analyze data with stage data reduction, presentation of data and the withdrawal of conclusion.</w:t>
      </w:r>
    </w:p>
    <w:p w:rsidR="001025F4" w:rsidRDefault="001025F4" w:rsidP="007E0DCD">
      <w:pPr>
        <w:spacing w:after="0" w:line="240" w:lineRule="auto"/>
        <w:jc w:val="both"/>
        <w:rPr>
          <w:rFonts w:ascii="Arial" w:hAnsi="Arial" w:cs="Arial"/>
          <w:i/>
          <w:sz w:val="24"/>
        </w:rPr>
      </w:pPr>
    </w:p>
    <w:p w:rsidR="001025F4" w:rsidRDefault="001025F4" w:rsidP="007E0DCD">
      <w:p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The result of the research at the location shows that the role of the head </w:t>
      </w:r>
      <w:proofErr w:type="spellStart"/>
      <w:r>
        <w:rPr>
          <w:rFonts w:ascii="Arial" w:hAnsi="Arial" w:cs="Arial"/>
          <w:i/>
          <w:sz w:val="24"/>
        </w:rPr>
        <w:t>subdistrict</w:t>
      </w:r>
      <w:proofErr w:type="spellEnd"/>
      <w:r>
        <w:rPr>
          <w:rFonts w:ascii="Arial" w:hAnsi="Arial" w:cs="Arial"/>
          <w:i/>
          <w:sz w:val="24"/>
        </w:rPr>
        <w:t xml:space="preserve"> in fostering the organization of the village quite </w:t>
      </w:r>
      <w:r w:rsidR="00664A84">
        <w:rPr>
          <w:rFonts w:ascii="Arial" w:hAnsi="Arial" w:cs="Arial"/>
          <w:i/>
          <w:sz w:val="24"/>
        </w:rPr>
        <w:t xml:space="preserve">a maximum, </w:t>
      </w:r>
      <w:r w:rsidR="00664A84" w:rsidRPr="00664A84">
        <w:rPr>
          <w:rFonts w:ascii="Arial" w:hAnsi="Arial" w:cs="Arial"/>
          <w:i/>
          <w:sz w:val="24"/>
        </w:rPr>
        <w:t>that is because there is still a village to understand device incomprehension coaching done the head that causes less maximum organization of the village.</w:t>
      </w:r>
    </w:p>
    <w:p w:rsidR="00664A84" w:rsidRDefault="00664A84" w:rsidP="007E0DCD">
      <w:pPr>
        <w:spacing w:after="0" w:line="240" w:lineRule="auto"/>
        <w:jc w:val="both"/>
        <w:rPr>
          <w:rFonts w:ascii="Arial" w:hAnsi="Arial" w:cs="Arial"/>
          <w:i/>
          <w:sz w:val="24"/>
        </w:rPr>
      </w:pPr>
    </w:p>
    <w:p w:rsidR="00664A84" w:rsidRDefault="00664A84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</w:pPr>
      <w:r>
        <w:rPr>
          <w:rFonts w:ascii="Arial" w:hAnsi="Arial" w:cs="Arial"/>
          <w:i/>
          <w:sz w:val="24"/>
        </w:rPr>
        <w:t xml:space="preserve">The efforts of the head </w:t>
      </w:r>
      <w:proofErr w:type="spellStart"/>
      <w:r>
        <w:rPr>
          <w:rFonts w:ascii="Arial" w:hAnsi="Arial" w:cs="Arial"/>
          <w:i/>
          <w:sz w:val="24"/>
        </w:rPr>
        <w:t>subdistrict</w:t>
      </w:r>
      <w:proofErr w:type="spellEnd"/>
      <w:r>
        <w:rPr>
          <w:rFonts w:ascii="Arial" w:hAnsi="Arial" w:cs="Arial"/>
          <w:i/>
          <w:sz w:val="24"/>
        </w:rPr>
        <w:t xml:space="preserve"> in fostering the organization of this village </w:t>
      </w:r>
      <w:r w:rsidRPr="00664A84">
        <w:rPr>
          <w:rFonts w:ascii="Arial" w:hAnsi="Arial" w:cs="Arial"/>
          <w:i/>
          <w:sz w:val="24"/>
        </w:rPr>
        <w:t>include a lack of human resources that is owned by the village, still a lack of knowledge of the device</w:t>
      </w:r>
      <w:r w:rsidR="00C82AC9">
        <w:rPr>
          <w:rFonts w:ascii="Arial" w:hAnsi="Arial" w:cs="Arial"/>
          <w:i/>
          <w:sz w:val="24"/>
        </w:rPr>
        <w:t xml:space="preserve"> the village</w:t>
      </w:r>
      <w:r w:rsidRPr="00664A84">
        <w:rPr>
          <w:rFonts w:ascii="Arial" w:hAnsi="Arial" w:cs="Arial"/>
          <w:i/>
          <w:sz w:val="24"/>
        </w:rPr>
        <w:t>,</w:t>
      </w:r>
      <w:r w:rsidR="00C82AC9">
        <w:rPr>
          <w:rFonts w:ascii="Arial" w:hAnsi="Arial" w:cs="Arial"/>
          <w:i/>
          <w:sz w:val="24"/>
        </w:rPr>
        <w:t xml:space="preserve"> and less </w:t>
      </w:r>
      <w:r w:rsidR="00C82AC9" w:rsidRPr="00C82AC9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>sufficient</w:t>
      </w:r>
      <w:r w:rsidR="00C82AC9">
        <w:rPr>
          <w:rFonts w:ascii="Arial" w:hAnsi="Arial" w:cs="Arial"/>
          <w:i/>
          <w:color w:val="666666"/>
          <w:sz w:val="24"/>
          <w:szCs w:val="21"/>
          <w:shd w:val="clear" w:color="auto" w:fill="FFFFFF"/>
        </w:rPr>
        <w:t xml:space="preserve"> </w:t>
      </w:r>
      <w:r w:rsidR="00C82AC9" w:rsidRPr="00C82AC9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>infrastructure</w:t>
      </w:r>
      <w:r w:rsidR="00C82AC9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 xml:space="preserve"> in fostering and in organizing </w:t>
      </w:r>
      <w:r w:rsidR="00B419BC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 xml:space="preserve">the village. </w:t>
      </w:r>
      <w:r w:rsidR="0075573E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>Based on the results of the research</w:t>
      </w:r>
      <w:r w:rsidR="00B419BC" w:rsidRPr="00B419BC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 xml:space="preserve"> are expected to be more</w:t>
      </w:r>
      <w:r w:rsidR="0075573E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 xml:space="preserve"> assertive and head can give </w:t>
      </w:r>
      <w:r w:rsidR="00B419BC" w:rsidRPr="00B419BC"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  <w:t>reward and punishment in order to improve the performance of the apparatus in the village.</w:t>
      </w:r>
    </w:p>
    <w:p w:rsidR="0075573E" w:rsidRDefault="0075573E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</w:pPr>
    </w:p>
    <w:p w:rsidR="0075573E" w:rsidRDefault="0075573E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</w:pPr>
    </w:p>
    <w:p w:rsidR="0075573E" w:rsidRDefault="0075573E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1"/>
          <w:shd w:val="clear" w:color="auto" w:fill="FFFFFF"/>
        </w:rPr>
      </w:pPr>
    </w:p>
    <w:p w:rsidR="0075573E" w:rsidRPr="00FC6FC3" w:rsidRDefault="0075573E" w:rsidP="007E0DCD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Key words: The head of </w:t>
      </w:r>
      <w:proofErr w:type="spellStart"/>
      <w:r>
        <w:rPr>
          <w:rFonts w:ascii="Arial" w:hAnsi="Arial" w:cs="Arial"/>
          <w:i/>
          <w:color w:val="000000" w:themeColor="text1"/>
          <w:sz w:val="24"/>
          <w:szCs w:val="24"/>
        </w:rPr>
        <w:t>subdistrict</w:t>
      </w:r>
      <w:proofErr w:type="spellEnd"/>
      <w:r>
        <w:rPr>
          <w:rFonts w:ascii="Arial" w:hAnsi="Arial" w:cs="Arial"/>
          <w:i/>
          <w:color w:val="000000" w:themeColor="text1"/>
          <w:sz w:val="24"/>
          <w:szCs w:val="24"/>
        </w:rPr>
        <w:t>, Village, Research</w:t>
      </w:r>
      <w:bookmarkStart w:id="0" w:name="_GoBack"/>
      <w:bookmarkEnd w:id="0"/>
    </w:p>
    <w:sectPr w:rsidR="0075573E" w:rsidRPr="00FC6FC3" w:rsidSect="00300655">
      <w:headerReference w:type="default" r:id="rId8"/>
      <w:headerReference w:type="first" r:id="rId9"/>
      <w:footerReference w:type="first" r:id="rId10"/>
      <w:pgSz w:w="11906" w:h="16838" w:code="9"/>
      <w:pgMar w:top="2268" w:right="1701" w:bottom="1701" w:left="2268" w:header="720" w:footer="11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FE" w:rsidRDefault="00A606FE" w:rsidP="006C28E9">
      <w:pPr>
        <w:spacing w:after="0" w:line="240" w:lineRule="auto"/>
      </w:pPr>
      <w:r>
        <w:separator/>
      </w:r>
    </w:p>
  </w:endnote>
  <w:endnote w:type="continuationSeparator" w:id="0">
    <w:p w:rsidR="00A606FE" w:rsidRDefault="00A606FE" w:rsidP="006C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97" w:rsidRPr="00013ADC" w:rsidRDefault="004E7997" w:rsidP="00013ADC">
    <w:pPr>
      <w:pStyle w:val="Footer"/>
      <w:tabs>
        <w:tab w:val="clear" w:pos="4680"/>
      </w:tabs>
      <w:jc w:val="center"/>
      <w:rPr>
        <w:rFonts w:cs="Arial"/>
      </w:rPr>
    </w:pPr>
    <w:r w:rsidRPr="00013ADC">
      <w:rPr>
        <w:rFonts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FE" w:rsidRDefault="00A606FE" w:rsidP="006C28E9">
      <w:pPr>
        <w:spacing w:after="0" w:line="240" w:lineRule="auto"/>
      </w:pPr>
      <w:r>
        <w:separator/>
      </w:r>
    </w:p>
  </w:footnote>
  <w:footnote w:type="continuationSeparator" w:id="0">
    <w:p w:rsidR="00A606FE" w:rsidRDefault="00A606FE" w:rsidP="006C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1333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7997" w:rsidRDefault="004E79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7997" w:rsidRDefault="004E7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97" w:rsidRDefault="004E7997" w:rsidP="006C2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E4D"/>
    <w:multiLevelType w:val="hybridMultilevel"/>
    <w:tmpl w:val="F3940D42"/>
    <w:lvl w:ilvl="0" w:tplc="2C9A92FA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D71"/>
    <w:multiLevelType w:val="hybridMultilevel"/>
    <w:tmpl w:val="18C0FF9A"/>
    <w:lvl w:ilvl="0" w:tplc="9D62475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7A67"/>
    <w:multiLevelType w:val="hybridMultilevel"/>
    <w:tmpl w:val="6B8C57CC"/>
    <w:lvl w:ilvl="0" w:tplc="E7868302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635D1"/>
    <w:multiLevelType w:val="hybridMultilevel"/>
    <w:tmpl w:val="81FC25BE"/>
    <w:lvl w:ilvl="0" w:tplc="73506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2468D"/>
    <w:multiLevelType w:val="hybridMultilevel"/>
    <w:tmpl w:val="61989C12"/>
    <w:lvl w:ilvl="0" w:tplc="890E7A7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4B764308"/>
    <w:multiLevelType w:val="hybridMultilevel"/>
    <w:tmpl w:val="BF7CACEE"/>
    <w:lvl w:ilvl="0" w:tplc="83EA0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5C2790"/>
    <w:multiLevelType w:val="hybridMultilevel"/>
    <w:tmpl w:val="C2EA193A"/>
    <w:lvl w:ilvl="0" w:tplc="BE9E3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D003C"/>
    <w:multiLevelType w:val="hybridMultilevel"/>
    <w:tmpl w:val="08B20428"/>
    <w:lvl w:ilvl="0" w:tplc="69183F4E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386A"/>
    <w:multiLevelType w:val="hybridMultilevel"/>
    <w:tmpl w:val="E04427F2"/>
    <w:lvl w:ilvl="0" w:tplc="DA2A174A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2936717"/>
    <w:multiLevelType w:val="hybridMultilevel"/>
    <w:tmpl w:val="420AF13E"/>
    <w:lvl w:ilvl="0" w:tplc="2514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610CFE"/>
    <w:multiLevelType w:val="hybridMultilevel"/>
    <w:tmpl w:val="3E56CD20"/>
    <w:lvl w:ilvl="0" w:tplc="0756E4A2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F1B6D"/>
    <w:multiLevelType w:val="hybridMultilevel"/>
    <w:tmpl w:val="872C3F64"/>
    <w:lvl w:ilvl="0" w:tplc="B546DF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69C56A2B"/>
    <w:multiLevelType w:val="hybridMultilevel"/>
    <w:tmpl w:val="E24E7264"/>
    <w:lvl w:ilvl="0" w:tplc="269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120B4C"/>
    <w:multiLevelType w:val="hybridMultilevel"/>
    <w:tmpl w:val="51A6B746"/>
    <w:lvl w:ilvl="0" w:tplc="977CE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DA7C0C"/>
    <w:multiLevelType w:val="hybridMultilevel"/>
    <w:tmpl w:val="F62C9244"/>
    <w:lvl w:ilvl="0" w:tplc="0626379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B"/>
    <w:rsid w:val="00013ADC"/>
    <w:rsid w:val="00050D3D"/>
    <w:rsid w:val="00071FAB"/>
    <w:rsid w:val="000733C7"/>
    <w:rsid w:val="0007517F"/>
    <w:rsid w:val="0007573A"/>
    <w:rsid w:val="00075F0D"/>
    <w:rsid w:val="00091EF1"/>
    <w:rsid w:val="0009248F"/>
    <w:rsid w:val="000A7594"/>
    <w:rsid w:val="000B408F"/>
    <w:rsid w:val="001025F4"/>
    <w:rsid w:val="00117800"/>
    <w:rsid w:val="00127008"/>
    <w:rsid w:val="001272BA"/>
    <w:rsid w:val="00131314"/>
    <w:rsid w:val="00152072"/>
    <w:rsid w:val="001650CE"/>
    <w:rsid w:val="00170958"/>
    <w:rsid w:val="001810E2"/>
    <w:rsid w:val="00184C24"/>
    <w:rsid w:val="00193FC7"/>
    <w:rsid w:val="001B7948"/>
    <w:rsid w:val="001C63D1"/>
    <w:rsid w:val="001C7834"/>
    <w:rsid w:val="001F3EF7"/>
    <w:rsid w:val="00201C95"/>
    <w:rsid w:val="002103A6"/>
    <w:rsid w:val="00211816"/>
    <w:rsid w:val="00252F21"/>
    <w:rsid w:val="002534BB"/>
    <w:rsid w:val="00285BF9"/>
    <w:rsid w:val="002870DF"/>
    <w:rsid w:val="002B60AC"/>
    <w:rsid w:val="002C1127"/>
    <w:rsid w:val="002C2113"/>
    <w:rsid w:val="002D2AA4"/>
    <w:rsid w:val="002E008A"/>
    <w:rsid w:val="002E2224"/>
    <w:rsid w:val="002F51E5"/>
    <w:rsid w:val="002F5B46"/>
    <w:rsid w:val="00300655"/>
    <w:rsid w:val="00303E74"/>
    <w:rsid w:val="003041A2"/>
    <w:rsid w:val="00321696"/>
    <w:rsid w:val="0032245C"/>
    <w:rsid w:val="0033229B"/>
    <w:rsid w:val="00343617"/>
    <w:rsid w:val="00376C23"/>
    <w:rsid w:val="003A2B2E"/>
    <w:rsid w:val="003C38BA"/>
    <w:rsid w:val="003D5554"/>
    <w:rsid w:val="004076B8"/>
    <w:rsid w:val="004212CD"/>
    <w:rsid w:val="004225C7"/>
    <w:rsid w:val="00425BA6"/>
    <w:rsid w:val="00444DA6"/>
    <w:rsid w:val="00445D00"/>
    <w:rsid w:val="00453009"/>
    <w:rsid w:val="0046241E"/>
    <w:rsid w:val="00486DD5"/>
    <w:rsid w:val="004A2B75"/>
    <w:rsid w:val="004A4DFD"/>
    <w:rsid w:val="004B09CE"/>
    <w:rsid w:val="004C37CC"/>
    <w:rsid w:val="004D46AB"/>
    <w:rsid w:val="004E7997"/>
    <w:rsid w:val="004F3FFC"/>
    <w:rsid w:val="005004DA"/>
    <w:rsid w:val="005368E0"/>
    <w:rsid w:val="0053742B"/>
    <w:rsid w:val="005528BB"/>
    <w:rsid w:val="00561135"/>
    <w:rsid w:val="00573ECE"/>
    <w:rsid w:val="005A02E6"/>
    <w:rsid w:val="005C3720"/>
    <w:rsid w:val="00600516"/>
    <w:rsid w:val="00613602"/>
    <w:rsid w:val="0063109B"/>
    <w:rsid w:val="00632EB9"/>
    <w:rsid w:val="006461AA"/>
    <w:rsid w:val="00656623"/>
    <w:rsid w:val="00664A84"/>
    <w:rsid w:val="00667975"/>
    <w:rsid w:val="00676ED1"/>
    <w:rsid w:val="006823ED"/>
    <w:rsid w:val="00692EEB"/>
    <w:rsid w:val="0069453E"/>
    <w:rsid w:val="006B661E"/>
    <w:rsid w:val="006B6B79"/>
    <w:rsid w:val="006B78D1"/>
    <w:rsid w:val="006C28E9"/>
    <w:rsid w:val="006E0FE3"/>
    <w:rsid w:val="006E408F"/>
    <w:rsid w:val="006E6A08"/>
    <w:rsid w:val="006F088F"/>
    <w:rsid w:val="00720901"/>
    <w:rsid w:val="00721E18"/>
    <w:rsid w:val="00725CD9"/>
    <w:rsid w:val="00743C42"/>
    <w:rsid w:val="00750C43"/>
    <w:rsid w:val="0075511F"/>
    <w:rsid w:val="0075573E"/>
    <w:rsid w:val="00774880"/>
    <w:rsid w:val="007A2CB4"/>
    <w:rsid w:val="007A61C8"/>
    <w:rsid w:val="007B3FB7"/>
    <w:rsid w:val="007C654E"/>
    <w:rsid w:val="007D560C"/>
    <w:rsid w:val="007E0DCD"/>
    <w:rsid w:val="007E7900"/>
    <w:rsid w:val="0080001D"/>
    <w:rsid w:val="00800271"/>
    <w:rsid w:val="008014FB"/>
    <w:rsid w:val="008027F8"/>
    <w:rsid w:val="008169E6"/>
    <w:rsid w:val="00830F61"/>
    <w:rsid w:val="00857AAA"/>
    <w:rsid w:val="00897CA2"/>
    <w:rsid w:val="008D5133"/>
    <w:rsid w:val="008E4CF8"/>
    <w:rsid w:val="008F24FF"/>
    <w:rsid w:val="008F3829"/>
    <w:rsid w:val="00910E0D"/>
    <w:rsid w:val="009129D7"/>
    <w:rsid w:val="00914B6C"/>
    <w:rsid w:val="0093483C"/>
    <w:rsid w:val="00945942"/>
    <w:rsid w:val="0095418B"/>
    <w:rsid w:val="00975360"/>
    <w:rsid w:val="009845C6"/>
    <w:rsid w:val="009906EC"/>
    <w:rsid w:val="009A113E"/>
    <w:rsid w:val="009A2424"/>
    <w:rsid w:val="009B162A"/>
    <w:rsid w:val="009C53C9"/>
    <w:rsid w:val="009D17B5"/>
    <w:rsid w:val="009D686D"/>
    <w:rsid w:val="00A0607A"/>
    <w:rsid w:val="00A20C83"/>
    <w:rsid w:val="00A24B3B"/>
    <w:rsid w:val="00A3156F"/>
    <w:rsid w:val="00A34264"/>
    <w:rsid w:val="00A42113"/>
    <w:rsid w:val="00A422EC"/>
    <w:rsid w:val="00A54BB9"/>
    <w:rsid w:val="00A54C8F"/>
    <w:rsid w:val="00A606FE"/>
    <w:rsid w:val="00A77704"/>
    <w:rsid w:val="00A876F8"/>
    <w:rsid w:val="00A97573"/>
    <w:rsid w:val="00AC55A5"/>
    <w:rsid w:val="00AF2806"/>
    <w:rsid w:val="00AF4FD7"/>
    <w:rsid w:val="00B00EE4"/>
    <w:rsid w:val="00B25C9A"/>
    <w:rsid w:val="00B33FE1"/>
    <w:rsid w:val="00B419BC"/>
    <w:rsid w:val="00B67D9A"/>
    <w:rsid w:val="00B70492"/>
    <w:rsid w:val="00B76447"/>
    <w:rsid w:val="00B9445D"/>
    <w:rsid w:val="00B97DCF"/>
    <w:rsid w:val="00BA0C78"/>
    <w:rsid w:val="00BB7D8A"/>
    <w:rsid w:val="00C04334"/>
    <w:rsid w:val="00C150D3"/>
    <w:rsid w:val="00C22C35"/>
    <w:rsid w:val="00C25CF5"/>
    <w:rsid w:val="00C54AE0"/>
    <w:rsid w:val="00C63C20"/>
    <w:rsid w:val="00C64291"/>
    <w:rsid w:val="00C82AC9"/>
    <w:rsid w:val="00CA57A1"/>
    <w:rsid w:val="00CA67C7"/>
    <w:rsid w:val="00D1695D"/>
    <w:rsid w:val="00D24168"/>
    <w:rsid w:val="00D3499D"/>
    <w:rsid w:val="00D37907"/>
    <w:rsid w:val="00D37FEC"/>
    <w:rsid w:val="00D63FEF"/>
    <w:rsid w:val="00D6517B"/>
    <w:rsid w:val="00D71AB6"/>
    <w:rsid w:val="00DB629B"/>
    <w:rsid w:val="00DD3F22"/>
    <w:rsid w:val="00E22495"/>
    <w:rsid w:val="00E50D17"/>
    <w:rsid w:val="00E5509A"/>
    <w:rsid w:val="00E60252"/>
    <w:rsid w:val="00E82162"/>
    <w:rsid w:val="00EA617A"/>
    <w:rsid w:val="00EC1699"/>
    <w:rsid w:val="00ED4839"/>
    <w:rsid w:val="00EE0911"/>
    <w:rsid w:val="00EE3C19"/>
    <w:rsid w:val="00F055CC"/>
    <w:rsid w:val="00F06B6D"/>
    <w:rsid w:val="00F20517"/>
    <w:rsid w:val="00F20D54"/>
    <w:rsid w:val="00F5306C"/>
    <w:rsid w:val="00F8759F"/>
    <w:rsid w:val="00F8783E"/>
    <w:rsid w:val="00F92DFC"/>
    <w:rsid w:val="00F94F5F"/>
    <w:rsid w:val="00F95FE3"/>
    <w:rsid w:val="00FA50F9"/>
    <w:rsid w:val="00FB2497"/>
    <w:rsid w:val="00FB704B"/>
    <w:rsid w:val="00FC6FC3"/>
    <w:rsid w:val="00FD4463"/>
    <w:rsid w:val="00FE1D0A"/>
    <w:rsid w:val="00FE29C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A1AD6"/>
  <w15:chartTrackingRefBased/>
  <w15:docId w15:val="{7E62735A-8F4B-4352-8C9E-6DCFFD99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04"/>
    <w:pPr>
      <w:ind w:left="720"/>
      <w:contextualSpacing/>
    </w:pPr>
  </w:style>
  <w:style w:type="table" w:styleId="TableGrid">
    <w:name w:val="Table Grid"/>
    <w:basedOn w:val="TableNormal"/>
    <w:uiPriority w:val="39"/>
    <w:rsid w:val="0009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3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E9"/>
  </w:style>
  <w:style w:type="paragraph" w:styleId="Footer">
    <w:name w:val="footer"/>
    <w:basedOn w:val="Normal"/>
    <w:link w:val="FooterChar"/>
    <w:uiPriority w:val="99"/>
    <w:unhideWhenUsed/>
    <w:rsid w:val="006C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FEA2-5631-4278-866D-9DB2103D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2017-11-06T07:26:00Z</cp:lastPrinted>
  <dcterms:created xsi:type="dcterms:W3CDTF">2018-04-05T04:08:00Z</dcterms:created>
  <dcterms:modified xsi:type="dcterms:W3CDTF">2018-04-08T08:09:00Z</dcterms:modified>
</cp:coreProperties>
</file>