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3A" w:rsidRPr="00D77796" w:rsidRDefault="009F243A" w:rsidP="00D7779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77796">
        <w:rPr>
          <w:rFonts w:ascii="Arial" w:hAnsi="Arial" w:cs="Arial"/>
          <w:b/>
          <w:sz w:val="24"/>
          <w:szCs w:val="24"/>
        </w:rPr>
        <w:t>ABSTRAK</w:t>
      </w:r>
    </w:p>
    <w:p w:rsidR="009F243A" w:rsidRPr="00D77796" w:rsidRDefault="009F243A" w:rsidP="00D7779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9F243A" w:rsidRDefault="009F243A" w:rsidP="00D77796">
      <w:pPr>
        <w:spacing w:after="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77796">
        <w:rPr>
          <w:rFonts w:ascii="Arial" w:hAnsi="Arial" w:cs="Arial"/>
          <w:sz w:val="24"/>
          <w:szCs w:val="24"/>
        </w:rPr>
        <w:t>Paradigma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baru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penyelenggaraan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pemerintahan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desa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melalui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Undang-undang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Nomor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D77796">
        <w:rPr>
          <w:rFonts w:ascii="Arial" w:hAnsi="Arial" w:cs="Arial"/>
          <w:sz w:val="24"/>
          <w:szCs w:val="24"/>
        </w:rPr>
        <w:t>Tahun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D77796">
        <w:rPr>
          <w:rFonts w:ascii="Arial" w:hAnsi="Arial" w:cs="Arial"/>
          <w:sz w:val="24"/>
          <w:szCs w:val="24"/>
        </w:rPr>
        <w:t>Tentang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Pemerintah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Daerah, </w:t>
      </w:r>
      <w:proofErr w:type="spellStart"/>
      <w:r w:rsidRPr="00D77796">
        <w:rPr>
          <w:rFonts w:ascii="Arial" w:hAnsi="Arial" w:cs="Arial"/>
          <w:sz w:val="24"/>
          <w:szCs w:val="24"/>
        </w:rPr>
        <w:t>melahirkan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Badan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Perwakilan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Desa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sebagai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lembaga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legislatif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desa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Tak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terkecuali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77796">
        <w:rPr>
          <w:rFonts w:ascii="Arial" w:hAnsi="Arial" w:cs="Arial"/>
          <w:sz w:val="24"/>
          <w:szCs w:val="24"/>
        </w:rPr>
        <w:t>Provinsi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Aceh yang </w:t>
      </w:r>
      <w:proofErr w:type="spellStart"/>
      <w:r w:rsidRPr="00D77796">
        <w:rPr>
          <w:rFonts w:ascii="Arial" w:hAnsi="Arial" w:cs="Arial"/>
          <w:sz w:val="24"/>
          <w:szCs w:val="24"/>
        </w:rPr>
        <w:t>dikenal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dengan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Tuha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Peuet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7796">
        <w:rPr>
          <w:rFonts w:ascii="Arial" w:hAnsi="Arial" w:cs="Arial"/>
          <w:sz w:val="24"/>
          <w:szCs w:val="24"/>
        </w:rPr>
        <w:t>Fungsi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legislasi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77796">
        <w:rPr>
          <w:rFonts w:ascii="Arial" w:hAnsi="Arial" w:cs="Arial"/>
          <w:sz w:val="24"/>
          <w:szCs w:val="24"/>
        </w:rPr>
        <w:t>Penyusunan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Reusam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77796">
        <w:rPr>
          <w:rFonts w:ascii="Arial" w:hAnsi="Arial" w:cs="Arial"/>
          <w:sz w:val="24"/>
          <w:szCs w:val="24"/>
        </w:rPr>
        <w:t>merupakan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salah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satu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fungsi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77796">
        <w:rPr>
          <w:rFonts w:ascii="Arial" w:hAnsi="Arial" w:cs="Arial"/>
          <w:sz w:val="24"/>
          <w:szCs w:val="24"/>
        </w:rPr>
        <w:t>dimiliki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Tuha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Peuet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fungsi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ini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dapat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dilihat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melalui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indikator-indikator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penjaringan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aspirasi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masyarakat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penyusunan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rancangan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reusam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pembahasan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rancangan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reusam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penetapan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reusam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7796">
        <w:rPr>
          <w:rFonts w:ascii="Arial" w:hAnsi="Arial" w:cs="Arial"/>
          <w:sz w:val="24"/>
          <w:szCs w:val="24"/>
        </w:rPr>
        <w:t>Berdasarkan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fenomena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diatas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penulis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tertarik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meneliti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r w:rsidRPr="00D77796">
        <w:rPr>
          <w:rFonts w:ascii="Arial" w:hAnsi="Arial" w:cs="Arial"/>
          <w:b/>
          <w:sz w:val="24"/>
          <w:szCs w:val="24"/>
        </w:rPr>
        <w:t>“PERAN TUHA PEUET GAMPONG DALAM PELAKSANAAN PENYUSUNAN REUSAM GAMPONG DI GAMPONG LAMGLUMPANG KECAMATAN ULEE KARENG KOTA BANDA ACEH”.</w:t>
      </w:r>
      <w:r w:rsidRPr="00D77796">
        <w:rPr>
          <w:rFonts w:ascii="Arial" w:hAnsi="Arial" w:cs="Arial"/>
          <w:sz w:val="24"/>
          <w:szCs w:val="24"/>
        </w:rPr>
        <w:t xml:space="preserve"> </w:t>
      </w:r>
    </w:p>
    <w:p w:rsidR="00F024AB" w:rsidRPr="00D77796" w:rsidRDefault="00F024AB" w:rsidP="00D77796">
      <w:pPr>
        <w:spacing w:after="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77796" w:rsidRDefault="009F243A" w:rsidP="00D77796">
      <w:pPr>
        <w:spacing w:after="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77796">
        <w:rPr>
          <w:rFonts w:ascii="Arial" w:hAnsi="Arial" w:cs="Arial"/>
          <w:sz w:val="24"/>
          <w:szCs w:val="24"/>
        </w:rPr>
        <w:t>Penelitian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ini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menggunakan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metode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deskriptif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dengan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pendekatan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induktif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7796">
        <w:rPr>
          <w:rFonts w:ascii="Arial" w:hAnsi="Arial" w:cs="Arial"/>
          <w:sz w:val="24"/>
          <w:szCs w:val="24"/>
        </w:rPr>
        <w:t>Responden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terdiri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dari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pihak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Tuha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Peuet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Kuchik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dan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Masyarakat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7796">
        <w:rPr>
          <w:rFonts w:ascii="Arial" w:hAnsi="Arial" w:cs="Arial"/>
          <w:sz w:val="24"/>
          <w:szCs w:val="24"/>
        </w:rPr>
        <w:t>Penelitian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ini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menggunakan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Analisis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Pohon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Masalah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77796">
        <w:rPr>
          <w:rFonts w:ascii="Arial" w:hAnsi="Arial" w:cs="Arial"/>
          <w:sz w:val="24"/>
          <w:szCs w:val="24"/>
        </w:rPr>
        <w:t>Teknik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Pengambilan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77796">
        <w:rPr>
          <w:rFonts w:ascii="Arial" w:hAnsi="Arial" w:cs="Arial"/>
          <w:sz w:val="24"/>
          <w:szCs w:val="24"/>
        </w:rPr>
        <w:t>dilakukan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melalui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wawancara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observasi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77796">
        <w:rPr>
          <w:rFonts w:ascii="Arial" w:hAnsi="Arial" w:cs="Arial"/>
          <w:sz w:val="24"/>
          <w:szCs w:val="24"/>
        </w:rPr>
        <w:t>dan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dokumentasi</w:t>
      </w:r>
      <w:proofErr w:type="spellEnd"/>
      <w:r w:rsidRPr="00D77796">
        <w:rPr>
          <w:rFonts w:ascii="Arial" w:hAnsi="Arial" w:cs="Arial"/>
          <w:sz w:val="24"/>
          <w:szCs w:val="24"/>
        </w:rPr>
        <w:t>.</w:t>
      </w:r>
    </w:p>
    <w:p w:rsidR="00F024AB" w:rsidRPr="00D77796" w:rsidRDefault="00F024AB" w:rsidP="00D77796">
      <w:pPr>
        <w:spacing w:after="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625B6" w:rsidRPr="00D77796" w:rsidRDefault="009F243A" w:rsidP="00D77796">
      <w:pPr>
        <w:spacing w:after="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77796">
        <w:rPr>
          <w:rFonts w:ascii="Arial" w:hAnsi="Arial" w:cs="Arial"/>
          <w:sz w:val="24"/>
          <w:szCs w:val="24"/>
        </w:rPr>
        <w:t>Hasil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analisis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D77796">
        <w:rPr>
          <w:rFonts w:ascii="Arial" w:hAnsi="Arial" w:cs="Arial"/>
          <w:sz w:val="24"/>
          <w:szCs w:val="24"/>
        </w:rPr>
        <w:t>menunjukan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bahwa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peran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Tuha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Peuet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Gampong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dalam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pelaksanaan</w:t>
      </w:r>
      <w:proofErr w:type="spellEnd"/>
      <w:r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7796">
        <w:rPr>
          <w:rFonts w:ascii="Arial" w:hAnsi="Arial" w:cs="Arial"/>
          <w:sz w:val="24"/>
          <w:szCs w:val="24"/>
        </w:rPr>
        <w:t>penyu</w:t>
      </w:r>
      <w:r w:rsidR="0046438E" w:rsidRPr="00D77796">
        <w:rPr>
          <w:rFonts w:ascii="Arial" w:hAnsi="Arial" w:cs="Arial"/>
          <w:sz w:val="24"/>
          <w:szCs w:val="24"/>
        </w:rPr>
        <w:t>sunan</w:t>
      </w:r>
      <w:proofErr w:type="spellEnd"/>
      <w:r w:rsidR="0046438E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38E" w:rsidRPr="00D77796">
        <w:rPr>
          <w:rFonts w:ascii="Arial" w:hAnsi="Arial" w:cs="Arial"/>
          <w:sz w:val="24"/>
          <w:szCs w:val="24"/>
        </w:rPr>
        <w:t>reusam</w:t>
      </w:r>
      <w:proofErr w:type="spellEnd"/>
      <w:r w:rsidR="0046438E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38E" w:rsidRPr="00D77796">
        <w:rPr>
          <w:rFonts w:ascii="Arial" w:hAnsi="Arial" w:cs="Arial"/>
          <w:sz w:val="24"/>
          <w:szCs w:val="24"/>
        </w:rPr>
        <w:t>gampong</w:t>
      </w:r>
      <w:proofErr w:type="spellEnd"/>
      <w:r w:rsidR="0046438E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belum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baik</w:t>
      </w:r>
      <w:proofErr w:type="spellEnd"/>
      <w:r w:rsidRPr="00D77796">
        <w:rPr>
          <w:rFonts w:ascii="Arial" w:hAnsi="Arial" w:cs="Arial"/>
          <w:sz w:val="24"/>
          <w:szCs w:val="24"/>
        </w:rPr>
        <w:t>.</w:t>
      </w:r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Masih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perlu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keaktifan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Tuha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Peuet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Gampong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Dalam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penyusunan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rancangan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reusam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gampong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Untuk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memecahkan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persoalan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atau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hambatan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ada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penulis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mengajukan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saran. </w:t>
      </w:r>
      <w:proofErr w:type="spellStart"/>
      <w:proofErr w:type="gramStart"/>
      <w:r w:rsidR="000C0DB5" w:rsidRPr="00D77796">
        <w:rPr>
          <w:rFonts w:ascii="Arial" w:hAnsi="Arial" w:cs="Arial"/>
          <w:sz w:val="24"/>
          <w:szCs w:val="24"/>
        </w:rPr>
        <w:t>pertama</w:t>
      </w:r>
      <w:proofErr w:type="spellEnd"/>
      <w:proofErr w:type="gramEnd"/>
      <w:r w:rsidR="000C0DB5" w:rsidRPr="00D7779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Pemerintah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Kecamatan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Ulee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Kareng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Pemerintah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Kota Banda Aceh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untuk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intensif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berkala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memberikan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pembekalan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bagi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Pemerintah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Gampong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Tuha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Peuet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Gampong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0C0DB5" w:rsidRPr="00D77796">
        <w:rPr>
          <w:rFonts w:ascii="Arial" w:hAnsi="Arial" w:cs="Arial"/>
          <w:sz w:val="24"/>
          <w:szCs w:val="24"/>
        </w:rPr>
        <w:t>kedua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:</w:t>
      </w:r>
      <w:proofErr w:type="gram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Mekanisme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sosialisasi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rancangan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reusam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gampong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lebih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ditingkatkan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direalisasikan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0C0DB5" w:rsidRPr="00D77796">
        <w:rPr>
          <w:rFonts w:ascii="Arial" w:hAnsi="Arial" w:cs="Arial"/>
          <w:sz w:val="24"/>
          <w:szCs w:val="24"/>
        </w:rPr>
        <w:t>ketiga</w:t>
      </w:r>
      <w:proofErr w:type="spellEnd"/>
      <w:proofErr w:type="gramEnd"/>
      <w:r w:rsidR="000C0DB5" w:rsidRPr="00D7779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Peraturan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Qanun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Kota Banda Aceh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tentang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reusam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gampong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hendaknya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sempurnakan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terutama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dengan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adanya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sangsi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pembinaan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0C0DB5" w:rsidRPr="00D77796">
        <w:rPr>
          <w:rFonts w:ascii="Arial" w:hAnsi="Arial" w:cs="Arial"/>
          <w:sz w:val="24"/>
          <w:szCs w:val="24"/>
        </w:rPr>
        <w:t>keempat</w:t>
      </w:r>
      <w:proofErr w:type="spellEnd"/>
      <w:proofErr w:type="gramEnd"/>
      <w:r w:rsidR="000C0DB5" w:rsidRPr="00D7779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Perlunya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dibangun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sarana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prasarana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dapat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menunjang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tugas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dan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fungsi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Tuha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Peuet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DB5" w:rsidRPr="00D77796">
        <w:rPr>
          <w:rFonts w:ascii="Arial" w:hAnsi="Arial" w:cs="Arial"/>
          <w:sz w:val="24"/>
          <w:szCs w:val="24"/>
        </w:rPr>
        <w:t>Gampong</w:t>
      </w:r>
      <w:proofErr w:type="spellEnd"/>
      <w:r w:rsidR="000C0DB5" w:rsidRPr="00D77796">
        <w:rPr>
          <w:rFonts w:ascii="Arial" w:hAnsi="Arial" w:cs="Arial"/>
          <w:sz w:val="24"/>
          <w:szCs w:val="24"/>
        </w:rPr>
        <w:t>.</w:t>
      </w:r>
      <w:r w:rsidRPr="00D77796">
        <w:rPr>
          <w:rFonts w:ascii="Arial" w:hAnsi="Arial" w:cs="Arial"/>
          <w:sz w:val="24"/>
          <w:szCs w:val="24"/>
        </w:rPr>
        <w:t xml:space="preserve"> </w:t>
      </w:r>
    </w:p>
    <w:p w:rsidR="00C908CA" w:rsidRDefault="00C908CA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24AB" w:rsidRPr="00CF09E6" w:rsidRDefault="00F024AB" w:rsidP="00F024A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CF09E6">
        <w:rPr>
          <w:rFonts w:ascii="Arial" w:hAnsi="Arial" w:cs="Arial"/>
          <w:b/>
          <w:i/>
          <w:sz w:val="24"/>
          <w:szCs w:val="24"/>
        </w:rPr>
        <w:t>ABSTRACT</w:t>
      </w:r>
    </w:p>
    <w:p w:rsidR="00F024AB" w:rsidRPr="00CF09E6" w:rsidRDefault="00F024AB" w:rsidP="00F024A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024AB" w:rsidRPr="00CF09E6" w:rsidRDefault="00F024AB" w:rsidP="00F024AB">
      <w:pPr>
        <w:spacing w:after="0" w:line="240" w:lineRule="auto"/>
        <w:ind w:left="720"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CF09E6">
        <w:rPr>
          <w:rFonts w:ascii="Arial" w:hAnsi="Arial" w:cs="Arial"/>
          <w:i/>
          <w:sz w:val="24"/>
          <w:szCs w:val="24"/>
        </w:rPr>
        <w:t xml:space="preserve">The new paradigm of the implementation of village governance through Law Number 23 of 2014 on Regional Government, create to the village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represantative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Boards as a village legislative body. Likewise in Aceh Province, which</w:t>
      </w:r>
      <w:r>
        <w:rPr>
          <w:rFonts w:ascii="Arial" w:hAnsi="Arial" w:cs="Arial"/>
          <w:i/>
          <w:sz w:val="24"/>
          <w:szCs w:val="24"/>
        </w:rPr>
        <w:t xml:space="preserve"> is known as </w:t>
      </w:r>
      <w:proofErr w:type="spellStart"/>
      <w:r>
        <w:rPr>
          <w:rFonts w:ascii="Arial" w:hAnsi="Arial" w:cs="Arial"/>
          <w:i/>
          <w:sz w:val="24"/>
          <w:szCs w:val="24"/>
        </w:rPr>
        <w:t>Tuha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Peuet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Gampong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. </w:t>
      </w:r>
      <w:proofErr w:type="gramStart"/>
      <w:r w:rsidRPr="00CF09E6">
        <w:rPr>
          <w:rFonts w:ascii="Arial" w:hAnsi="Arial" w:cs="Arial"/>
          <w:i/>
          <w:sz w:val="24"/>
          <w:szCs w:val="24"/>
        </w:rPr>
        <w:t>with</w:t>
      </w:r>
      <w:proofErr w:type="gramEnd"/>
      <w:r w:rsidRPr="00CF09E6">
        <w:rPr>
          <w:rFonts w:ascii="Arial" w:hAnsi="Arial" w:cs="Arial"/>
          <w:i/>
          <w:sz w:val="24"/>
          <w:szCs w:val="24"/>
        </w:rPr>
        <w:t xml:space="preserve"> the legislative function (Preparation of 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Reusam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) is one of the function owned by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Tuha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peut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(village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represantative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Boards). This function can be seen through the indicators of community aspirations, prepa</w:t>
      </w:r>
      <w:r>
        <w:rPr>
          <w:rFonts w:ascii="Arial" w:hAnsi="Arial" w:cs="Arial"/>
          <w:i/>
          <w:sz w:val="24"/>
          <w:szCs w:val="24"/>
        </w:rPr>
        <w:t xml:space="preserve">rations plan of </w:t>
      </w:r>
      <w:proofErr w:type="spellStart"/>
      <w:r>
        <w:rPr>
          <w:rFonts w:ascii="Arial" w:hAnsi="Arial" w:cs="Arial"/>
          <w:i/>
          <w:sz w:val="24"/>
          <w:szCs w:val="24"/>
        </w:rPr>
        <w:t>reusam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gampong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design, discussing of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reusam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design, and </w:t>
      </w:r>
      <w:r>
        <w:rPr>
          <w:rFonts w:ascii="Arial" w:hAnsi="Arial" w:cs="Arial"/>
          <w:i/>
          <w:sz w:val="24"/>
          <w:szCs w:val="24"/>
        </w:rPr>
        <w:t xml:space="preserve">determination of </w:t>
      </w:r>
      <w:proofErr w:type="spellStart"/>
      <w:r>
        <w:rPr>
          <w:rFonts w:ascii="Arial" w:hAnsi="Arial" w:cs="Arial"/>
          <w:i/>
          <w:sz w:val="24"/>
          <w:szCs w:val="24"/>
        </w:rPr>
        <w:t>reusam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. Based on the above phenomenon, the author is interested in researching </w:t>
      </w:r>
      <w:r w:rsidRPr="00CF09E6">
        <w:rPr>
          <w:rFonts w:ascii="Arial" w:hAnsi="Arial" w:cs="Arial"/>
          <w:b/>
          <w:i/>
          <w:sz w:val="24"/>
          <w:szCs w:val="24"/>
        </w:rPr>
        <w:t>“THE ROLE OF TUHA PEUET GAMPONG (VILLAGE REPRESANTATIVE BOARDS) IN THE I</w:t>
      </w:r>
      <w:r>
        <w:rPr>
          <w:rFonts w:ascii="Arial" w:hAnsi="Arial" w:cs="Arial"/>
          <w:b/>
          <w:i/>
          <w:sz w:val="24"/>
          <w:szCs w:val="24"/>
        </w:rPr>
        <w:t xml:space="preserve">MPLEMENTATION OF REUSAM GAMPONG PREPARATION </w:t>
      </w:r>
      <w:r w:rsidRPr="00CF09E6">
        <w:rPr>
          <w:rFonts w:ascii="Arial" w:hAnsi="Arial" w:cs="Arial"/>
          <w:b/>
          <w:i/>
          <w:sz w:val="24"/>
          <w:szCs w:val="24"/>
        </w:rPr>
        <w:t xml:space="preserve">IN LAMGLUMPANG VILLAGE ULEE </w:t>
      </w:r>
      <w:r>
        <w:rPr>
          <w:rFonts w:ascii="Arial" w:hAnsi="Arial" w:cs="Arial"/>
          <w:b/>
          <w:i/>
          <w:sz w:val="24"/>
          <w:szCs w:val="24"/>
        </w:rPr>
        <w:t>KARENG DISTRICT BANDA ACEH CITY</w:t>
      </w:r>
      <w:r w:rsidRPr="00CF09E6">
        <w:rPr>
          <w:rFonts w:ascii="Arial" w:hAnsi="Arial" w:cs="Arial"/>
          <w:b/>
          <w:i/>
          <w:sz w:val="24"/>
          <w:szCs w:val="24"/>
        </w:rPr>
        <w:t>”</w:t>
      </w:r>
    </w:p>
    <w:p w:rsidR="00F024AB" w:rsidRDefault="00F024AB" w:rsidP="00F024AB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24"/>
          <w:szCs w:val="24"/>
        </w:rPr>
      </w:pPr>
    </w:p>
    <w:p w:rsidR="00F024AB" w:rsidRPr="00CF09E6" w:rsidRDefault="00F024AB" w:rsidP="00F024AB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24"/>
          <w:szCs w:val="24"/>
        </w:rPr>
      </w:pPr>
      <w:r w:rsidRPr="00CF09E6">
        <w:rPr>
          <w:rFonts w:ascii="Arial" w:hAnsi="Arial" w:cs="Arial"/>
          <w:i/>
          <w:sz w:val="24"/>
          <w:szCs w:val="24"/>
        </w:rPr>
        <w:t>This research uses descriptive method with inductive approa</w:t>
      </w:r>
      <w:r>
        <w:rPr>
          <w:rFonts w:ascii="Arial" w:hAnsi="Arial" w:cs="Arial"/>
          <w:i/>
          <w:sz w:val="24"/>
          <w:szCs w:val="24"/>
        </w:rPr>
        <w:t xml:space="preserve">ch. The respondents consist of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Tuha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Peuet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(village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represantative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boards),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Keuchik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(headman), and the societies of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(village) itself. This research uses the tree 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anylisis.which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means, the d</w:t>
      </w:r>
      <w:r>
        <w:rPr>
          <w:rFonts w:ascii="Arial" w:hAnsi="Arial" w:cs="Arial"/>
          <w:i/>
          <w:sz w:val="24"/>
          <w:szCs w:val="24"/>
        </w:rPr>
        <w:t xml:space="preserve">ata retrieval technique </w:t>
      </w:r>
      <w:r w:rsidRPr="00CF09E6">
        <w:rPr>
          <w:rFonts w:ascii="Arial" w:hAnsi="Arial" w:cs="Arial"/>
          <w:i/>
          <w:sz w:val="24"/>
          <w:szCs w:val="24"/>
        </w:rPr>
        <w:t>is done through the interview, observation, and documentation.</w:t>
      </w:r>
    </w:p>
    <w:p w:rsidR="00F024AB" w:rsidRDefault="00F024AB" w:rsidP="00F024AB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24"/>
          <w:szCs w:val="24"/>
          <w:lang w:val="en"/>
        </w:rPr>
      </w:pPr>
    </w:p>
    <w:p w:rsidR="00F024AB" w:rsidRPr="00CF09E6" w:rsidRDefault="00F024AB" w:rsidP="00F024AB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24"/>
          <w:szCs w:val="24"/>
        </w:rPr>
      </w:pPr>
      <w:r w:rsidRPr="00CF09E6">
        <w:rPr>
          <w:rFonts w:ascii="Arial" w:hAnsi="Arial" w:cs="Arial"/>
          <w:i/>
          <w:sz w:val="24"/>
          <w:szCs w:val="24"/>
          <w:lang w:val="en"/>
        </w:rPr>
        <w:t xml:space="preserve">The result of data analysis shows that the role of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Tuha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Peuet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in the implementation of the preparation of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reusam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has not been good. </w:t>
      </w:r>
      <w:r w:rsidRPr="00CF09E6">
        <w:rPr>
          <w:rFonts w:ascii="Arial" w:hAnsi="Arial" w:cs="Arial"/>
          <w:i/>
          <w:sz w:val="24"/>
          <w:szCs w:val="24"/>
        </w:rPr>
        <w:t>There are s</w:t>
      </w:r>
      <w:r w:rsidRPr="00CF09E6">
        <w:rPr>
          <w:rFonts w:ascii="Arial" w:hAnsi="Arial" w:cs="Arial"/>
          <w:i/>
          <w:sz w:val="24"/>
          <w:szCs w:val="24"/>
          <w:lang w:val="en"/>
        </w:rPr>
        <w:t xml:space="preserve">till </w:t>
      </w:r>
      <w:r w:rsidRPr="00CF09E6">
        <w:rPr>
          <w:rFonts w:ascii="Arial" w:hAnsi="Arial" w:cs="Arial"/>
          <w:i/>
          <w:sz w:val="24"/>
          <w:szCs w:val="24"/>
        </w:rPr>
        <w:t>more</w:t>
      </w:r>
      <w:r w:rsidRPr="00CF09E6">
        <w:rPr>
          <w:rFonts w:ascii="Arial" w:hAnsi="Arial" w:cs="Arial"/>
          <w:i/>
          <w:sz w:val="24"/>
          <w:szCs w:val="24"/>
          <w:lang w:val="en"/>
        </w:rPr>
        <w:t xml:space="preserve"> activeness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es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Pr="00CF09E6">
        <w:rPr>
          <w:rFonts w:ascii="Arial" w:hAnsi="Arial" w:cs="Arial"/>
          <w:i/>
          <w:sz w:val="24"/>
          <w:szCs w:val="24"/>
        </w:rPr>
        <w:t xml:space="preserve">needed by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Tuha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Peuet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In preparing draft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reusam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. To solve </w:t>
      </w:r>
      <w:r w:rsidRPr="00CF09E6">
        <w:rPr>
          <w:rFonts w:ascii="Arial" w:hAnsi="Arial" w:cs="Arial"/>
          <w:i/>
          <w:sz w:val="24"/>
          <w:szCs w:val="24"/>
        </w:rPr>
        <w:t xml:space="preserve">the </w:t>
      </w:r>
      <w:r w:rsidRPr="00CF09E6">
        <w:rPr>
          <w:rFonts w:ascii="Arial" w:hAnsi="Arial" w:cs="Arial"/>
          <w:i/>
          <w:sz w:val="24"/>
          <w:szCs w:val="24"/>
          <w:lang w:val="en"/>
        </w:rPr>
        <w:t>exist</w:t>
      </w:r>
      <w:proofErr w:type="spellStart"/>
      <w:r w:rsidRPr="00CF09E6">
        <w:rPr>
          <w:rFonts w:ascii="Arial" w:hAnsi="Arial" w:cs="Arial"/>
          <w:i/>
          <w:sz w:val="24"/>
          <w:szCs w:val="24"/>
        </w:rPr>
        <w:t>ance</w:t>
      </w:r>
      <w:proofErr w:type="spellEnd"/>
      <w:r w:rsidRPr="00CF09E6">
        <w:rPr>
          <w:rFonts w:ascii="Arial" w:hAnsi="Arial" w:cs="Arial"/>
          <w:i/>
          <w:sz w:val="24"/>
          <w:szCs w:val="24"/>
        </w:rPr>
        <w:t xml:space="preserve"> of </w:t>
      </w:r>
      <w:r w:rsidRPr="00CF09E6">
        <w:rPr>
          <w:rFonts w:ascii="Arial" w:hAnsi="Arial" w:cs="Arial"/>
          <w:i/>
          <w:sz w:val="24"/>
          <w:szCs w:val="24"/>
          <w:lang w:val="en"/>
        </w:rPr>
        <w:t xml:space="preserve">problems or obstacles, the authors propose </w:t>
      </w:r>
      <w:r w:rsidRPr="00CF09E6">
        <w:rPr>
          <w:rFonts w:ascii="Arial" w:hAnsi="Arial" w:cs="Arial"/>
          <w:i/>
          <w:sz w:val="24"/>
          <w:szCs w:val="24"/>
        </w:rPr>
        <w:t xml:space="preserve">some </w:t>
      </w:r>
      <w:r w:rsidRPr="00CF09E6">
        <w:rPr>
          <w:rFonts w:ascii="Arial" w:hAnsi="Arial" w:cs="Arial"/>
          <w:i/>
          <w:sz w:val="24"/>
          <w:szCs w:val="24"/>
          <w:lang w:val="en"/>
        </w:rPr>
        <w:t xml:space="preserve">suggestions. </w:t>
      </w:r>
      <w:r w:rsidRPr="00CF09E6">
        <w:rPr>
          <w:rFonts w:ascii="Arial" w:hAnsi="Arial" w:cs="Arial"/>
          <w:i/>
          <w:sz w:val="24"/>
          <w:szCs w:val="24"/>
        </w:rPr>
        <w:t xml:space="preserve"> Which are, </w:t>
      </w:r>
      <w:r w:rsidRPr="00CF09E6">
        <w:rPr>
          <w:rFonts w:ascii="Arial" w:hAnsi="Arial" w:cs="Arial"/>
          <w:i/>
          <w:sz w:val="24"/>
          <w:szCs w:val="24"/>
          <w:lang w:val="en"/>
        </w:rPr>
        <w:t xml:space="preserve">first: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Ulee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Kareng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District Government and Banda Aceh City Government</w:t>
      </w:r>
      <w:r w:rsidRPr="00CF09E6">
        <w:rPr>
          <w:rFonts w:ascii="Arial" w:hAnsi="Arial" w:cs="Arial"/>
          <w:i/>
          <w:sz w:val="24"/>
          <w:szCs w:val="24"/>
        </w:rPr>
        <w:t xml:space="preserve"> </w:t>
      </w:r>
      <w:r w:rsidRPr="00CF09E6">
        <w:rPr>
          <w:rFonts w:ascii="Arial" w:hAnsi="Arial" w:cs="Arial"/>
          <w:i/>
          <w:sz w:val="24"/>
          <w:szCs w:val="24"/>
          <w:lang w:val="en"/>
        </w:rPr>
        <w:t xml:space="preserve">intensively and periodically provide debriefing for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and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Tuha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Peuet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Government. Secondly: The mechanism of socialization of the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reusam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design is further improved and </w:t>
      </w:r>
      <w:r w:rsidRPr="00CF09E6">
        <w:rPr>
          <w:rFonts w:ascii="Arial" w:hAnsi="Arial" w:cs="Arial"/>
          <w:i/>
          <w:sz w:val="24"/>
          <w:szCs w:val="24"/>
        </w:rPr>
        <w:t>crystallized</w:t>
      </w:r>
      <w:r w:rsidRPr="00CF09E6">
        <w:rPr>
          <w:rFonts w:ascii="Arial" w:hAnsi="Arial" w:cs="Arial"/>
          <w:i/>
          <w:sz w:val="24"/>
          <w:szCs w:val="24"/>
          <w:lang w:val="en"/>
        </w:rPr>
        <w:t xml:space="preserve">. Third: The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Qanun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Rule of Banda Aceh City about the rehabilitation of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should be improved especially with sanctions and guidance. Fourth: The need to build facilities and infrastructure that can support the tasks and functions </w:t>
      </w:r>
      <w:proofErr w:type="gramStart"/>
      <w:r w:rsidRPr="00CF09E6">
        <w:rPr>
          <w:rFonts w:ascii="Arial" w:hAnsi="Arial" w:cs="Arial"/>
          <w:i/>
          <w:sz w:val="24"/>
          <w:szCs w:val="24"/>
          <w:lang w:val="en"/>
        </w:rPr>
        <w:t xml:space="preserve">of </w:t>
      </w:r>
      <w:r w:rsidRPr="00CF09E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Tuha</w:t>
      </w:r>
      <w:proofErr w:type="spellEnd"/>
      <w:proofErr w:type="gram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Peuet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 xml:space="preserve"> </w:t>
      </w:r>
      <w:proofErr w:type="spellStart"/>
      <w:r w:rsidRPr="00CF09E6">
        <w:rPr>
          <w:rFonts w:ascii="Arial" w:hAnsi="Arial" w:cs="Arial"/>
          <w:i/>
          <w:sz w:val="24"/>
          <w:szCs w:val="24"/>
          <w:lang w:val="en"/>
        </w:rPr>
        <w:t>Gampong</w:t>
      </w:r>
      <w:proofErr w:type="spellEnd"/>
      <w:r w:rsidRPr="00CF09E6">
        <w:rPr>
          <w:rFonts w:ascii="Arial" w:hAnsi="Arial" w:cs="Arial"/>
          <w:i/>
          <w:sz w:val="24"/>
          <w:szCs w:val="24"/>
          <w:lang w:val="en"/>
        </w:rPr>
        <w:t>.</w:t>
      </w:r>
    </w:p>
    <w:p w:rsidR="00F024AB" w:rsidRPr="00D77796" w:rsidRDefault="00F024AB" w:rsidP="00D77796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024AB" w:rsidRPr="00D77796" w:rsidSect="0046438E">
      <w:footerReference w:type="default" r:id="rId6"/>
      <w:pgSz w:w="11909" w:h="16834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B85" w:rsidRDefault="00A62B85" w:rsidP="0046438E">
      <w:pPr>
        <w:spacing w:after="0" w:line="240" w:lineRule="auto"/>
      </w:pPr>
      <w:r>
        <w:separator/>
      </w:r>
    </w:p>
  </w:endnote>
  <w:endnote w:type="continuationSeparator" w:id="0">
    <w:p w:rsidR="00A62B85" w:rsidRDefault="00A62B85" w:rsidP="0046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184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438E" w:rsidRDefault="0046438E">
        <w:pPr>
          <w:pStyle w:val="Footer"/>
          <w:jc w:val="center"/>
        </w:pPr>
        <w:proofErr w:type="spellStart"/>
        <w:proofErr w:type="gramStart"/>
        <w:r>
          <w:t>i</w:t>
        </w:r>
        <w:proofErr w:type="spellEnd"/>
        <w:proofErr w:type="gramEnd"/>
      </w:p>
    </w:sdtContent>
  </w:sdt>
  <w:p w:rsidR="0046438E" w:rsidRDefault="00464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B85" w:rsidRDefault="00A62B85" w:rsidP="0046438E">
      <w:pPr>
        <w:spacing w:after="0" w:line="240" w:lineRule="auto"/>
      </w:pPr>
      <w:r>
        <w:separator/>
      </w:r>
    </w:p>
  </w:footnote>
  <w:footnote w:type="continuationSeparator" w:id="0">
    <w:p w:rsidR="00A62B85" w:rsidRDefault="00A62B85" w:rsidP="00464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3A"/>
    <w:rsid w:val="000C0DB5"/>
    <w:rsid w:val="00132450"/>
    <w:rsid w:val="0046438E"/>
    <w:rsid w:val="009625B6"/>
    <w:rsid w:val="009F243A"/>
    <w:rsid w:val="00A62B85"/>
    <w:rsid w:val="00BD5971"/>
    <w:rsid w:val="00C908CA"/>
    <w:rsid w:val="00D77796"/>
    <w:rsid w:val="00F024AB"/>
    <w:rsid w:val="00F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CC26D-90B7-4076-A90B-E5FE2ABD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38E"/>
  </w:style>
  <w:style w:type="paragraph" w:styleId="Footer">
    <w:name w:val="footer"/>
    <w:basedOn w:val="Normal"/>
    <w:link w:val="FooterChar"/>
    <w:uiPriority w:val="99"/>
    <w:unhideWhenUsed/>
    <w:rsid w:val="0046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38E"/>
  </w:style>
  <w:style w:type="paragraph" w:styleId="BalloonText">
    <w:name w:val="Balloon Text"/>
    <w:basedOn w:val="Normal"/>
    <w:link w:val="BalloonTextChar"/>
    <w:uiPriority w:val="99"/>
    <w:semiHidden/>
    <w:unhideWhenUsed/>
    <w:rsid w:val="0046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putripc</dc:creator>
  <cp:keywords/>
  <dc:description/>
  <cp:lastModifiedBy>putripc</cp:lastModifiedBy>
  <cp:revision>4</cp:revision>
  <cp:lastPrinted>2018-03-29T04:04:00Z</cp:lastPrinted>
  <dcterms:created xsi:type="dcterms:W3CDTF">2018-03-26T15:34:00Z</dcterms:created>
  <dcterms:modified xsi:type="dcterms:W3CDTF">2018-04-18T20:41:00Z</dcterms:modified>
</cp:coreProperties>
</file>