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D6A" w:rsidRDefault="008B0D6A" w:rsidP="008B0D6A">
      <w:pPr>
        <w:spacing w:after="0" w:line="240" w:lineRule="auto"/>
        <w:jc w:val="center"/>
        <w:rPr>
          <w:rFonts w:ascii="Arial" w:hAnsi="Arial" w:cs="Arial"/>
          <w:b/>
          <w:w w:val="96"/>
          <w:sz w:val="28"/>
          <w:szCs w:val="28"/>
          <w:lang w:val="en-US"/>
        </w:rPr>
      </w:pPr>
      <w:r>
        <w:rPr>
          <w:rFonts w:ascii="Arial" w:hAnsi="Arial" w:cs="Arial"/>
          <w:b/>
          <w:w w:val="96"/>
          <w:sz w:val="28"/>
          <w:szCs w:val="28"/>
          <w:lang w:val="en-US"/>
        </w:rPr>
        <w:t xml:space="preserve">The Implementation of Regional Autonomy Policy in Education Affairs in </w:t>
      </w:r>
      <w:proofErr w:type="spellStart"/>
      <w:r>
        <w:rPr>
          <w:rFonts w:ascii="Arial" w:hAnsi="Arial" w:cs="Arial"/>
          <w:b/>
          <w:w w:val="96"/>
          <w:sz w:val="28"/>
          <w:szCs w:val="28"/>
          <w:lang w:val="en-US"/>
        </w:rPr>
        <w:t>Kabupaten</w:t>
      </w:r>
      <w:proofErr w:type="spellEnd"/>
      <w:r>
        <w:rPr>
          <w:rFonts w:ascii="Arial" w:hAnsi="Arial" w:cs="Arial"/>
          <w:b/>
          <w:w w:val="96"/>
          <w:sz w:val="28"/>
          <w:szCs w:val="28"/>
          <w:lang w:val="en-US"/>
        </w:rPr>
        <w:t xml:space="preserve"> Bandung Barat (KBB) West Java </w:t>
      </w:r>
    </w:p>
    <w:p w:rsidR="008B0D6A" w:rsidRPr="004324A8" w:rsidRDefault="008B0D6A" w:rsidP="008B0D6A">
      <w:pPr>
        <w:spacing w:after="0" w:line="240" w:lineRule="auto"/>
        <w:jc w:val="center"/>
        <w:rPr>
          <w:rFonts w:ascii="Arial" w:hAnsi="Arial" w:cs="Arial"/>
          <w:b/>
          <w:w w:val="96"/>
        </w:rPr>
      </w:pPr>
    </w:p>
    <w:p w:rsidR="008B0D6A" w:rsidRDefault="008B0D6A" w:rsidP="008B0D6A">
      <w:pPr>
        <w:spacing w:after="0" w:line="240" w:lineRule="auto"/>
        <w:jc w:val="center"/>
        <w:rPr>
          <w:rFonts w:ascii="Arial" w:hAnsi="Arial" w:cs="Arial"/>
          <w:b/>
          <w:w w:val="96"/>
        </w:rPr>
      </w:pPr>
      <w:r>
        <w:rPr>
          <w:rFonts w:ascii="Arial" w:hAnsi="Arial" w:cs="Arial"/>
          <w:b/>
          <w:w w:val="96"/>
          <w:lang w:val="en-US"/>
        </w:rPr>
        <w:t>By</w:t>
      </w:r>
      <w:r w:rsidRPr="004324A8">
        <w:rPr>
          <w:rFonts w:ascii="Arial" w:hAnsi="Arial" w:cs="Arial"/>
          <w:b/>
          <w:w w:val="96"/>
        </w:rPr>
        <w:t>: Rossy Lambelanova</w:t>
      </w:r>
      <w:r w:rsidRPr="004324A8">
        <w:rPr>
          <w:rStyle w:val="FootnoteReference"/>
          <w:rFonts w:ascii="Arial" w:hAnsi="Arial" w:cs="Arial"/>
          <w:b/>
          <w:w w:val="96"/>
        </w:rPr>
        <w:footnoteReference w:id="1"/>
      </w:r>
    </w:p>
    <w:p w:rsidR="008B0D6A" w:rsidRPr="004324A8" w:rsidRDefault="008B0D6A" w:rsidP="008B0D6A">
      <w:pPr>
        <w:spacing w:after="0" w:line="240" w:lineRule="auto"/>
        <w:jc w:val="center"/>
        <w:rPr>
          <w:rFonts w:ascii="Arial" w:hAnsi="Arial" w:cs="Arial"/>
          <w:b/>
          <w:w w:val="96"/>
        </w:rPr>
      </w:pPr>
      <w:r>
        <w:rPr>
          <w:rFonts w:ascii="Arial" w:hAnsi="Arial" w:cs="Arial"/>
          <w:b/>
          <w:w w:val="96"/>
        </w:rPr>
        <w:t>Email : rossylambelanova@gmail.com</w:t>
      </w:r>
    </w:p>
    <w:p w:rsidR="008B0D6A" w:rsidRPr="004324A8" w:rsidRDefault="008B0D6A" w:rsidP="008B0D6A">
      <w:pPr>
        <w:spacing w:after="0" w:line="240" w:lineRule="auto"/>
        <w:jc w:val="center"/>
        <w:rPr>
          <w:rFonts w:ascii="Arial" w:hAnsi="Arial" w:cs="Arial"/>
          <w:b/>
          <w:w w:val="96"/>
        </w:rPr>
      </w:pPr>
    </w:p>
    <w:p w:rsidR="008B0D6A" w:rsidRDefault="008B0D6A" w:rsidP="008B0D6A">
      <w:pPr>
        <w:spacing w:after="0" w:line="240" w:lineRule="auto"/>
        <w:ind w:firstLine="720"/>
        <w:jc w:val="center"/>
        <w:rPr>
          <w:rFonts w:ascii="Times New Roman" w:hAnsi="Times New Roman" w:cs="Times New Roman"/>
          <w:b/>
          <w:i/>
          <w:w w:val="96"/>
          <w:sz w:val="24"/>
          <w:szCs w:val="24"/>
        </w:rPr>
      </w:pPr>
    </w:p>
    <w:p w:rsidR="008B0D6A" w:rsidRPr="00DE0F92" w:rsidRDefault="008B0D6A" w:rsidP="008B0D6A">
      <w:pPr>
        <w:spacing w:after="0" w:line="240" w:lineRule="auto"/>
        <w:ind w:firstLine="720"/>
        <w:jc w:val="center"/>
        <w:rPr>
          <w:rFonts w:ascii="Arial" w:hAnsi="Arial" w:cs="Arial"/>
          <w:b/>
          <w:w w:val="96"/>
          <w:sz w:val="24"/>
          <w:szCs w:val="24"/>
          <w:lang w:val="en-US"/>
        </w:rPr>
      </w:pPr>
      <w:r w:rsidRPr="00DE0F92">
        <w:rPr>
          <w:rFonts w:ascii="Arial" w:hAnsi="Arial" w:cs="Arial"/>
          <w:b/>
          <w:w w:val="96"/>
          <w:sz w:val="24"/>
          <w:szCs w:val="24"/>
        </w:rPr>
        <w:t>ABSTRACT</w:t>
      </w:r>
    </w:p>
    <w:p w:rsidR="008B0D6A" w:rsidRPr="00DE0F92" w:rsidRDefault="008B0D6A" w:rsidP="008B0D6A">
      <w:pPr>
        <w:spacing w:after="0" w:line="240" w:lineRule="auto"/>
        <w:ind w:firstLine="720"/>
        <w:jc w:val="center"/>
        <w:rPr>
          <w:rFonts w:ascii="Arial" w:hAnsi="Arial" w:cs="Arial"/>
          <w:i/>
          <w:w w:val="96"/>
          <w:sz w:val="24"/>
          <w:szCs w:val="24"/>
          <w:lang w:val="en-US"/>
        </w:rPr>
      </w:pPr>
    </w:p>
    <w:p w:rsidR="008B0D6A" w:rsidRPr="00DE0F92" w:rsidRDefault="008B0D6A" w:rsidP="008B0D6A">
      <w:pPr>
        <w:spacing w:after="0" w:line="240" w:lineRule="auto"/>
        <w:ind w:firstLine="720"/>
        <w:jc w:val="both"/>
        <w:rPr>
          <w:rFonts w:ascii="Arial" w:hAnsi="Arial" w:cs="Arial"/>
          <w:w w:val="96"/>
          <w:sz w:val="24"/>
          <w:szCs w:val="24"/>
        </w:rPr>
      </w:pPr>
      <w:r w:rsidRPr="00DE0F92">
        <w:rPr>
          <w:rFonts w:ascii="Arial" w:hAnsi="Arial" w:cs="Arial"/>
          <w:w w:val="96"/>
          <w:sz w:val="24"/>
          <w:szCs w:val="24"/>
        </w:rPr>
        <w:t xml:space="preserve">West Bandung District is one of West Java’s area which is a division of the District of Bandung that with the birth of the Republic of Indonesia law Number 12 of 2007 on the Establishment of West Bandung regency became an Autonomous Region in the province of West Java. In practice there are still problems in the field as well as the circumstances that have not been  in accordance with the expectations of society in west Bandung Regency where the ability of local goverments are limited in providing service to the community, especially in the field educations, which is one indicator of the level of welfare in addition to the health and economy, this has resulted in local government have not been able to increase the level of social welfare in accordance with the expected goals.   </w:t>
      </w:r>
    </w:p>
    <w:p w:rsidR="008B0D6A" w:rsidRPr="00DE0F92" w:rsidRDefault="008B0D6A" w:rsidP="008B0D6A">
      <w:pPr>
        <w:spacing w:after="0" w:line="240" w:lineRule="auto"/>
        <w:ind w:firstLine="720"/>
        <w:jc w:val="both"/>
        <w:rPr>
          <w:rFonts w:ascii="Arial" w:hAnsi="Arial" w:cs="Arial"/>
          <w:w w:val="96"/>
          <w:sz w:val="24"/>
          <w:szCs w:val="24"/>
        </w:rPr>
      </w:pPr>
      <w:r w:rsidRPr="00DE0F92">
        <w:rPr>
          <w:rFonts w:ascii="Arial" w:hAnsi="Arial" w:cs="Arial"/>
          <w:w w:val="96"/>
          <w:sz w:val="24"/>
          <w:szCs w:val="24"/>
        </w:rPr>
        <w:t xml:space="preserve">  Theory used in this research is the theory of policy implementation raised by MS Grindle (1980), which suggests that the successful implementation of the policy is influenced by the contents of the policy and the policy context. As this study used qualitative research methods, and data collection conducted observation and in-depth interviews of actors involved in policy implementation as well as those affected by the policy.</w:t>
      </w:r>
    </w:p>
    <w:p w:rsidR="008B0D6A" w:rsidRPr="00DE0F92" w:rsidRDefault="008B0D6A" w:rsidP="008B0D6A">
      <w:pPr>
        <w:spacing w:after="0" w:line="240" w:lineRule="auto"/>
        <w:ind w:firstLine="720"/>
        <w:jc w:val="both"/>
        <w:rPr>
          <w:rFonts w:ascii="Arial" w:hAnsi="Arial" w:cs="Arial"/>
          <w:w w:val="96"/>
          <w:sz w:val="24"/>
          <w:szCs w:val="24"/>
        </w:rPr>
      </w:pPr>
      <w:r w:rsidRPr="00DE0F92">
        <w:rPr>
          <w:rFonts w:ascii="Arial" w:hAnsi="Arial" w:cs="Arial"/>
          <w:w w:val="96"/>
          <w:sz w:val="24"/>
          <w:szCs w:val="24"/>
        </w:rPr>
        <w:t>Research shows that bassically the implementation of regional autonomy policy in West Bandung Regency has been in accordance with programs or activities that refer to the implementation of the mission RPJMD 2008-2013, where the results of implementation of the regional autonomy policy in education shows an increase or improvement from year to year, but development or increase is not merely shows that the development in the field of education in west Bandung Regency has succeeded, Factually there are still many shortcomings or weakness in the field which still requires extra work from the local government and have not effectively support the increase one indicator of public welfare that is the purpose of the implementation of the regional autonomy policy in West Bandung Regency.</w:t>
      </w:r>
    </w:p>
    <w:p w:rsidR="008B0D6A" w:rsidRPr="00DE0F92" w:rsidRDefault="008B0D6A" w:rsidP="008B0D6A">
      <w:pPr>
        <w:spacing w:after="0" w:line="240" w:lineRule="auto"/>
        <w:jc w:val="both"/>
        <w:rPr>
          <w:rFonts w:ascii="Arial" w:hAnsi="Arial" w:cs="Arial"/>
          <w:w w:val="96"/>
          <w:sz w:val="24"/>
          <w:szCs w:val="24"/>
          <w:lang w:val="en-US"/>
        </w:rPr>
      </w:pPr>
    </w:p>
    <w:p w:rsidR="008B0D6A" w:rsidRPr="00DE0F92" w:rsidRDefault="008B0D6A" w:rsidP="008B0D6A">
      <w:pPr>
        <w:spacing w:after="0" w:line="240" w:lineRule="auto"/>
        <w:jc w:val="both"/>
        <w:rPr>
          <w:rFonts w:ascii="Times New Roman" w:hAnsi="Times New Roman" w:cs="Times New Roman"/>
          <w:w w:val="96"/>
          <w:sz w:val="24"/>
          <w:szCs w:val="24"/>
        </w:rPr>
      </w:pPr>
      <w:r w:rsidRPr="00DE0F92">
        <w:rPr>
          <w:rFonts w:ascii="Arial" w:hAnsi="Arial" w:cs="Arial"/>
          <w:w w:val="96"/>
          <w:sz w:val="24"/>
          <w:szCs w:val="24"/>
        </w:rPr>
        <w:t>Keywords  : The implementation of the regional autonomy policy, increasing of society welfare</w:t>
      </w:r>
      <w:r w:rsidRPr="00DE0F92">
        <w:rPr>
          <w:rFonts w:ascii="Times New Roman" w:hAnsi="Times New Roman" w:cs="Times New Roman"/>
          <w:w w:val="96"/>
          <w:sz w:val="24"/>
          <w:szCs w:val="24"/>
        </w:rPr>
        <w:t xml:space="preserve"> </w:t>
      </w:r>
    </w:p>
    <w:p w:rsidR="008B0D6A" w:rsidRDefault="008B0D6A" w:rsidP="008B0D6A">
      <w:pPr>
        <w:spacing w:after="0" w:line="240" w:lineRule="auto"/>
        <w:jc w:val="both"/>
        <w:rPr>
          <w:rFonts w:ascii="Times New Roman" w:hAnsi="Times New Roman" w:cs="Times New Roman"/>
          <w:i/>
          <w:w w:val="96"/>
          <w:sz w:val="24"/>
          <w:szCs w:val="24"/>
        </w:rPr>
      </w:pPr>
    </w:p>
    <w:p w:rsidR="00E662B7" w:rsidRDefault="00E662B7" w:rsidP="003710B5">
      <w:pPr>
        <w:spacing w:after="0" w:line="240" w:lineRule="auto"/>
        <w:jc w:val="center"/>
        <w:rPr>
          <w:rFonts w:ascii="Arial" w:hAnsi="Arial" w:cs="Arial"/>
          <w:b/>
          <w:w w:val="96"/>
          <w:sz w:val="28"/>
          <w:szCs w:val="28"/>
          <w:lang w:val="en-US"/>
        </w:rPr>
      </w:pPr>
    </w:p>
    <w:p w:rsidR="00E662B7" w:rsidRDefault="00E662B7" w:rsidP="003710B5">
      <w:pPr>
        <w:spacing w:after="0" w:line="240" w:lineRule="auto"/>
        <w:jc w:val="center"/>
        <w:rPr>
          <w:rFonts w:ascii="Arial" w:hAnsi="Arial" w:cs="Arial"/>
          <w:b/>
          <w:w w:val="96"/>
          <w:sz w:val="28"/>
          <w:szCs w:val="28"/>
          <w:lang w:val="en-US"/>
        </w:rPr>
        <w:sectPr w:rsidR="00E662B7" w:rsidSect="00D647EC">
          <w:headerReference w:type="default" r:id="rId8"/>
          <w:footerReference w:type="default" r:id="rId9"/>
          <w:type w:val="continuous"/>
          <w:pgSz w:w="11906" w:h="16838" w:code="9"/>
          <w:pgMar w:top="1418" w:right="1418" w:bottom="1418" w:left="1418" w:header="709" w:footer="709" w:gutter="0"/>
          <w:pgNumType w:start="1"/>
          <w:cols w:space="708"/>
          <w:docGrid w:linePitch="360"/>
        </w:sectPr>
      </w:pPr>
    </w:p>
    <w:p w:rsidR="00D647EC" w:rsidRDefault="00D647EC" w:rsidP="003710B5">
      <w:pPr>
        <w:spacing w:after="0" w:line="240" w:lineRule="auto"/>
        <w:jc w:val="center"/>
        <w:rPr>
          <w:rFonts w:ascii="Arial" w:hAnsi="Arial" w:cs="Arial"/>
          <w:b/>
          <w:w w:val="96"/>
          <w:sz w:val="28"/>
          <w:szCs w:val="28"/>
          <w:lang w:val="en-US"/>
        </w:rPr>
        <w:sectPr w:rsidR="00D647EC" w:rsidSect="00D647EC">
          <w:type w:val="continuous"/>
          <w:pgSz w:w="11906" w:h="16838" w:code="9"/>
          <w:pgMar w:top="1418" w:right="1418" w:bottom="1418" w:left="1418" w:header="709" w:footer="709" w:gutter="0"/>
          <w:pgNumType w:start="1"/>
          <w:cols w:space="708"/>
          <w:docGrid w:linePitch="360"/>
        </w:sectPr>
      </w:pPr>
    </w:p>
    <w:p w:rsidR="00332A58" w:rsidRPr="004324A8" w:rsidRDefault="00332A58" w:rsidP="00354CF0">
      <w:pPr>
        <w:spacing w:after="0" w:line="240" w:lineRule="auto"/>
        <w:jc w:val="both"/>
        <w:rPr>
          <w:rFonts w:ascii="Arial" w:hAnsi="Arial" w:cs="Arial"/>
          <w:i/>
          <w:w w:val="96"/>
        </w:rPr>
      </w:pPr>
    </w:p>
    <w:p w:rsidR="00332A58" w:rsidRPr="003F6320" w:rsidRDefault="001454F5" w:rsidP="00332A58">
      <w:pPr>
        <w:spacing w:after="0" w:line="240" w:lineRule="auto"/>
        <w:rPr>
          <w:rFonts w:ascii="Arial" w:hAnsi="Arial" w:cs="Arial"/>
          <w:b/>
          <w:lang w:val="en-US"/>
        </w:rPr>
      </w:pPr>
      <w:r>
        <w:rPr>
          <w:rFonts w:ascii="Arial" w:hAnsi="Arial" w:cs="Arial"/>
          <w:b/>
        </w:rPr>
        <w:t xml:space="preserve">1. </w:t>
      </w:r>
      <w:r w:rsidR="003F6320">
        <w:rPr>
          <w:rFonts w:ascii="Arial" w:hAnsi="Arial" w:cs="Arial"/>
          <w:b/>
          <w:lang w:val="en-US"/>
        </w:rPr>
        <w:t>INTRODUCTION</w:t>
      </w:r>
    </w:p>
    <w:p w:rsidR="00267040" w:rsidRPr="007464AE" w:rsidRDefault="007464AE" w:rsidP="00332A58">
      <w:pPr>
        <w:pStyle w:val="ListParagraph"/>
        <w:spacing w:line="240" w:lineRule="auto"/>
        <w:ind w:firstLine="709"/>
        <w:rPr>
          <w:rFonts w:ascii="Arial" w:hAnsi="Arial" w:cs="Arial"/>
        </w:rPr>
      </w:pPr>
      <w:r w:rsidRPr="007464AE">
        <w:rPr>
          <w:rFonts w:ascii="Arial" w:hAnsi="Arial" w:cs="Arial"/>
        </w:rPr>
        <w:t>The improvement of public services and community</w:t>
      </w:r>
      <w:r w:rsidR="000138FE">
        <w:rPr>
          <w:rFonts w:ascii="Arial" w:hAnsi="Arial" w:cs="Arial"/>
        </w:rPr>
        <w:t xml:space="preserve"> welfare</w:t>
      </w:r>
      <w:r w:rsidRPr="007464AE">
        <w:rPr>
          <w:rFonts w:ascii="Arial" w:hAnsi="Arial" w:cs="Arial"/>
        </w:rPr>
        <w:t xml:space="preserve"> </w:t>
      </w:r>
      <w:r w:rsidR="000138FE">
        <w:rPr>
          <w:rFonts w:ascii="Arial" w:hAnsi="Arial" w:cs="Arial"/>
        </w:rPr>
        <w:t>are</w:t>
      </w:r>
      <w:r w:rsidRPr="007464AE">
        <w:rPr>
          <w:rFonts w:ascii="Arial" w:hAnsi="Arial" w:cs="Arial"/>
        </w:rPr>
        <w:t xml:space="preserve"> the purpose</w:t>
      </w:r>
      <w:r w:rsidR="000138FE">
        <w:rPr>
          <w:rFonts w:ascii="Arial" w:hAnsi="Arial" w:cs="Arial"/>
        </w:rPr>
        <w:t>s</w:t>
      </w:r>
      <w:r w:rsidRPr="007464AE">
        <w:rPr>
          <w:rFonts w:ascii="Arial" w:hAnsi="Arial" w:cs="Arial"/>
        </w:rPr>
        <w:t xml:space="preserve"> of </w:t>
      </w:r>
      <w:r w:rsidR="000138FE">
        <w:rPr>
          <w:rFonts w:ascii="Arial" w:hAnsi="Arial" w:cs="Arial"/>
        </w:rPr>
        <w:t xml:space="preserve">the establishment of </w:t>
      </w:r>
      <w:r w:rsidRPr="007464AE">
        <w:rPr>
          <w:rFonts w:ascii="Arial" w:hAnsi="Arial" w:cs="Arial"/>
        </w:rPr>
        <w:t xml:space="preserve">regional autonomy </w:t>
      </w:r>
      <w:r w:rsidR="000138FE">
        <w:rPr>
          <w:rFonts w:ascii="Arial" w:hAnsi="Arial" w:cs="Arial"/>
        </w:rPr>
        <w:t>stated</w:t>
      </w:r>
      <w:r w:rsidRPr="007464AE">
        <w:rPr>
          <w:rFonts w:ascii="Arial" w:hAnsi="Arial" w:cs="Arial"/>
        </w:rPr>
        <w:t xml:space="preserve"> in </w:t>
      </w:r>
      <w:r w:rsidR="000138FE">
        <w:rPr>
          <w:rFonts w:ascii="Arial" w:hAnsi="Arial" w:cs="Arial"/>
        </w:rPr>
        <w:t>UU</w:t>
      </w:r>
      <w:r w:rsidRPr="007464AE">
        <w:rPr>
          <w:rFonts w:ascii="Arial" w:hAnsi="Arial" w:cs="Arial"/>
        </w:rPr>
        <w:t xml:space="preserve"> no 32 </w:t>
      </w:r>
      <w:r w:rsidR="000138FE">
        <w:rPr>
          <w:rFonts w:ascii="Arial" w:hAnsi="Arial" w:cs="Arial"/>
        </w:rPr>
        <w:t>of</w:t>
      </w:r>
      <w:r w:rsidRPr="007464AE">
        <w:rPr>
          <w:rFonts w:ascii="Arial" w:hAnsi="Arial" w:cs="Arial"/>
        </w:rPr>
        <w:t xml:space="preserve"> 2004 revised </w:t>
      </w:r>
      <w:r w:rsidR="007D21A3">
        <w:rPr>
          <w:rFonts w:ascii="Arial" w:hAnsi="Arial" w:cs="Arial"/>
        </w:rPr>
        <w:t>by</w:t>
      </w:r>
      <w:r w:rsidRPr="007464AE">
        <w:rPr>
          <w:rFonts w:ascii="Arial" w:hAnsi="Arial" w:cs="Arial"/>
        </w:rPr>
        <w:t xml:space="preserve"> </w:t>
      </w:r>
      <w:r w:rsidR="000138FE">
        <w:rPr>
          <w:rFonts w:ascii="Arial" w:hAnsi="Arial" w:cs="Arial"/>
        </w:rPr>
        <w:t>UU</w:t>
      </w:r>
      <w:r w:rsidRPr="007464AE">
        <w:rPr>
          <w:rFonts w:ascii="Arial" w:hAnsi="Arial" w:cs="Arial"/>
        </w:rPr>
        <w:t xml:space="preserve"> no 23 </w:t>
      </w:r>
      <w:r w:rsidR="000138FE">
        <w:rPr>
          <w:rFonts w:ascii="Arial" w:hAnsi="Arial" w:cs="Arial"/>
        </w:rPr>
        <w:t>of</w:t>
      </w:r>
      <w:r w:rsidRPr="007464AE">
        <w:rPr>
          <w:rFonts w:ascii="Arial" w:hAnsi="Arial" w:cs="Arial"/>
        </w:rPr>
        <w:t xml:space="preserve"> 2014 on </w:t>
      </w:r>
      <w:r w:rsidR="000138FE">
        <w:rPr>
          <w:rFonts w:ascii="Arial" w:hAnsi="Arial" w:cs="Arial"/>
        </w:rPr>
        <w:t>Local Government. It is implemented f</w:t>
      </w:r>
      <w:r w:rsidRPr="007464AE">
        <w:rPr>
          <w:rFonts w:ascii="Arial" w:hAnsi="Arial" w:cs="Arial"/>
        </w:rPr>
        <w:t xml:space="preserve">or </w:t>
      </w:r>
      <w:r w:rsidR="000138FE">
        <w:rPr>
          <w:rFonts w:ascii="Arial" w:hAnsi="Arial" w:cs="Arial"/>
        </w:rPr>
        <w:t>the</w:t>
      </w:r>
      <w:r w:rsidRPr="007464AE">
        <w:rPr>
          <w:rFonts w:ascii="Arial" w:hAnsi="Arial" w:cs="Arial"/>
        </w:rPr>
        <w:t xml:space="preserve"> </w:t>
      </w:r>
      <w:r w:rsidR="00F10B9E">
        <w:rPr>
          <w:rFonts w:ascii="Arial" w:hAnsi="Arial" w:cs="Arial"/>
        </w:rPr>
        <w:t>wide</w:t>
      </w:r>
      <w:r w:rsidR="000138FE">
        <w:rPr>
          <w:rFonts w:ascii="Arial" w:hAnsi="Arial" w:cs="Arial"/>
        </w:rPr>
        <w:t xml:space="preserve"> area</w:t>
      </w:r>
      <w:r w:rsidRPr="007464AE">
        <w:rPr>
          <w:rFonts w:ascii="Arial" w:hAnsi="Arial" w:cs="Arial"/>
        </w:rPr>
        <w:t xml:space="preserve"> </w:t>
      </w:r>
      <w:r w:rsidR="000138FE">
        <w:rPr>
          <w:rFonts w:ascii="Arial" w:hAnsi="Arial" w:cs="Arial"/>
        </w:rPr>
        <w:t xml:space="preserve">to </w:t>
      </w:r>
      <w:r w:rsidR="00F56B0B">
        <w:rPr>
          <w:rFonts w:ascii="Arial" w:hAnsi="Arial" w:cs="Arial"/>
        </w:rPr>
        <w:t>do</w:t>
      </w:r>
      <w:r w:rsidRPr="007464AE">
        <w:rPr>
          <w:rFonts w:ascii="Arial" w:hAnsi="Arial" w:cs="Arial"/>
        </w:rPr>
        <w:t xml:space="preserve"> </w:t>
      </w:r>
      <w:r w:rsidRPr="007464AE">
        <w:rPr>
          <w:rFonts w:ascii="Arial" w:hAnsi="Arial" w:cs="Arial"/>
        </w:rPr>
        <w:lastRenderedPageBreak/>
        <w:t xml:space="preserve">segregation of the region or </w:t>
      </w:r>
      <w:r w:rsidR="00F56B0B">
        <w:rPr>
          <w:rFonts w:ascii="Arial" w:hAnsi="Arial" w:cs="Arial"/>
        </w:rPr>
        <w:t>to establish</w:t>
      </w:r>
      <w:r w:rsidRPr="007464AE">
        <w:rPr>
          <w:rFonts w:ascii="Arial" w:hAnsi="Arial" w:cs="Arial"/>
        </w:rPr>
        <w:t xml:space="preserve"> a new</w:t>
      </w:r>
      <w:r w:rsidR="007D21A3">
        <w:rPr>
          <w:rFonts w:ascii="Arial" w:hAnsi="Arial" w:cs="Arial"/>
        </w:rPr>
        <w:t xml:space="preserve"> area separated from the parent area</w:t>
      </w:r>
      <w:r w:rsidRPr="007464AE">
        <w:rPr>
          <w:rFonts w:ascii="Arial" w:hAnsi="Arial" w:cs="Arial"/>
        </w:rPr>
        <w:t>.</w:t>
      </w:r>
    </w:p>
    <w:p w:rsidR="00332A58" w:rsidRPr="00FA6328" w:rsidRDefault="00FA6328" w:rsidP="00332A58">
      <w:pPr>
        <w:spacing w:after="0" w:line="240" w:lineRule="auto"/>
        <w:ind w:firstLine="709"/>
        <w:jc w:val="both"/>
        <w:rPr>
          <w:rFonts w:ascii="Arial" w:eastAsia="Times New Roman" w:hAnsi="Arial" w:cs="Arial"/>
          <w:lang w:val="en-US"/>
        </w:rPr>
      </w:pPr>
      <w:proofErr w:type="spellStart"/>
      <w:r w:rsidRPr="00FA6328">
        <w:rPr>
          <w:rFonts w:ascii="Arial" w:hAnsi="Arial" w:cs="Arial"/>
          <w:lang w:val="en-US"/>
        </w:rPr>
        <w:t>Kabupaten</w:t>
      </w:r>
      <w:proofErr w:type="spellEnd"/>
      <w:r w:rsidRPr="00FA6328">
        <w:rPr>
          <w:rFonts w:ascii="Arial" w:hAnsi="Arial" w:cs="Arial"/>
          <w:lang w:val="en-US"/>
        </w:rPr>
        <w:t xml:space="preserve"> </w:t>
      </w:r>
      <w:r w:rsidR="007D21A3">
        <w:rPr>
          <w:rFonts w:ascii="Arial" w:hAnsi="Arial" w:cs="Arial"/>
          <w:lang w:val="en-US"/>
        </w:rPr>
        <w:t>B</w:t>
      </w:r>
      <w:r w:rsidRPr="00FA6328">
        <w:rPr>
          <w:rFonts w:ascii="Arial" w:hAnsi="Arial" w:cs="Arial"/>
          <w:lang w:val="en-US"/>
        </w:rPr>
        <w:t xml:space="preserve">andung </w:t>
      </w:r>
      <w:r w:rsidR="007D21A3">
        <w:rPr>
          <w:rFonts w:ascii="Arial" w:hAnsi="Arial" w:cs="Arial"/>
          <w:lang w:val="en-US"/>
        </w:rPr>
        <w:t xml:space="preserve">Barat </w:t>
      </w:r>
      <w:r w:rsidR="001454F5">
        <w:rPr>
          <w:rFonts w:ascii="Arial" w:hAnsi="Arial" w:cs="Arial"/>
          <w:lang w:val="en-US"/>
        </w:rPr>
        <w:t xml:space="preserve">(KBB) </w:t>
      </w:r>
      <w:r w:rsidRPr="00FA6328">
        <w:rPr>
          <w:rFonts w:ascii="Arial" w:hAnsi="Arial" w:cs="Arial"/>
          <w:lang w:val="en-US"/>
        </w:rPr>
        <w:t xml:space="preserve">is one of the areas in west java province that is </w:t>
      </w:r>
      <w:r w:rsidR="007D21A3">
        <w:rPr>
          <w:rFonts w:ascii="Arial" w:hAnsi="Arial" w:cs="Arial"/>
          <w:lang w:val="en-US"/>
        </w:rPr>
        <w:t xml:space="preserve">a </w:t>
      </w:r>
      <w:r w:rsidRPr="00FA6328">
        <w:rPr>
          <w:rFonts w:ascii="Arial" w:hAnsi="Arial" w:cs="Arial"/>
          <w:lang w:val="en-US"/>
        </w:rPr>
        <w:t>segregat</w:t>
      </w:r>
      <w:r w:rsidR="007D21A3">
        <w:rPr>
          <w:rFonts w:ascii="Arial" w:hAnsi="Arial" w:cs="Arial"/>
          <w:lang w:val="en-US"/>
        </w:rPr>
        <w:t>ion</w:t>
      </w:r>
      <w:r w:rsidRPr="00FA6328">
        <w:rPr>
          <w:rFonts w:ascii="Arial" w:hAnsi="Arial" w:cs="Arial"/>
          <w:lang w:val="en-US"/>
        </w:rPr>
        <w:t xml:space="preserve"> from </w:t>
      </w:r>
      <w:proofErr w:type="spellStart"/>
      <w:r w:rsidR="007D21A3">
        <w:rPr>
          <w:rFonts w:ascii="Arial" w:hAnsi="Arial" w:cs="Arial"/>
          <w:lang w:val="en-US"/>
        </w:rPr>
        <w:t>K</w:t>
      </w:r>
      <w:r w:rsidRPr="00FA6328">
        <w:rPr>
          <w:rFonts w:ascii="Arial" w:hAnsi="Arial" w:cs="Arial"/>
          <w:lang w:val="en-US"/>
        </w:rPr>
        <w:t>abupaten</w:t>
      </w:r>
      <w:proofErr w:type="spellEnd"/>
      <w:r w:rsidRPr="00FA6328">
        <w:rPr>
          <w:rFonts w:ascii="Arial" w:hAnsi="Arial" w:cs="Arial"/>
          <w:lang w:val="en-US"/>
        </w:rPr>
        <w:t xml:space="preserve"> </w:t>
      </w:r>
      <w:r w:rsidR="007D21A3">
        <w:rPr>
          <w:rFonts w:ascii="Arial" w:hAnsi="Arial" w:cs="Arial"/>
          <w:lang w:val="en-US"/>
        </w:rPr>
        <w:t>Bandung</w:t>
      </w:r>
      <w:r w:rsidR="00F10B9E">
        <w:rPr>
          <w:rFonts w:ascii="Arial" w:hAnsi="Arial" w:cs="Arial"/>
          <w:lang w:val="en-US"/>
        </w:rPr>
        <w:t>.</w:t>
      </w:r>
      <w:r w:rsidRPr="00FA6328">
        <w:rPr>
          <w:rFonts w:ascii="Arial" w:hAnsi="Arial" w:cs="Arial"/>
          <w:lang w:val="en-US"/>
        </w:rPr>
        <w:t xml:space="preserve"> </w:t>
      </w:r>
      <w:r w:rsidR="00F10B9E">
        <w:rPr>
          <w:rFonts w:ascii="Arial" w:hAnsi="Arial" w:cs="Arial"/>
          <w:lang w:val="en-US"/>
        </w:rPr>
        <w:t>T</w:t>
      </w:r>
      <w:r w:rsidR="007D21A3">
        <w:rPr>
          <w:rFonts w:ascii="Arial" w:hAnsi="Arial" w:cs="Arial"/>
          <w:lang w:val="en-US"/>
        </w:rPr>
        <w:t>he issue of</w:t>
      </w:r>
      <w:r w:rsidRPr="00FA6328">
        <w:rPr>
          <w:rFonts w:ascii="Arial" w:hAnsi="Arial" w:cs="Arial"/>
          <w:lang w:val="en-US"/>
        </w:rPr>
        <w:t xml:space="preserve"> the segregation of </w:t>
      </w:r>
      <w:r w:rsidR="001454F5">
        <w:rPr>
          <w:rFonts w:ascii="Arial" w:hAnsi="Arial" w:cs="Arial"/>
          <w:lang w:val="en-US"/>
        </w:rPr>
        <w:t xml:space="preserve">KBB </w:t>
      </w:r>
      <w:r w:rsidR="007D21A3">
        <w:rPr>
          <w:rFonts w:ascii="Arial" w:hAnsi="Arial" w:cs="Arial"/>
          <w:lang w:val="en-US"/>
        </w:rPr>
        <w:t>into</w:t>
      </w:r>
      <w:r w:rsidRPr="00FA6328">
        <w:rPr>
          <w:rFonts w:ascii="Arial" w:hAnsi="Arial" w:cs="Arial"/>
          <w:lang w:val="en-US"/>
        </w:rPr>
        <w:t xml:space="preserve"> two districts has emerged since </w:t>
      </w:r>
      <w:r w:rsidR="007D21A3">
        <w:rPr>
          <w:rFonts w:ascii="Arial" w:hAnsi="Arial" w:cs="Arial"/>
          <w:lang w:val="en-US"/>
        </w:rPr>
        <w:t>l999</w:t>
      </w:r>
      <w:r w:rsidRPr="00FA6328">
        <w:rPr>
          <w:rFonts w:ascii="Arial" w:hAnsi="Arial" w:cs="Arial"/>
          <w:lang w:val="en-US"/>
        </w:rPr>
        <w:t>.</w:t>
      </w:r>
      <w:r w:rsidR="007D21A3">
        <w:rPr>
          <w:rFonts w:ascii="Arial" w:hAnsi="Arial" w:cs="Arial"/>
          <w:lang w:val="en-US"/>
        </w:rPr>
        <w:t xml:space="preserve"> </w:t>
      </w:r>
      <w:r w:rsidR="00D73C73">
        <w:rPr>
          <w:rFonts w:ascii="Arial" w:hAnsi="Arial" w:cs="Arial"/>
          <w:lang w:val="en-US"/>
        </w:rPr>
        <w:t xml:space="preserve">It is accepted because from </w:t>
      </w:r>
      <w:r w:rsidRPr="00FA6328">
        <w:rPr>
          <w:rFonts w:ascii="Arial" w:hAnsi="Arial" w:cs="Arial"/>
          <w:lang w:val="en-US"/>
        </w:rPr>
        <w:t xml:space="preserve">geographical </w:t>
      </w:r>
      <w:r w:rsidR="00D73C73">
        <w:rPr>
          <w:rFonts w:ascii="Arial" w:hAnsi="Arial" w:cs="Arial"/>
          <w:lang w:val="en-US"/>
        </w:rPr>
        <w:t>side,</w:t>
      </w:r>
      <w:r w:rsidRPr="00FA6328">
        <w:rPr>
          <w:rFonts w:ascii="Arial" w:hAnsi="Arial" w:cs="Arial"/>
          <w:lang w:val="en-US"/>
        </w:rPr>
        <w:t xml:space="preserve"> </w:t>
      </w:r>
      <w:proofErr w:type="spellStart"/>
      <w:r w:rsidR="00D73C73">
        <w:rPr>
          <w:rFonts w:ascii="Arial" w:hAnsi="Arial" w:cs="Arial"/>
          <w:lang w:val="en-US"/>
        </w:rPr>
        <w:t>Kabupaten</w:t>
      </w:r>
      <w:proofErr w:type="spellEnd"/>
      <w:r w:rsidR="00D73C73">
        <w:rPr>
          <w:rFonts w:ascii="Arial" w:hAnsi="Arial" w:cs="Arial"/>
          <w:lang w:val="en-US"/>
        </w:rPr>
        <w:t xml:space="preserve"> </w:t>
      </w:r>
      <w:r w:rsidR="00F10B9E">
        <w:rPr>
          <w:rFonts w:ascii="Arial" w:hAnsi="Arial" w:cs="Arial"/>
          <w:lang w:val="en-US"/>
        </w:rPr>
        <w:t>B</w:t>
      </w:r>
      <w:r w:rsidR="00D73C73">
        <w:rPr>
          <w:rFonts w:ascii="Arial" w:hAnsi="Arial" w:cs="Arial"/>
          <w:lang w:val="en-US"/>
        </w:rPr>
        <w:t xml:space="preserve">andung </w:t>
      </w:r>
      <w:r w:rsidR="00F10B9E">
        <w:rPr>
          <w:rFonts w:ascii="Arial" w:hAnsi="Arial" w:cs="Arial"/>
          <w:lang w:val="en-US"/>
        </w:rPr>
        <w:t xml:space="preserve">is a wide area </w:t>
      </w:r>
      <w:r w:rsidR="00E07C5A">
        <w:rPr>
          <w:rFonts w:ascii="Arial" w:hAnsi="Arial" w:cs="Arial"/>
          <w:lang w:val="en-US"/>
        </w:rPr>
        <w:lastRenderedPageBreak/>
        <w:t>(</w:t>
      </w:r>
      <w:r w:rsidR="00F10B9E">
        <w:rPr>
          <w:rFonts w:ascii="Arial" w:hAnsi="Arial" w:cs="Arial"/>
          <w:lang w:val="en-US"/>
        </w:rPr>
        <w:t>2.324.84 km2</w:t>
      </w:r>
      <w:r w:rsidR="00E07C5A">
        <w:rPr>
          <w:rFonts w:ascii="Arial" w:hAnsi="Arial" w:cs="Arial"/>
          <w:lang w:val="en-US"/>
        </w:rPr>
        <w:t>)</w:t>
      </w:r>
      <w:r w:rsidR="00F10B9E">
        <w:rPr>
          <w:rFonts w:ascii="Arial" w:hAnsi="Arial" w:cs="Arial"/>
          <w:lang w:val="en-US"/>
        </w:rPr>
        <w:t xml:space="preserve"> </w:t>
      </w:r>
      <w:r w:rsidRPr="00FA6328">
        <w:rPr>
          <w:rFonts w:ascii="Arial" w:hAnsi="Arial" w:cs="Arial"/>
          <w:lang w:val="en-US"/>
        </w:rPr>
        <w:t>locat</w:t>
      </w:r>
      <w:r w:rsidR="00F10B9E">
        <w:rPr>
          <w:rFonts w:ascii="Arial" w:hAnsi="Arial" w:cs="Arial"/>
          <w:lang w:val="en-US"/>
        </w:rPr>
        <w:t>ed</w:t>
      </w:r>
      <w:r w:rsidRPr="00FA6328">
        <w:rPr>
          <w:rFonts w:ascii="Arial" w:hAnsi="Arial" w:cs="Arial"/>
          <w:lang w:val="en-US"/>
        </w:rPr>
        <w:t xml:space="preserve"> </w:t>
      </w:r>
      <w:r w:rsidR="00F10B9E">
        <w:rPr>
          <w:rFonts w:ascii="Arial" w:hAnsi="Arial" w:cs="Arial"/>
          <w:lang w:val="en-US"/>
        </w:rPr>
        <w:t>surrounding B</w:t>
      </w:r>
      <w:r w:rsidRPr="00FA6328">
        <w:rPr>
          <w:rFonts w:ascii="Arial" w:hAnsi="Arial" w:cs="Arial"/>
          <w:lang w:val="en-US"/>
        </w:rPr>
        <w:t xml:space="preserve">andung </w:t>
      </w:r>
      <w:r w:rsidR="00F10B9E">
        <w:rPr>
          <w:rFonts w:ascii="Arial" w:hAnsi="Arial" w:cs="Arial"/>
          <w:lang w:val="en-US"/>
        </w:rPr>
        <w:t>city a</w:t>
      </w:r>
      <w:r w:rsidRPr="00FA6328">
        <w:rPr>
          <w:rFonts w:ascii="Arial" w:hAnsi="Arial" w:cs="Arial"/>
          <w:lang w:val="en-US"/>
        </w:rPr>
        <w:t xml:space="preserve">nd </w:t>
      </w:r>
      <w:proofErr w:type="spellStart"/>
      <w:r w:rsidR="00F10B9E">
        <w:rPr>
          <w:rFonts w:ascii="Arial" w:hAnsi="Arial" w:cs="Arial"/>
          <w:lang w:val="en-US"/>
        </w:rPr>
        <w:t>Cimahi</w:t>
      </w:r>
      <w:proofErr w:type="spellEnd"/>
      <w:r w:rsidRPr="00FA6328">
        <w:rPr>
          <w:rFonts w:ascii="Arial" w:hAnsi="Arial" w:cs="Arial"/>
          <w:lang w:val="en-US"/>
        </w:rPr>
        <w:t xml:space="preserve"> </w:t>
      </w:r>
      <w:r w:rsidR="00F10B9E">
        <w:rPr>
          <w:rFonts w:ascii="Arial" w:hAnsi="Arial" w:cs="Arial"/>
          <w:lang w:val="en-US"/>
        </w:rPr>
        <w:t>with</w:t>
      </w:r>
      <w:r w:rsidRPr="00FA6328">
        <w:rPr>
          <w:rFonts w:ascii="Arial" w:hAnsi="Arial" w:cs="Arial"/>
          <w:lang w:val="en-US"/>
        </w:rPr>
        <w:t xml:space="preserve"> the population </w:t>
      </w:r>
      <w:r w:rsidR="00F10B9E">
        <w:rPr>
          <w:rFonts w:ascii="Arial" w:hAnsi="Arial" w:cs="Arial"/>
          <w:lang w:val="en-US"/>
        </w:rPr>
        <w:t>as</w:t>
      </w:r>
      <w:r w:rsidRPr="00FA6328">
        <w:rPr>
          <w:rFonts w:ascii="Arial" w:hAnsi="Arial" w:cs="Arial"/>
          <w:lang w:val="en-US"/>
        </w:rPr>
        <w:t xml:space="preserve"> many </w:t>
      </w:r>
      <w:r w:rsidR="00F10B9E">
        <w:rPr>
          <w:rFonts w:ascii="Arial" w:hAnsi="Arial" w:cs="Arial"/>
          <w:lang w:val="en-US"/>
        </w:rPr>
        <w:t>as 4.3 million people</w:t>
      </w:r>
      <w:r w:rsidRPr="00FA6328">
        <w:rPr>
          <w:rFonts w:ascii="Arial" w:hAnsi="Arial" w:cs="Arial"/>
          <w:lang w:val="en-US"/>
        </w:rPr>
        <w:t>.</w:t>
      </w:r>
      <w:r w:rsidR="00F10B9E">
        <w:rPr>
          <w:rFonts w:ascii="Arial" w:hAnsi="Arial" w:cs="Arial"/>
          <w:lang w:val="en-US"/>
        </w:rPr>
        <w:t xml:space="preserve"> </w:t>
      </w:r>
      <w:r w:rsidR="00E07C5A">
        <w:rPr>
          <w:rFonts w:ascii="Arial" w:hAnsi="Arial" w:cs="Arial"/>
          <w:lang w:val="en-US"/>
        </w:rPr>
        <w:t>That</w:t>
      </w:r>
      <w:r w:rsidRPr="00FA6328">
        <w:rPr>
          <w:rFonts w:ascii="Arial" w:hAnsi="Arial" w:cs="Arial"/>
          <w:lang w:val="en-US"/>
        </w:rPr>
        <w:t xml:space="preserve"> </w:t>
      </w:r>
      <w:r w:rsidR="00F10B9E">
        <w:rPr>
          <w:rFonts w:ascii="Arial" w:hAnsi="Arial" w:cs="Arial"/>
          <w:lang w:val="en-US"/>
        </w:rPr>
        <w:t>is the history</w:t>
      </w:r>
      <w:r w:rsidRPr="00FA6328">
        <w:rPr>
          <w:rFonts w:ascii="Arial" w:hAnsi="Arial" w:cs="Arial"/>
          <w:lang w:val="en-US"/>
        </w:rPr>
        <w:t xml:space="preserve"> </w:t>
      </w:r>
      <w:r w:rsidR="00F10B9E">
        <w:rPr>
          <w:rFonts w:ascii="Arial" w:hAnsi="Arial" w:cs="Arial"/>
          <w:lang w:val="en-US"/>
        </w:rPr>
        <w:t>of the establishment</w:t>
      </w:r>
      <w:r w:rsidRPr="00FA6328">
        <w:rPr>
          <w:rFonts w:ascii="Arial" w:hAnsi="Arial" w:cs="Arial"/>
          <w:lang w:val="en-US"/>
        </w:rPr>
        <w:t xml:space="preserve"> of </w:t>
      </w:r>
      <w:proofErr w:type="spellStart"/>
      <w:r w:rsidR="001454F5">
        <w:rPr>
          <w:rFonts w:ascii="Arial" w:hAnsi="Arial" w:cs="Arial"/>
          <w:lang w:val="en-US"/>
        </w:rPr>
        <w:t>Kabupaten</w:t>
      </w:r>
      <w:proofErr w:type="spellEnd"/>
      <w:r w:rsidR="001454F5">
        <w:rPr>
          <w:rFonts w:ascii="Arial" w:hAnsi="Arial" w:cs="Arial"/>
          <w:lang w:val="en-US"/>
        </w:rPr>
        <w:t xml:space="preserve"> B</w:t>
      </w:r>
      <w:r w:rsidRPr="00FA6328">
        <w:rPr>
          <w:rFonts w:ascii="Arial" w:hAnsi="Arial" w:cs="Arial"/>
          <w:lang w:val="en-US"/>
        </w:rPr>
        <w:t xml:space="preserve">andung </w:t>
      </w:r>
      <w:r w:rsidR="00F10B9E">
        <w:rPr>
          <w:rFonts w:ascii="Arial" w:hAnsi="Arial" w:cs="Arial"/>
          <w:lang w:val="en-US"/>
        </w:rPr>
        <w:t>Barat and</w:t>
      </w:r>
      <w:r w:rsidR="00D27014">
        <w:rPr>
          <w:rFonts w:ascii="Arial" w:hAnsi="Arial" w:cs="Arial"/>
          <w:lang w:val="en-US"/>
        </w:rPr>
        <w:t xml:space="preserve"> </w:t>
      </w:r>
      <w:proofErr w:type="spellStart"/>
      <w:r w:rsidR="00D27014" w:rsidRPr="00D27014">
        <w:rPr>
          <w:rFonts w:ascii="Arial" w:hAnsi="Arial" w:cs="Arial"/>
          <w:lang w:val="en-US"/>
        </w:rPr>
        <w:t>Undang-Undang</w:t>
      </w:r>
      <w:proofErr w:type="spellEnd"/>
      <w:r w:rsidR="00D27014" w:rsidRPr="00D27014">
        <w:rPr>
          <w:rFonts w:ascii="Arial" w:hAnsi="Arial" w:cs="Arial"/>
          <w:lang w:val="en-US"/>
        </w:rPr>
        <w:t xml:space="preserve"> </w:t>
      </w:r>
      <w:proofErr w:type="spellStart"/>
      <w:r w:rsidR="00D27014" w:rsidRPr="00D27014">
        <w:rPr>
          <w:rFonts w:ascii="Arial" w:hAnsi="Arial" w:cs="Arial"/>
          <w:lang w:val="en-US"/>
        </w:rPr>
        <w:t>Republik</w:t>
      </w:r>
      <w:proofErr w:type="spellEnd"/>
      <w:r w:rsidR="00D27014" w:rsidRPr="00D27014">
        <w:rPr>
          <w:rFonts w:ascii="Arial" w:hAnsi="Arial" w:cs="Arial"/>
          <w:lang w:val="en-US"/>
        </w:rPr>
        <w:t xml:space="preserve"> Indonesia </w:t>
      </w:r>
      <w:proofErr w:type="spellStart"/>
      <w:r w:rsidR="00D27014" w:rsidRPr="00D27014">
        <w:rPr>
          <w:rFonts w:ascii="Arial" w:hAnsi="Arial" w:cs="Arial"/>
          <w:lang w:val="en-US"/>
        </w:rPr>
        <w:t>Nomor</w:t>
      </w:r>
      <w:proofErr w:type="spellEnd"/>
      <w:r w:rsidR="00D27014" w:rsidRPr="00D27014">
        <w:rPr>
          <w:rFonts w:ascii="Arial" w:hAnsi="Arial" w:cs="Arial"/>
          <w:lang w:val="en-US"/>
        </w:rPr>
        <w:t xml:space="preserve"> 12 </w:t>
      </w:r>
      <w:proofErr w:type="spellStart"/>
      <w:r w:rsidR="00D27014" w:rsidRPr="00D27014">
        <w:rPr>
          <w:rFonts w:ascii="Arial" w:hAnsi="Arial" w:cs="Arial"/>
          <w:lang w:val="en-US"/>
        </w:rPr>
        <w:t>Tahun</w:t>
      </w:r>
      <w:proofErr w:type="spellEnd"/>
      <w:r w:rsidR="00D27014" w:rsidRPr="00D27014">
        <w:rPr>
          <w:rFonts w:ascii="Arial" w:hAnsi="Arial" w:cs="Arial"/>
          <w:lang w:val="en-US"/>
        </w:rPr>
        <w:t xml:space="preserve"> 2007</w:t>
      </w:r>
      <w:r w:rsidRPr="00FA6328">
        <w:rPr>
          <w:rFonts w:ascii="Arial" w:hAnsi="Arial" w:cs="Arial"/>
          <w:lang w:val="en-US"/>
        </w:rPr>
        <w:t xml:space="preserve"> on the </w:t>
      </w:r>
      <w:r w:rsidR="00D27014">
        <w:rPr>
          <w:rFonts w:ascii="Arial" w:hAnsi="Arial" w:cs="Arial"/>
          <w:lang w:val="en-US"/>
        </w:rPr>
        <w:t>establishment</w:t>
      </w:r>
      <w:r w:rsidRPr="00FA6328">
        <w:rPr>
          <w:rFonts w:ascii="Arial" w:hAnsi="Arial" w:cs="Arial"/>
          <w:lang w:val="en-US"/>
        </w:rPr>
        <w:t xml:space="preserve"> of </w:t>
      </w:r>
      <w:r w:rsidR="001454F5">
        <w:rPr>
          <w:rFonts w:ascii="Arial" w:hAnsi="Arial" w:cs="Arial"/>
          <w:lang w:val="en-US"/>
        </w:rPr>
        <w:t>KBB</w:t>
      </w:r>
      <w:r w:rsidR="00D27014">
        <w:rPr>
          <w:rFonts w:ascii="Arial" w:hAnsi="Arial" w:cs="Arial"/>
          <w:lang w:val="en-US"/>
        </w:rPr>
        <w:t xml:space="preserve"> as </w:t>
      </w:r>
      <w:r w:rsidRPr="00FA6328">
        <w:rPr>
          <w:rFonts w:ascii="Arial" w:hAnsi="Arial" w:cs="Arial"/>
          <w:lang w:val="en-US"/>
        </w:rPr>
        <w:t>an autono</w:t>
      </w:r>
      <w:r w:rsidR="009C72B8">
        <w:rPr>
          <w:rFonts w:ascii="Arial" w:hAnsi="Arial" w:cs="Arial"/>
          <w:lang w:val="en-US"/>
        </w:rPr>
        <w:t xml:space="preserve">mous area in </w:t>
      </w:r>
      <w:r w:rsidR="001454F5">
        <w:rPr>
          <w:rFonts w:ascii="Arial" w:hAnsi="Arial" w:cs="Arial"/>
          <w:lang w:val="en-US"/>
        </w:rPr>
        <w:t>W</w:t>
      </w:r>
      <w:r w:rsidR="009C72B8">
        <w:rPr>
          <w:rFonts w:ascii="Arial" w:hAnsi="Arial" w:cs="Arial"/>
          <w:lang w:val="en-US"/>
        </w:rPr>
        <w:t xml:space="preserve">est </w:t>
      </w:r>
      <w:r w:rsidR="001454F5">
        <w:rPr>
          <w:rFonts w:ascii="Arial" w:hAnsi="Arial" w:cs="Arial"/>
          <w:lang w:val="en-US"/>
        </w:rPr>
        <w:t>J</w:t>
      </w:r>
      <w:r w:rsidR="009C72B8">
        <w:rPr>
          <w:rFonts w:ascii="Arial" w:hAnsi="Arial" w:cs="Arial"/>
          <w:lang w:val="en-US"/>
        </w:rPr>
        <w:t xml:space="preserve">ava </w:t>
      </w:r>
      <w:r w:rsidR="001454F5">
        <w:rPr>
          <w:rFonts w:ascii="Arial" w:hAnsi="Arial" w:cs="Arial"/>
          <w:lang w:val="en-US"/>
        </w:rPr>
        <w:t>P</w:t>
      </w:r>
      <w:r w:rsidR="009C72B8">
        <w:rPr>
          <w:rFonts w:ascii="Arial" w:hAnsi="Arial" w:cs="Arial"/>
          <w:lang w:val="en-US"/>
        </w:rPr>
        <w:t>rovince</w:t>
      </w:r>
      <w:r w:rsidRPr="00FA6328">
        <w:rPr>
          <w:rFonts w:ascii="Arial" w:hAnsi="Arial" w:cs="Arial"/>
          <w:lang w:val="en-US"/>
        </w:rPr>
        <w:t>.</w:t>
      </w:r>
    </w:p>
    <w:p w:rsidR="00332A58" w:rsidRPr="004324A8" w:rsidRDefault="00FA6328" w:rsidP="00332A58">
      <w:pPr>
        <w:spacing w:after="0" w:line="240" w:lineRule="auto"/>
        <w:ind w:firstLine="720"/>
        <w:jc w:val="both"/>
        <w:rPr>
          <w:rFonts w:ascii="Arial" w:eastAsia="Times New Roman" w:hAnsi="Arial" w:cs="Arial"/>
        </w:rPr>
      </w:pPr>
      <w:r w:rsidRPr="00FA6328">
        <w:rPr>
          <w:rFonts w:ascii="Arial" w:eastAsia="Times New Roman" w:hAnsi="Arial" w:cs="Arial"/>
        </w:rPr>
        <w:t>Accordin</w:t>
      </w:r>
      <w:r w:rsidR="009C72B8">
        <w:rPr>
          <w:rFonts w:ascii="Arial" w:eastAsia="Times New Roman" w:hAnsi="Arial" w:cs="Arial"/>
        </w:rPr>
        <w:t>g to the research conducted by M</w:t>
      </w:r>
      <w:r w:rsidRPr="00FA6328">
        <w:rPr>
          <w:rFonts w:ascii="Arial" w:eastAsia="Times New Roman" w:hAnsi="Arial" w:cs="Arial"/>
        </w:rPr>
        <w:t xml:space="preserve">ailendra ( 2009 ) using </w:t>
      </w:r>
      <w:r w:rsidR="00A648B0">
        <w:rPr>
          <w:rFonts w:ascii="Arial" w:eastAsia="Times New Roman" w:hAnsi="Arial" w:cs="Arial"/>
          <w:lang w:val="en-US"/>
        </w:rPr>
        <w:t xml:space="preserve">West Java </w:t>
      </w:r>
      <w:r w:rsidR="009C72B8">
        <w:rPr>
          <w:rFonts w:ascii="Arial" w:eastAsia="Times New Roman" w:hAnsi="Arial" w:cs="Arial"/>
          <w:lang w:val="en-US"/>
        </w:rPr>
        <w:t>HDI</w:t>
      </w:r>
      <w:r w:rsidRPr="00FA6328">
        <w:rPr>
          <w:rFonts w:ascii="Arial" w:eastAsia="Times New Roman" w:hAnsi="Arial" w:cs="Arial"/>
        </w:rPr>
        <w:t xml:space="preserve"> </w:t>
      </w:r>
      <w:r w:rsidR="00CF738D">
        <w:rPr>
          <w:rFonts w:ascii="Arial" w:eastAsia="Times New Roman" w:hAnsi="Arial" w:cs="Arial"/>
          <w:lang w:val="en-US"/>
        </w:rPr>
        <w:t>document</w:t>
      </w:r>
      <w:r w:rsidR="00CF738D" w:rsidRPr="00FA6328">
        <w:rPr>
          <w:rFonts w:ascii="Arial" w:eastAsia="Times New Roman" w:hAnsi="Arial" w:cs="Arial"/>
        </w:rPr>
        <w:t xml:space="preserve"> </w:t>
      </w:r>
      <w:r w:rsidRPr="00FA6328">
        <w:rPr>
          <w:rFonts w:ascii="Arial" w:eastAsia="Times New Roman" w:hAnsi="Arial" w:cs="Arial"/>
        </w:rPr>
        <w:t xml:space="preserve">issued by </w:t>
      </w:r>
      <w:r w:rsidR="00A648B0">
        <w:rPr>
          <w:rFonts w:ascii="Arial" w:eastAsia="Times New Roman" w:hAnsi="Arial" w:cs="Arial"/>
          <w:lang w:val="en-US"/>
        </w:rPr>
        <w:t>BAPPEDA (Local Development Agency)</w:t>
      </w:r>
      <w:r w:rsidRPr="00FA6328">
        <w:rPr>
          <w:rFonts w:ascii="Arial" w:eastAsia="Times New Roman" w:hAnsi="Arial" w:cs="Arial"/>
        </w:rPr>
        <w:t xml:space="preserve"> </w:t>
      </w:r>
      <w:r w:rsidR="00A648B0">
        <w:rPr>
          <w:rFonts w:ascii="Arial" w:eastAsia="Times New Roman" w:hAnsi="Arial" w:cs="Arial"/>
          <w:lang w:val="en-US"/>
        </w:rPr>
        <w:t xml:space="preserve">and Statistic Centre of </w:t>
      </w:r>
      <w:r w:rsidR="00A648B0">
        <w:rPr>
          <w:rFonts w:ascii="Arial" w:eastAsia="Times New Roman" w:hAnsi="Arial" w:cs="Arial"/>
        </w:rPr>
        <w:t xml:space="preserve">west </w:t>
      </w:r>
      <w:r w:rsidR="00CF738D">
        <w:rPr>
          <w:rFonts w:ascii="Arial" w:eastAsia="Times New Roman" w:hAnsi="Arial" w:cs="Arial"/>
        </w:rPr>
        <w:t>java</w:t>
      </w:r>
      <w:r w:rsidR="00A648B0">
        <w:rPr>
          <w:rFonts w:ascii="Arial" w:eastAsia="Times New Roman" w:hAnsi="Arial" w:cs="Arial"/>
          <w:lang w:val="en-US"/>
        </w:rPr>
        <w:t xml:space="preserve"> </w:t>
      </w:r>
      <w:r w:rsidR="00A648B0">
        <w:rPr>
          <w:rFonts w:ascii="Arial" w:eastAsia="Times New Roman" w:hAnsi="Arial" w:cs="Arial"/>
        </w:rPr>
        <w:t>(2002-2006)</w:t>
      </w:r>
      <w:r w:rsidR="00E10EB9">
        <w:rPr>
          <w:rFonts w:ascii="Arial" w:eastAsia="Times New Roman" w:hAnsi="Arial" w:cs="Arial"/>
          <w:lang w:val="en-US"/>
        </w:rPr>
        <w:t>, it</w:t>
      </w:r>
      <w:r w:rsidR="00A648B0">
        <w:rPr>
          <w:rFonts w:ascii="Arial" w:eastAsia="Times New Roman" w:hAnsi="Arial" w:cs="Arial"/>
        </w:rPr>
        <w:t xml:space="preserve"> </w:t>
      </w:r>
      <w:r w:rsidR="00A648B0">
        <w:rPr>
          <w:rFonts w:ascii="Arial" w:eastAsia="Times New Roman" w:hAnsi="Arial" w:cs="Arial"/>
          <w:lang w:val="en-US"/>
        </w:rPr>
        <w:t>s</w:t>
      </w:r>
      <w:r w:rsidR="00A648B0">
        <w:rPr>
          <w:rFonts w:ascii="Arial" w:eastAsia="Times New Roman" w:hAnsi="Arial" w:cs="Arial"/>
        </w:rPr>
        <w:t>how</w:t>
      </w:r>
      <w:r w:rsidRPr="00FA6328">
        <w:rPr>
          <w:rFonts w:ascii="Arial" w:eastAsia="Times New Roman" w:hAnsi="Arial" w:cs="Arial"/>
        </w:rPr>
        <w:t xml:space="preserve">s that hdi ( human development index ) </w:t>
      </w:r>
      <w:r w:rsidR="00A648B0">
        <w:rPr>
          <w:rFonts w:ascii="Arial" w:eastAsia="Times New Roman" w:hAnsi="Arial" w:cs="Arial"/>
          <w:lang w:val="en-US"/>
        </w:rPr>
        <w:t xml:space="preserve">in all </w:t>
      </w:r>
      <w:r w:rsidRPr="00FA6328">
        <w:rPr>
          <w:rFonts w:ascii="Arial" w:eastAsia="Times New Roman" w:hAnsi="Arial" w:cs="Arial"/>
        </w:rPr>
        <w:t>district</w:t>
      </w:r>
      <w:r w:rsidR="00A648B0">
        <w:rPr>
          <w:rFonts w:ascii="Arial" w:eastAsia="Times New Roman" w:hAnsi="Arial" w:cs="Arial"/>
          <w:lang w:val="en-US"/>
        </w:rPr>
        <w:t>s</w:t>
      </w:r>
      <w:r w:rsidRPr="00FA6328">
        <w:rPr>
          <w:rFonts w:ascii="Arial" w:eastAsia="Times New Roman" w:hAnsi="Arial" w:cs="Arial"/>
        </w:rPr>
        <w:t xml:space="preserve"> </w:t>
      </w:r>
      <w:r w:rsidR="00A648B0">
        <w:rPr>
          <w:rFonts w:ascii="Arial" w:eastAsia="Times New Roman" w:hAnsi="Arial" w:cs="Arial"/>
          <w:lang w:val="en-US"/>
        </w:rPr>
        <w:t>and</w:t>
      </w:r>
      <w:r w:rsidR="00A648B0">
        <w:rPr>
          <w:rFonts w:ascii="Arial" w:eastAsia="Times New Roman" w:hAnsi="Arial" w:cs="Arial"/>
        </w:rPr>
        <w:t xml:space="preserve"> cities</w:t>
      </w:r>
      <w:r w:rsidRPr="00FA6328">
        <w:rPr>
          <w:rFonts w:ascii="Arial" w:eastAsia="Times New Roman" w:hAnsi="Arial" w:cs="Arial"/>
        </w:rPr>
        <w:t xml:space="preserve"> in the provinces of west java </w:t>
      </w:r>
      <w:r w:rsidR="00A648B0">
        <w:rPr>
          <w:rFonts w:ascii="Arial" w:eastAsia="Times New Roman" w:hAnsi="Arial" w:cs="Arial"/>
          <w:lang w:val="en-US"/>
        </w:rPr>
        <w:t xml:space="preserve">is </w:t>
      </w:r>
      <w:r w:rsidRPr="00FA6328">
        <w:rPr>
          <w:rFonts w:ascii="Arial" w:eastAsia="Times New Roman" w:hAnsi="Arial" w:cs="Arial"/>
        </w:rPr>
        <w:t xml:space="preserve">increased including in </w:t>
      </w:r>
      <w:r w:rsidR="001454F5">
        <w:rPr>
          <w:rFonts w:ascii="Arial" w:eastAsia="Times New Roman" w:hAnsi="Arial" w:cs="Arial"/>
          <w:lang w:val="en-US"/>
        </w:rPr>
        <w:t>KBB</w:t>
      </w:r>
      <w:r w:rsidRPr="00FA6328">
        <w:rPr>
          <w:rFonts w:ascii="Arial" w:eastAsia="Times New Roman" w:hAnsi="Arial" w:cs="Arial"/>
        </w:rPr>
        <w:t>.</w:t>
      </w:r>
      <w:r w:rsidR="00A648B0">
        <w:rPr>
          <w:rFonts w:ascii="Arial" w:eastAsia="Times New Roman" w:hAnsi="Arial" w:cs="Arial"/>
          <w:lang w:val="en-US"/>
        </w:rPr>
        <w:t xml:space="preserve"> </w:t>
      </w:r>
      <w:r w:rsidRPr="00FA6328">
        <w:rPr>
          <w:rFonts w:ascii="Arial" w:eastAsia="Times New Roman" w:hAnsi="Arial" w:cs="Arial"/>
        </w:rPr>
        <w:t xml:space="preserve">A new area have higher </w:t>
      </w:r>
      <w:r w:rsidR="00A648B0">
        <w:rPr>
          <w:rFonts w:ascii="Arial" w:eastAsia="Times New Roman" w:hAnsi="Arial" w:cs="Arial"/>
          <w:lang w:val="en-US"/>
        </w:rPr>
        <w:t xml:space="preserve">HDI </w:t>
      </w:r>
      <w:r w:rsidRPr="00FA6328">
        <w:rPr>
          <w:rFonts w:ascii="Arial" w:eastAsia="Times New Roman" w:hAnsi="Arial" w:cs="Arial"/>
        </w:rPr>
        <w:t xml:space="preserve">than those of </w:t>
      </w:r>
      <w:r w:rsidR="00A648B0">
        <w:rPr>
          <w:rFonts w:ascii="Arial" w:eastAsia="Times New Roman" w:hAnsi="Arial" w:cs="Arial"/>
          <w:lang w:val="en-US"/>
        </w:rPr>
        <w:t xml:space="preserve">the </w:t>
      </w:r>
      <w:r w:rsidRPr="00FA6328">
        <w:rPr>
          <w:rFonts w:ascii="Arial" w:eastAsia="Times New Roman" w:hAnsi="Arial" w:cs="Arial"/>
        </w:rPr>
        <w:t>parent</w:t>
      </w:r>
      <w:r w:rsidR="00A648B0">
        <w:rPr>
          <w:rFonts w:ascii="Arial" w:eastAsia="Times New Roman" w:hAnsi="Arial" w:cs="Arial"/>
          <w:lang w:val="en-US"/>
        </w:rPr>
        <w:t xml:space="preserve"> areas</w:t>
      </w:r>
      <w:r w:rsidRPr="00FA6328">
        <w:rPr>
          <w:rFonts w:ascii="Arial" w:eastAsia="Times New Roman" w:hAnsi="Arial" w:cs="Arial"/>
        </w:rPr>
        <w:t>.</w:t>
      </w:r>
      <w:r w:rsidR="00A648B0">
        <w:rPr>
          <w:rFonts w:ascii="Arial" w:eastAsia="Times New Roman" w:hAnsi="Arial" w:cs="Arial"/>
          <w:lang w:val="en-US"/>
        </w:rPr>
        <w:t xml:space="preserve"> HDI g</w:t>
      </w:r>
      <w:r w:rsidRPr="00FA6328">
        <w:rPr>
          <w:rFonts w:ascii="Arial" w:eastAsia="Times New Roman" w:hAnsi="Arial" w:cs="Arial"/>
        </w:rPr>
        <w:t xml:space="preserve">rowth rate </w:t>
      </w:r>
      <w:r w:rsidR="00A648B0">
        <w:rPr>
          <w:rFonts w:ascii="Arial" w:eastAsia="Times New Roman" w:hAnsi="Arial" w:cs="Arial"/>
          <w:lang w:val="en-US"/>
        </w:rPr>
        <w:t xml:space="preserve">of the parent area </w:t>
      </w:r>
      <w:r w:rsidRPr="00FA6328">
        <w:rPr>
          <w:rFonts w:ascii="Arial" w:eastAsia="Times New Roman" w:hAnsi="Arial" w:cs="Arial"/>
        </w:rPr>
        <w:t xml:space="preserve">before </w:t>
      </w:r>
      <w:r w:rsidR="005050DF">
        <w:rPr>
          <w:rFonts w:ascii="Arial" w:eastAsia="Times New Roman" w:hAnsi="Arial" w:cs="Arial"/>
          <w:lang w:val="en-US"/>
        </w:rPr>
        <w:t>segregated is higher</w:t>
      </w:r>
      <w:r w:rsidRPr="00FA6328">
        <w:rPr>
          <w:rFonts w:ascii="Arial" w:eastAsia="Times New Roman" w:hAnsi="Arial" w:cs="Arial"/>
        </w:rPr>
        <w:t xml:space="preserve"> because most </w:t>
      </w:r>
      <w:r w:rsidRPr="00FA6328">
        <w:rPr>
          <w:rFonts w:ascii="Arial" w:eastAsia="Times New Roman" w:hAnsi="Arial" w:cs="Arial"/>
        </w:rPr>
        <w:lastRenderedPageBreak/>
        <w:t xml:space="preserve">potential </w:t>
      </w:r>
      <w:r w:rsidR="005050DF">
        <w:rPr>
          <w:rFonts w:ascii="Arial" w:eastAsia="Times New Roman" w:hAnsi="Arial" w:cs="Arial"/>
          <w:lang w:val="en-US"/>
        </w:rPr>
        <w:t xml:space="preserve">things of </w:t>
      </w:r>
      <w:r w:rsidRPr="00FA6328">
        <w:rPr>
          <w:rFonts w:ascii="Arial" w:eastAsia="Times New Roman" w:hAnsi="Arial" w:cs="Arial"/>
        </w:rPr>
        <w:t xml:space="preserve">parent </w:t>
      </w:r>
      <w:r w:rsidR="005050DF">
        <w:rPr>
          <w:rFonts w:ascii="Arial" w:eastAsia="Times New Roman" w:hAnsi="Arial" w:cs="Arial"/>
          <w:lang w:val="en-US"/>
        </w:rPr>
        <w:t xml:space="preserve">area is in </w:t>
      </w:r>
      <w:r w:rsidRPr="00FA6328">
        <w:rPr>
          <w:rFonts w:ascii="Arial" w:eastAsia="Times New Roman" w:hAnsi="Arial" w:cs="Arial"/>
        </w:rPr>
        <w:t xml:space="preserve">the new </w:t>
      </w:r>
      <w:r w:rsidR="005050DF">
        <w:rPr>
          <w:rFonts w:ascii="Arial" w:eastAsia="Times New Roman" w:hAnsi="Arial" w:cs="Arial"/>
          <w:lang w:val="en-US"/>
        </w:rPr>
        <w:t>area.</w:t>
      </w:r>
      <w:r w:rsidR="007A110E">
        <w:rPr>
          <w:rFonts w:ascii="Arial" w:eastAsia="Times New Roman" w:hAnsi="Arial" w:cs="Arial"/>
          <w:lang w:val="en-US"/>
        </w:rPr>
        <w:t xml:space="preserve"> Based on</w:t>
      </w:r>
      <w:r w:rsidRPr="00FA6328">
        <w:rPr>
          <w:rFonts w:ascii="Arial" w:eastAsia="Times New Roman" w:hAnsi="Arial" w:cs="Arial"/>
        </w:rPr>
        <w:t xml:space="preserve"> this research</w:t>
      </w:r>
      <w:r w:rsidR="007A110E">
        <w:rPr>
          <w:rFonts w:ascii="Arial" w:eastAsia="Times New Roman" w:hAnsi="Arial" w:cs="Arial"/>
          <w:lang w:val="en-US"/>
        </w:rPr>
        <w:t>,</w:t>
      </w:r>
      <w:r w:rsidRPr="00FA6328">
        <w:rPr>
          <w:rFonts w:ascii="Arial" w:eastAsia="Times New Roman" w:hAnsi="Arial" w:cs="Arial"/>
        </w:rPr>
        <w:t xml:space="preserve"> </w:t>
      </w:r>
      <w:r w:rsidR="007A110E">
        <w:rPr>
          <w:rFonts w:ascii="Arial" w:eastAsia="Times New Roman" w:hAnsi="Arial" w:cs="Arial"/>
          <w:lang w:val="en-US"/>
        </w:rPr>
        <w:t>there are</w:t>
      </w:r>
      <w:r w:rsidR="007A110E">
        <w:rPr>
          <w:rFonts w:ascii="Arial" w:eastAsia="Times New Roman" w:hAnsi="Arial" w:cs="Arial"/>
        </w:rPr>
        <w:t xml:space="preserve"> fenomenon</w:t>
      </w:r>
      <w:r w:rsidRPr="00FA6328">
        <w:rPr>
          <w:rFonts w:ascii="Arial" w:eastAsia="Times New Roman" w:hAnsi="Arial" w:cs="Arial"/>
        </w:rPr>
        <w:t xml:space="preserve"> </w:t>
      </w:r>
      <w:r w:rsidR="00E10EB9">
        <w:rPr>
          <w:rFonts w:ascii="Arial" w:eastAsia="Times New Roman" w:hAnsi="Arial" w:cs="Arial"/>
          <w:lang w:val="en-US"/>
        </w:rPr>
        <w:t>that</w:t>
      </w:r>
      <w:r w:rsidRPr="00FA6328">
        <w:rPr>
          <w:rFonts w:ascii="Arial" w:eastAsia="Times New Roman" w:hAnsi="Arial" w:cs="Arial"/>
        </w:rPr>
        <w:t xml:space="preserve"> </w:t>
      </w:r>
      <w:r w:rsidR="00E10EB9">
        <w:rPr>
          <w:rFonts w:ascii="Arial" w:eastAsia="Times New Roman" w:hAnsi="Arial" w:cs="Arial"/>
          <w:lang w:val="en-US"/>
        </w:rPr>
        <w:t xml:space="preserve">the real </w:t>
      </w:r>
      <w:r w:rsidR="00E10EB9" w:rsidRPr="00FA6328">
        <w:rPr>
          <w:rFonts w:ascii="Arial" w:eastAsia="Times New Roman" w:hAnsi="Arial" w:cs="Arial"/>
        </w:rPr>
        <w:t>condition</w:t>
      </w:r>
      <w:r w:rsidR="00E10EB9">
        <w:rPr>
          <w:rFonts w:ascii="Arial" w:eastAsia="Times New Roman" w:hAnsi="Arial" w:cs="Arial"/>
          <w:lang w:val="en-US"/>
        </w:rPr>
        <w:t xml:space="preserve"> is different</w:t>
      </w:r>
      <w:r w:rsidR="00E10EB9" w:rsidRPr="00FA6328">
        <w:rPr>
          <w:rFonts w:ascii="Arial" w:eastAsia="Times New Roman" w:hAnsi="Arial" w:cs="Arial"/>
        </w:rPr>
        <w:t xml:space="preserve"> </w:t>
      </w:r>
      <w:r w:rsidR="00E10EB9">
        <w:rPr>
          <w:rFonts w:ascii="Arial" w:eastAsia="Times New Roman" w:hAnsi="Arial" w:cs="Arial"/>
          <w:lang w:val="en-US"/>
        </w:rPr>
        <w:t xml:space="preserve">from </w:t>
      </w:r>
      <w:r w:rsidRPr="00FA6328">
        <w:rPr>
          <w:rFonts w:ascii="Arial" w:eastAsia="Times New Roman" w:hAnsi="Arial" w:cs="Arial"/>
        </w:rPr>
        <w:t xml:space="preserve">the results </w:t>
      </w:r>
      <w:r w:rsidR="007A110E">
        <w:rPr>
          <w:rFonts w:ascii="Arial" w:eastAsia="Times New Roman" w:hAnsi="Arial" w:cs="Arial"/>
          <w:lang w:val="en-US"/>
        </w:rPr>
        <w:t>of the research particularly</w:t>
      </w:r>
      <w:r w:rsidRPr="00FA6328">
        <w:rPr>
          <w:rFonts w:ascii="Arial" w:eastAsia="Times New Roman" w:hAnsi="Arial" w:cs="Arial"/>
        </w:rPr>
        <w:t xml:space="preserve"> in </w:t>
      </w:r>
      <w:r w:rsidR="007A110E">
        <w:rPr>
          <w:rFonts w:ascii="Arial" w:eastAsia="Times New Roman" w:hAnsi="Arial" w:cs="Arial"/>
          <w:lang w:val="en-US"/>
        </w:rPr>
        <w:t>education side</w:t>
      </w:r>
      <w:r w:rsidRPr="00FA6328">
        <w:rPr>
          <w:rFonts w:ascii="Arial" w:eastAsia="Times New Roman" w:hAnsi="Arial" w:cs="Arial"/>
        </w:rPr>
        <w:t xml:space="preserve"> </w:t>
      </w:r>
      <w:r w:rsidR="007A110E">
        <w:rPr>
          <w:rFonts w:ascii="Arial" w:eastAsia="Times New Roman" w:hAnsi="Arial" w:cs="Arial"/>
          <w:lang w:val="en-US"/>
        </w:rPr>
        <w:t>as</w:t>
      </w:r>
      <w:r w:rsidR="007A110E">
        <w:rPr>
          <w:rFonts w:ascii="Arial" w:eastAsia="Times New Roman" w:hAnsi="Arial" w:cs="Arial"/>
        </w:rPr>
        <w:t xml:space="preserve"> one of </w:t>
      </w:r>
      <w:r w:rsidR="007A110E">
        <w:rPr>
          <w:rFonts w:ascii="Arial" w:eastAsia="Times New Roman" w:hAnsi="Arial" w:cs="Arial"/>
          <w:lang w:val="en-US"/>
        </w:rPr>
        <w:t xml:space="preserve">HDI </w:t>
      </w:r>
      <w:r w:rsidR="007A110E">
        <w:rPr>
          <w:rFonts w:ascii="Arial" w:eastAsia="Times New Roman" w:hAnsi="Arial" w:cs="Arial"/>
        </w:rPr>
        <w:t xml:space="preserve">indicators </w:t>
      </w:r>
      <w:r w:rsidR="007A110E">
        <w:rPr>
          <w:rFonts w:ascii="Arial" w:eastAsia="Times New Roman" w:hAnsi="Arial" w:cs="Arial"/>
          <w:lang w:val="en-US"/>
        </w:rPr>
        <w:t xml:space="preserve">as </w:t>
      </w:r>
      <w:r w:rsidR="00E10EB9">
        <w:rPr>
          <w:rFonts w:ascii="Arial" w:eastAsia="Times New Roman" w:hAnsi="Arial" w:cs="Arial"/>
          <w:lang w:val="en-US"/>
        </w:rPr>
        <w:t xml:space="preserve">stated in </w:t>
      </w:r>
      <w:r w:rsidR="007A110E">
        <w:rPr>
          <w:rFonts w:ascii="Arial" w:eastAsia="Times New Roman" w:hAnsi="Arial" w:cs="Arial"/>
          <w:lang w:val="en-US"/>
        </w:rPr>
        <w:t>the following</w:t>
      </w:r>
      <w:r w:rsidRPr="00FA6328">
        <w:rPr>
          <w:rFonts w:ascii="Arial" w:eastAsia="Times New Roman" w:hAnsi="Arial" w:cs="Arial"/>
        </w:rPr>
        <w:t>:</w:t>
      </w:r>
    </w:p>
    <w:p w:rsidR="00332A58" w:rsidRPr="004324A8" w:rsidRDefault="0033015C" w:rsidP="0033015C">
      <w:pPr>
        <w:pStyle w:val="NormalWeb"/>
        <w:numPr>
          <w:ilvl w:val="0"/>
          <w:numId w:val="4"/>
        </w:numPr>
        <w:spacing w:before="0" w:beforeAutospacing="0" w:after="0" w:afterAutospacing="0"/>
        <w:ind w:left="426" w:hanging="426"/>
        <w:jc w:val="both"/>
        <w:rPr>
          <w:rFonts w:ascii="Arial" w:hAnsi="Arial" w:cs="Arial"/>
          <w:sz w:val="22"/>
          <w:szCs w:val="22"/>
          <w:lang w:val="id-ID"/>
        </w:rPr>
      </w:pPr>
      <w:r w:rsidRPr="0033015C">
        <w:rPr>
          <w:rFonts w:ascii="Arial" w:hAnsi="Arial" w:cs="Arial"/>
          <w:sz w:val="22"/>
          <w:szCs w:val="22"/>
        </w:rPr>
        <w:t xml:space="preserve">In education, especially in </w:t>
      </w:r>
      <w:r w:rsidR="007B1257">
        <w:rPr>
          <w:rFonts w:ascii="Arial" w:hAnsi="Arial" w:cs="Arial"/>
          <w:sz w:val="22"/>
          <w:szCs w:val="22"/>
        </w:rPr>
        <w:t xml:space="preserve">non-formal </w:t>
      </w:r>
      <w:r w:rsidRPr="0033015C">
        <w:rPr>
          <w:rFonts w:ascii="Arial" w:hAnsi="Arial" w:cs="Arial"/>
          <w:sz w:val="22"/>
          <w:szCs w:val="22"/>
        </w:rPr>
        <w:t xml:space="preserve">education </w:t>
      </w:r>
      <w:r w:rsidR="007B1257">
        <w:rPr>
          <w:rFonts w:ascii="Arial" w:hAnsi="Arial" w:cs="Arial"/>
          <w:sz w:val="22"/>
          <w:szCs w:val="22"/>
        </w:rPr>
        <w:t xml:space="preserve">(NFE), teaching and </w:t>
      </w:r>
      <w:r w:rsidRPr="0033015C">
        <w:rPr>
          <w:rFonts w:ascii="Arial" w:hAnsi="Arial" w:cs="Arial"/>
          <w:sz w:val="22"/>
          <w:szCs w:val="22"/>
        </w:rPr>
        <w:t xml:space="preserve">learning </w:t>
      </w:r>
      <w:r w:rsidR="007B1257">
        <w:rPr>
          <w:rFonts w:ascii="Arial" w:hAnsi="Arial" w:cs="Arial"/>
          <w:sz w:val="22"/>
          <w:szCs w:val="22"/>
        </w:rPr>
        <w:t>center (TLC)</w:t>
      </w:r>
      <w:r w:rsidRPr="0033015C">
        <w:rPr>
          <w:rFonts w:ascii="Arial" w:hAnsi="Arial" w:cs="Arial"/>
          <w:sz w:val="22"/>
          <w:szCs w:val="22"/>
        </w:rPr>
        <w:t xml:space="preserve"> </w:t>
      </w:r>
      <w:r w:rsidR="007B1257">
        <w:rPr>
          <w:rFonts w:ascii="Arial" w:hAnsi="Arial" w:cs="Arial"/>
          <w:sz w:val="22"/>
          <w:szCs w:val="22"/>
        </w:rPr>
        <w:t>is not equal and optimal</w:t>
      </w:r>
      <w:r w:rsidRPr="0033015C">
        <w:rPr>
          <w:rFonts w:ascii="Arial" w:hAnsi="Arial" w:cs="Arial"/>
          <w:sz w:val="22"/>
          <w:szCs w:val="22"/>
        </w:rPr>
        <w:t xml:space="preserve"> </w:t>
      </w:r>
      <w:r w:rsidR="007B1257">
        <w:rPr>
          <w:rFonts w:ascii="Arial" w:hAnsi="Arial" w:cs="Arial"/>
          <w:sz w:val="22"/>
          <w:szCs w:val="22"/>
        </w:rPr>
        <w:t>(</w:t>
      </w:r>
      <w:r w:rsidR="001454F5">
        <w:rPr>
          <w:rFonts w:ascii="Arial" w:hAnsi="Arial" w:cs="Arial"/>
          <w:sz w:val="22"/>
          <w:szCs w:val="22"/>
        </w:rPr>
        <w:t>E</w:t>
      </w:r>
      <w:r w:rsidRPr="0033015C">
        <w:rPr>
          <w:rFonts w:ascii="Arial" w:hAnsi="Arial" w:cs="Arial"/>
          <w:sz w:val="22"/>
          <w:szCs w:val="22"/>
        </w:rPr>
        <w:t>du</w:t>
      </w:r>
      <w:r w:rsidR="007B1257">
        <w:rPr>
          <w:rFonts w:ascii="Arial" w:hAnsi="Arial" w:cs="Arial"/>
          <w:sz w:val="22"/>
          <w:szCs w:val="22"/>
        </w:rPr>
        <w:t xml:space="preserve">cation </w:t>
      </w:r>
      <w:r w:rsidR="001454F5">
        <w:rPr>
          <w:rFonts w:ascii="Arial" w:hAnsi="Arial" w:cs="Arial"/>
          <w:sz w:val="22"/>
          <w:szCs w:val="22"/>
        </w:rPr>
        <w:t>D</w:t>
      </w:r>
      <w:r w:rsidR="007B1257">
        <w:rPr>
          <w:rFonts w:ascii="Arial" w:hAnsi="Arial" w:cs="Arial"/>
          <w:sz w:val="22"/>
          <w:szCs w:val="22"/>
        </w:rPr>
        <w:t xml:space="preserve">epartment of </w:t>
      </w:r>
      <w:r w:rsidR="001454F5">
        <w:rPr>
          <w:rFonts w:ascii="Arial" w:hAnsi="Arial" w:cs="Arial"/>
          <w:sz w:val="22"/>
          <w:szCs w:val="22"/>
        </w:rPr>
        <w:t>KBB</w:t>
      </w:r>
      <w:r w:rsidRPr="0033015C">
        <w:rPr>
          <w:rFonts w:ascii="Arial" w:hAnsi="Arial" w:cs="Arial"/>
          <w:sz w:val="22"/>
          <w:szCs w:val="22"/>
        </w:rPr>
        <w:t>, 2010 )</w:t>
      </w:r>
    </w:p>
    <w:p w:rsidR="00D647EC" w:rsidRDefault="00425554" w:rsidP="0033015C">
      <w:pPr>
        <w:pStyle w:val="NormalWeb"/>
        <w:numPr>
          <w:ilvl w:val="0"/>
          <w:numId w:val="4"/>
        </w:numPr>
        <w:spacing w:before="0" w:beforeAutospacing="0" w:after="0" w:afterAutospacing="0"/>
        <w:ind w:left="426" w:hanging="426"/>
        <w:jc w:val="both"/>
        <w:rPr>
          <w:rFonts w:ascii="Arial" w:hAnsi="Arial" w:cs="Arial"/>
          <w:sz w:val="22"/>
          <w:szCs w:val="22"/>
        </w:rPr>
        <w:sectPr w:rsidR="00D647EC" w:rsidSect="00D647EC">
          <w:type w:val="continuous"/>
          <w:pgSz w:w="11906" w:h="16838" w:code="9"/>
          <w:pgMar w:top="1418" w:right="1418" w:bottom="1418" w:left="1418" w:header="709" w:footer="709" w:gutter="0"/>
          <w:pgNumType w:start="1"/>
          <w:cols w:num="2" w:space="708"/>
          <w:docGrid w:linePitch="360"/>
        </w:sectPr>
      </w:pPr>
      <w:r>
        <w:rPr>
          <w:rFonts w:ascii="Arial" w:hAnsi="Arial" w:cs="Arial"/>
          <w:sz w:val="22"/>
          <w:szCs w:val="22"/>
        </w:rPr>
        <w:t>The existence of m</w:t>
      </w:r>
      <w:r w:rsidR="00FC234F">
        <w:rPr>
          <w:rFonts w:ascii="Arial" w:hAnsi="Arial" w:cs="Arial"/>
          <w:sz w:val="22"/>
          <w:szCs w:val="22"/>
        </w:rPr>
        <w:t xml:space="preserve">ost </w:t>
      </w:r>
      <w:r w:rsidR="0033015C" w:rsidRPr="0033015C">
        <w:rPr>
          <w:rFonts w:ascii="Arial" w:hAnsi="Arial" w:cs="Arial"/>
          <w:sz w:val="22"/>
          <w:szCs w:val="22"/>
        </w:rPr>
        <w:t>50.</w:t>
      </w:r>
      <w:r w:rsidR="00FC234F">
        <w:rPr>
          <w:rFonts w:ascii="Arial" w:hAnsi="Arial" w:cs="Arial"/>
          <w:sz w:val="22"/>
          <w:szCs w:val="22"/>
        </w:rPr>
        <w:t>000 school age children (16-18 years old</w:t>
      </w:r>
      <w:r w:rsidR="0033015C" w:rsidRPr="0033015C">
        <w:rPr>
          <w:rFonts w:ascii="Arial" w:hAnsi="Arial" w:cs="Arial"/>
          <w:sz w:val="22"/>
          <w:szCs w:val="22"/>
        </w:rPr>
        <w:t xml:space="preserve">) in </w:t>
      </w:r>
      <w:r w:rsidR="00FC234F">
        <w:rPr>
          <w:rFonts w:ascii="Arial" w:hAnsi="Arial" w:cs="Arial"/>
          <w:sz w:val="22"/>
          <w:szCs w:val="22"/>
        </w:rPr>
        <w:t>KBB</w:t>
      </w:r>
      <w:r w:rsidR="0033015C" w:rsidRPr="0033015C">
        <w:rPr>
          <w:rFonts w:ascii="Arial" w:hAnsi="Arial" w:cs="Arial"/>
          <w:sz w:val="22"/>
          <w:szCs w:val="22"/>
        </w:rPr>
        <w:t xml:space="preserve"> </w:t>
      </w:r>
      <w:r>
        <w:rPr>
          <w:rFonts w:ascii="Arial" w:hAnsi="Arial" w:cs="Arial"/>
          <w:sz w:val="22"/>
          <w:szCs w:val="22"/>
        </w:rPr>
        <w:t>is unknown, whether they work or</w:t>
      </w:r>
      <w:r w:rsidR="0033015C" w:rsidRPr="0033015C">
        <w:rPr>
          <w:rFonts w:ascii="Arial" w:hAnsi="Arial" w:cs="Arial"/>
          <w:sz w:val="22"/>
          <w:szCs w:val="22"/>
        </w:rPr>
        <w:t xml:space="preserve"> </w:t>
      </w:r>
      <w:r>
        <w:rPr>
          <w:rFonts w:ascii="Arial" w:hAnsi="Arial" w:cs="Arial"/>
          <w:sz w:val="22"/>
          <w:szCs w:val="22"/>
        </w:rPr>
        <w:t>they study</w:t>
      </w:r>
      <w:r w:rsidR="0033015C" w:rsidRPr="0033015C">
        <w:rPr>
          <w:rFonts w:ascii="Arial" w:hAnsi="Arial" w:cs="Arial"/>
          <w:sz w:val="22"/>
          <w:szCs w:val="22"/>
        </w:rPr>
        <w:t xml:space="preserve"> out</w:t>
      </w:r>
      <w:r>
        <w:rPr>
          <w:rFonts w:ascii="Arial" w:hAnsi="Arial" w:cs="Arial"/>
          <w:sz w:val="22"/>
          <w:szCs w:val="22"/>
        </w:rPr>
        <w:t>side</w:t>
      </w:r>
      <w:r w:rsidR="0033015C" w:rsidRPr="0033015C">
        <w:rPr>
          <w:rFonts w:ascii="Arial" w:hAnsi="Arial" w:cs="Arial"/>
          <w:sz w:val="22"/>
          <w:szCs w:val="22"/>
        </w:rPr>
        <w:t xml:space="preserve"> </w:t>
      </w:r>
      <w:r>
        <w:rPr>
          <w:rFonts w:ascii="Arial" w:hAnsi="Arial" w:cs="Arial"/>
          <w:sz w:val="22"/>
          <w:szCs w:val="22"/>
        </w:rPr>
        <w:t>KBB or unemployed, as</w:t>
      </w:r>
      <w:r w:rsidR="0033015C" w:rsidRPr="0033015C">
        <w:rPr>
          <w:rFonts w:ascii="Arial" w:hAnsi="Arial" w:cs="Arial"/>
          <w:sz w:val="22"/>
          <w:szCs w:val="22"/>
        </w:rPr>
        <w:t xml:space="preserve"> school capacity in </w:t>
      </w:r>
      <w:r>
        <w:rPr>
          <w:rFonts w:ascii="Arial" w:hAnsi="Arial" w:cs="Arial"/>
          <w:sz w:val="22"/>
          <w:szCs w:val="22"/>
        </w:rPr>
        <w:t>senior high school i</w:t>
      </w:r>
      <w:r w:rsidR="0033015C" w:rsidRPr="0033015C">
        <w:rPr>
          <w:rFonts w:ascii="Arial" w:hAnsi="Arial" w:cs="Arial"/>
          <w:sz w:val="22"/>
          <w:szCs w:val="22"/>
        </w:rPr>
        <w:t xml:space="preserve">n </w:t>
      </w:r>
      <w:r>
        <w:rPr>
          <w:rFonts w:ascii="Arial" w:hAnsi="Arial" w:cs="Arial"/>
          <w:sz w:val="22"/>
          <w:szCs w:val="22"/>
        </w:rPr>
        <w:t>KBB</w:t>
      </w:r>
      <w:r w:rsidR="0033015C" w:rsidRPr="0033015C">
        <w:rPr>
          <w:rFonts w:ascii="Arial" w:hAnsi="Arial" w:cs="Arial"/>
          <w:sz w:val="22"/>
          <w:szCs w:val="22"/>
        </w:rPr>
        <w:t xml:space="preserve"> </w:t>
      </w:r>
      <w:r>
        <w:rPr>
          <w:rFonts w:ascii="Arial" w:hAnsi="Arial" w:cs="Arial"/>
          <w:sz w:val="22"/>
          <w:szCs w:val="22"/>
        </w:rPr>
        <w:t>is not proportional</w:t>
      </w:r>
      <w:r w:rsidR="0033015C" w:rsidRPr="0033015C">
        <w:rPr>
          <w:rFonts w:ascii="Arial" w:hAnsi="Arial" w:cs="Arial"/>
          <w:sz w:val="22"/>
          <w:szCs w:val="22"/>
        </w:rPr>
        <w:t xml:space="preserve"> </w:t>
      </w:r>
      <w:r>
        <w:rPr>
          <w:rFonts w:ascii="Arial" w:hAnsi="Arial" w:cs="Arial"/>
          <w:sz w:val="22"/>
          <w:szCs w:val="22"/>
        </w:rPr>
        <w:t>with the graduation rate</w:t>
      </w:r>
      <w:r w:rsidR="0033015C" w:rsidRPr="0033015C">
        <w:rPr>
          <w:rFonts w:ascii="Arial" w:hAnsi="Arial" w:cs="Arial"/>
          <w:sz w:val="22"/>
          <w:szCs w:val="22"/>
        </w:rPr>
        <w:t>.</w:t>
      </w:r>
      <w:r>
        <w:rPr>
          <w:rFonts w:ascii="Arial" w:hAnsi="Arial" w:cs="Arial"/>
          <w:sz w:val="22"/>
          <w:szCs w:val="22"/>
        </w:rPr>
        <w:t xml:space="preserve"> </w:t>
      </w:r>
      <w:r w:rsidR="00992B57">
        <w:rPr>
          <w:rFonts w:ascii="Arial" w:hAnsi="Arial" w:cs="Arial"/>
          <w:sz w:val="22"/>
          <w:szCs w:val="22"/>
        </w:rPr>
        <w:t>In 2010</w:t>
      </w:r>
      <w:r w:rsidR="0033015C" w:rsidRPr="0033015C">
        <w:rPr>
          <w:rFonts w:ascii="Arial" w:hAnsi="Arial" w:cs="Arial"/>
          <w:sz w:val="22"/>
          <w:szCs w:val="22"/>
        </w:rPr>
        <w:t xml:space="preserve">, </w:t>
      </w:r>
      <w:r w:rsidR="0011250E">
        <w:rPr>
          <w:rFonts w:ascii="Arial" w:hAnsi="Arial" w:cs="Arial"/>
          <w:sz w:val="22"/>
          <w:szCs w:val="22"/>
        </w:rPr>
        <w:t xml:space="preserve">there are </w:t>
      </w:r>
      <w:r>
        <w:rPr>
          <w:rFonts w:ascii="Arial" w:hAnsi="Arial" w:cs="Arial"/>
          <w:sz w:val="22"/>
          <w:szCs w:val="22"/>
        </w:rPr>
        <w:t>about 79.999</w:t>
      </w:r>
      <w:r w:rsidR="0033015C" w:rsidRPr="0033015C">
        <w:rPr>
          <w:rFonts w:ascii="Arial" w:hAnsi="Arial" w:cs="Arial"/>
          <w:sz w:val="22"/>
          <w:szCs w:val="22"/>
        </w:rPr>
        <w:t xml:space="preserve"> 16-18 year old </w:t>
      </w:r>
      <w:r>
        <w:rPr>
          <w:rFonts w:ascii="Arial" w:hAnsi="Arial" w:cs="Arial"/>
          <w:sz w:val="22"/>
          <w:szCs w:val="22"/>
        </w:rPr>
        <w:t xml:space="preserve">children </w:t>
      </w:r>
      <w:r w:rsidR="0033015C" w:rsidRPr="0033015C">
        <w:rPr>
          <w:rFonts w:ascii="Arial" w:hAnsi="Arial" w:cs="Arial"/>
          <w:sz w:val="22"/>
          <w:szCs w:val="22"/>
        </w:rPr>
        <w:t xml:space="preserve">in </w:t>
      </w:r>
      <w:r>
        <w:rPr>
          <w:rFonts w:ascii="Arial" w:hAnsi="Arial" w:cs="Arial"/>
          <w:sz w:val="22"/>
          <w:szCs w:val="22"/>
        </w:rPr>
        <w:t>KBB</w:t>
      </w:r>
      <w:r w:rsidR="0011250E">
        <w:rPr>
          <w:rFonts w:ascii="Arial" w:hAnsi="Arial" w:cs="Arial"/>
          <w:sz w:val="22"/>
          <w:szCs w:val="22"/>
        </w:rPr>
        <w:t>, but only 20</w:t>
      </w:r>
    </w:p>
    <w:p w:rsidR="00332A58" w:rsidRPr="004324A8" w:rsidRDefault="0011250E" w:rsidP="0033015C">
      <w:pPr>
        <w:pStyle w:val="NormalWeb"/>
        <w:numPr>
          <w:ilvl w:val="0"/>
          <w:numId w:val="4"/>
        </w:numPr>
        <w:spacing w:before="0" w:beforeAutospacing="0" w:after="0" w:afterAutospacing="0"/>
        <w:ind w:left="426" w:hanging="426"/>
        <w:jc w:val="both"/>
        <w:rPr>
          <w:rFonts w:ascii="Arial" w:hAnsi="Arial" w:cs="Arial"/>
          <w:sz w:val="22"/>
          <w:szCs w:val="22"/>
          <w:lang w:val="id-ID"/>
        </w:rPr>
      </w:pPr>
      <w:r>
        <w:rPr>
          <w:rFonts w:ascii="Arial" w:hAnsi="Arial" w:cs="Arial"/>
          <w:sz w:val="22"/>
          <w:szCs w:val="22"/>
        </w:rPr>
        <w:lastRenderedPageBreak/>
        <w:t>.000 of them are able to go to study in senior high school</w:t>
      </w:r>
      <w:r w:rsidR="0033015C" w:rsidRPr="0033015C">
        <w:rPr>
          <w:rFonts w:ascii="Arial" w:hAnsi="Arial" w:cs="Arial"/>
          <w:sz w:val="22"/>
          <w:szCs w:val="22"/>
        </w:rPr>
        <w:t xml:space="preserve"> because</w:t>
      </w:r>
      <w:r w:rsidR="0014470F">
        <w:rPr>
          <w:rFonts w:ascii="Arial" w:hAnsi="Arial" w:cs="Arial"/>
          <w:sz w:val="22"/>
          <w:szCs w:val="22"/>
        </w:rPr>
        <w:t xml:space="preserve"> of</w:t>
      </w:r>
      <w:r w:rsidR="0033015C" w:rsidRPr="0033015C">
        <w:rPr>
          <w:rFonts w:ascii="Arial" w:hAnsi="Arial" w:cs="Arial"/>
          <w:sz w:val="22"/>
          <w:szCs w:val="22"/>
        </w:rPr>
        <w:t xml:space="preserve"> </w:t>
      </w:r>
      <w:r>
        <w:rPr>
          <w:rFonts w:ascii="Arial" w:hAnsi="Arial" w:cs="Arial"/>
          <w:sz w:val="22"/>
          <w:szCs w:val="22"/>
        </w:rPr>
        <w:t xml:space="preserve">the </w:t>
      </w:r>
      <w:r w:rsidR="0033015C" w:rsidRPr="0033015C">
        <w:rPr>
          <w:rFonts w:ascii="Arial" w:hAnsi="Arial" w:cs="Arial"/>
          <w:sz w:val="22"/>
          <w:szCs w:val="22"/>
        </w:rPr>
        <w:t xml:space="preserve">school capacity </w:t>
      </w:r>
      <w:r>
        <w:rPr>
          <w:rFonts w:ascii="Arial" w:hAnsi="Arial" w:cs="Arial"/>
          <w:sz w:val="22"/>
          <w:szCs w:val="22"/>
        </w:rPr>
        <w:t>limitation. The rest are</w:t>
      </w:r>
      <w:r w:rsidR="0033015C" w:rsidRPr="0033015C">
        <w:rPr>
          <w:rFonts w:ascii="Arial" w:hAnsi="Arial" w:cs="Arial"/>
          <w:sz w:val="22"/>
          <w:szCs w:val="22"/>
        </w:rPr>
        <w:t xml:space="preserve"> </w:t>
      </w:r>
      <w:r>
        <w:rPr>
          <w:rFonts w:ascii="Arial" w:hAnsi="Arial" w:cs="Arial"/>
          <w:sz w:val="22"/>
          <w:szCs w:val="22"/>
        </w:rPr>
        <w:t>unknown</w:t>
      </w:r>
      <w:r w:rsidR="0033015C" w:rsidRPr="0033015C">
        <w:rPr>
          <w:rFonts w:ascii="Arial" w:hAnsi="Arial" w:cs="Arial"/>
          <w:sz w:val="22"/>
          <w:szCs w:val="22"/>
        </w:rPr>
        <w:t xml:space="preserve"> ( education department , youth and sports </w:t>
      </w:r>
      <w:proofErr w:type="spellStart"/>
      <w:r w:rsidR="001454F5">
        <w:rPr>
          <w:rFonts w:ascii="Arial" w:hAnsi="Arial" w:cs="Arial"/>
          <w:sz w:val="22"/>
          <w:szCs w:val="22"/>
        </w:rPr>
        <w:t>D</w:t>
      </w:r>
      <w:r w:rsidR="0033015C" w:rsidRPr="0033015C">
        <w:rPr>
          <w:rFonts w:ascii="Arial" w:hAnsi="Arial" w:cs="Arial"/>
          <w:sz w:val="22"/>
          <w:szCs w:val="22"/>
        </w:rPr>
        <w:t>isdikpora</w:t>
      </w:r>
      <w:proofErr w:type="spellEnd"/>
      <w:r w:rsidR="0033015C" w:rsidRPr="0033015C">
        <w:rPr>
          <w:rFonts w:ascii="Arial" w:hAnsi="Arial" w:cs="Arial"/>
          <w:sz w:val="22"/>
          <w:szCs w:val="22"/>
        </w:rPr>
        <w:t xml:space="preserve"> </w:t>
      </w:r>
      <w:r w:rsidR="001454F5">
        <w:rPr>
          <w:rFonts w:ascii="Arial" w:hAnsi="Arial" w:cs="Arial"/>
          <w:sz w:val="22"/>
          <w:szCs w:val="22"/>
        </w:rPr>
        <w:t xml:space="preserve">KBB </w:t>
      </w:r>
      <w:r w:rsidR="0033015C" w:rsidRPr="0033015C">
        <w:rPr>
          <w:rFonts w:ascii="Arial" w:hAnsi="Arial" w:cs="Arial"/>
          <w:sz w:val="22"/>
          <w:szCs w:val="22"/>
        </w:rPr>
        <w:t xml:space="preserve">in </w:t>
      </w:r>
      <w:r w:rsidR="001454F5">
        <w:rPr>
          <w:rFonts w:ascii="Arial" w:hAnsi="Arial" w:cs="Arial"/>
          <w:sz w:val="22"/>
          <w:szCs w:val="22"/>
        </w:rPr>
        <w:t>Fatah ( 2012:10</w:t>
      </w:r>
      <w:r w:rsidR="0033015C" w:rsidRPr="0033015C">
        <w:rPr>
          <w:rFonts w:ascii="Arial" w:hAnsi="Arial" w:cs="Arial"/>
          <w:sz w:val="22"/>
          <w:szCs w:val="22"/>
        </w:rPr>
        <w:t>)</w:t>
      </w:r>
    </w:p>
    <w:p w:rsidR="0033015C" w:rsidRPr="001454F5" w:rsidRDefault="0014470F" w:rsidP="001454F5">
      <w:pPr>
        <w:pStyle w:val="NormalWeb"/>
        <w:numPr>
          <w:ilvl w:val="0"/>
          <w:numId w:val="4"/>
        </w:numPr>
        <w:spacing w:before="0" w:beforeAutospacing="0" w:after="0" w:afterAutospacing="0"/>
        <w:ind w:left="425" w:hanging="425"/>
        <w:jc w:val="both"/>
        <w:rPr>
          <w:rFonts w:ascii="Arial" w:hAnsi="Arial" w:cs="Arial"/>
          <w:sz w:val="22"/>
          <w:szCs w:val="22"/>
          <w:lang w:val="id-ID"/>
        </w:rPr>
      </w:pPr>
      <w:r w:rsidRPr="001454F5">
        <w:rPr>
          <w:rFonts w:ascii="Arial" w:hAnsi="Arial" w:cs="Arial"/>
          <w:sz w:val="22"/>
          <w:szCs w:val="22"/>
        </w:rPr>
        <w:t>KBB</w:t>
      </w:r>
      <w:r w:rsidR="0033015C" w:rsidRPr="001454F5">
        <w:rPr>
          <w:rFonts w:ascii="Arial" w:hAnsi="Arial" w:cs="Arial"/>
          <w:sz w:val="22"/>
          <w:szCs w:val="22"/>
          <w:lang w:val="id-ID"/>
        </w:rPr>
        <w:t xml:space="preserve"> ha</w:t>
      </w:r>
      <w:r w:rsidRPr="001454F5">
        <w:rPr>
          <w:rFonts w:ascii="Arial" w:hAnsi="Arial" w:cs="Arial"/>
          <w:sz w:val="22"/>
          <w:szCs w:val="22"/>
        </w:rPr>
        <w:t>s</w:t>
      </w:r>
      <w:r w:rsidR="0033015C" w:rsidRPr="001454F5">
        <w:rPr>
          <w:rFonts w:ascii="Arial" w:hAnsi="Arial" w:cs="Arial"/>
          <w:sz w:val="22"/>
          <w:szCs w:val="22"/>
          <w:lang w:val="id-ID"/>
        </w:rPr>
        <w:t xml:space="preserve"> </w:t>
      </w:r>
      <w:r w:rsidRPr="001454F5">
        <w:rPr>
          <w:rFonts w:ascii="Arial" w:hAnsi="Arial" w:cs="Arial"/>
          <w:sz w:val="22"/>
          <w:szCs w:val="22"/>
          <w:lang w:val="id-ID"/>
        </w:rPr>
        <w:t>dropout rates at 5 %</w:t>
      </w:r>
      <w:r w:rsidR="0033015C" w:rsidRPr="001454F5">
        <w:rPr>
          <w:rFonts w:ascii="Arial" w:hAnsi="Arial" w:cs="Arial"/>
          <w:sz w:val="22"/>
          <w:szCs w:val="22"/>
          <w:lang w:val="id-ID"/>
        </w:rPr>
        <w:t xml:space="preserve">, 1.448 </w:t>
      </w:r>
      <w:r w:rsidRPr="001454F5">
        <w:rPr>
          <w:rFonts w:ascii="Arial" w:hAnsi="Arial" w:cs="Arial"/>
          <w:sz w:val="22"/>
          <w:szCs w:val="22"/>
        </w:rPr>
        <w:t xml:space="preserve">children from </w:t>
      </w:r>
      <w:proofErr w:type="spellStart"/>
      <w:r w:rsidRPr="001454F5">
        <w:rPr>
          <w:rFonts w:ascii="Arial" w:hAnsi="Arial" w:cs="Arial"/>
          <w:sz w:val="22"/>
          <w:szCs w:val="22"/>
        </w:rPr>
        <w:t>Rongga</w:t>
      </w:r>
      <w:proofErr w:type="spellEnd"/>
      <w:r w:rsidR="0033015C" w:rsidRPr="001454F5">
        <w:rPr>
          <w:rFonts w:ascii="Arial" w:hAnsi="Arial" w:cs="Arial"/>
          <w:sz w:val="22"/>
          <w:szCs w:val="22"/>
          <w:lang w:val="id-ID"/>
        </w:rPr>
        <w:t xml:space="preserve">, </w:t>
      </w:r>
      <w:r w:rsidRPr="001454F5">
        <w:rPr>
          <w:rFonts w:ascii="Arial" w:hAnsi="Arial" w:cs="Arial"/>
          <w:sz w:val="22"/>
          <w:szCs w:val="22"/>
        </w:rPr>
        <w:t>C</w:t>
      </w:r>
      <w:r w:rsidR="0033015C" w:rsidRPr="001454F5">
        <w:rPr>
          <w:rFonts w:ascii="Arial" w:hAnsi="Arial" w:cs="Arial"/>
          <w:sz w:val="22"/>
          <w:szCs w:val="22"/>
          <w:lang w:val="id-ID"/>
        </w:rPr>
        <w:t xml:space="preserve">ikalong </w:t>
      </w:r>
      <w:r w:rsidRPr="001454F5">
        <w:rPr>
          <w:rFonts w:ascii="Arial" w:hAnsi="Arial" w:cs="Arial"/>
          <w:sz w:val="22"/>
          <w:szCs w:val="22"/>
        </w:rPr>
        <w:t>W</w:t>
      </w:r>
      <w:r w:rsidRPr="001454F5">
        <w:rPr>
          <w:rFonts w:ascii="Arial" w:hAnsi="Arial" w:cs="Arial"/>
          <w:sz w:val="22"/>
          <w:szCs w:val="22"/>
          <w:lang w:val="id-ID"/>
        </w:rPr>
        <w:t>etan about 1.684 children</w:t>
      </w:r>
      <w:r w:rsidR="0033015C" w:rsidRPr="001454F5">
        <w:rPr>
          <w:rFonts w:ascii="Arial" w:hAnsi="Arial" w:cs="Arial"/>
          <w:sz w:val="22"/>
          <w:szCs w:val="22"/>
          <w:lang w:val="id-ID"/>
        </w:rPr>
        <w:t xml:space="preserve">, 2.744 </w:t>
      </w:r>
      <w:r w:rsidRPr="001454F5">
        <w:rPr>
          <w:rFonts w:ascii="Arial" w:hAnsi="Arial" w:cs="Arial"/>
          <w:sz w:val="22"/>
          <w:szCs w:val="22"/>
        </w:rPr>
        <w:t xml:space="preserve">children from </w:t>
      </w:r>
      <w:r w:rsidR="00B576DE" w:rsidRPr="001454F5">
        <w:rPr>
          <w:rFonts w:ascii="Arial" w:hAnsi="Arial" w:cs="Arial"/>
          <w:sz w:val="22"/>
          <w:szCs w:val="22"/>
        </w:rPr>
        <w:t>C</w:t>
      </w:r>
      <w:r w:rsidR="00B576DE" w:rsidRPr="001454F5">
        <w:rPr>
          <w:rFonts w:ascii="Arial" w:hAnsi="Arial" w:cs="Arial"/>
          <w:sz w:val="22"/>
          <w:szCs w:val="22"/>
          <w:lang w:val="id-ID"/>
        </w:rPr>
        <w:t>ililin</w:t>
      </w:r>
      <w:r w:rsidR="0033015C" w:rsidRPr="001454F5">
        <w:rPr>
          <w:rFonts w:ascii="Arial" w:hAnsi="Arial" w:cs="Arial"/>
          <w:sz w:val="22"/>
          <w:szCs w:val="22"/>
          <w:lang w:val="id-ID"/>
        </w:rPr>
        <w:t xml:space="preserve">, </w:t>
      </w:r>
      <w:r w:rsidR="00B576DE" w:rsidRPr="001454F5">
        <w:rPr>
          <w:rFonts w:ascii="Arial" w:hAnsi="Arial" w:cs="Arial"/>
          <w:sz w:val="22"/>
          <w:szCs w:val="22"/>
        </w:rPr>
        <w:t>from</w:t>
      </w:r>
      <w:r w:rsidR="0033015C" w:rsidRPr="001454F5">
        <w:rPr>
          <w:rFonts w:ascii="Arial" w:hAnsi="Arial" w:cs="Arial"/>
          <w:sz w:val="22"/>
          <w:szCs w:val="22"/>
          <w:lang w:val="id-ID"/>
        </w:rPr>
        <w:t xml:space="preserve"> </w:t>
      </w:r>
      <w:r w:rsidR="00B576DE" w:rsidRPr="001454F5">
        <w:rPr>
          <w:rFonts w:ascii="Arial" w:hAnsi="Arial" w:cs="Arial"/>
          <w:sz w:val="22"/>
          <w:szCs w:val="22"/>
        </w:rPr>
        <w:t>G</w:t>
      </w:r>
      <w:r w:rsidR="0033015C" w:rsidRPr="001454F5">
        <w:rPr>
          <w:rFonts w:ascii="Arial" w:hAnsi="Arial" w:cs="Arial"/>
          <w:sz w:val="22"/>
          <w:szCs w:val="22"/>
          <w:lang w:val="id-ID"/>
        </w:rPr>
        <w:t xml:space="preserve">ununghalu about 1.114 </w:t>
      </w:r>
      <w:r w:rsidR="00B576DE" w:rsidRPr="001454F5">
        <w:rPr>
          <w:rFonts w:ascii="Arial" w:hAnsi="Arial" w:cs="Arial"/>
          <w:sz w:val="22"/>
          <w:szCs w:val="22"/>
        </w:rPr>
        <w:t>children</w:t>
      </w:r>
      <w:r w:rsidR="0033015C" w:rsidRPr="001454F5">
        <w:rPr>
          <w:rFonts w:ascii="Arial" w:hAnsi="Arial" w:cs="Arial"/>
          <w:sz w:val="22"/>
          <w:szCs w:val="22"/>
          <w:lang w:val="id-ID"/>
        </w:rPr>
        <w:t xml:space="preserve"> </w:t>
      </w:r>
      <w:r w:rsidR="00B576DE" w:rsidRPr="001454F5">
        <w:rPr>
          <w:rFonts w:ascii="Arial" w:hAnsi="Arial" w:cs="Arial"/>
          <w:sz w:val="22"/>
          <w:szCs w:val="22"/>
        </w:rPr>
        <w:t>of</w:t>
      </w:r>
      <w:r w:rsidR="0033015C" w:rsidRPr="001454F5">
        <w:rPr>
          <w:rFonts w:ascii="Arial" w:hAnsi="Arial" w:cs="Arial"/>
          <w:sz w:val="22"/>
          <w:szCs w:val="22"/>
          <w:lang w:val="id-ID"/>
        </w:rPr>
        <w:t xml:space="preserve"> t</w:t>
      </w:r>
      <w:r w:rsidR="00B576DE" w:rsidRPr="001454F5">
        <w:rPr>
          <w:rFonts w:ascii="Arial" w:hAnsi="Arial" w:cs="Arial"/>
          <w:sz w:val="22"/>
          <w:szCs w:val="22"/>
          <w:lang w:val="id-ID"/>
        </w:rPr>
        <w:t>he total 129.049 children</w:t>
      </w:r>
      <w:r w:rsidR="00B576DE" w:rsidRPr="001454F5">
        <w:rPr>
          <w:rFonts w:ascii="Arial" w:hAnsi="Arial" w:cs="Arial"/>
          <w:sz w:val="22"/>
          <w:szCs w:val="22"/>
        </w:rPr>
        <w:t xml:space="preserve"> </w:t>
      </w:r>
      <w:r w:rsidR="00B576DE" w:rsidRPr="001454F5">
        <w:rPr>
          <w:rFonts w:ascii="Arial" w:hAnsi="Arial" w:cs="Arial"/>
          <w:sz w:val="22"/>
          <w:szCs w:val="22"/>
          <w:lang w:val="id-ID"/>
        </w:rPr>
        <w:t>(</w:t>
      </w:r>
      <w:r w:rsidR="00B576DE" w:rsidRPr="001454F5">
        <w:rPr>
          <w:rFonts w:ascii="Arial" w:hAnsi="Arial" w:cs="Arial"/>
          <w:sz w:val="22"/>
          <w:szCs w:val="22"/>
        </w:rPr>
        <w:t>F</w:t>
      </w:r>
      <w:r w:rsidR="0033015C" w:rsidRPr="001454F5">
        <w:rPr>
          <w:rFonts w:ascii="Arial" w:hAnsi="Arial" w:cs="Arial"/>
          <w:sz w:val="22"/>
          <w:szCs w:val="22"/>
          <w:lang w:val="id-ID"/>
        </w:rPr>
        <w:t>atah , 2012: 5 )</w:t>
      </w:r>
    </w:p>
    <w:p w:rsidR="00332A58" w:rsidRPr="004324A8" w:rsidRDefault="0033015C" w:rsidP="00332A58">
      <w:pPr>
        <w:spacing w:after="0" w:line="240" w:lineRule="auto"/>
        <w:ind w:firstLine="720"/>
        <w:jc w:val="both"/>
        <w:rPr>
          <w:rFonts w:ascii="Arial" w:hAnsi="Arial" w:cs="Arial"/>
        </w:rPr>
      </w:pPr>
      <w:r w:rsidRPr="0033015C">
        <w:rPr>
          <w:rFonts w:ascii="Arial" w:hAnsi="Arial" w:cs="Arial"/>
        </w:rPr>
        <w:t xml:space="preserve">The difference between the </w:t>
      </w:r>
      <w:r w:rsidR="00992B57">
        <w:rPr>
          <w:rFonts w:ascii="Arial" w:hAnsi="Arial" w:cs="Arial"/>
          <w:lang w:val="en-US"/>
        </w:rPr>
        <w:t>HDI</w:t>
      </w:r>
      <w:r w:rsidRPr="0033015C">
        <w:rPr>
          <w:rFonts w:ascii="Arial" w:hAnsi="Arial" w:cs="Arial"/>
        </w:rPr>
        <w:t xml:space="preserve"> </w:t>
      </w:r>
      <w:r w:rsidR="00992B57">
        <w:rPr>
          <w:rFonts w:ascii="Arial" w:hAnsi="Arial" w:cs="Arial"/>
          <w:lang w:val="en-US"/>
        </w:rPr>
        <w:t>and</w:t>
      </w:r>
      <w:r w:rsidRPr="0033015C">
        <w:rPr>
          <w:rFonts w:ascii="Arial" w:hAnsi="Arial" w:cs="Arial"/>
        </w:rPr>
        <w:t xml:space="preserve"> various </w:t>
      </w:r>
      <w:r w:rsidR="00992B57">
        <w:rPr>
          <w:rFonts w:ascii="Arial" w:hAnsi="Arial" w:cs="Arial"/>
          <w:lang w:val="en-US"/>
        </w:rPr>
        <w:t>f</w:t>
      </w:r>
      <w:r w:rsidR="00992B57">
        <w:rPr>
          <w:rFonts w:ascii="Arial" w:hAnsi="Arial" w:cs="Arial"/>
        </w:rPr>
        <w:t>enomenon</w:t>
      </w:r>
      <w:r w:rsidRPr="0033015C">
        <w:rPr>
          <w:rFonts w:ascii="Arial" w:hAnsi="Arial" w:cs="Arial"/>
        </w:rPr>
        <w:t xml:space="preserve"> occurring in </w:t>
      </w:r>
      <w:r w:rsidR="00992B57">
        <w:rPr>
          <w:rFonts w:ascii="Arial" w:hAnsi="Arial" w:cs="Arial"/>
          <w:lang w:val="en-US"/>
        </w:rPr>
        <w:t>real situation</w:t>
      </w:r>
      <w:r w:rsidRPr="0033015C">
        <w:rPr>
          <w:rFonts w:ascii="Arial" w:hAnsi="Arial" w:cs="Arial"/>
        </w:rPr>
        <w:t xml:space="preserve"> </w:t>
      </w:r>
      <w:r w:rsidR="00992B57">
        <w:rPr>
          <w:rFonts w:ascii="Arial" w:hAnsi="Arial" w:cs="Arial"/>
          <w:lang w:val="en-US"/>
        </w:rPr>
        <w:t>can be a research</w:t>
      </w:r>
      <w:r w:rsidRPr="0033015C">
        <w:rPr>
          <w:rFonts w:ascii="Arial" w:hAnsi="Arial" w:cs="Arial"/>
        </w:rPr>
        <w:t xml:space="preserve"> questions </w:t>
      </w:r>
      <w:r w:rsidR="00992B57">
        <w:rPr>
          <w:rFonts w:ascii="Arial" w:hAnsi="Arial" w:cs="Arial"/>
          <w:lang w:val="en-US"/>
        </w:rPr>
        <w:t>as the</w:t>
      </w:r>
      <w:r w:rsidR="00992B57">
        <w:rPr>
          <w:rFonts w:ascii="Arial" w:hAnsi="Arial" w:cs="Arial"/>
        </w:rPr>
        <w:t xml:space="preserve"> following</w:t>
      </w:r>
      <w:r w:rsidRPr="0033015C">
        <w:rPr>
          <w:rFonts w:ascii="Arial" w:hAnsi="Arial" w:cs="Arial"/>
        </w:rPr>
        <w:t xml:space="preserve">: </w:t>
      </w:r>
      <w:r w:rsidR="00992B57">
        <w:rPr>
          <w:rFonts w:ascii="Arial" w:hAnsi="Arial" w:cs="Arial"/>
          <w:lang w:val="en-US"/>
        </w:rPr>
        <w:t>“</w:t>
      </w:r>
      <w:r w:rsidRPr="0033015C">
        <w:rPr>
          <w:rFonts w:ascii="Arial" w:hAnsi="Arial" w:cs="Arial"/>
        </w:rPr>
        <w:t xml:space="preserve">how </w:t>
      </w:r>
      <w:r w:rsidR="00992B57">
        <w:rPr>
          <w:rFonts w:ascii="Arial" w:hAnsi="Arial" w:cs="Arial"/>
          <w:lang w:val="en-US"/>
        </w:rPr>
        <w:t xml:space="preserve">far </w:t>
      </w:r>
      <w:r w:rsidRPr="0033015C">
        <w:rPr>
          <w:rFonts w:ascii="Arial" w:hAnsi="Arial" w:cs="Arial"/>
        </w:rPr>
        <w:t xml:space="preserve">the implementation of regional autonomy policy in </w:t>
      </w:r>
      <w:r w:rsidR="00992B57">
        <w:rPr>
          <w:rFonts w:ascii="Arial" w:hAnsi="Arial" w:cs="Arial"/>
          <w:lang w:val="en-US"/>
        </w:rPr>
        <w:t>KBB</w:t>
      </w:r>
      <w:r w:rsidRPr="0033015C">
        <w:rPr>
          <w:rFonts w:ascii="Arial" w:hAnsi="Arial" w:cs="Arial"/>
        </w:rPr>
        <w:t xml:space="preserve"> as </w:t>
      </w:r>
      <w:r w:rsidR="00992B57">
        <w:rPr>
          <w:rFonts w:ascii="Arial" w:hAnsi="Arial" w:cs="Arial"/>
          <w:lang w:val="en-US"/>
        </w:rPr>
        <w:t xml:space="preserve">new </w:t>
      </w:r>
      <w:r w:rsidRPr="0033015C">
        <w:rPr>
          <w:rFonts w:ascii="Arial" w:hAnsi="Arial" w:cs="Arial"/>
        </w:rPr>
        <w:t xml:space="preserve">autonomous region </w:t>
      </w:r>
      <w:r w:rsidR="00992B57">
        <w:rPr>
          <w:rFonts w:ascii="Arial" w:hAnsi="Arial" w:cs="Arial"/>
          <w:lang w:val="en-US"/>
        </w:rPr>
        <w:t>particular</w:t>
      </w:r>
      <w:r w:rsidRPr="0033015C">
        <w:rPr>
          <w:rFonts w:ascii="Arial" w:hAnsi="Arial" w:cs="Arial"/>
        </w:rPr>
        <w:t>lly in education?</w:t>
      </w:r>
      <w:r w:rsidR="00992B57">
        <w:rPr>
          <w:rFonts w:ascii="Arial" w:hAnsi="Arial" w:cs="Arial"/>
          <w:lang w:val="en-US"/>
        </w:rPr>
        <w:t>”</w:t>
      </w:r>
      <w:r w:rsidR="00992B57">
        <w:rPr>
          <w:rFonts w:ascii="Arial" w:hAnsi="Arial" w:cs="Arial"/>
        </w:rPr>
        <w:t xml:space="preserve">. </w:t>
      </w:r>
      <w:r w:rsidRPr="0033015C">
        <w:rPr>
          <w:rFonts w:ascii="Arial" w:hAnsi="Arial" w:cs="Arial"/>
        </w:rPr>
        <w:t xml:space="preserve">The </w:t>
      </w:r>
      <w:r w:rsidR="00992B57">
        <w:rPr>
          <w:rFonts w:ascii="Arial" w:hAnsi="Arial" w:cs="Arial"/>
          <w:lang w:val="en-US"/>
        </w:rPr>
        <w:t xml:space="preserve">objective </w:t>
      </w:r>
      <w:r w:rsidRPr="0033015C">
        <w:rPr>
          <w:rFonts w:ascii="Arial" w:hAnsi="Arial" w:cs="Arial"/>
        </w:rPr>
        <w:t xml:space="preserve">of this research is to </w:t>
      </w:r>
      <w:r w:rsidR="00992B57">
        <w:rPr>
          <w:rFonts w:ascii="Arial" w:hAnsi="Arial" w:cs="Arial"/>
          <w:lang w:val="en-US"/>
        </w:rPr>
        <w:t>know</w:t>
      </w:r>
      <w:r w:rsidRPr="0033015C">
        <w:rPr>
          <w:rFonts w:ascii="Arial" w:hAnsi="Arial" w:cs="Arial"/>
        </w:rPr>
        <w:t xml:space="preserve"> and </w:t>
      </w:r>
      <w:r w:rsidR="00992B57">
        <w:rPr>
          <w:rFonts w:ascii="Arial" w:hAnsi="Arial" w:cs="Arial"/>
          <w:lang w:val="en-US"/>
        </w:rPr>
        <w:t xml:space="preserve">to </w:t>
      </w:r>
      <w:r w:rsidRPr="0033015C">
        <w:rPr>
          <w:rFonts w:ascii="Arial" w:hAnsi="Arial" w:cs="Arial"/>
        </w:rPr>
        <w:t xml:space="preserve">analyze the regional autonomy policy </w:t>
      </w:r>
      <w:r w:rsidR="00992B57">
        <w:rPr>
          <w:rFonts w:ascii="Arial" w:hAnsi="Arial" w:cs="Arial"/>
          <w:lang w:val="en-US"/>
        </w:rPr>
        <w:t xml:space="preserve">in </w:t>
      </w:r>
      <w:r w:rsidR="00992B57">
        <w:rPr>
          <w:rFonts w:ascii="Arial" w:hAnsi="Arial" w:cs="Arial"/>
        </w:rPr>
        <w:t>education sector in KBB</w:t>
      </w:r>
      <w:r w:rsidRPr="0033015C">
        <w:rPr>
          <w:rFonts w:ascii="Arial" w:hAnsi="Arial" w:cs="Arial"/>
        </w:rPr>
        <w:t>.</w:t>
      </w:r>
    </w:p>
    <w:p w:rsidR="00332A58" w:rsidRPr="004324A8" w:rsidRDefault="00332A58" w:rsidP="00332A58">
      <w:pPr>
        <w:spacing w:after="0" w:line="240" w:lineRule="auto"/>
        <w:jc w:val="both"/>
        <w:rPr>
          <w:rFonts w:ascii="Arial" w:hAnsi="Arial" w:cs="Arial"/>
        </w:rPr>
      </w:pPr>
    </w:p>
    <w:p w:rsidR="00332A58" w:rsidRPr="003D36AB" w:rsidRDefault="001454F5" w:rsidP="00332A58">
      <w:pPr>
        <w:pStyle w:val="Style1"/>
        <w:kinsoku w:val="0"/>
        <w:autoSpaceDE/>
        <w:autoSpaceDN/>
        <w:adjustRightInd/>
        <w:rPr>
          <w:rFonts w:ascii="Arial" w:hAnsi="Arial" w:cs="Arial"/>
          <w:b/>
          <w:sz w:val="22"/>
          <w:szCs w:val="22"/>
        </w:rPr>
      </w:pPr>
      <w:r>
        <w:rPr>
          <w:rFonts w:ascii="Arial" w:hAnsi="Arial" w:cs="Arial"/>
          <w:b/>
          <w:sz w:val="22"/>
          <w:szCs w:val="22"/>
          <w:lang w:val="id-ID"/>
        </w:rPr>
        <w:t xml:space="preserve">2. </w:t>
      </w:r>
      <w:r w:rsidR="003D36AB">
        <w:rPr>
          <w:rFonts w:ascii="Arial" w:hAnsi="Arial" w:cs="Arial"/>
          <w:b/>
          <w:sz w:val="22"/>
          <w:szCs w:val="22"/>
        </w:rPr>
        <w:t xml:space="preserve">REFERENCES </w:t>
      </w:r>
    </w:p>
    <w:p w:rsidR="00332A58" w:rsidRPr="0033015C" w:rsidRDefault="0033015C" w:rsidP="00206162">
      <w:pPr>
        <w:pStyle w:val="Style1"/>
        <w:kinsoku w:val="0"/>
        <w:autoSpaceDE/>
        <w:autoSpaceDN/>
        <w:adjustRightInd/>
        <w:ind w:firstLine="720"/>
        <w:jc w:val="both"/>
        <w:rPr>
          <w:rFonts w:ascii="Arial" w:hAnsi="Arial" w:cs="Arial"/>
          <w:sz w:val="22"/>
          <w:szCs w:val="22"/>
        </w:rPr>
      </w:pPr>
      <w:r w:rsidRPr="0033015C">
        <w:rPr>
          <w:rFonts w:ascii="Arial" w:hAnsi="Arial" w:cs="Arial"/>
          <w:sz w:val="22"/>
          <w:szCs w:val="22"/>
        </w:rPr>
        <w:t xml:space="preserve">In acquiring the concept of the implementation of regional autonomy policy </w:t>
      </w:r>
      <w:r w:rsidR="00647236">
        <w:rPr>
          <w:rFonts w:ascii="Arial" w:hAnsi="Arial" w:cs="Arial"/>
          <w:sz w:val="22"/>
          <w:szCs w:val="22"/>
        </w:rPr>
        <w:t xml:space="preserve">in </w:t>
      </w:r>
      <w:r w:rsidRPr="0033015C">
        <w:rPr>
          <w:rFonts w:ascii="Arial" w:hAnsi="Arial" w:cs="Arial"/>
          <w:sz w:val="22"/>
          <w:szCs w:val="22"/>
        </w:rPr>
        <w:t xml:space="preserve">education sector in </w:t>
      </w:r>
      <w:r w:rsidR="00647236">
        <w:rPr>
          <w:rFonts w:ascii="Arial" w:hAnsi="Arial" w:cs="Arial"/>
          <w:sz w:val="22"/>
          <w:szCs w:val="22"/>
        </w:rPr>
        <w:t>KBB</w:t>
      </w:r>
      <w:r w:rsidRPr="0033015C">
        <w:rPr>
          <w:rFonts w:ascii="Arial" w:hAnsi="Arial" w:cs="Arial"/>
          <w:sz w:val="22"/>
          <w:szCs w:val="22"/>
        </w:rPr>
        <w:t xml:space="preserve">, </w:t>
      </w:r>
      <w:r w:rsidR="00647236">
        <w:rPr>
          <w:rFonts w:ascii="Arial" w:hAnsi="Arial" w:cs="Arial"/>
          <w:sz w:val="22"/>
          <w:szCs w:val="22"/>
        </w:rPr>
        <w:t>I use</w:t>
      </w:r>
      <w:r w:rsidRPr="0033015C">
        <w:rPr>
          <w:rFonts w:ascii="Arial" w:hAnsi="Arial" w:cs="Arial"/>
          <w:sz w:val="22"/>
          <w:szCs w:val="22"/>
        </w:rPr>
        <w:t xml:space="preserve"> the concept of the implementation of public policy as a reference within the framework of thought or guidel</w:t>
      </w:r>
      <w:r w:rsidR="00647236">
        <w:rPr>
          <w:rFonts w:ascii="Arial" w:hAnsi="Arial" w:cs="Arial"/>
          <w:sz w:val="22"/>
          <w:szCs w:val="22"/>
        </w:rPr>
        <w:t>ines in conducting the analysis</w:t>
      </w:r>
      <w:r w:rsidRPr="0033015C">
        <w:rPr>
          <w:rFonts w:ascii="Arial" w:hAnsi="Arial" w:cs="Arial"/>
          <w:sz w:val="22"/>
          <w:szCs w:val="22"/>
        </w:rPr>
        <w:t>.</w:t>
      </w:r>
    </w:p>
    <w:p w:rsidR="00FD0F96" w:rsidRPr="004324A8" w:rsidRDefault="00FD0F96" w:rsidP="00332A58">
      <w:pPr>
        <w:pStyle w:val="Style1"/>
        <w:kinsoku w:val="0"/>
        <w:autoSpaceDE/>
        <w:autoSpaceDN/>
        <w:adjustRightInd/>
        <w:jc w:val="both"/>
        <w:rPr>
          <w:rFonts w:ascii="Arial" w:hAnsi="Arial" w:cs="Arial"/>
          <w:sz w:val="22"/>
          <w:szCs w:val="22"/>
          <w:lang w:val="id-ID"/>
        </w:rPr>
      </w:pPr>
    </w:p>
    <w:p w:rsidR="00332A58" w:rsidRPr="004324A8" w:rsidRDefault="00332A58" w:rsidP="00332A58">
      <w:pPr>
        <w:pStyle w:val="Style1"/>
        <w:kinsoku w:val="0"/>
        <w:autoSpaceDE/>
        <w:autoSpaceDN/>
        <w:adjustRightInd/>
        <w:rPr>
          <w:rFonts w:ascii="Arial" w:hAnsi="Arial" w:cs="Arial"/>
          <w:b/>
          <w:sz w:val="22"/>
          <w:szCs w:val="22"/>
          <w:lang w:val="id-ID"/>
        </w:rPr>
      </w:pPr>
      <w:r w:rsidRPr="004324A8">
        <w:rPr>
          <w:rFonts w:ascii="Arial" w:hAnsi="Arial" w:cs="Arial"/>
          <w:b/>
          <w:sz w:val="22"/>
          <w:szCs w:val="22"/>
          <w:lang w:val="id-ID"/>
        </w:rPr>
        <w:t xml:space="preserve">2.1 </w:t>
      </w:r>
      <w:r w:rsidR="003D36AB">
        <w:rPr>
          <w:rFonts w:ascii="Arial" w:hAnsi="Arial" w:cs="Arial"/>
          <w:b/>
          <w:sz w:val="22"/>
          <w:szCs w:val="22"/>
        </w:rPr>
        <w:t>The Concepts of Public Policy Implementation</w:t>
      </w:r>
    </w:p>
    <w:p w:rsidR="00332A58" w:rsidRPr="000F3D73" w:rsidRDefault="00332A58" w:rsidP="00332A58">
      <w:pPr>
        <w:pStyle w:val="Style1"/>
        <w:kinsoku w:val="0"/>
        <w:autoSpaceDE/>
        <w:autoSpaceDN/>
        <w:adjustRightInd/>
        <w:jc w:val="both"/>
        <w:rPr>
          <w:rFonts w:ascii="Arial" w:hAnsi="Arial" w:cs="Arial"/>
          <w:sz w:val="22"/>
          <w:szCs w:val="22"/>
        </w:rPr>
      </w:pPr>
      <w:r w:rsidRPr="004324A8">
        <w:rPr>
          <w:rFonts w:ascii="Arial" w:hAnsi="Arial" w:cs="Arial"/>
          <w:b/>
          <w:sz w:val="22"/>
          <w:szCs w:val="22"/>
          <w:lang w:val="id-ID"/>
        </w:rPr>
        <w:tab/>
      </w:r>
      <w:r w:rsidR="000F3D73" w:rsidRPr="000F3D73">
        <w:rPr>
          <w:rFonts w:ascii="Arial" w:hAnsi="Arial" w:cs="Arial"/>
          <w:sz w:val="22"/>
          <w:szCs w:val="22"/>
        </w:rPr>
        <w:t xml:space="preserve">According to </w:t>
      </w:r>
      <w:proofErr w:type="spellStart"/>
      <w:r w:rsidR="00593941">
        <w:rPr>
          <w:rFonts w:ascii="Arial" w:hAnsi="Arial" w:cs="Arial"/>
          <w:sz w:val="22"/>
          <w:szCs w:val="22"/>
        </w:rPr>
        <w:t>Nugroho</w:t>
      </w:r>
      <w:proofErr w:type="spellEnd"/>
      <w:r w:rsidR="00593941">
        <w:rPr>
          <w:rFonts w:ascii="Arial" w:hAnsi="Arial" w:cs="Arial"/>
          <w:sz w:val="22"/>
          <w:szCs w:val="22"/>
        </w:rPr>
        <w:t xml:space="preserve"> (2008: 494</w:t>
      </w:r>
      <w:r w:rsidR="00593941" w:rsidRPr="000F3D73">
        <w:rPr>
          <w:rFonts w:ascii="Arial" w:hAnsi="Arial" w:cs="Arial"/>
          <w:sz w:val="22"/>
          <w:szCs w:val="22"/>
        </w:rPr>
        <w:t>)</w:t>
      </w:r>
      <w:r w:rsidR="00593941">
        <w:rPr>
          <w:rFonts w:ascii="Arial" w:hAnsi="Arial" w:cs="Arial"/>
          <w:sz w:val="22"/>
          <w:szCs w:val="22"/>
        </w:rPr>
        <w:t xml:space="preserve"> </w:t>
      </w:r>
      <w:r w:rsidR="000F3D73" w:rsidRPr="000F3D73">
        <w:rPr>
          <w:rFonts w:ascii="Arial" w:hAnsi="Arial" w:cs="Arial"/>
          <w:sz w:val="22"/>
          <w:szCs w:val="22"/>
        </w:rPr>
        <w:t>the implementation of policy</w:t>
      </w:r>
      <w:r w:rsidR="00593941">
        <w:rPr>
          <w:rFonts w:ascii="Arial" w:hAnsi="Arial" w:cs="Arial"/>
          <w:sz w:val="22"/>
          <w:szCs w:val="22"/>
        </w:rPr>
        <w:t xml:space="preserve">, </w:t>
      </w:r>
      <w:r w:rsidR="000F3D73" w:rsidRPr="000F3D73">
        <w:rPr>
          <w:rFonts w:ascii="Arial" w:hAnsi="Arial" w:cs="Arial"/>
          <w:sz w:val="22"/>
          <w:szCs w:val="22"/>
        </w:rPr>
        <w:t>in principle</w:t>
      </w:r>
      <w:r w:rsidR="00593941">
        <w:rPr>
          <w:rFonts w:ascii="Arial" w:hAnsi="Arial" w:cs="Arial"/>
          <w:sz w:val="22"/>
          <w:szCs w:val="22"/>
        </w:rPr>
        <w:t>,</w:t>
      </w:r>
      <w:r w:rsidR="000F3D73" w:rsidRPr="000F3D73">
        <w:rPr>
          <w:rFonts w:ascii="Arial" w:hAnsi="Arial" w:cs="Arial"/>
          <w:sz w:val="22"/>
          <w:szCs w:val="22"/>
        </w:rPr>
        <w:t xml:space="preserve"> is </w:t>
      </w:r>
      <w:r w:rsidR="000F3D73" w:rsidRPr="000F3D73">
        <w:rPr>
          <w:rFonts w:ascii="Arial" w:hAnsi="Arial" w:cs="Arial"/>
          <w:sz w:val="22"/>
          <w:szCs w:val="22"/>
        </w:rPr>
        <w:lastRenderedPageBreak/>
        <w:t>the wa</w:t>
      </w:r>
      <w:r w:rsidR="00593941">
        <w:rPr>
          <w:rFonts w:ascii="Arial" w:hAnsi="Arial" w:cs="Arial"/>
          <w:sz w:val="22"/>
          <w:szCs w:val="22"/>
        </w:rPr>
        <w:t>y to a policy achieved its goal. There are two options to implement public policy</w:t>
      </w:r>
      <w:r w:rsidR="000F3D73" w:rsidRPr="000F3D73">
        <w:rPr>
          <w:rFonts w:ascii="Arial" w:hAnsi="Arial" w:cs="Arial"/>
          <w:sz w:val="22"/>
          <w:szCs w:val="22"/>
        </w:rPr>
        <w:t xml:space="preserve">, </w:t>
      </w:r>
      <w:r w:rsidR="00593941">
        <w:rPr>
          <w:rFonts w:ascii="Arial" w:hAnsi="Arial" w:cs="Arial"/>
          <w:sz w:val="22"/>
          <w:szCs w:val="22"/>
        </w:rPr>
        <w:t>first</w:t>
      </w:r>
      <w:r w:rsidR="000F3D73" w:rsidRPr="000F3D73">
        <w:rPr>
          <w:rFonts w:ascii="Arial" w:hAnsi="Arial" w:cs="Arial"/>
          <w:sz w:val="22"/>
          <w:szCs w:val="22"/>
        </w:rPr>
        <w:t xml:space="preserve"> </w:t>
      </w:r>
      <w:r w:rsidR="00593941">
        <w:rPr>
          <w:rFonts w:ascii="Arial" w:hAnsi="Arial" w:cs="Arial"/>
          <w:sz w:val="22"/>
          <w:szCs w:val="22"/>
        </w:rPr>
        <w:t>direct</w:t>
      </w:r>
      <w:r w:rsidR="000F3D73" w:rsidRPr="000F3D73">
        <w:rPr>
          <w:rFonts w:ascii="Arial" w:hAnsi="Arial" w:cs="Arial"/>
          <w:sz w:val="22"/>
          <w:szCs w:val="22"/>
        </w:rPr>
        <w:t xml:space="preserve"> implemen</w:t>
      </w:r>
      <w:r w:rsidR="00593941">
        <w:rPr>
          <w:rFonts w:ascii="Arial" w:hAnsi="Arial" w:cs="Arial"/>
          <w:sz w:val="22"/>
          <w:szCs w:val="22"/>
        </w:rPr>
        <w:t>ta</w:t>
      </w:r>
      <w:r w:rsidR="000F3D73" w:rsidRPr="000F3D73">
        <w:rPr>
          <w:rFonts w:ascii="Arial" w:hAnsi="Arial" w:cs="Arial"/>
          <w:sz w:val="22"/>
          <w:szCs w:val="22"/>
        </w:rPr>
        <w:t>t</w:t>
      </w:r>
      <w:r w:rsidR="00593941">
        <w:rPr>
          <w:rFonts w:ascii="Arial" w:hAnsi="Arial" w:cs="Arial"/>
          <w:sz w:val="22"/>
          <w:szCs w:val="22"/>
        </w:rPr>
        <w:t>ion</w:t>
      </w:r>
      <w:r w:rsidR="000F3D73" w:rsidRPr="000F3D73">
        <w:rPr>
          <w:rFonts w:ascii="Arial" w:hAnsi="Arial" w:cs="Arial"/>
          <w:sz w:val="22"/>
          <w:szCs w:val="22"/>
        </w:rPr>
        <w:t xml:space="preserve"> in </w:t>
      </w:r>
      <w:r w:rsidR="00593941">
        <w:rPr>
          <w:rFonts w:ascii="Arial" w:hAnsi="Arial" w:cs="Arial"/>
          <w:sz w:val="22"/>
          <w:szCs w:val="22"/>
        </w:rPr>
        <w:t>making</w:t>
      </w:r>
      <w:r w:rsidR="000F3D73" w:rsidRPr="000F3D73">
        <w:rPr>
          <w:rFonts w:ascii="Arial" w:hAnsi="Arial" w:cs="Arial"/>
          <w:sz w:val="22"/>
          <w:szCs w:val="22"/>
        </w:rPr>
        <w:t xml:space="preserve"> </w:t>
      </w:r>
      <w:r w:rsidR="00593941">
        <w:rPr>
          <w:rFonts w:ascii="Arial" w:hAnsi="Arial" w:cs="Arial"/>
          <w:sz w:val="22"/>
          <w:szCs w:val="22"/>
        </w:rPr>
        <w:t xml:space="preserve">program </w:t>
      </w:r>
      <w:r w:rsidR="000F3D73" w:rsidRPr="000F3D73">
        <w:rPr>
          <w:rFonts w:ascii="Arial" w:hAnsi="Arial" w:cs="Arial"/>
          <w:sz w:val="22"/>
          <w:szCs w:val="22"/>
        </w:rPr>
        <w:t xml:space="preserve">or through formulations </w:t>
      </w:r>
      <w:r w:rsidR="00593941">
        <w:rPr>
          <w:rFonts w:ascii="Arial" w:hAnsi="Arial" w:cs="Arial"/>
          <w:sz w:val="22"/>
          <w:szCs w:val="22"/>
        </w:rPr>
        <w:t xml:space="preserve">of policy </w:t>
      </w:r>
      <w:r w:rsidR="000F3D73" w:rsidRPr="000F3D73">
        <w:rPr>
          <w:rFonts w:ascii="Arial" w:hAnsi="Arial" w:cs="Arial"/>
          <w:sz w:val="22"/>
          <w:szCs w:val="22"/>
        </w:rPr>
        <w:t>derivat</w:t>
      </w:r>
      <w:r w:rsidR="00593941">
        <w:rPr>
          <w:rFonts w:ascii="Arial" w:hAnsi="Arial" w:cs="Arial"/>
          <w:sz w:val="22"/>
          <w:szCs w:val="22"/>
        </w:rPr>
        <w:t>ion</w:t>
      </w:r>
      <w:r w:rsidR="000F3D73" w:rsidRPr="000F3D73">
        <w:rPr>
          <w:rFonts w:ascii="Arial" w:hAnsi="Arial" w:cs="Arial"/>
          <w:sz w:val="22"/>
          <w:szCs w:val="22"/>
        </w:rPr>
        <w:t xml:space="preserve"> or derived public policy</w:t>
      </w:r>
      <w:r w:rsidR="00593941">
        <w:rPr>
          <w:rFonts w:ascii="Arial" w:hAnsi="Arial" w:cs="Arial"/>
          <w:sz w:val="22"/>
          <w:szCs w:val="22"/>
        </w:rPr>
        <w:t>.</w:t>
      </w:r>
    </w:p>
    <w:p w:rsidR="00332A58" w:rsidRPr="004324A8" w:rsidRDefault="00332A58" w:rsidP="00332A58">
      <w:pPr>
        <w:pStyle w:val="Style1"/>
        <w:kinsoku w:val="0"/>
        <w:autoSpaceDE/>
        <w:autoSpaceDN/>
        <w:adjustRightInd/>
        <w:ind w:firstLine="720"/>
        <w:jc w:val="both"/>
        <w:rPr>
          <w:rFonts w:ascii="Arial" w:hAnsi="Arial" w:cs="Arial"/>
          <w:sz w:val="22"/>
          <w:szCs w:val="22"/>
        </w:rPr>
      </w:pPr>
      <w:r w:rsidRPr="004324A8">
        <w:rPr>
          <w:rFonts w:ascii="Arial" w:hAnsi="Arial" w:cs="Arial"/>
          <w:sz w:val="22"/>
          <w:szCs w:val="22"/>
        </w:rPr>
        <w:t xml:space="preserve">Eugene </w:t>
      </w:r>
      <w:proofErr w:type="spellStart"/>
      <w:r w:rsidRPr="004324A8">
        <w:rPr>
          <w:rFonts w:ascii="Arial" w:hAnsi="Arial" w:cs="Arial"/>
          <w:sz w:val="22"/>
          <w:szCs w:val="22"/>
        </w:rPr>
        <w:t>B</w:t>
      </w:r>
      <w:r w:rsidR="00900DB1">
        <w:rPr>
          <w:rFonts w:ascii="Arial" w:hAnsi="Arial" w:cs="Arial"/>
          <w:sz w:val="22"/>
          <w:szCs w:val="22"/>
        </w:rPr>
        <w:t>erdach</w:t>
      </w:r>
      <w:proofErr w:type="spellEnd"/>
      <w:r w:rsidR="00900DB1">
        <w:rPr>
          <w:rFonts w:ascii="Arial" w:hAnsi="Arial" w:cs="Arial"/>
          <w:sz w:val="22"/>
          <w:szCs w:val="22"/>
        </w:rPr>
        <w:t xml:space="preserve"> (1979: 3) stated that: </w:t>
      </w:r>
    </w:p>
    <w:p w:rsidR="00332A58" w:rsidRPr="004324A8" w:rsidRDefault="00332A58" w:rsidP="00332A58">
      <w:pPr>
        <w:pStyle w:val="Style1"/>
        <w:kinsoku w:val="0"/>
        <w:autoSpaceDE/>
        <w:autoSpaceDN/>
        <w:adjustRightInd/>
        <w:ind w:left="720"/>
        <w:jc w:val="both"/>
        <w:rPr>
          <w:rFonts w:ascii="Arial" w:hAnsi="Arial" w:cs="Arial"/>
          <w:i/>
          <w:iCs/>
          <w:sz w:val="22"/>
          <w:szCs w:val="22"/>
        </w:rPr>
      </w:pPr>
      <w:r w:rsidRPr="004324A8">
        <w:rPr>
          <w:rFonts w:ascii="Arial" w:hAnsi="Arial" w:cs="Arial"/>
          <w:i/>
          <w:iCs/>
          <w:sz w:val="22"/>
          <w:szCs w:val="22"/>
        </w:rPr>
        <w:t>It's hard enough to design public policies and programs that look good on paper, it's harder still to formulate them in words and slogans that resonate pleasingly in the ears of political leaders a</w:t>
      </w:r>
      <w:r w:rsidR="00900DB1">
        <w:rPr>
          <w:rFonts w:ascii="Arial" w:hAnsi="Arial" w:cs="Arial"/>
          <w:i/>
          <w:iCs/>
          <w:sz w:val="22"/>
          <w:szCs w:val="22"/>
        </w:rPr>
        <w:t xml:space="preserve">nd the </w:t>
      </w:r>
      <w:proofErr w:type="spellStart"/>
      <w:r w:rsidR="00900DB1">
        <w:rPr>
          <w:rFonts w:ascii="Arial" w:hAnsi="Arial" w:cs="Arial"/>
          <w:i/>
          <w:iCs/>
          <w:sz w:val="22"/>
          <w:szCs w:val="22"/>
        </w:rPr>
        <w:t>constituences</w:t>
      </w:r>
      <w:proofErr w:type="spellEnd"/>
      <w:r w:rsidRPr="004324A8">
        <w:rPr>
          <w:rFonts w:ascii="Arial" w:hAnsi="Arial" w:cs="Arial"/>
          <w:i/>
          <w:iCs/>
          <w:sz w:val="22"/>
          <w:szCs w:val="22"/>
        </w:rPr>
        <w:t xml:space="preserve"> to which they are responsive. And it's excruciatingly hard to implement them in a way that pleases anyone at all, including the supposed beneficiaries or clients.</w:t>
      </w:r>
    </w:p>
    <w:p w:rsidR="00332A58" w:rsidRPr="00FE3E2A" w:rsidRDefault="0021013D" w:rsidP="00332A58">
      <w:pPr>
        <w:autoSpaceDE w:val="0"/>
        <w:autoSpaceDN w:val="0"/>
        <w:adjustRightInd w:val="0"/>
        <w:ind w:firstLine="720"/>
        <w:jc w:val="both"/>
        <w:rPr>
          <w:rStyle w:val="CharacterStyle6"/>
          <w:rFonts w:ascii="Arial" w:hAnsi="Arial" w:cs="Arial"/>
          <w:i/>
          <w:iCs/>
          <w:sz w:val="22"/>
          <w:szCs w:val="22"/>
          <w:lang w:val="en-US"/>
        </w:rPr>
      </w:pPr>
      <w:r>
        <w:rPr>
          <w:rStyle w:val="CharacterStyle6"/>
          <w:rFonts w:ascii="Arial" w:hAnsi="Arial" w:cs="Arial"/>
          <w:sz w:val="22"/>
          <w:szCs w:val="22"/>
          <w:lang w:val="en-US"/>
        </w:rPr>
        <w:t xml:space="preserve">Cleaves (1980:281) stated that implementation is </w:t>
      </w:r>
      <w:r w:rsidRPr="0021013D">
        <w:rPr>
          <w:rStyle w:val="CharacterStyle9"/>
          <w:rFonts w:ascii="Arial" w:hAnsi="Arial" w:cs="Arial"/>
          <w:iCs/>
          <w:sz w:val="22"/>
          <w:szCs w:val="22"/>
        </w:rPr>
        <w:t>a process of moving toward a policy objective by means of administrative and political steps</w:t>
      </w:r>
      <w:r w:rsidRPr="004324A8">
        <w:rPr>
          <w:rStyle w:val="CharacterStyle9"/>
          <w:rFonts w:ascii="Arial" w:hAnsi="Arial" w:cs="Arial"/>
          <w:i/>
          <w:iCs/>
          <w:sz w:val="22"/>
          <w:szCs w:val="22"/>
        </w:rPr>
        <w:t>.</w:t>
      </w:r>
      <w:r w:rsidR="00FE3E2A" w:rsidRPr="00FE3E2A">
        <w:rPr>
          <w:rStyle w:val="CharacterStyle6"/>
          <w:rFonts w:ascii="Arial" w:hAnsi="Arial" w:cs="Arial"/>
          <w:sz w:val="22"/>
          <w:szCs w:val="22"/>
          <w:lang w:val="en-US"/>
        </w:rPr>
        <w:t xml:space="preserve">The implementation  on the other hand is a complex </w:t>
      </w:r>
      <w:r>
        <w:rPr>
          <w:rStyle w:val="CharacterStyle6"/>
          <w:rFonts w:ascii="Arial" w:hAnsi="Arial" w:cs="Arial"/>
          <w:sz w:val="22"/>
          <w:szCs w:val="22"/>
          <w:lang w:val="en-US"/>
        </w:rPr>
        <w:t xml:space="preserve">phenomenon </w:t>
      </w:r>
      <w:r w:rsidR="00FE3E2A" w:rsidRPr="00FE3E2A">
        <w:rPr>
          <w:rStyle w:val="CharacterStyle6"/>
          <w:rFonts w:ascii="Arial" w:hAnsi="Arial" w:cs="Arial"/>
          <w:sz w:val="22"/>
          <w:szCs w:val="22"/>
          <w:lang w:val="en-US"/>
        </w:rPr>
        <w:t xml:space="preserve">that may be </w:t>
      </w:r>
      <w:r>
        <w:rPr>
          <w:rStyle w:val="CharacterStyle6"/>
          <w:rFonts w:ascii="Arial" w:hAnsi="Arial" w:cs="Arial"/>
          <w:sz w:val="22"/>
          <w:szCs w:val="22"/>
          <w:lang w:val="en-US"/>
        </w:rPr>
        <w:t>considered as the process</w:t>
      </w:r>
      <w:r w:rsidR="00FE3E2A" w:rsidRPr="00FE3E2A">
        <w:rPr>
          <w:rStyle w:val="CharacterStyle6"/>
          <w:rFonts w:ascii="Arial" w:hAnsi="Arial" w:cs="Arial"/>
          <w:sz w:val="22"/>
          <w:szCs w:val="22"/>
          <w:lang w:val="en-US"/>
        </w:rPr>
        <w:t xml:space="preserve">, output </w:t>
      </w:r>
      <w:r>
        <w:rPr>
          <w:rStyle w:val="CharacterStyle6"/>
          <w:rFonts w:ascii="Arial" w:hAnsi="Arial" w:cs="Arial"/>
          <w:sz w:val="22"/>
          <w:szCs w:val="22"/>
          <w:lang w:val="en-US"/>
        </w:rPr>
        <w:t xml:space="preserve"> and as a result</w:t>
      </w:r>
      <w:r w:rsidR="00FE3E2A" w:rsidRPr="00FE3E2A">
        <w:rPr>
          <w:rStyle w:val="CharacterStyle6"/>
          <w:rFonts w:ascii="Arial" w:hAnsi="Arial" w:cs="Arial"/>
          <w:sz w:val="22"/>
          <w:szCs w:val="22"/>
          <w:lang w:val="en-US"/>
        </w:rPr>
        <w:t>.</w:t>
      </w:r>
      <w:r>
        <w:rPr>
          <w:rStyle w:val="CharacterStyle6"/>
          <w:rFonts w:ascii="Arial" w:hAnsi="Arial" w:cs="Arial"/>
          <w:sz w:val="22"/>
          <w:szCs w:val="22"/>
          <w:lang w:val="en-US"/>
        </w:rPr>
        <w:t xml:space="preserve"> According to the V</w:t>
      </w:r>
      <w:r w:rsidR="00FE3E2A" w:rsidRPr="00FE3E2A">
        <w:rPr>
          <w:rStyle w:val="CharacterStyle6"/>
          <w:rFonts w:ascii="Arial" w:hAnsi="Arial" w:cs="Arial"/>
          <w:sz w:val="22"/>
          <w:szCs w:val="22"/>
          <w:lang w:val="en-US"/>
        </w:rPr>
        <w:t xml:space="preserve">an </w:t>
      </w:r>
      <w:r>
        <w:rPr>
          <w:rStyle w:val="CharacterStyle6"/>
          <w:rFonts w:ascii="Arial" w:hAnsi="Arial" w:cs="Arial"/>
          <w:sz w:val="22"/>
          <w:szCs w:val="22"/>
          <w:lang w:val="en-US"/>
        </w:rPr>
        <w:t>M</w:t>
      </w:r>
      <w:r w:rsidR="00FE3E2A" w:rsidRPr="00FE3E2A">
        <w:rPr>
          <w:rStyle w:val="CharacterStyle6"/>
          <w:rFonts w:ascii="Arial" w:hAnsi="Arial" w:cs="Arial"/>
          <w:sz w:val="22"/>
          <w:szCs w:val="22"/>
          <w:lang w:val="en-US"/>
        </w:rPr>
        <w:t xml:space="preserve">eters and </w:t>
      </w:r>
      <w:r>
        <w:rPr>
          <w:rStyle w:val="CharacterStyle6"/>
          <w:rFonts w:ascii="Arial" w:hAnsi="Arial" w:cs="Arial"/>
          <w:sz w:val="22"/>
          <w:szCs w:val="22"/>
          <w:lang w:val="en-US"/>
        </w:rPr>
        <w:t>V</w:t>
      </w:r>
      <w:r w:rsidR="00FE3E2A" w:rsidRPr="00FE3E2A">
        <w:rPr>
          <w:rStyle w:val="CharacterStyle6"/>
          <w:rFonts w:ascii="Arial" w:hAnsi="Arial" w:cs="Arial"/>
          <w:sz w:val="22"/>
          <w:szCs w:val="22"/>
          <w:lang w:val="en-US"/>
        </w:rPr>
        <w:t xml:space="preserve">an </w:t>
      </w:r>
      <w:r>
        <w:rPr>
          <w:rStyle w:val="CharacterStyle6"/>
          <w:rFonts w:ascii="Arial" w:hAnsi="Arial" w:cs="Arial"/>
          <w:sz w:val="22"/>
          <w:szCs w:val="22"/>
          <w:lang w:val="en-US"/>
        </w:rPr>
        <w:t>Horn (1975: 447</w:t>
      </w:r>
      <w:r w:rsidR="00FE3E2A" w:rsidRPr="00FE3E2A">
        <w:rPr>
          <w:rStyle w:val="CharacterStyle6"/>
          <w:rFonts w:ascii="Arial" w:hAnsi="Arial" w:cs="Arial"/>
          <w:sz w:val="22"/>
          <w:szCs w:val="22"/>
          <w:lang w:val="en-US"/>
        </w:rPr>
        <w:t>)</w:t>
      </w:r>
      <w:r>
        <w:rPr>
          <w:rStyle w:val="CharacterStyle6"/>
          <w:rFonts w:ascii="Arial" w:hAnsi="Arial" w:cs="Arial"/>
          <w:sz w:val="22"/>
          <w:szCs w:val="22"/>
          <w:lang w:val="en-US"/>
        </w:rPr>
        <w:t>,</w:t>
      </w:r>
      <w:r w:rsidR="00FE3E2A" w:rsidRPr="00FE3E2A">
        <w:rPr>
          <w:rStyle w:val="CharacterStyle6"/>
          <w:rFonts w:ascii="Arial" w:hAnsi="Arial" w:cs="Arial"/>
          <w:sz w:val="22"/>
          <w:szCs w:val="22"/>
          <w:lang w:val="en-US"/>
        </w:rPr>
        <w:t xml:space="preserve"> </w:t>
      </w:r>
      <w:r>
        <w:rPr>
          <w:rStyle w:val="CharacterStyle6"/>
          <w:rFonts w:ascii="Arial" w:hAnsi="Arial" w:cs="Arial"/>
          <w:sz w:val="22"/>
          <w:szCs w:val="22"/>
          <w:lang w:val="en-US"/>
        </w:rPr>
        <w:t>policy</w:t>
      </w:r>
      <w:r w:rsidRPr="00FE3E2A">
        <w:rPr>
          <w:rStyle w:val="CharacterStyle6"/>
          <w:rFonts w:ascii="Arial" w:hAnsi="Arial" w:cs="Arial"/>
          <w:sz w:val="22"/>
          <w:szCs w:val="22"/>
          <w:lang w:val="en-US"/>
        </w:rPr>
        <w:t xml:space="preserve"> </w:t>
      </w:r>
      <w:r w:rsidR="00FE3E2A" w:rsidRPr="00FE3E2A">
        <w:rPr>
          <w:rStyle w:val="CharacterStyle6"/>
          <w:rFonts w:ascii="Arial" w:hAnsi="Arial" w:cs="Arial"/>
          <w:sz w:val="22"/>
          <w:szCs w:val="22"/>
          <w:lang w:val="en-US"/>
        </w:rPr>
        <w:t xml:space="preserve">is </w:t>
      </w:r>
      <w:r>
        <w:rPr>
          <w:rStyle w:val="CharacterStyle6"/>
          <w:rFonts w:ascii="Arial" w:hAnsi="Arial" w:cs="Arial"/>
          <w:sz w:val="22"/>
          <w:szCs w:val="22"/>
          <w:lang w:val="en-US"/>
        </w:rPr>
        <w:t xml:space="preserve">actions </w:t>
      </w:r>
      <w:r w:rsidR="00FE3E2A" w:rsidRPr="00FE3E2A">
        <w:rPr>
          <w:rStyle w:val="CharacterStyle6"/>
          <w:rFonts w:ascii="Arial" w:hAnsi="Arial" w:cs="Arial"/>
          <w:sz w:val="22"/>
          <w:szCs w:val="22"/>
          <w:lang w:val="en-US"/>
        </w:rPr>
        <w:t xml:space="preserve">done </w:t>
      </w:r>
      <w:r>
        <w:rPr>
          <w:rStyle w:val="CharacterStyle6"/>
          <w:rFonts w:ascii="Arial" w:hAnsi="Arial" w:cs="Arial"/>
          <w:sz w:val="22"/>
          <w:szCs w:val="22"/>
          <w:lang w:val="en-US"/>
        </w:rPr>
        <w:t xml:space="preserve">by </w:t>
      </w:r>
      <w:r w:rsidR="00FE3E2A" w:rsidRPr="00FE3E2A">
        <w:rPr>
          <w:rStyle w:val="CharacterStyle6"/>
          <w:rFonts w:ascii="Arial" w:hAnsi="Arial" w:cs="Arial"/>
          <w:sz w:val="22"/>
          <w:szCs w:val="22"/>
          <w:lang w:val="en-US"/>
        </w:rPr>
        <w:t>indivi</w:t>
      </w:r>
      <w:r>
        <w:rPr>
          <w:rStyle w:val="CharacterStyle6"/>
          <w:rFonts w:ascii="Arial" w:hAnsi="Arial" w:cs="Arial"/>
          <w:sz w:val="22"/>
          <w:szCs w:val="22"/>
          <w:lang w:val="en-US"/>
        </w:rPr>
        <w:t xml:space="preserve">duals </w:t>
      </w:r>
      <w:r w:rsidR="00FE3E2A" w:rsidRPr="00FE3E2A">
        <w:rPr>
          <w:rStyle w:val="CharacterStyle6"/>
          <w:rFonts w:ascii="Arial" w:hAnsi="Arial" w:cs="Arial"/>
          <w:sz w:val="22"/>
          <w:szCs w:val="22"/>
          <w:lang w:val="en-US"/>
        </w:rPr>
        <w:t xml:space="preserve">or </w:t>
      </w:r>
      <w:r>
        <w:rPr>
          <w:rStyle w:val="CharacterStyle6"/>
          <w:rFonts w:ascii="Arial" w:hAnsi="Arial" w:cs="Arial"/>
          <w:sz w:val="22"/>
          <w:szCs w:val="22"/>
          <w:lang w:val="en-US"/>
        </w:rPr>
        <w:t>groups either</w:t>
      </w:r>
      <w:r w:rsidR="00FE3E2A" w:rsidRPr="00FE3E2A">
        <w:rPr>
          <w:rStyle w:val="CharacterStyle6"/>
          <w:rFonts w:ascii="Arial" w:hAnsi="Arial" w:cs="Arial"/>
          <w:sz w:val="22"/>
          <w:szCs w:val="22"/>
          <w:lang w:val="en-US"/>
        </w:rPr>
        <w:t xml:space="preserve"> government or private directed to achieve </w:t>
      </w:r>
      <w:r>
        <w:rPr>
          <w:rStyle w:val="CharacterStyle6"/>
          <w:rFonts w:ascii="Arial" w:hAnsi="Arial" w:cs="Arial"/>
          <w:sz w:val="22"/>
          <w:szCs w:val="22"/>
          <w:lang w:val="en-US"/>
        </w:rPr>
        <w:t xml:space="preserve">the </w:t>
      </w:r>
      <w:r w:rsidR="00FE3E2A" w:rsidRPr="00FE3E2A">
        <w:rPr>
          <w:rStyle w:val="CharacterStyle6"/>
          <w:rFonts w:ascii="Arial" w:hAnsi="Arial" w:cs="Arial"/>
          <w:sz w:val="22"/>
          <w:szCs w:val="22"/>
          <w:lang w:val="en-US"/>
        </w:rPr>
        <w:t xml:space="preserve">objectives determined in previous </w:t>
      </w:r>
      <w:r>
        <w:rPr>
          <w:rStyle w:val="CharacterStyle6"/>
          <w:rFonts w:ascii="Arial" w:hAnsi="Arial" w:cs="Arial"/>
          <w:sz w:val="22"/>
          <w:szCs w:val="22"/>
          <w:lang w:val="en-US"/>
        </w:rPr>
        <w:t>policies</w:t>
      </w:r>
      <w:r w:rsidR="00FE3E2A" w:rsidRPr="00FE3E2A">
        <w:rPr>
          <w:rStyle w:val="CharacterStyle6"/>
          <w:rFonts w:ascii="Arial" w:hAnsi="Arial" w:cs="Arial"/>
          <w:sz w:val="22"/>
          <w:szCs w:val="22"/>
          <w:lang w:val="en-US"/>
        </w:rPr>
        <w:t>.</w:t>
      </w:r>
    </w:p>
    <w:p w:rsidR="00332A58" w:rsidRPr="004324A8" w:rsidRDefault="00332A58" w:rsidP="00332A58">
      <w:pPr>
        <w:spacing w:after="0" w:line="240" w:lineRule="auto"/>
        <w:jc w:val="both"/>
        <w:rPr>
          <w:rFonts w:ascii="Arial" w:hAnsi="Arial" w:cs="Arial"/>
          <w:b/>
          <w:bCs/>
        </w:rPr>
      </w:pPr>
      <w:r w:rsidRPr="004324A8">
        <w:rPr>
          <w:rFonts w:ascii="Arial" w:hAnsi="Arial" w:cs="Arial"/>
          <w:b/>
          <w:bCs/>
        </w:rPr>
        <w:t xml:space="preserve">2.2 </w:t>
      </w:r>
      <w:r w:rsidR="003D36AB">
        <w:rPr>
          <w:rFonts w:ascii="Arial" w:hAnsi="Arial" w:cs="Arial"/>
          <w:b/>
          <w:bCs/>
          <w:lang w:val="en-US"/>
        </w:rPr>
        <w:t xml:space="preserve">The Implementation of </w:t>
      </w:r>
      <w:r w:rsidR="003D36AB" w:rsidRPr="003D36AB">
        <w:rPr>
          <w:rFonts w:ascii="Arial" w:hAnsi="Arial" w:cs="Arial"/>
          <w:b/>
          <w:bCs/>
          <w:lang w:val="en-US"/>
        </w:rPr>
        <w:t xml:space="preserve">Merilee S. </w:t>
      </w:r>
      <w:proofErr w:type="spellStart"/>
      <w:r w:rsidR="003D36AB" w:rsidRPr="003D36AB">
        <w:rPr>
          <w:rFonts w:ascii="Arial" w:hAnsi="Arial" w:cs="Arial"/>
          <w:b/>
          <w:bCs/>
          <w:lang w:val="en-US"/>
        </w:rPr>
        <w:t>Grindle</w:t>
      </w:r>
      <w:proofErr w:type="spellEnd"/>
      <w:r w:rsidR="003D36AB" w:rsidRPr="003D36AB">
        <w:rPr>
          <w:rFonts w:ascii="Arial" w:hAnsi="Arial" w:cs="Arial"/>
          <w:b/>
          <w:bCs/>
          <w:lang w:val="en-US"/>
        </w:rPr>
        <w:t xml:space="preserve"> </w:t>
      </w:r>
      <w:r w:rsidR="003D36AB">
        <w:rPr>
          <w:rFonts w:ascii="Arial" w:hAnsi="Arial" w:cs="Arial"/>
          <w:b/>
          <w:bCs/>
          <w:lang w:val="en-US"/>
        </w:rPr>
        <w:t xml:space="preserve">Policy </w:t>
      </w:r>
      <w:r w:rsidRPr="004324A8">
        <w:rPr>
          <w:rFonts w:ascii="Arial" w:hAnsi="Arial" w:cs="Arial"/>
          <w:b/>
          <w:bCs/>
        </w:rPr>
        <w:t xml:space="preserve">Model </w:t>
      </w:r>
    </w:p>
    <w:p w:rsidR="00332A58" w:rsidRPr="004324A8" w:rsidRDefault="00CD5A3F" w:rsidP="00332A58">
      <w:pPr>
        <w:pStyle w:val="UnpadBasic"/>
        <w:ind w:left="0" w:firstLine="0"/>
        <w:jc w:val="both"/>
        <w:rPr>
          <w:rFonts w:ascii="Arial" w:hAnsi="Arial" w:cs="Arial"/>
          <w:b w:val="0"/>
          <w:sz w:val="22"/>
          <w:szCs w:val="22"/>
          <w:lang w:val="id-ID"/>
        </w:rPr>
      </w:pPr>
      <w:r>
        <w:rPr>
          <w:rFonts w:ascii="Arial" w:hAnsi="Arial" w:cs="Arial"/>
          <w:b w:val="0"/>
          <w:sz w:val="22"/>
          <w:szCs w:val="22"/>
        </w:rPr>
        <w:lastRenderedPageBreak/>
        <w:t>The succed of the implementation public policy</w:t>
      </w:r>
      <w:r w:rsidR="000D7D16">
        <w:rPr>
          <w:rFonts w:ascii="Arial" w:hAnsi="Arial" w:cs="Arial"/>
          <w:b w:val="0"/>
          <w:sz w:val="22"/>
          <w:szCs w:val="22"/>
        </w:rPr>
        <w:t xml:space="preserve"> as Grindle (1980:5) is influenc</w:t>
      </w:r>
      <w:r>
        <w:rPr>
          <w:rFonts w:ascii="Arial" w:hAnsi="Arial" w:cs="Arial"/>
          <w:b w:val="0"/>
          <w:sz w:val="22"/>
          <w:szCs w:val="22"/>
        </w:rPr>
        <w:t>ed by two variables as the following content of policy and context of policy C</w:t>
      </w:r>
      <w:r>
        <w:rPr>
          <w:rFonts w:ascii="Arial" w:hAnsi="Arial" w:cs="Arial"/>
          <w:b w:val="0"/>
          <w:i/>
          <w:sz w:val="22"/>
          <w:szCs w:val="22"/>
        </w:rPr>
        <w:t>ontent of policy</w:t>
      </w:r>
      <w:r w:rsidR="00332A58" w:rsidRPr="004324A8">
        <w:rPr>
          <w:rFonts w:ascii="Arial" w:hAnsi="Arial" w:cs="Arial"/>
          <w:b w:val="0"/>
          <w:sz w:val="22"/>
          <w:szCs w:val="22"/>
        </w:rPr>
        <w:t xml:space="preserve"> </w:t>
      </w:r>
      <w:r>
        <w:rPr>
          <w:rFonts w:ascii="Arial" w:hAnsi="Arial" w:cs="Arial"/>
          <w:b w:val="0"/>
          <w:sz w:val="22"/>
          <w:szCs w:val="22"/>
        </w:rPr>
        <w:t>covering</w:t>
      </w:r>
      <w:r w:rsidR="00332A58" w:rsidRPr="004324A8">
        <w:rPr>
          <w:rFonts w:ascii="Arial" w:hAnsi="Arial" w:cs="Arial"/>
          <w:b w:val="0"/>
          <w:sz w:val="22"/>
          <w:szCs w:val="22"/>
        </w:rPr>
        <w:t xml:space="preserve">: (1) </w:t>
      </w:r>
      <w:r w:rsidR="00332A58" w:rsidRPr="004324A8">
        <w:rPr>
          <w:rFonts w:ascii="Arial" w:hAnsi="Arial" w:cs="Arial"/>
          <w:b w:val="0"/>
          <w:i/>
          <w:iCs/>
          <w:sz w:val="22"/>
          <w:szCs w:val="22"/>
        </w:rPr>
        <w:t>Interest Affected</w:t>
      </w:r>
      <w:r w:rsidR="00332A58" w:rsidRPr="004324A8">
        <w:rPr>
          <w:rFonts w:ascii="Arial" w:hAnsi="Arial" w:cs="Arial"/>
          <w:b w:val="0"/>
          <w:sz w:val="22"/>
          <w:szCs w:val="22"/>
        </w:rPr>
        <w:t xml:space="preserve"> ; (2) </w:t>
      </w:r>
      <w:r w:rsidR="00332A58" w:rsidRPr="004324A8">
        <w:rPr>
          <w:rFonts w:ascii="Arial" w:hAnsi="Arial" w:cs="Arial"/>
          <w:b w:val="0"/>
          <w:i/>
          <w:iCs/>
          <w:sz w:val="22"/>
          <w:szCs w:val="22"/>
        </w:rPr>
        <w:t>Type of Benefits</w:t>
      </w:r>
      <w:r w:rsidR="00332A58" w:rsidRPr="004324A8">
        <w:rPr>
          <w:rFonts w:ascii="Arial" w:hAnsi="Arial" w:cs="Arial"/>
          <w:b w:val="0"/>
          <w:sz w:val="22"/>
          <w:szCs w:val="22"/>
        </w:rPr>
        <w:t xml:space="preserve">; (3) </w:t>
      </w:r>
      <w:r>
        <w:rPr>
          <w:rFonts w:ascii="Arial" w:hAnsi="Arial" w:cs="Arial"/>
          <w:b w:val="0"/>
          <w:i/>
          <w:iCs/>
          <w:sz w:val="22"/>
          <w:szCs w:val="22"/>
        </w:rPr>
        <w:t>Extent of Change Envisioned</w:t>
      </w:r>
      <w:r w:rsidR="00332A58" w:rsidRPr="004324A8">
        <w:rPr>
          <w:rFonts w:ascii="Arial" w:hAnsi="Arial" w:cs="Arial"/>
          <w:b w:val="0"/>
          <w:sz w:val="22"/>
          <w:szCs w:val="22"/>
        </w:rPr>
        <w:t xml:space="preserve">; (4) </w:t>
      </w:r>
      <w:r w:rsidR="00332A58" w:rsidRPr="004324A8">
        <w:rPr>
          <w:rFonts w:ascii="Arial" w:hAnsi="Arial" w:cs="Arial"/>
          <w:b w:val="0"/>
          <w:i/>
          <w:iCs/>
          <w:sz w:val="22"/>
          <w:szCs w:val="22"/>
        </w:rPr>
        <w:t>Site of Decision Making</w:t>
      </w:r>
      <w:r w:rsidR="00332A58" w:rsidRPr="004324A8">
        <w:rPr>
          <w:rFonts w:ascii="Arial" w:hAnsi="Arial" w:cs="Arial"/>
          <w:b w:val="0"/>
          <w:sz w:val="22"/>
          <w:szCs w:val="22"/>
        </w:rPr>
        <w:t xml:space="preserve">; (5) </w:t>
      </w:r>
      <w:r w:rsidR="00332A58" w:rsidRPr="004324A8">
        <w:rPr>
          <w:rFonts w:ascii="Arial" w:hAnsi="Arial" w:cs="Arial"/>
          <w:b w:val="0"/>
          <w:i/>
          <w:iCs/>
          <w:sz w:val="22"/>
          <w:szCs w:val="22"/>
        </w:rPr>
        <w:t>Program</w:t>
      </w:r>
      <w:r w:rsidR="00332A58" w:rsidRPr="004324A8">
        <w:rPr>
          <w:rFonts w:ascii="Arial" w:hAnsi="Arial" w:cs="Arial"/>
          <w:b w:val="0"/>
          <w:i/>
          <w:iCs/>
          <w:sz w:val="22"/>
          <w:szCs w:val="22"/>
          <w:lang w:val="id-ID"/>
        </w:rPr>
        <w:t xml:space="preserve"> </w:t>
      </w:r>
      <w:r w:rsidR="00332A58" w:rsidRPr="004324A8">
        <w:rPr>
          <w:rFonts w:ascii="Arial" w:hAnsi="Arial" w:cs="Arial"/>
          <w:b w:val="0"/>
          <w:i/>
          <w:iCs/>
          <w:sz w:val="22"/>
          <w:szCs w:val="22"/>
        </w:rPr>
        <w:t>Implementors</w:t>
      </w:r>
      <w:r w:rsidR="00332A58" w:rsidRPr="004324A8">
        <w:rPr>
          <w:rFonts w:ascii="Arial" w:hAnsi="Arial" w:cs="Arial"/>
          <w:b w:val="0"/>
          <w:sz w:val="22"/>
          <w:szCs w:val="22"/>
        </w:rPr>
        <w:t>; (6)</w:t>
      </w:r>
      <w:r w:rsidR="00332A58" w:rsidRPr="004324A8">
        <w:rPr>
          <w:rFonts w:ascii="Arial" w:hAnsi="Arial" w:cs="Arial"/>
          <w:b w:val="0"/>
          <w:i/>
          <w:iCs/>
          <w:sz w:val="22"/>
          <w:szCs w:val="22"/>
        </w:rPr>
        <w:t xml:space="preserve"> Resources</w:t>
      </w:r>
      <w:r w:rsidR="00332A58" w:rsidRPr="004324A8">
        <w:rPr>
          <w:rFonts w:ascii="Arial" w:hAnsi="Arial" w:cs="Arial"/>
          <w:b w:val="0"/>
          <w:i/>
          <w:iCs/>
          <w:sz w:val="22"/>
          <w:szCs w:val="22"/>
          <w:lang w:val="id-ID"/>
        </w:rPr>
        <w:t xml:space="preserve"> </w:t>
      </w:r>
      <w:r w:rsidR="00332A58" w:rsidRPr="004324A8">
        <w:rPr>
          <w:rFonts w:ascii="Arial" w:hAnsi="Arial" w:cs="Arial"/>
          <w:b w:val="0"/>
          <w:i/>
          <w:iCs/>
          <w:sz w:val="22"/>
          <w:szCs w:val="22"/>
        </w:rPr>
        <w:t>Committed</w:t>
      </w:r>
      <w:r w:rsidR="00332A58" w:rsidRPr="004324A8">
        <w:rPr>
          <w:rFonts w:ascii="Arial" w:hAnsi="Arial" w:cs="Arial"/>
          <w:b w:val="0"/>
          <w:sz w:val="22"/>
          <w:szCs w:val="22"/>
        </w:rPr>
        <w:t>.</w:t>
      </w:r>
    </w:p>
    <w:p w:rsidR="00332A58" w:rsidRPr="004324A8" w:rsidRDefault="009C0D4F" w:rsidP="00332A58">
      <w:pPr>
        <w:pStyle w:val="Style2"/>
        <w:kinsoku w:val="0"/>
        <w:autoSpaceDE/>
        <w:autoSpaceDN/>
        <w:adjustRightInd/>
        <w:ind w:firstLine="720"/>
        <w:jc w:val="both"/>
        <w:rPr>
          <w:rFonts w:ascii="Arial" w:hAnsi="Arial" w:cs="Arial"/>
          <w:sz w:val="22"/>
          <w:szCs w:val="22"/>
        </w:rPr>
      </w:pPr>
      <w:r>
        <w:rPr>
          <w:rStyle w:val="CharacterStyle6"/>
          <w:rFonts w:ascii="Arial" w:hAnsi="Arial" w:cs="Arial"/>
          <w:sz w:val="22"/>
          <w:szCs w:val="22"/>
        </w:rPr>
        <w:t xml:space="preserve">Context variable is a context or political environment and </w:t>
      </w:r>
      <w:r w:rsidR="00C8788A">
        <w:rPr>
          <w:rStyle w:val="CharacterStyle6"/>
          <w:rFonts w:ascii="Arial" w:hAnsi="Arial" w:cs="Arial"/>
          <w:sz w:val="22"/>
          <w:szCs w:val="22"/>
        </w:rPr>
        <w:t>documentation activity of an implemented policy, covering</w:t>
      </w:r>
      <w:r w:rsidR="00332A58" w:rsidRPr="004324A8">
        <w:rPr>
          <w:rFonts w:ascii="Arial" w:hAnsi="Arial" w:cs="Arial"/>
          <w:sz w:val="22"/>
          <w:szCs w:val="22"/>
        </w:rPr>
        <w:t xml:space="preserve">: (1) </w:t>
      </w:r>
      <w:r w:rsidR="00332A58" w:rsidRPr="004324A8">
        <w:rPr>
          <w:rFonts w:ascii="Arial" w:hAnsi="Arial" w:cs="Arial"/>
          <w:i/>
          <w:sz w:val="22"/>
          <w:szCs w:val="22"/>
        </w:rPr>
        <w:t>Power and interest of actors involved</w:t>
      </w:r>
      <w:r w:rsidR="00C8788A">
        <w:rPr>
          <w:rFonts w:ascii="Arial" w:hAnsi="Arial" w:cs="Arial"/>
          <w:i/>
          <w:sz w:val="22"/>
          <w:szCs w:val="22"/>
        </w:rPr>
        <w:t>,</w:t>
      </w:r>
      <w:r w:rsidR="00332A58" w:rsidRPr="004324A8">
        <w:rPr>
          <w:rFonts w:ascii="Arial" w:hAnsi="Arial" w:cs="Arial"/>
          <w:sz w:val="22"/>
          <w:szCs w:val="22"/>
        </w:rPr>
        <w:t xml:space="preserve"> (2) </w:t>
      </w:r>
      <w:r w:rsidR="00332A58" w:rsidRPr="004324A8">
        <w:rPr>
          <w:rFonts w:ascii="Arial" w:hAnsi="Arial" w:cs="Arial"/>
          <w:i/>
          <w:sz w:val="22"/>
          <w:szCs w:val="22"/>
        </w:rPr>
        <w:t>Institution and regime characteris</w:t>
      </w:r>
      <w:r w:rsidR="00C8788A">
        <w:rPr>
          <w:rFonts w:ascii="Arial" w:hAnsi="Arial" w:cs="Arial"/>
          <w:i/>
          <w:sz w:val="22"/>
          <w:szCs w:val="22"/>
        </w:rPr>
        <w:t>tics</w:t>
      </w:r>
      <w:r w:rsidR="00332A58" w:rsidRPr="004324A8">
        <w:rPr>
          <w:rFonts w:ascii="Arial" w:hAnsi="Arial" w:cs="Arial"/>
          <w:sz w:val="22"/>
          <w:szCs w:val="22"/>
        </w:rPr>
        <w:t xml:space="preserve">; (3) </w:t>
      </w:r>
      <w:r w:rsidR="00332A58" w:rsidRPr="004324A8">
        <w:rPr>
          <w:rFonts w:ascii="Arial" w:hAnsi="Arial" w:cs="Arial"/>
          <w:i/>
          <w:sz w:val="22"/>
          <w:szCs w:val="22"/>
        </w:rPr>
        <w:t>Compliance and responsiveness</w:t>
      </w:r>
      <w:r w:rsidR="00332A58" w:rsidRPr="004324A8">
        <w:rPr>
          <w:rFonts w:ascii="Arial" w:hAnsi="Arial" w:cs="Arial"/>
          <w:sz w:val="22"/>
          <w:szCs w:val="22"/>
        </w:rPr>
        <w:t xml:space="preserve"> </w:t>
      </w:r>
    </w:p>
    <w:p w:rsidR="00332A58" w:rsidRPr="00645B3C" w:rsidRDefault="00645B3C" w:rsidP="00332A58">
      <w:pPr>
        <w:pStyle w:val="Style2"/>
        <w:kinsoku w:val="0"/>
        <w:autoSpaceDE/>
        <w:autoSpaceDN/>
        <w:adjustRightInd/>
        <w:ind w:firstLine="720"/>
        <w:jc w:val="both"/>
        <w:rPr>
          <w:rFonts w:ascii="Arial" w:hAnsi="Arial" w:cs="Arial"/>
          <w:sz w:val="22"/>
          <w:szCs w:val="22"/>
        </w:rPr>
      </w:pPr>
      <w:r w:rsidRPr="00645B3C">
        <w:rPr>
          <w:rFonts w:ascii="Arial" w:hAnsi="Arial" w:cs="Arial"/>
          <w:sz w:val="22"/>
          <w:szCs w:val="22"/>
        </w:rPr>
        <w:t>Based on it</w:t>
      </w:r>
      <w:r w:rsidR="001579EC">
        <w:rPr>
          <w:rFonts w:ascii="Arial" w:hAnsi="Arial" w:cs="Arial"/>
          <w:sz w:val="22"/>
          <w:szCs w:val="22"/>
        </w:rPr>
        <w:t>,</w:t>
      </w:r>
      <w:r w:rsidRPr="00645B3C">
        <w:rPr>
          <w:rFonts w:ascii="Arial" w:hAnsi="Arial" w:cs="Arial"/>
          <w:sz w:val="22"/>
          <w:szCs w:val="22"/>
        </w:rPr>
        <w:t xml:space="preserve"> </w:t>
      </w:r>
      <w:r w:rsidR="001579EC">
        <w:rPr>
          <w:rFonts w:ascii="Arial" w:hAnsi="Arial" w:cs="Arial"/>
          <w:sz w:val="22"/>
          <w:szCs w:val="22"/>
        </w:rPr>
        <w:t xml:space="preserve">I am prefer to Merilee </w:t>
      </w:r>
      <w:proofErr w:type="spellStart"/>
      <w:r w:rsidRPr="00645B3C">
        <w:rPr>
          <w:rFonts w:ascii="Arial" w:hAnsi="Arial" w:cs="Arial"/>
          <w:sz w:val="22"/>
          <w:szCs w:val="22"/>
        </w:rPr>
        <w:t>Grindle</w:t>
      </w:r>
      <w:proofErr w:type="spellEnd"/>
      <w:r w:rsidRPr="00645B3C">
        <w:rPr>
          <w:rFonts w:ascii="Arial" w:hAnsi="Arial" w:cs="Arial"/>
          <w:sz w:val="22"/>
          <w:szCs w:val="22"/>
        </w:rPr>
        <w:t xml:space="preserve"> </w:t>
      </w:r>
      <w:r w:rsidR="001579EC">
        <w:rPr>
          <w:rFonts w:ascii="Arial" w:hAnsi="Arial" w:cs="Arial"/>
          <w:sz w:val="22"/>
          <w:szCs w:val="22"/>
        </w:rPr>
        <w:t xml:space="preserve">theory </w:t>
      </w:r>
      <w:r w:rsidRPr="00645B3C">
        <w:rPr>
          <w:rFonts w:ascii="Arial" w:hAnsi="Arial" w:cs="Arial"/>
          <w:sz w:val="22"/>
          <w:szCs w:val="22"/>
        </w:rPr>
        <w:t xml:space="preserve">in doing research on </w:t>
      </w:r>
      <w:r w:rsidR="001579EC">
        <w:rPr>
          <w:rFonts w:ascii="Arial" w:hAnsi="Arial" w:cs="Arial"/>
          <w:sz w:val="22"/>
          <w:szCs w:val="22"/>
        </w:rPr>
        <w:t>The Implementation</w:t>
      </w:r>
      <w:r w:rsidRPr="00645B3C">
        <w:rPr>
          <w:rFonts w:ascii="Arial" w:hAnsi="Arial" w:cs="Arial"/>
          <w:sz w:val="22"/>
          <w:szCs w:val="22"/>
        </w:rPr>
        <w:t xml:space="preserve"> </w:t>
      </w:r>
      <w:r w:rsidR="001579EC">
        <w:rPr>
          <w:rFonts w:ascii="Arial" w:hAnsi="Arial" w:cs="Arial"/>
          <w:sz w:val="22"/>
          <w:szCs w:val="22"/>
        </w:rPr>
        <w:t>of R</w:t>
      </w:r>
      <w:r w:rsidRPr="00645B3C">
        <w:rPr>
          <w:rFonts w:ascii="Arial" w:hAnsi="Arial" w:cs="Arial"/>
          <w:sz w:val="22"/>
          <w:szCs w:val="22"/>
        </w:rPr>
        <w:t xml:space="preserve">egional </w:t>
      </w:r>
      <w:r w:rsidR="001579EC">
        <w:rPr>
          <w:rFonts w:ascii="Arial" w:hAnsi="Arial" w:cs="Arial"/>
          <w:sz w:val="22"/>
          <w:szCs w:val="22"/>
        </w:rPr>
        <w:t>A</w:t>
      </w:r>
      <w:r w:rsidRPr="00645B3C">
        <w:rPr>
          <w:rFonts w:ascii="Arial" w:hAnsi="Arial" w:cs="Arial"/>
          <w:sz w:val="22"/>
          <w:szCs w:val="22"/>
        </w:rPr>
        <w:t xml:space="preserve">utonomy </w:t>
      </w:r>
      <w:r w:rsidR="001579EC">
        <w:rPr>
          <w:rFonts w:ascii="Arial" w:hAnsi="Arial" w:cs="Arial"/>
          <w:sz w:val="22"/>
          <w:szCs w:val="22"/>
        </w:rPr>
        <w:t>P</w:t>
      </w:r>
      <w:r w:rsidRPr="00645B3C">
        <w:rPr>
          <w:rFonts w:ascii="Arial" w:hAnsi="Arial" w:cs="Arial"/>
          <w:sz w:val="22"/>
          <w:szCs w:val="22"/>
        </w:rPr>
        <w:t xml:space="preserve">olicy </w:t>
      </w:r>
      <w:r w:rsidR="001579EC">
        <w:rPr>
          <w:rFonts w:ascii="Arial" w:hAnsi="Arial" w:cs="Arial"/>
          <w:sz w:val="22"/>
          <w:szCs w:val="22"/>
        </w:rPr>
        <w:t>on</w:t>
      </w:r>
      <w:r w:rsidRPr="00645B3C">
        <w:rPr>
          <w:rFonts w:ascii="Arial" w:hAnsi="Arial" w:cs="Arial"/>
          <w:sz w:val="22"/>
          <w:szCs w:val="22"/>
        </w:rPr>
        <w:t xml:space="preserve"> </w:t>
      </w:r>
      <w:r w:rsidR="001579EC">
        <w:rPr>
          <w:rFonts w:ascii="Arial" w:hAnsi="Arial" w:cs="Arial"/>
          <w:sz w:val="22"/>
          <w:szCs w:val="22"/>
        </w:rPr>
        <w:t>E</w:t>
      </w:r>
      <w:r w:rsidRPr="00645B3C">
        <w:rPr>
          <w:rFonts w:ascii="Arial" w:hAnsi="Arial" w:cs="Arial"/>
          <w:sz w:val="22"/>
          <w:szCs w:val="22"/>
        </w:rPr>
        <w:t xml:space="preserve">ducation </w:t>
      </w:r>
      <w:r w:rsidR="001579EC">
        <w:rPr>
          <w:rFonts w:ascii="Arial" w:hAnsi="Arial" w:cs="Arial"/>
          <w:sz w:val="22"/>
          <w:szCs w:val="22"/>
        </w:rPr>
        <w:t>S</w:t>
      </w:r>
      <w:r w:rsidRPr="00645B3C">
        <w:rPr>
          <w:rFonts w:ascii="Arial" w:hAnsi="Arial" w:cs="Arial"/>
          <w:sz w:val="22"/>
          <w:szCs w:val="22"/>
        </w:rPr>
        <w:t>ector in</w:t>
      </w:r>
      <w:r w:rsidR="00AA1642">
        <w:rPr>
          <w:rFonts w:ascii="Arial" w:hAnsi="Arial" w:cs="Arial"/>
          <w:sz w:val="22"/>
          <w:szCs w:val="22"/>
        </w:rPr>
        <w:t xml:space="preserve"> KBB </w:t>
      </w:r>
      <w:r w:rsidR="001579EC">
        <w:rPr>
          <w:rFonts w:ascii="Arial" w:hAnsi="Arial" w:cs="Arial"/>
          <w:sz w:val="22"/>
          <w:szCs w:val="22"/>
        </w:rPr>
        <w:t xml:space="preserve">as </w:t>
      </w:r>
      <w:proofErr w:type="spellStart"/>
      <w:r w:rsidR="001579EC">
        <w:rPr>
          <w:rFonts w:ascii="Arial" w:hAnsi="Arial" w:cs="Arial"/>
          <w:sz w:val="22"/>
          <w:szCs w:val="22"/>
        </w:rPr>
        <w:t>Nugroho</w:t>
      </w:r>
      <w:proofErr w:type="spellEnd"/>
      <w:r w:rsidR="001579EC">
        <w:rPr>
          <w:rFonts w:ascii="Arial" w:hAnsi="Arial" w:cs="Arial"/>
          <w:sz w:val="22"/>
          <w:szCs w:val="22"/>
        </w:rPr>
        <w:t xml:space="preserve"> stated </w:t>
      </w:r>
      <w:r w:rsidRPr="00645B3C">
        <w:rPr>
          <w:rFonts w:ascii="Arial" w:hAnsi="Arial" w:cs="Arial"/>
          <w:sz w:val="22"/>
          <w:szCs w:val="22"/>
        </w:rPr>
        <w:t xml:space="preserve">( 2008: 510 ) that </w:t>
      </w:r>
      <w:proofErr w:type="spellStart"/>
      <w:r w:rsidR="001579EC">
        <w:rPr>
          <w:rFonts w:ascii="Arial" w:hAnsi="Arial" w:cs="Arial"/>
          <w:sz w:val="22"/>
          <w:szCs w:val="22"/>
        </w:rPr>
        <w:t>G</w:t>
      </w:r>
      <w:r w:rsidR="001579EC" w:rsidRPr="00645B3C">
        <w:rPr>
          <w:rFonts w:ascii="Arial" w:hAnsi="Arial" w:cs="Arial"/>
          <w:sz w:val="22"/>
          <w:szCs w:val="22"/>
        </w:rPr>
        <w:t>rindle</w:t>
      </w:r>
      <w:proofErr w:type="spellEnd"/>
      <w:r w:rsidR="001579EC" w:rsidRPr="00645B3C">
        <w:rPr>
          <w:rFonts w:ascii="Arial" w:hAnsi="Arial" w:cs="Arial"/>
          <w:sz w:val="22"/>
          <w:szCs w:val="22"/>
        </w:rPr>
        <w:t xml:space="preserve"> </w:t>
      </w:r>
      <w:r w:rsidR="001579EC">
        <w:rPr>
          <w:rFonts w:ascii="Arial" w:hAnsi="Arial" w:cs="Arial"/>
          <w:sz w:val="22"/>
          <w:szCs w:val="22"/>
        </w:rPr>
        <w:t xml:space="preserve">model </w:t>
      </w:r>
      <w:r w:rsidRPr="00645B3C">
        <w:rPr>
          <w:rFonts w:ascii="Arial" w:hAnsi="Arial" w:cs="Arial"/>
          <w:sz w:val="22"/>
          <w:szCs w:val="22"/>
        </w:rPr>
        <w:t xml:space="preserve">uniqueness </w:t>
      </w:r>
      <w:r w:rsidR="001579EC">
        <w:rPr>
          <w:rFonts w:ascii="Arial" w:hAnsi="Arial" w:cs="Arial"/>
          <w:sz w:val="22"/>
          <w:szCs w:val="22"/>
        </w:rPr>
        <w:t xml:space="preserve">is </w:t>
      </w:r>
      <w:r w:rsidRPr="00645B3C">
        <w:rPr>
          <w:rFonts w:ascii="Arial" w:hAnsi="Arial" w:cs="Arial"/>
          <w:sz w:val="22"/>
          <w:szCs w:val="22"/>
        </w:rPr>
        <w:t xml:space="preserve">at </w:t>
      </w:r>
      <w:r w:rsidR="001579EC">
        <w:rPr>
          <w:rFonts w:ascii="Arial" w:hAnsi="Arial" w:cs="Arial"/>
          <w:sz w:val="22"/>
          <w:szCs w:val="22"/>
        </w:rPr>
        <w:t>the concept of</w:t>
      </w:r>
      <w:r w:rsidRPr="00645B3C">
        <w:rPr>
          <w:rFonts w:ascii="Arial" w:hAnsi="Arial" w:cs="Arial"/>
          <w:sz w:val="22"/>
          <w:szCs w:val="22"/>
        </w:rPr>
        <w:t xml:space="preserve"> </w:t>
      </w:r>
      <w:r w:rsidR="001579EC">
        <w:rPr>
          <w:rFonts w:ascii="Arial" w:hAnsi="Arial" w:cs="Arial"/>
          <w:sz w:val="22"/>
          <w:szCs w:val="22"/>
        </w:rPr>
        <w:t>comprehensive policy of context</w:t>
      </w:r>
      <w:r w:rsidRPr="00645B3C">
        <w:rPr>
          <w:rFonts w:ascii="Arial" w:hAnsi="Arial" w:cs="Arial"/>
          <w:sz w:val="22"/>
          <w:szCs w:val="22"/>
        </w:rPr>
        <w:t xml:space="preserve">, particularly those </w:t>
      </w:r>
      <w:r w:rsidR="00FC5801">
        <w:rPr>
          <w:rFonts w:ascii="Arial" w:hAnsi="Arial" w:cs="Arial"/>
          <w:sz w:val="22"/>
          <w:szCs w:val="22"/>
        </w:rPr>
        <w:t>concerning with the actor, the implementation</w:t>
      </w:r>
      <w:r w:rsidRPr="00645B3C">
        <w:rPr>
          <w:rFonts w:ascii="Arial" w:hAnsi="Arial" w:cs="Arial"/>
          <w:sz w:val="22"/>
          <w:szCs w:val="22"/>
        </w:rPr>
        <w:t xml:space="preserve">, and </w:t>
      </w:r>
      <w:r w:rsidR="00FC5801">
        <w:rPr>
          <w:rFonts w:ascii="Arial" w:hAnsi="Arial" w:cs="Arial"/>
          <w:sz w:val="22"/>
          <w:szCs w:val="22"/>
        </w:rPr>
        <w:t>the</w:t>
      </w:r>
      <w:r w:rsidRPr="00645B3C">
        <w:rPr>
          <w:rFonts w:ascii="Arial" w:hAnsi="Arial" w:cs="Arial"/>
          <w:sz w:val="22"/>
          <w:szCs w:val="22"/>
        </w:rPr>
        <w:t xml:space="preserve"> conflict that might </w:t>
      </w:r>
      <w:r w:rsidR="00FC5801">
        <w:rPr>
          <w:rFonts w:ascii="Arial" w:hAnsi="Arial" w:cs="Arial"/>
          <w:sz w:val="22"/>
          <w:szCs w:val="22"/>
        </w:rPr>
        <w:t xml:space="preserve">be </w:t>
      </w:r>
      <w:r w:rsidRPr="00645B3C">
        <w:rPr>
          <w:rFonts w:ascii="Arial" w:hAnsi="Arial" w:cs="Arial"/>
          <w:sz w:val="22"/>
          <w:szCs w:val="22"/>
        </w:rPr>
        <w:t>happen</w:t>
      </w:r>
      <w:r w:rsidR="00FC5801">
        <w:rPr>
          <w:rFonts w:ascii="Arial" w:hAnsi="Arial" w:cs="Arial"/>
          <w:sz w:val="22"/>
          <w:szCs w:val="22"/>
        </w:rPr>
        <w:t>ed</w:t>
      </w:r>
      <w:r w:rsidRPr="00645B3C">
        <w:rPr>
          <w:rFonts w:ascii="Arial" w:hAnsi="Arial" w:cs="Arial"/>
          <w:sz w:val="22"/>
          <w:szCs w:val="22"/>
        </w:rPr>
        <w:t xml:space="preserve"> </w:t>
      </w:r>
      <w:r w:rsidR="00FC5801">
        <w:rPr>
          <w:rFonts w:ascii="Arial" w:hAnsi="Arial" w:cs="Arial"/>
          <w:sz w:val="22"/>
          <w:szCs w:val="22"/>
        </w:rPr>
        <w:t>among the actors</w:t>
      </w:r>
      <w:r w:rsidRPr="00645B3C">
        <w:rPr>
          <w:rFonts w:ascii="Arial" w:hAnsi="Arial" w:cs="Arial"/>
          <w:sz w:val="22"/>
          <w:szCs w:val="22"/>
        </w:rPr>
        <w:t xml:space="preserve">, and necessary </w:t>
      </w:r>
      <w:r w:rsidR="00FC5801">
        <w:rPr>
          <w:rFonts w:ascii="Arial" w:hAnsi="Arial" w:cs="Arial"/>
          <w:sz w:val="22"/>
          <w:szCs w:val="22"/>
        </w:rPr>
        <w:t xml:space="preserve">resource </w:t>
      </w:r>
      <w:r w:rsidRPr="00645B3C">
        <w:rPr>
          <w:rFonts w:ascii="Arial" w:hAnsi="Arial" w:cs="Arial"/>
          <w:sz w:val="22"/>
          <w:szCs w:val="22"/>
        </w:rPr>
        <w:t xml:space="preserve">implementation </w:t>
      </w:r>
      <w:r w:rsidR="00FC5801">
        <w:rPr>
          <w:rFonts w:ascii="Arial" w:hAnsi="Arial" w:cs="Arial"/>
          <w:sz w:val="22"/>
          <w:szCs w:val="22"/>
        </w:rPr>
        <w:t>conditions</w:t>
      </w:r>
      <w:r w:rsidRPr="00645B3C">
        <w:rPr>
          <w:rFonts w:ascii="Arial" w:hAnsi="Arial" w:cs="Arial"/>
          <w:sz w:val="22"/>
          <w:szCs w:val="22"/>
        </w:rPr>
        <w:t xml:space="preserve"> </w:t>
      </w:r>
      <w:r w:rsidR="00FC5801">
        <w:rPr>
          <w:rFonts w:ascii="Arial" w:hAnsi="Arial" w:cs="Arial"/>
          <w:sz w:val="22"/>
          <w:szCs w:val="22"/>
        </w:rPr>
        <w:t>in order to design</w:t>
      </w:r>
      <w:r w:rsidRPr="00645B3C">
        <w:rPr>
          <w:rFonts w:ascii="Arial" w:hAnsi="Arial" w:cs="Arial"/>
          <w:sz w:val="22"/>
          <w:szCs w:val="22"/>
        </w:rPr>
        <w:t xml:space="preserve"> a model in implementing regional autonomy policy</w:t>
      </w:r>
      <w:r w:rsidR="00FC5801">
        <w:rPr>
          <w:rFonts w:ascii="Arial" w:hAnsi="Arial" w:cs="Arial"/>
          <w:sz w:val="22"/>
          <w:szCs w:val="22"/>
        </w:rPr>
        <w:t>.</w:t>
      </w:r>
    </w:p>
    <w:p w:rsidR="00332A58" w:rsidRPr="004324A8" w:rsidRDefault="00332A58" w:rsidP="00332A58">
      <w:pPr>
        <w:pStyle w:val="Style2"/>
        <w:kinsoku w:val="0"/>
        <w:autoSpaceDE/>
        <w:autoSpaceDN/>
        <w:adjustRightInd/>
        <w:ind w:firstLine="720"/>
        <w:jc w:val="both"/>
        <w:rPr>
          <w:rFonts w:ascii="Arial" w:hAnsi="Arial" w:cs="Arial"/>
          <w:color w:val="FF0000"/>
          <w:sz w:val="22"/>
          <w:szCs w:val="22"/>
        </w:rPr>
      </w:pPr>
    </w:p>
    <w:p w:rsidR="00332A58" w:rsidRPr="003D36AB" w:rsidRDefault="00332A58" w:rsidP="00332A58">
      <w:pPr>
        <w:ind w:left="708" w:hanging="708"/>
        <w:jc w:val="both"/>
        <w:rPr>
          <w:rFonts w:ascii="Arial" w:hAnsi="Arial" w:cs="Arial"/>
          <w:b/>
          <w:color w:val="000000"/>
          <w:lang w:val="en-US"/>
        </w:rPr>
      </w:pPr>
      <w:r w:rsidRPr="004324A8">
        <w:rPr>
          <w:rFonts w:ascii="Arial" w:hAnsi="Arial" w:cs="Arial"/>
          <w:b/>
          <w:color w:val="000000"/>
        </w:rPr>
        <w:t xml:space="preserve">2.3 </w:t>
      </w:r>
      <w:r w:rsidR="003D36AB">
        <w:rPr>
          <w:rFonts w:ascii="Arial" w:hAnsi="Arial" w:cs="Arial"/>
          <w:b/>
          <w:color w:val="000000"/>
          <w:lang w:val="en-US"/>
        </w:rPr>
        <w:t>Regional Autonomy Concepts</w:t>
      </w:r>
    </w:p>
    <w:p w:rsidR="00AA1642" w:rsidRDefault="00A952B8" w:rsidP="00332A58">
      <w:pPr>
        <w:pStyle w:val="BodyTextIndent2"/>
        <w:tabs>
          <w:tab w:val="left" w:pos="7230"/>
        </w:tabs>
        <w:spacing w:after="0" w:line="240" w:lineRule="auto"/>
        <w:ind w:left="709"/>
        <w:jc w:val="both"/>
        <w:rPr>
          <w:rFonts w:ascii="Arial" w:hAnsi="Arial" w:cs="Arial"/>
          <w:color w:val="000000"/>
        </w:rPr>
      </w:pPr>
      <w:proofErr w:type="spellStart"/>
      <w:r w:rsidRPr="00A952B8">
        <w:rPr>
          <w:rFonts w:ascii="Arial" w:hAnsi="Arial" w:cs="Arial"/>
          <w:color w:val="000000"/>
        </w:rPr>
        <w:t>Logemann</w:t>
      </w:r>
      <w:proofErr w:type="spellEnd"/>
      <w:r w:rsidRPr="00A952B8">
        <w:rPr>
          <w:rFonts w:ascii="Arial" w:hAnsi="Arial" w:cs="Arial"/>
          <w:color w:val="000000"/>
        </w:rPr>
        <w:t xml:space="preserve"> in </w:t>
      </w:r>
      <w:proofErr w:type="spellStart"/>
      <w:r w:rsidR="00365D23">
        <w:rPr>
          <w:rFonts w:ascii="Arial" w:hAnsi="Arial" w:cs="Arial"/>
          <w:color w:val="000000"/>
        </w:rPr>
        <w:t>Koswara</w:t>
      </w:r>
      <w:proofErr w:type="spellEnd"/>
      <w:r w:rsidR="00365D23">
        <w:rPr>
          <w:rFonts w:ascii="Arial" w:hAnsi="Arial" w:cs="Arial"/>
          <w:color w:val="000000"/>
        </w:rPr>
        <w:t xml:space="preserve"> (2001: 59</w:t>
      </w:r>
      <w:r w:rsidRPr="00A952B8">
        <w:rPr>
          <w:rFonts w:ascii="Arial" w:hAnsi="Arial" w:cs="Arial"/>
          <w:color w:val="000000"/>
        </w:rPr>
        <w:t xml:space="preserve">) give the concept of autonomy as follows: </w:t>
      </w:r>
    </w:p>
    <w:p w:rsidR="00AA1642" w:rsidRDefault="00AA1642" w:rsidP="00332A58">
      <w:pPr>
        <w:pStyle w:val="BodyTextIndent2"/>
        <w:tabs>
          <w:tab w:val="left" w:pos="7230"/>
        </w:tabs>
        <w:spacing w:after="0" w:line="240" w:lineRule="auto"/>
        <w:ind w:left="709"/>
        <w:jc w:val="both"/>
        <w:rPr>
          <w:rFonts w:ascii="Arial" w:hAnsi="Arial" w:cs="Arial"/>
          <w:color w:val="000000"/>
        </w:rPr>
      </w:pPr>
    </w:p>
    <w:p w:rsidR="00A952B8" w:rsidRPr="004324A8" w:rsidRDefault="00A952B8" w:rsidP="00332A58">
      <w:pPr>
        <w:pStyle w:val="BodyTextIndent2"/>
        <w:tabs>
          <w:tab w:val="left" w:pos="7230"/>
        </w:tabs>
        <w:spacing w:after="0" w:line="240" w:lineRule="auto"/>
        <w:ind w:left="709"/>
        <w:jc w:val="both"/>
        <w:rPr>
          <w:rFonts w:ascii="Arial" w:hAnsi="Arial" w:cs="Arial"/>
          <w:color w:val="000000"/>
        </w:rPr>
      </w:pPr>
      <w:proofErr w:type="gramStart"/>
      <w:r w:rsidRPr="00A952B8">
        <w:rPr>
          <w:rFonts w:ascii="Arial" w:hAnsi="Arial" w:cs="Arial"/>
          <w:color w:val="000000"/>
        </w:rPr>
        <w:t>that</w:t>
      </w:r>
      <w:proofErr w:type="gramEnd"/>
      <w:r w:rsidRPr="00A952B8">
        <w:rPr>
          <w:rFonts w:ascii="Arial" w:hAnsi="Arial" w:cs="Arial"/>
          <w:color w:val="000000"/>
        </w:rPr>
        <w:t xml:space="preserve"> freedom of movement given to autonomous region gives </w:t>
      </w:r>
      <w:r w:rsidR="00365D23">
        <w:rPr>
          <w:rFonts w:ascii="Arial" w:hAnsi="Arial" w:cs="Arial"/>
          <w:color w:val="000000"/>
        </w:rPr>
        <w:t>them</w:t>
      </w:r>
      <w:r w:rsidRPr="00A952B8">
        <w:rPr>
          <w:rFonts w:ascii="Arial" w:hAnsi="Arial" w:cs="Arial"/>
          <w:color w:val="000000"/>
        </w:rPr>
        <w:t xml:space="preserve"> a chance to use </w:t>
      </w:r>
      <w:r w:rsidR="00365D23">
        <w:rPr>
          <w:rFonts w:ascii="Arial" w:hAnsi="Arial" w:cs="Arial"/>
          <w:color w:val="000000"/>
        </w:rPr>
        <w:t>initiative</w:t>
      </w:r>
      <w:r w:rsidRPr="00A952B8">
        <w:rPr>
          <w:rFonts w:ascii="Arial" w:hAnsi="Arial" w:cs="Arial"/>
          <w:color w:val="000000"/>
        </w:rPr>
        <w:t xml:space="preserve"> itself from all kinds of power and</w:t>
      </w:r>
      <w:r w:rsidR="00365D23">
        <w:rPr>
          <w:rFonts w:ascii="Arial" w:hAnsi="Arial" w:cs="Arial"/>
          <w:color w:val="000000"/>
        </w:rPr>
        <w:t xml:space="preserve"> to superintend public interest</w:t>
      </w:r>
      <w:r w:rsidRPr="00A952B8">
        <w:rPr>
          <w:rFonts w:ascii="Arial" w:hAnsi="Arial" w:cs="Arial"/>
          <w:color w:val="000000"/>
        </w:rPr>
        <w:t>.</w:t>
      </w:r>
      <w:r w:rsidR="00365D23">
        <w:rPr>
          <w:rFonts w:ascii="Arial" w:hAnsi="Arial" w:cs="Arial"/>
          <w:color w:val="000000"/>
        </w:rPr>
        <w:t xml:space="preserve"> The p</w:t>
      </w:r>
      <w:r w:rsidRPr="00A952B8">
        <w:rPr>
          <w:rFonts w:ascii="Arial" w:hAnsi="Arial" w:cs="Arial"/>
          <w:color w:val="000000"/>
        </w:rPr>
        <w:t xml:space="preserve">ower to </w:t>
      </w:r>
      <w:r w:rsidR="00365D23">
        <w:rPr>
          <w:rFonts w:ascii="Arial" w:hAnsi="Arial" w:cs="Arial"/>
          <w:color w:val="000000"/>
        </w:rPr>
        <w:t>rule their</w:t>
      </w:r>
      <w:r w:rsidRPr="00A952B8">
        <w:rPr>
          <w:rFonts w:ascii="Arial" w:hAnsi="Arial" w:cs="Arial"/>
          <w:color w:val="000000"/>
        </w:rPr>
        <w:t xml:space="preserve"> </w:t>
      </w:r>
      <w:r w:rsidR="00365D23">
        <w:rPr>
          <w:rFonts w:ascii="Arial" w:hAnsi="Arial" w:cs="Arial"/>
          <w:color w:val="000000"/>
        </w:rPr>
        <w:t xml:space="preserve">own </w:t>
      </w:r>
      <w:r w:rsidRPr="00A952B8">
        <w:rPr>
          <w:rFonts w:ascii="Arial" w:hAnsi="Arial" w:cs="Arial"/>
          <w:color w:val="000000"/>
        </w:rPr>
        <w:t>region</w:t>
      </w:r>
      <w:r w:rsidR="00365D23">
        <w:rPr>
          <w:rFonts w:ascii="Arial" w:hAnsi="Arial" w:cs="Arial"/>
          <w:color w:val="000000"/>
        </w:rPr>
        <w:t>s</w:t>
      </w:r>
      <w:r w:rsidRPr="00A952B8">
        <w:rPr>
          <w:rFonts w:ascii="Arial" w:hAnsi="Arial" w:cs="Arial"/>
          <w:color w:val="000000"/>
        </w:rPr>
        <w:t xml:space="preserve"> is </w:t>
      </w:r>
      <w:r w:rsidR="00365D23">
        <w:rPr>
          <w:rFonts w:ascii="Arial" w:hAnsi="Arial" w:cs="Arial"/>
          <w:color w:val="000000"/>
        </w:rPr>
        <w:t xml:space="preserve">a </w:t>
      </w:r>
      <w:r w:rsidRPr="00A952B8">
        <w:rPr>
          <w:rFonts w:ascii="Arial" w:hAnsi="Arial" w:cs="Arial"/>
          <w:color w:val="000000"/>
        </w:rPr>
        <w:t xml:space="preserve">power </w:t>
      </w:r>
      <w:r w:rsidR="00365D23" w:rsidRPr="00A952B8">
        <w:rPr>
          <w:rFonts w:ascii="Arial" w:hAnsi="Arial" w:cs="Arial"/>
          <w:color w:val="000000"/>
        </w:rPr>
        <w:t xml:space="preserve">and government </w:t>
      </w:r>
      <w:r w:rsidR="00365D23">
        <w:rPr>
          <w:rFonts w:ascii="Arial" w:hAnsi="Arial" w:cs="Arial"/>
          <w:color w:val="000000"/>
        </w:rPr>
        <w:t xml:space="preserve">based on their own </w:t>
      </w:r>
      <w:r w:rsidRPr="00A952B8">
        <w:rPr>
          <w:rFonts w:ascii="Arial" w:hAnsi="Arial" w:cs="Arial"/>
          <w:color w:val="000000"/>
        </w:rPr>
        <w:t>initiative</w:t>
      </w:r>
      <w:r w:rsidR="00365D23">
        <w:rPr>
          <w:rFonts w:ascii="Arial" w:hAnsi="Arial" w:cs="Arial"/>
          <w:color w:val="000000"/>
        </w:rPr>
        <w:t>.</w:t>
      </w:r>
    </w:p>
    <w:p w:rsidR="00332A58" w:rsidRPr="004324A8" w:rsidRDefault="00332A58" w:rsidP="00332A58">
      <w:pPr>
        <w:pStyle w:val="BodyTextIndent2"/>
        <w:spacing w:after="0" w:line="240" w:lineRule="auto"/>
        <w:ind w:left="360"/>
        <w:jc w:val="both"/>
        <w:rPr>
          <w:rFonts w:ascii="Arial" w:hAnsi="Arial" w:cs="Arial"/>
          <w:color w:val="000000"/>
        </w:rPr>
      </w:pPr>
    </w:p>
    <w:p w:rsidR="00332A58" w:rsidRPr="00A952B8" w:rsidRDefault="0024611A" w:rsidP="00332A58">
      <w:pPr>
        <w:pStyle w:val="Style2"/>
        <w:kinsoku w:val="0"/>
        <w:autoSpaceDE/>
        <w:autoSpaceDN/>
        <w:adjustRightInd/>
        <w:ind w:firstLine="720"/>
        <w:jc w:val="both"/>
        <w:rPr>
          <w:rStyle w:val="CharacterStyle9"/>
          <w:rFonts w:ascii="Arial" w:hAnsi="Arial" w:cs="Arial"/>
          <w:sz w:val="22"/>
          <w:szCs w:val="22"/>
        </w:rPr>
      </w:pPr>
      <w:proofErr w:type="spellStart"/>
      <w:r>
        <w:rPr>
          <w:rStyle w:val="CharacterStyle9"/>
          <w:rFonts w:ascii="Arial" w:hAnsi="Arial" w:cs="Arial"/>
          <w:sz w:val="22"/>
          <w:szCs w:val="22"/>
        </w:rPr>
        <w:t>Rasyid</w:t>
      </w:r>
      <w:proofErr w:type="spellEnd"/>
      <w:r>
        <w:rPr>
          <w:rStyle w:val="CharacterStyle9"/>
          <w:rFonts w:ascii="Arial" w:hAnsi="Arial" w:cs="Arial"/>
          <w:sz w:val="22"/>
          <w:szCs w:val="22"/>
        </w:rPr>
        <w:t xml:space="preserve"> (2002: xiii</w:t>
      </w:r>
      <w:r w:rsidR="00A952B8" w:rsidRPr="00A952B8">
        <w:rPr>
          <w:rStyle w:val="CharacterStyle9"/>
          <w:rFonts w:ascii="Arial" w:hAnsi="Arial" w:cs="Arial"/>
          <w:sz w:val="22"/>
          <w:szCs w:val="22"/>
        </w:rPr>
        <w:t xml:space="preserve">) </w:t>
      </w:r>
      <w:r>
        <w:rPr>
          <w:rStyle w:val="CharacterStyle9"/>
          <w:rFonts w:ascii="Arial" w:hAnsi="Arial" w:cs="Arial"/>
          <w:sz w:val="22"/>
          <w:szCs w:val="22"/>
        </w:rPr>
        <w:t xml:space="preserve">argument that </w:t>
      </w:r>
      <w:r w:rsidR="00A952B8" w:rsidRPr="00A952B8">
        <w:rPr>
          <w:rStyle w:val="CharacterStyle9"/>
          <w:rFonts w:ascii="Arial" w:hAnsi="Arial" w:cs="Arial"/>
          <w:sz w:val="22"/>
          <w:szCs w:val="22"/>
        </w:rPr>
        <w:t xml:space="preserve">the concept of regional autonomy interpreted government and people </w:t>
      </w:r>
      <w:r>
        <w:rPr>
          <w:rStyle w:val="CharacterStyle9"/>
          <w:rFonts w:ascii="Arial" w:hAnsi="Arial" w:cs="Arial"/>
          <w:sz w:val="22"/>
          <w:szCs w:val="22"/>
        </w:rPr>
        <w:t>is the freedom to</w:t>
      </w:r>
      <w:r w:rsidR="00A952B8" w:rsidRPr="00A952B8">
        <w:rPr>
          <w:rStyle w:val="CharacterStyle9"/>
          <w:rFonts w:ascii="Arial" w:hAnsi="Arial" w:cs="Arial"/>
          <w:sz w:val="22"/>
          <w:szCs w:val="22"/>
        </w:rPr>
        <w:t xml:space="preserve"> manage their own </w:t>
      </w:r>
      <w:r>
        <w:rPr>
          <w:rStyle w:val="CharacterStyle9"/>
          <w:rFonts w:ascii="Arial" w:hAnsi="Arial" w:cs="Arial"/>
          <w:sz w:val="22"/>
          <w:szCs w:val="22"/>
        </w:rPr>
        <w:t>household</w:t>
      </w:r>
      <w:r w:rsidR="00A952B8" w:rsidRPr="00A952B8">
        <w:rPr>
          <w:rStyle w:val="CharacterStyle9"/>
          <w:rFonts w:ascii="Arial" w:hAnsi="Arial" w:cs="Arial"/>
          <w:sz w:val="22"/>
          <w:szCs w:val="22"/>
        </w:rPr>
        <w:t xml:space="preserve"> responsibly .The central go</w:t>
      </w:r>
      <w:r>
        <w:rPr>
          <w:rStyle w:val="CharacterStyle9"/>
          <w:rFonts w:ascii="Arial" w:hAnsi="Arial" w:cs="Arial"/>
          <w:sz w:val="22"/>
          <w:szCs w:val="22"/>
        </w:rPr>
        <w:t>vernment no longer supervise them or intervention them</w:t>
      </w:r>
      <w:r w:rsidR="00A952B8" w:rsidRPr="00A952B8">
        <w:rPr>
          <w:rStyle w:val="CharacterStyle9"/>
          <w:rFonts w:ascii="Arial" w:hAnsi="Arial" w:cs="Arial"/>
          <w:sz w:val="22"/>
          <w:szCs w:val="22"/>
        </w:rPr>
        <w:t>, covering r</w:t>
      </w:r>
      <w:r>
        <w:rPr>
          <w:rStyle w:val="CharacterStyle9"/>
          <w:rFonts w:ascii="Arial" w:hAnsi="Arial" w:cs="Arial"/>
          <w:sz w:val="22"/>
          <w:szCs w:val="22"/>
        </w:rPr>
        <w:t>egional government institutions, local government authority</w:t>
      </w:r>
      <w:r w:rsidR="00A952B8" w:rsidRPr="00A952B8">
        <w:rPr>
          <w:rStyle w:val="CharacterStyle9"/>
          <w:rFonts w:ascii="Arial" w:hAnsi="Arial" w:cs="Arial"/>
          <w:sz w:val="22"/>
          <w:szCs w:val="22"/>
        </w:rPr>
        <w:t>, region</w:t>
      </w:r>
      <w:r>
        <w:rPr>
          <w:rStyle w:val="CharacterStyle9"/>
          <w:rFonts w:ascii="Arial" w:hAnsi="Arial" w:cs="Arial"/>
          <w:sz w:val="22"/>
          <w:szCs w:val="22"/>
        </w:rPr>
        <w:t>al financial management</w:t>
      </w:r>
      <w:r w:rsidR="00A952B8" w:rsidRPr="00A952B8">
        <w:rPr>
          <w:rStyle w:val="CharacterStyle9"/>
          <w:rFonts w:ascii="Arial" w:hAnsi="Arial" w:cs="Arial"/>
          <w:sz w:val="22"/>
          <w:szCs w:val="22"/>
        </w:rPr>
        <w:t xml:space="preserve">, </w:t>
      </w:r>
      <w:r>
        <w:rPr>
          <w:rStyle w:val="CharacterStyle9"/>
          <w:rFonts w:ascii="Arial" w:hAnsi="Arial" w:cs="Arial"/>
          <w:sz w:val="22"/>
          <w:szCs w:val="22"/>
        </w:rPr>
        <w:t>and local apparatus</w:t>
      </w:r>
      <w:r w:rsidR="00A952B8" w:rsidRPr="00A952B8">
        <w:rPr>
          <w:rStyle w:val="CharacterStyle9"/>
          <w:rFonts w:ascii="Arial" w:hAnsi="Arial" w:cs="Arial"/>
          <w:sz w:val="22"/>
          <w:szCs w:val="22"/>
        </w:rPr>
        <w:t xml:space="preserve"> and regional assets</w:t>
      </w:r>
      <w:r>
        <w:rPr>
          <w:rStyle w:val="CharacterStyle9"/>
          <w:rFonts w:ascii="Arial" w:hAnsi="Arial" w:cs="Arial"/>
          <w:sz w:val="22"/>
          <w:szCs w:val="22"/>
        </w:rPr>
        <w:t>.</w:t>
      </w:r>
    </w:p>
    <w:p w:rsidR="004F29B0" w:rsidRDefault="004F29B0" w:rsidP="00332A58">
      <w:pPr>
        <w:pStyle w:val="Style2"/>
        <w:kinsoku w:val="0"/>
        <w:autoSpaceDE/>
        <w:autoSpaceDN/>
        <w:adjustRightInd/>
        <w:ind w:left="709"/>
        <w:jc w:val="both"/>
        <w:rPr>
          <w:rStyle w:val="CharacterStyle9"/>
          <w:rFonts w:ascii="Arial" w:hAnsi="Arial" w:cs="Arial"/>
          <w:sz w:val="22"/>
          <w:szCs w:val="22"/>
        </w:rPr>
      </w:pPr>
      <w:proofErr w:type="spellStart"/>
      <w:r>
        <w:rPr>
          <w:rStyle w:val="CharacterStyle9"/>
          <w:rFonts w:ascii="Arial" w:hAnsi="Arial" w:cs="Arial"/>
          <w:sz w:val="22"/>
          <w:szCs w:val="22"/>
        </w:rPr>
        <w:t>K</w:t>
      </w:r>
      <w:r w:rsidR="000C1644" w:rsidRPr="000C1644">
        <w:rPr>
          <w:rStyle w:val="CharacterStyle9"/>
          <w:rFonts w:ascii="Arial" w:hAnsi="Arial" w:cs="Arial"/>
          <w:sz w:val="22"/>
          <w:szCs w:val="22"/>
        </w:rPr>
        <w:t>oswara</w:t>
      </w:r>
      <w:proofErr w:type="spellEnd"/>
      <w:r w:rsidR="000C1644" w:rsidRPr="000C1644">
        <w:rPr>
          <w:rStyle w:val="CharacterStyle9"/>
          <w:rFonts w:ascii="Arial" w:hAnsi="Arial" w:cs="Arial"/>
          <w:sz w:val="22"/>
          <w:szCs w:val="22"/>
        </w:rPr>
        <w:t xml:space="preserve"> </w:t>
      </w:r>
      <w:r>
        <w:rPr>
          <w:rStyle w:val="CharacterStyle9"/>
          <w:rFonts w:ascii="Arial" w:hAnsi="Arial" w:cs="Arial"/>
          <w:sz w:val="22"/>
          <w:szCs w:val="22"/>
        </w:rPr>
        <w:t>(2001: 93) formulate three autonomy objectives</w:t>
      </w:r>
      <w:r w:rsidR="000C1644" w:rsidRPr="000C1644">
        <w:rPr>
          <w:rStyle w:val="CharacterStyle9"/>
          <w:rFonts w:ascii="Arial" w:hAnsi="Arial" w:cs="Arial"/>
          <w:sz w:val="22"/>
          <w:szCs w:val="22"/>
        </w:rPr>
        <w:t xml:space="preserve">: </w:t>
      </w:r>
    </w:p>
    <w:p w:rsidR="00332A58" w:rsidRPr="004324A8" w:rsidRDefault="004F29B0" w:rsidP="00332A58">
      <w:pPr>
        <w:pStyle w:val="Style2"/>
        <w:kinsoku w:val="0"/>
        <w:autoSpaceDE/>
        <w:autoSpaceDN/>
        <w:adjustRightInd/>
        <w:ind w:left="709"/>
        <w:jc w:val="both"/>
        <w:rPr>
          <w:rStyle w:val="CharacterStyle9"/>
          <w:rFonts w:ascii="Arial" w:hAnsi="Arial" w:cs="Arial"/>
          <w:sz w:val="22"/>
          <w:szCs w:val="22"/>
        </w:rPr>
      </w:pPr>
      <w:r>
        <w:rPr>
          <w:rStyle w:val="CharacterStyle9"/>
          <w:rFonts w:ascii="Arial" w:hAnsi="Arial" w:cs="Arial"/>
          <w:sz w:val="22"/>
          <w:szCs w:val="22"/>
        </w:rPr>
        <w:t>F</w:t>
      </w:r>
      <w:r w:rsidR="000C1644" w:rsidRPr="000C1644">
        <w:rPr>
          <w:rStyle w:val="CharacterStyle9"/>
          <w:rFonts w:ascii="Arial" w:hAnsi="Arial" w:cs="Arial"/>
          <w:sz w:val="22"/>
          <w:szCs w:val="22"/>
        </w:rPr>
        <w:t>irst,</w:t>
      </w:r>
      <w:r>
        <w:rPr>
          <w:rStyle w:val="CharacterStyle9"/>
          <w:rFonts w:ascii="Arial" w:hAnsi="Arial" w:cs="Arial"/>
          <w:sz w:val="22"/>
          <w:szCs w:val="22"/>
        </w:rPr>
        <w:t xml:space="preserve"> oriented in the development. It </w:t>
      </w:r>
      <w:r>
        <w:rPr>
          <w:rStyle w:val="CharacterStyle9"/>
          <w:rFonts w:ascii="Arial" w:hAnsi="Arial" w:cs="Arial"/>
          <w:sz w:val="22"/>
          <w:szCs w:val="22"/>
        </w:rPr>
        <w:lastRenderedPageBreak/>
        <w:t>refer</w:t>
      </w:r>
      <w:r w:rsidR="000C1644" w:rsidRPr="000C1644">
        <w:rPr>
          <w:rStyle w:val="CharacterStyle9"/>
          <w:rFonts w:ascii="Arial" w:hAnsi="Arial" w:cs="Arial"/>
          <w:sz w:val="22"/>
          <w:szCs w:val="22"/>
        </w:rPr>
        <w:t xml:space="preserve"> to </w:t>
      </w:r>
      <w:r>
        <w:rPr>
          <w:rStyle w:val="CharacterStyle9"/>
          <w:rFonts w:ascii="Arial" w:hAnsi="Arial" w:cs="Arial"/>
          <w:sz w:val="22"/>
          <w:szCs w:val="22"/>
        </w:rPr>
        <w:t>general meaning</w:t>
      </w:r>
      <w:r w:rsidR="000C1644" w:rsidRPr="000C1644">
        <w:rPr>
          <w:rStyle w:val="CharacterStyle9"/>
          <w:rFonts w:ascii="Arial" w:hAnsi="Arial" w:cs="Arial"/>
          <w:sz w:val="22"/>
          <w:szCs w:val="22"/>
        </w:rPr>
        <w:t xml:space="preserve"> </w:t>
      </w:r>
      <w:r>
        <w:rPr>
          <w:rStyle w:val="CharacterStyle9"/>
          <w:rFonts w:ascii="Arial" w:hAnsi="Arial" w:cs="Arial"/>
          <w:sz w:val="22"/>
          <w:szCs w:val="22"/>
        </w:rPr>
        <w:t xml:space="preserve">of development </w:t>
      </w:r>
      <w:r w:rsidR="000C1644" w:rsidRPr="000C1644">
        <w:rPr>
          <w:rStyle w:val="CharacterStyle9"/>
          <w:rFonts w:ascii="Arial" w:hAnsi="Arial" w:cs="Arial"/>
          <w:sz w:val="22"/>
          <w:szCs w:val="22"/>
        </w:rPr>
        <w:t>includ</w:t>
      </w:r>
      <w:r>
        <w:rPr>
          <w:rStyle w:val="CharacterStyle9"/>
          <w:rFonts w:ascii="Arial" w:hAnsi="Arial" w:cs="Arial"/>
          <w:sz w:val="22"/>
          <w:szCs w:val="22"/>
        </w:rPr>
        <w:t>ing</w:t>
      </w:r>
      <w:r w:rsidR="000C1644" w:rsidRPr="000C1644">
        <w:rPr>
          <w:rStyle w:val="CharacterStyle9"/>
          <w:rFonts w:ascii="Arial" w:hAnsi="Arial" w:cs="Arial"/>
          <w:sz w:val="22"/>
          <w:szCs w:val="22"/>
        </w:rPr>
        <w:t xml:space="preserve"> all aspects of life and the life</w:t>
      </w:r>
      <w:r>
        <w:rPr>
          <w:rStyle w:val="CharacterStyle9"/>
          <w:rFonts w:ascii="Arial" w:hAnsi="Arial" w:cs="Arial"/>
          <w:sz w:val="22"/>
          <w:szCs w:val="22"/>
        </w:rPr>
        <w:t>.</w:t>
      </w:r>
      <w:r w:rsidR="000C1644" w:rsidRPr="000C1644">
        <w:rPr>
          <w:rStyle w:val="CharacterStyle9"/>
          <w:rFonts w:ascii="Arial" w:hAnsi="Arial" w:cs="Arial"/>
          <w:sz w:val="22"/>
          <w:szCs w:val="22"/>
        </w:rPr>
        <w:t xml:space="preserve"> Second</w:t>
      </w:r>
      <w:r>
        <w:rPr>
          <w:rStyle w:val="CharacterStyle9"/>
          <w:rFonts w:ascii="Arial" w:hAnsi="Arial" w:cs="Arial"/>
          <w:sz w:val="22"/>
          <w:szCs w:val="22"/>
        </w:rPr>
        <w:t>,</w:t>
      </w:r>
      <w:r w:rsidR="000C1644" w:rsidRPr="000C1644">
        <w:rPr>
          <w:rStyle w:val="CharacterStyle9"/>
          <w:rFonts w:ascii="Arial" w:hAnsi="Arial" w:cs="Arial"/>
          <w:sz w:val="22"/>
          <w:szCs w:val="22"/>
        </w:rPr>
        <w:t xml:space="preserve"> the purpose of the provision of autonomy to the region is to increase </w:t>
      </w:r>
      <w:r>
        <w:rPr>
          <w:rStyle w:val="CharacterStyle9"/>
          <w:rFonts w:ascii="Arial" w:hAnsi="Arial" w:cs="Arial"/>
          <w:sz w:val="22"/>
          <w:szCs w:val="22"/>
        </w:rPr>
        <w:t>the</w:t>
      </w:r>
      <w:r w:rsidR="000C1644" w:rsidRPr="000C1644">
        <w:rPr>
          <w:rStyle w:val="CharacterStyle9"/>
          <w:rFonts w:ascii="Arial" w:hAnsi="Arial" w:cs="Arial"/>
          <w:sz w:val="22"/>
          <w:szCs w:val="22"/>
        </w:rPr>
        <w:t xml:space="preserve"> efficiency </w:t>
      </w:r>
      <w:r>
        <w:rPr>
          <w:rStyle w:val="CharacterStyle9"/>
          <w:rFonts w:ascii="Arial" w:hAnsi="Arial" w:cs="Arial"/>
          <w:sz w:val="22"/>
          <w:szCs w:val="22"/>
        </w:rPr>
        <w:t xml:space="preserve">of </w:t>
      </w:r>
      <w:r w:rsidR="000C1644" w:rsidRPr="000C1644">
        <w:rPr>
          <w:rStyle w:val="CharacterStyle9"/>
          <w:rFonts w:ascii="Arial" w:hAnsi="Arial" w:cs="Arial"/>
          <w:sz w:val="22"/>
          <w:szCs w:val="22"/>
        </w:rPr>
        <w:t>governmen</w:t>
      </w:r>
      <w:r>
        <w:rPr>
          <w:rStyle w:val="CharacterStyle9"/>
          <w:rFonts w:ascii="Arial" w:hAnsi="Arial" w:cs="Arial"/>
          <w:sz w:val="22"/>
          <w:szCs w:val="22"/>
        </w:rPr>
        <w:t>t administration in the regions.</w:t>
      </w:r>
      <w:r w:rsidR="000C1644" w:rsidRPr="000C1644">
        <w:rPr>
          <w:rStyle w:val="CharacterStyle9"/>
          <w:rFonts w:ascii="Arial" w:hAnsi="Arial" w:cs="Arial"/>
          <w:sz w:val="22"/>
          <w:szCs w:val="22"/>
        </w:rPr>
        <w:t xml:space="preserve"> </w:t>
      </w:r>
      <w:r>
        <w:rPr>
          <w:rStyle w:val="CharacterStyle9"/>
          <w:rFonts w:ascii="Arial" w:hAnsi="Arial" w:cs="Arial"/>
          <w:sz w:val="22"/>
          <w:szCs w:val="22"/>
        </w:rPr>
        <w:t>T</w:t>
      </w:r>
      <w:r w:rsidR="000C1644" w:rsidRPr="000C1644">
        <w:rPr>
          <w:rStyle w:val="CharacterStyle9"/>
          <w:rFonts w:ascii="Arial" w:hAnsi="Arial" w:cs="Arial"/>
          <w:sz w:val="22"/>
          <w:szCs w:val="22"/>
        </w:rPr>
        <w:t>hird</w:t>
      </w:r>
      <w:r>
        <w:rPr>
          <w:rStyle w:val="CharacterStyle9"/>
          <w:rFonts w:ascii="Arial" w:hAnsi="Arial" w:cs="Arial"/>
          <w:sz w:val="22"/>
          <w:szCs w:val="22"/>
        </w:rPr>
        <w:t>, to increase the region in</w:t>
      </w:r>
      <w:r w:rsidR="000C1644" w:rsidRPr="000C1644">
        <w:rPr>
          <w:rStyle w:val="CharacterStyle9"/>
          <w:rFonts w:ascii="Arial" w:hAnsi="Arial" w:cs="Arial"/>
          <w:sz w:val="22"/>
          <w:szCs w:val="22"/>
        </w:rPr>
        <w:t xml:space="preserve"> m</w:t>
      </w:r>
      <w:r>
        <w:rPr>
          <w:rStyle w:val="CharacterStyle9"/>
          <w:rFonts w:ascii="Arial" w:hAnsi="Arial" w:cs="Arial"/>
          <w:sz w:val="22"/>
          <w:szCs w:val="22"/>
        </w:rPr>
        <w:t>anaging</w:t>
      </w:r>
      <w:r w:rsidR="000C1644" w:rsidRPr="000C1644">
        <w:rPr>
          <w:rStyle w:val="CharacterStyle9"/>
          <w:rFonts w:ascii="Arial" w:hAnsi="Arial" w:cs="Arial"/>
          <w:sz w:val="22"/>
          <w:szCs w:val="22"/>
        </w:rPr>
        <w:t xml:space="preserve"> their own household, in order community service and the implementation of development.</w:t>
      </w:r>
    </w:p>
    <w:p w:rsidR="00332A58" w:rsidRPr="004324A8" w:rsidRDefault="00332A58" w:rsidP="00332A58">
      <w:pPr>
        <w:pStyle w:val="Style2"/>
        <w:kinsoku w:val="0"/>
        <w:autoSpaceDE/>
        <w:autoSpaceDN/>
        <w:adjustRightInd/>
        <w:ind w:firstLine="720"/>
        <w:jc w:val="both"/>
        <w:rPr>
          <w:rStyle w:val="CharacterStyle9"/>
          <w:rFonts w:ascii="Arial" w:hAnsi="Arial" w:cs="Arial"/>
          <w:sz w:val="22"/>
          <w:szCs w:val="22"/>
        </w:rPr>
      </w:pPr>
    </w:p>
    <w:p w:rsidR="00332A58" w:rsidRPr="004324A8" w:rsidRDefault="00A01E97" w:rsidP="00332A58">
      <w:pPr>
        <w:pStyle w:val="Style2"/>
        <w:kinsoku w:val="0"/>
        <w:autoSpaceDE/>
        <w:autoSpaceDN/>
        <w:adjustRightInd/>
        <w:ind w:firstLine="720"/>
        <w:jc w:val="both"/>
        <w:rPr>
          <w:rStyle w:val="CharacterStyle9"/>
          <w:rFonts w:ascii="Arial" w:hAnsi="Arial" w:cs="Arial"/>
          <w:sz w:val="22"/>
          <w:szCs w:val="22"/>
        </w:rPr>
      </w:pPr>
      <w:r>
        <w:rPr>
          <w:rStyle w:val="CharacterStyle9"/>
          <w:rFonts w:ascii="Arial" w:hAnsi="Arial" w:cs="Arial"/>
          <w:sz w:val="22"/>
          <w:szCs w:val="22"/>
        </w:rPr>
        <w:t>No final definition for r</w:t>
      </w:r>
      <w:r w:rsidR="00EC6E6A" w:rsidRPr="00EC6E6A">
        <w:rPr>
          <w:rStyle w:val="CharacterStyle9"/>
          <w:rFonts w:ascii="Arial" w:hAnsi="Arial" w:cs="Arial"/>
          <w:sz w:val="22"/>
          <w:szCs w:val="22"/>
        </w:rPr>
        <w:t>egional autonomy and decentralizat</w:t>
      </w:r>
      <w:r>
        <w:rPr>
          <w:rStyle w:val="CharacterStyle9"/>
          <w:rFonts w:ascii="Arial" w:hAnsi="Arial" w:cs="Arial"/>
          <w:sz w:val="22"/>
          <w:szCs w:val="22"/>
        </w:rPr>
        <w:t>ion in scientific</w:t>
      </w:r>
      <w:r w:rsidR="00EC6E6A" w:rsidRPr="00EC6E6A">
        <w:rPr>
          <w:rStyle w:val="CharacterStyle9"/>
          <w:rFonts w:ascii="Arial" w:hAnsi="Arial" w:cs="Arial"/>
          <w:sz w:val="22"/>
          <w:szCs w:val="22"/>
        </w:rPr>
        <w:t>, because</w:t>
      </w:r>
      <w:r>
        <w:rPr>
          <w:rStyle w:val="CharacterStyle9"/>
          <w:rFonts w:ascii="Arial" w:hAnsi="Arial" w:cs="Arial"/>
          <w:sz w:val="22"/>
          <w:szCs w:val="22"/>
        </w:rPr>
        <w:t xml:space="preserve"> the implementation of</w:t>
      </w:r>
      <w:r w:rsidR="00EC6E6A" w:rsidRPr="00EC6E6A">
        <w:rPr>
          <w:rStyle w:val="CharacterStyle9"/>
          <w:rFonts w:ascii="Arial" w:hAnsi="Arial" w:cs="Arial"/>
          <w:sz w:val="22"/>
          <w:szCs w:val="22"/>
        </w:rPr>
        <w:t xml:space="preserve"> autonomy </w:t>
      </w:r>
      <w:r>
        <w:rPr>
          <w:rStyle w:val="CharacterStyle9"/>
          <w:rFonts w:ascii="Arial" w:hAnsi="Arial" w:cs="Arial"/>
          <w:sz w:val="22"/>
          <w:szCs w:val="22"/>
        </w:rPr>
        <w:t>id</w:t>
      </w:r>
      <w:r w:rsidR="00EC6E6A" w:rsidRPr="00EC6E6A">
        <w:rPr>
          <w:rStyle w:val="CharacterStyle9"/>
          <w:rFonts w:ascii="Arial" w:hAnsi="Arial" w:cs="Arial"/>
          <w:sz w:val="22"/>
          <w:szCs w:val="22"/>
        </w:rPr>
        <w:t xml:space="preserve"> determined by the system of g</w:t>
      </w:r>
      <w:r>
        <w:rPr>
          <w:rStyle w:val="CharacterStyle9"/>
          <w:rFonts w:ascii="Arial" w:hAnsi="Arial" w:cs="Arial"/>
          <w:sz w:val="22"/>
          <w:szCs w:val="22"/>
        </w:rPr>
        <w:t>overnment followed in a country</w:t>
      </w:r>
      <w:r w:rsidR="00EC6E6A" w:rsidRPr="00EC6E6A">
        <w:rPr>
          <w:rStyle w:val="CharacterStyle9"/>
          <w:rFonts w:ascii="Arial" w:hAnsi="Arial" w:cs="Arial"/>
          <w:sz w:val="22"/>
          <w:szCs w:val="22"/>
        </w:rPr>
        <w:t>.</w:t>
      </w:r>
      <w:r>
        <w:rPr>
          <w:rStyle w:val="CharacterStyle9"/>
          <w:rFonts w:ascii="Arial" w:hAnsi="Arial" w:cs="Arial"/>
          <w:sz w:val="22"/>
          <w:szCs w:val="22"/>
        </w:rPr>
        <w:t xml:space="preserve"> </w:t>
      </w:r>
      <w:r w:rsidR="00EC6E6A" w:rsidRPr="00EC6E6A">
        <w:rPr>
          <w:rStyle w:val="CharacterStyle9"/>
          <w:rFonts w:ascii="Arial" w:hAnsi="Arial" w:cs="Arial"/>
          <w:sz w:val="22"/>
          <w:szCs w:val="22"/>
        </w:rPr>
        <w:t>Indonesia as national unity impossible adheres to fully on regional autonomy .T</w:t>
      </w:r>
      <w:r w:rsidR="0015286F">
        <w:rPr>
          <w:rStyle w:val="CharacterStyle9"/>
          <w:rFonts w:ascii="Arial" w:hAnsi="Arial" w:cs="Arial"/>
          <w:sz w:val="22"/>
          <w:szCs w:val="22"/>
        </w:rPr>
        <w:t xml:space="preserve">hese things </w:t>
      </w:r>
      <w:proofErr w:type="spellStart"/>
      <w:r w:rsidR="0015286F">
        <w:rPr>
          <w:rStyle w:val="CharacterStyle9"/>
          <w:rFonts w:ascii="Arial" w:hAnsi="Arial" w:cs="Arial"/>
          <w:sz w:val="22"/>
          <w:szCs w:val="22"/>
        </w:rPr>
        <w:t>Hoessein</w:t>
      </w:r>
      <w:proofErr w:type="spellEnd"/>
      <w:r w:rsidR="0015286F">
        <w:rPr>
          <w:rStyle w:val="CharacterStyle9"/>
          <w:rFonts w:ascii="Arial" w:hAnsi="Arial" w:cs="Arial"/>
          <w:sz w:val="22"/>
          <w:szCs w:val="22"/>
        </w:rPr>
        <w:t xml:space="preserve"> </w:t>
      </w:r>
      <w:proofErr w:type="gramStart"/>
      <w:r w:rsidR="0015286F">
        <w:rPr>
          <w:rStyle w:val="CharacterStyle9"/>
          <w:rFonts w:ascii="Arial" w:hAnsi="Arial" w:cs="Arial"/>
          <w:sz w:val="22"/>
          <w:szCs w:val="22"/>
        </w:rPr>
        <w:t>( 2004:</w:t>
      </w:r>
      <w:r w:rsidR="00AA1642">
        <w:rPr>
          <w:rStyle w:val="CharacterStyle9"/>
          <w:rFonts w:ascii="Arial" w:hAnsi="Arial" w:cs="Arial"/>
          <w:sz w:val="22"/>
          <w:szCs w:val="22"/>
        </w:rPr>
        <w:t>1</w:t>
      </w:r>
      <w:proofErr w:type="gramEnd"/>
      <w:r w:rsidR="00AA1642">
        <w:rPr>
          <w:rStyle w:val="CharacterStyle9"/>
          <w:rFonts w:ascii="Arial" w:hAnsi="Arial" w:cs="Arial"/>
          <w:sz w:val="22"/>
          <w:szCs w:val="22"/>
        </w:rPr>
        <w:t>)</w:t>
      </w:r>
    </w:p>
    <w:p w:rsidR="00332A58" w:rsidRPr="004324A8" w:rsidRDefault="00EC6E6A" w:rsidP="00332A58">
      <w:pPr>
        <w:pStyle w:val="Style2"/>
        <w:kinsoku w:val="0"/>
        <w:autoSpaceDE/>
        <w:autoSpaceDN/>
        <w:adjustRightInd/>
        <w:ind w:left="709" w:firstLine="11"/>
        <w:jc w:val="both"/>
        <w:rPr>
          <w:rStyle w:val="CharacterStyle9"/>
          <w:rFonts w:ascii="Arial" w:hAnsi="Arial" w:cs="Arial"/>
          <w:sz w:val="22"/>
          <w:szCs w:val="22"/>
        </w:rPr>
      </w:pPr>
      <w:r w:rsidRPr="00EC6E6A">
        <w:rPr>
          <w:rStyle w:val="CharacterStyle9"/>
          <w:rFonts w:ascii="Arial" w:hAnsi="Arial" w:cs="Arial"/>
          <w:sz w:val="22"/>
          <w:szCs w:val="22"/>
        </w:rPr>
        <w:t xml:space="preserve">From normative </w:t>
      </w:r>
      <w:r w:rsidR="00492420">
        <w:rPr>
          <w:rStyle w:val="CharacterStyle9"/>
          <w:rFonts w:ascii="Arial" w:hAnsi="Arial" w:cs="Arial"/>
          <w:sz w:val="22"/>
          <w:szCs w:val="22"/>
        </w:rPr>
        <w:t>approach</w:t>
      </w:r>
      <w:r w:rsidRPr="00EC6E6A">
        <w:rPr>
          <w:rStyle w:val="CharacterStyle9"/>
          <w:rFonts w:ascii="Arial" w:hAnsi="Arial" w:cs="Arial"/>
          <w:sz w:val="22"/>
          <w:szCs w:val="22"/>
        </w:rPr>
        <w:t xml:space="preserve">, decentralization </w:t>
      </w:r>
      <w:r w:rsidR="00492420">
        <w:rPr>
          <w:rStyle w:val="CharacterStyle9"/>
          <w:rFonts w:ascii="Arial" w:hAnsi="Arial" w:cs="Arial"/>
          <w:sz w:val="22"/>
          <w:szCs w:val="22"/>
        </w:rPr>
        <w:t>is continuum</w:t>
      </w:r>
      <w:r w:rsidRPr="00EC6E6A">
        <w:rPr>
          <w:rStyle w:val="CharacterStyle9"/>
          <w:rFonts w:ascii="Arial" w:hAnsi="Arial" w:cs="Arial"/>
          <w:sz w:val="22"/>
          <w:szCs w:val="22"/>
        </w:rPr>
        <w:t xml:space="preserve">, one unity or </w:t>
      </w:r>
      <w:r w:rsidR="00492420">
        <w:rPr>
          <w:rStyle w:val="CharacterStyle9"/>
          <w:rFonts w:ascii="Arial" w:hAnsi="Arial" w:cs="Arial"/>
          <w:sz w:val="22"/>
          <w:szCs w:val="22"/>
        </w:rPr>
        <w:t>a part of centralization</w:t>
      </w:r>
      <w:r w:rsidRPr="00EC6E6A">
        <w:rPr>
          <w:rStyle w:val="CharacterStyle9"/>
          <w:rFonts w:ascii="Arial" w:hAnsi="Arial" w:cs="Arial"/>
          <w:sz w:val="22"/>
          <w:szCs w:val="22"/>
        </w:rPr>
        <w:t>.</w:t>
      </w:r>
      <w:r w:rsidR="00492420">
        <w:rPr>
          <w:rStyle w:val="CharacterStyle9"/>
          <w:rFonts w:ascii="Arial" w:hAnsi="Arial" w:cs="Arial"/>
          <w:sz w:val="22"/>
          <w:szCs w:val="22"/>
        </w:rPr>
        <w:t xml:space="preserve"> </w:t>
      </w:r>
      <w:r w:rsidRPr="00EC6E6A">
        <w:rPr>
          <w:rStyle w:val="CharacterStyle9"/>
          <w:rFonts w:ascii="Arial" w:hAnsi="Arial" w:cs="Arial"/>
          <w:sz w:val="22"/>
          <w:szCs w:val="22"/>
        </w:rPr>
        <w:t xml:space="preserve">Implicitly </w:t>
      </w:r>
      <w:r w:rsidR="00492420">
        <w:rPr>
          <w:rStyle w:val="CharacterStyle9"/>
          <w:rFonts w:ascii="Arial" w:hAnsi="Arial" w:cs="Arial"/>
          <w:sz w:val="22"/>
          <w:szCs w:val="22"/>
        </w:rPr>
        <w:t>Indonesian</w:t>
      </w:r>
      <w:r w:rsidRPr="00EC6E6A">
        <w:rPr>
          <w:rStyle w:val="CharacterStyle9"/>
          <w:rFonts w:ascii="Arial" w:hAnsi="Arial" w:cs="Arial"/>
          <w:sz w:val="22"/>
          <w:szCs w:val="22"/>
        </w:rPr>
        <w:t xml:space="preserve"> constitution </w:t>
      </w:r>
      <w:r w:rsidR="00492420">
        <w:rPr>
          <w:rStyle w:val="CharacterStyle9"/>
          <w:rFonts w:ascii="Arial" w:hAnsi="Arial" w:cs="Arial"/>
          <w:sz w:val="22"/>
          <w:szCs w:val="22"/>
        </w:rPr>
        <w:t xml:space="preserve">maker </w:t>
      </w:r>
      <w:r w:rsidRPr="00EC6E6A">
        <w:rPr>
          <w:rStyle w:val="CharacterStyle9"/>
          <w:rFonts w:ascii="Arial" w:hAnsi="Arial" w:cs="Arial"/>
          <w:sz w:val="22"/>
          <w:szCs w:val="22"/>
        </w:rPr>
        <w:t xml:space="preserve">admitting </w:t>
      </w:r>
      <w:r w:rsidR="00492420">
        <w:rPr>
          <w:rStyle w:val="CharacterStyle9"/>
          <w:rFonts w:ascii="Arial" w:hAnsi="Arial" w:cs="Arial"/>
          <w:sz w:val="22"/>
          <w:szCs w:val="22"/>
        </w:rPr>
        <w:t>that</w:t>
      </w:r>
      <w:r w:rsidRPr="00EC6E6A">
        <w:rPr>
          <w:rStyle w:val="CharacterStyle9"/>
          <w:rFonts w:ascii="Arial" w:hAnsi="Arial" w:cs="Arial"/>
          <w:sz w:val="22"/>
          <w:szCs w:val="22"/>
        </w:rPr>
        <w:t xml:space="preserve"> centralization and decentralization </w:t>
      </w:r>
      <w:r w:rsidR="00492420">
        <w:rPr>
          <w:rStyle w:val="CharacterStyle9"/>
          <w:rFonts w:ascii="Arial" w:hAnsi="Arial" w:cs="Arial"/>
          <w:sz w:val="22"/>
          <w:szCs w:val="22"/>
        </w:rPr>
        <w:t xml:space="preserve">could </w:t>
      </w:r>
      <w:r w:rsidRPr="00EC6E6A">
        <w:rPr>
          <w:rStyle w:val="CharacterStyle9"/>
          <w:rFonts w:ascii="Arial" w:hAnsi="Arial" w:cs="Arial"/>
          <w:sz w:val="22"/>
          <w:szCs w:val="22"/>
        </w:rPr>
        <w:t xml:space="preserve">not </w:t>
      </w:r>
      <w:r w:rsidR="00492420">
        <w:rPr>
          <w:rStyle w:val="CharacterStyle9"/>
          <w:rFonts w:ascii="Arial" w:hAnsi="Arial" w:cs="Arial"/>
          <w:sz w:val="22"/>
          <w:szCs w:val="22"/>
        </w:rPr>
        <w:t xml:space="preserve">be </w:t>
      </w:r>
      <w:r w:rsidRPr="00EC6E6A">
        <w:rPr>
          <w:rStyle w:val="CharacterStyle9"/>
          <w:rFonts w:ascii="Arial" w:hAnsi="Arial" w:cs="Arial"/>
          <w:sz w:val="22"/>
          <w:szCs w:val="22"/>
        </w:rPr>
        <w:t xml:space="preserve">envisaged as a dichotomy but as </w:t>
      </w:r>
      <w:r w:rsidR="00492420">
        <w:rPr>
          <w:rStyle w:val="CharacterStyle9"/>
          <w:rFonts w:ascii="Arial" w:hAnsi="Arial" w:cs="Arial"/>
          <w:sz w:val="22"/>
          <w:szCs w:val="22"/>
        </w:rPr>
        <w:t xml:space="preserve">a </w:t>
      </w:r>
      <w:r w:rsidRPr="00EC6E6A">
        <w:rPr>
          <w:rStyle w:val="CharacterStyle9"/>
          <w:rFonts w:ascii="Arial" w:hAnsi="Arial" w:cs="Arial"/>
          <w:sz w:val="22"/>
          <w:szCs w:val="22"/>
        </w:rPr>
        <w:t>continuum .The govern</w:t>
      </w:r>
      <w:r w:rsidR="00492420">
        <w:rPr>
          <w:rStyle w:val="CharacterStyle9"/>
          <w:rFonts w:ascii="Arial" w:hAnsi="Arial" w:cs="Arial"/>
          <w:sz w:val="22"/>
          <w:szCs w:val="22"/>
        </w:rPr>
        <w:t>ment in centralization is intended</w:t>
      </w:r>
      <w:r w:rsidRPr="00EC6E6A">
        <w:rPr>
          <w:rStyle w:val="CharacterStyle9"/>
          <w:rFonts w:ascii="Arial" w:hAnsi="Arial" w:cs="Arial"/>
          <w:sz w:val="22"/>
          <w:szCs w:val="22"/>
        </w:rPr>
        <w:t xml:space="preserve"> to ensure the formation of their </w:t>
      </w:r>
      <w:r w:rsidR="00492420">
        <w:rPr>
          <w:rStyle w:val="CharacterStyle9"/>
          <w:rFonts w:ascii="Arial" w:hAnsi="Arial" w:cs="Arial"/>
          <w:sz w:val="22"/>
          <w:szCs w:val="22"/>
        </w:rPr>
        <w:t>opinions and national interests. While</w:t>
      </w:r>
      <w:r w:rsidRPr="00EC6E6A">
        <w:rPr>
          <w:rStyle w:val="CharacterStyle9"/>
          <w:rFonts w:ascii="Arial" w:hAnsi="Arial" w:cs="Arial"/>
          <w:sz w:val="22"/>
          <w:szCs w:val="22"/>
        </w:rPr>
        <w:t xml:space="preserve"> government in decentralization </w:t>
      </w:r>
      <w:r w:rsidR="00492420">
        <w:rPr>
          <w:rStyle w:val="CharacterStyle9"/>
          <w:rFonts w:ascii="Arial" w:hAnsi="Arial" w:cs="Arial"/>
          <w:sz w:val="22"/>
          <w:szCs w:val="22"/>
        </w:rPr>
        <w:t xml:space="preserve">is </w:t>
      </w:r>
      <w:r w:rsidRPr="00EC6E6A">
        <w:rPr>
          <w:rStyle w:val="CharacterStyle9"/>
          <w:rFonts w:ascii="Arial" w:hAnsi="Arial" w:cs="Arial"/>
          <w:sz w:val="22"/>
          <w:szCs w:val="22"/>
        </w:rPr>
        <w:t xml:space="preserve">intended to accommodate and </w:t>
      </w:r>
      <w:r w:rsidR="00492420">
        <w:rPr>
          <w:rStyle w:val="CharacterStyle9"/>
          <w:rFonts w:ascii="Arial" w:hAnsi="Arial" w:cs="Arial"/>
          <w:sz w:val="22"/>
          <w:szCs w:val="22"/>
        </w:rPr>
        <w:t>to comprehend</w:t>
      </w:r>
      <w:r w:rsidRPr="00EC6E6A">
        <w:rPr>
          <w:rStyle w:val="CharacterStyle9"/>
          <w:rFonts w:ascii="Arial" w:hAnsi="Arial" w:cs="Arial"/>
          <w:sz w:val="22"/>
          <w:szCs w:val="22"/>
        </w:rPr>
        <w:t xml:space="preserve"> aspirations </w:t>
      </w:r>
      <w:r w:rsidR="00492420">
        <w:rPr>
          <w:rStyle w:val="CharacterStyle9"/>
          <w:rFonts w:ascii="Arial" w:hAnsi="Arial" w:cs="Arial"/>
          <w:sz w:val="22"/>
          <w:szCs w:val="22"/>
        </w:rPr>
        <w:t>from the diversity of the community</w:t>
      </w:r>
      <w:r w:rsidRPr="00EC6E6A">
        <w:rPr>
          <w:rStyle w:val="CharacterStyle9"/>
          <w:rFonts w:ascii="Arial" w:hAnsi="Arial" w:cs="Arial"/>
          <w:sz w:val="22"/>
          <w:szCs w:val="22"/>
        </w:rPr>
        <w:t>.</w:t>
      </w:r>
      <w:r w:rsidR="00492420">
        <w:rPr>
          <w:rStyle w:val="CharacterStyle9"/>
          <w:rFonts w:ascii="Arial" w:hAnsi="Arial" w:cs="Arial"/>
          <w:sz w:val="22"/>
          <w:szCs w:val="22"/>
        </w:rPr>
        <w:t xml:space="preserve"> </w:t>
      </w:r>
      <w:r w:rsidR="005978AA">
        <w:rPr>
          <w:rStyle w:val="CharacterStyle9"/>
          <w:rFonts w:ascii="Arial" w:hAnsi="Arial" w:cs="Arial"/>
          <w:sz w:val="22"/>
          <w:szCs w:val="22"/>
        </w:rPr>
        <w:t>By</w:t>
      </w:r>
      <w:r w:rsidRPr="00EC6E6A">
        <w:rPr>
          <w:rStyle w:val="CharacterStyle9"/>
          <w:rFonts w:ascii="Arial" w:hAnsi="Arial" w:cs="Arial"/>
          <w:sz w:val="22"/>
          <w:szCs w:val="22"/>
        </w:rPr>
        <w:t xml:space="preserve"> both </w:t>
      </w:r>
      <w:r w:rsidR="005978AA">
        <w:rPr>
          <w:rStyle w:val="CharacterStyle9"/>
          <w:rFonts w:ascii="Arial" w:hAnsi="Arial" w:cs="Arial"/>
          <w:sz w:val="22"/>
          <w:szCs w:val="22"/>
        </w:rPr>
        <w:t xml:space="preserve">principle, it is expected that </w:t>
      </w:r>
      <w:r w:rsidRPr="00EC6E6A">
        <w:rPr>
          <w:rStyle w:val="CharacterStyle9"/>
          <w:rFonts w:ascii="Arial" w:hAnsi="Arial" w:cs="Arial"/>
          <w:sz w:val="22"/>
          <w:szCs w:val="22"/>
        </w:rPr>
        <w:t xml:space="preserve">unity within diversity or diversity in unity </w:t>
      </w:r>
      <w:r w:rsidR="005978AA">
        <w:rPr>
          <w:rStyle w:val="CharacterStyle9"/>
          <w:rFonts w:ascii="Arial" w:hAnsi="Arial" w:cs="Arial"/>
          <w:sz w:val="22"/>
          <w:szCs w:val="22"/>
        </w:rPr>
        <w:t>will be achieved</w:t>
      </w:r>
      <w:r w:rsidRPr="00EC6E6A">
        <w:rPr>
          <w:rStyle w:val="CharacterStyle9"/>
          <w:rFonts w:ascii="Arial" w:hAnsi="Arial" w:cs="Arial"/>
          <w:sz w:val="22"/>
          <w:szCs w:val="22"/>
        </w:rPr>
        <w:t xml:space="preserve">, or </w:t>
      </w:r>
      <w:r w:rsidR="005978AA">
        <w:rPr>
          <w:rStyle w:val="CharacterStyle9"/>
          <w:rFonts w:ascii="Arial" w:hAnsi="Arial" w:cs="Arial"/>
          <w:sz w:val="22"/>
          <w:szCs w:val="22"/>
        </w:rPr>
        <w:t>area country</w:t>
      </w:r>
      <w:r w:rsidRPr="00EC6E6A">
        <w:rPr>
          <w:rStyle w:val="CharacterStyle9"/>
          <w:rFonts w:ascii="Arial" w:hAnsi="Arial" w:cs="Arial"/>
          <w:sz w:val="22"/>
          <w:szCs w:val="22"/>
        </w:rPr>
        <w:t xml:space="preserve"> in one national unity </w:t>
      </w:r>
      <w:r w:rsidR="005978AA">
        <w:rPr>
          <w:rStyle w:val="CharacterStyle9"/>
          <w:rFonts w:ascii="Arial" w:hAnsi="Arial" w:cs="Arial"/>
          <w:sz w:val="22"/>
          <w:szCs w:val="22"/>
        </w:rPr>
        <w:t>will never been in Indonesia</w:t>
      </w:r>
      <w:r w:rsidRPr="00EC6E6A">
        <w:rPr>
          <w:rStyle w:val="CharacterStyle9"/>
          <w:rFonts w:ascii="Arial" w:hAnsi="Arial" w:cs="Arial"/>
          <w:sz w:val="22"/>
          <w:szCs w:val="22"/>
        </w:rPr>
        <w:t>.</w:t>
      </w:r>
    </w:p>
    <w:p w:rsidR="00332A58" w:rsidRPr="004324A8" w:rsidRDefault="00332A58" w:rsidP="00332A58">
      <w:pPr>
        <w:pStyle w:val="Style2"/>
        <w:kinsoku w:val="0"/>
        <w:autoSpaceDE/>
        <w:autoSpaceDN/>
        <w:adjustRightInd/>
        <w:jc w:val="both"/>
        <w:rPr>
          <w:rStyle w:val="CharacterStyle9"/>
          <w:rFonts w:ascii="Arial" w:hAnsi="Arial" w:cs="Arial"/>
          <w:sz w:val="22"/>
          <w:szCs w:val="22"/>
        </w:rPr>
      </w:pPr>
    </w:p>
    <w:p w:rsidR="00332A58" w:rsidRPr="004324A8" w:rsidRDefault="00052CA4" w:rsidP="00332A58">
      <w:pPr>
        <w:pStyle w:val="BlockText"/>
        <w:spacing w:line="240" w:lineRule="auto"/>
        <w:ind w:left="0" w:firstLine="720"/>
        <w:rPr>
          <w:rFonts w:ascii="Arial" w:hAnsi="Arial" w:cs="Arial"/>
          <w:sz w:val="22"/>
          <w:szCs w:val="22"/>
        </w:rPr>
      </w:pPr>
      <w:r>
        <w:rPr>
          <w:rFonts w:ascii="Arial" w:hAnsi="Arial" w:cs="Arial"/>
          <w:sz w:val="22"/>
          <w:szCs w:val="22"/>
        </w:rPr>
        <w:t>It</w:t>
      </w:r>
      <w:r w:rsidR="00B53D59" w:rsidRPr="00B53D59">
        <w:rPr>
          <w:rFonts w:ascii="Arial" w:hAnsi="Arial" w:cs="Arial"/>
          <w:sz w:val="22"/>
          <w:szCs w:val="22"/>
        </w:rPr>
        <w:t xml:space="preserve"> can be concluded that motivation and urgency </w:t>
      </w:r>
      <w:r>
        <w:rPr>
          <w:rFonts w:ascii="Arial" w:hAnsi="Arial" w:cs="Arial"/>
          <w:sz w:val="22"/>
          <w:szCs w:val="22"/>
        </w:rPr>
        <w:t xml:space="preserve">of </w:t>
      </w:r>
      <w:r w:rsidR="00B53D59" w:rsidRPr="00B53D59">
        <w:rPr>
          <w:rFonts w:ascii="Arial" w:hAnsi="Arial" w:cs="Arial"/>
          <w:sz w:val="22"/>
          <w:szCs w:val="22"/>
        </w:rPr>
        <w:t xml:space="preserve">the provision of autonomy to the region is </w:t>
      </w:r>
      <w:r>
        <w:rPr>
          <w:rFonts w:ascii="Arial" w:hAnsi="Arial" w:cs="Arial"/>
          <w:sz w:val="22"/>
          <w:szCs w:val="22"/>
        </w:rPr>
        <w:t>an</w:t>
      </w:r>
      <w:r w:rsidR="00B53D59" w:rsidRPr="00B53D59">
        <w:rPr>
          <w:rFonts w:ascii="Arial" w:hAnsi="Arial" w:cs="Arial"/>
          <w:sz w:val="22"/>
          <w:szCs w:val="22"/>
        </w:rPr>
        <w:t xml:space="preserve"> effort </w:t>
      </w:r>
      <w:r>
        <w:rPr>
          <w:rFonts w:ascii="Arial" w:hAnsi="Arial" w:cs="Arial"/>
          <w:sz w:val="22"/>
          <w:szCs w:val="22"/>
        </w:rPr>
        <w:t xml:space="preserve">in </w:t>
      </w:r>
      <w:r w:rsidR="00B53D59" w:rsidRPr="00B53D59">
        <w:rPr>
          <w:rFonts w:ascii="Arial" w:hAnsi="Arial" w:cs="Arial"/>
          <w:sz w:val="22"/>
          <w:szCs w:val="22"/>
        </w:rPr>
        <w:t>increasing efficiency and effectivene</w:t>
      </w:r>
      <w:r>
        <w:rPr>
          <w:rFonts w:ascii="Arial" w:hAnsi="Arial" w:cs="Arial"/>
          <w:sz w:val="22"/>
          <w:szCs w:val="22"/>
        </w:rPr>
        <w:t>ss of government administration</w:t>
      </w:r>
      <w:r w:rsidR="00B53D59" w:rsidRPr="00B53D59">
        <w:rPr>
          <w:rFonts w:ascii="Arial" w:hAnsi="Arial" w:cs="Arial"/>
          <w:sz w:val="22"/>
          <w:szCs w:val="22"/>
        </w:rPr>
        <w:t xml:space="preserve">, </w:t>
      </w:r>
      <w:r>
        <w:rPr>
          <w:rFonts w:ascii="Arial" w:hAnsi="Arial" w:cs="Arial"/>
          <w:sz w:val="22"/>
          <w:szCs w:val="22"/>
        </w:rPr>
        <w:t xml:space="preserve">an </w:t>
      </w:r>
      <w:r w:rsidR="00B53D59" w:rsidRPr="00B53D59">
        <w:rPr>
          <w:rFonts w:ascii="Arial" w:hAnsi="Arial" w:cs="Arial"/>
          <w:sz w:val="22"/>
          <w:szCs w:val="22"/>
        </w:rPr>
        <w:t xml:space="preserve">effort </w:t>
      </w:r>
      <w:r>
        <w:rPr>
          <w:rFonts w:ascii="Arial" w:hAnsi="Arial" w:cs="Arial"/>
          <w:sz w:val="22"/>
          <w:szCs w:val="22"/>
        </w:rPr>
        <w:t xml:space="preserve">of </w:t>
      </w:r>
      <w:r w:rsidR="00B53D59" w:rsidRPr="00B53D59">
        <w:rPr>
          <w:rFonts w:ascii="Arial" w:hAnsi="Arial" w:cs="Arial"/>
          <w:sz w:val="22"/>
          <w:szCs w:val="22"/>
        </w:rPr>
        <w:t xml:space="preserve">the implementation of development according to the ability of regional </w:t>
      </w:r>
      <w:r>
        <w:rPr>
          <w:rFonts w:ascii="Arial" w:hAnsi="Arial" w:cs="Arial"/>
          <w:sz w:val="22"/>
          <w:szCs w:val="22"/>
        </w:rPr>
        <w:t xml:space="preserve">to be run well, </w:t>
      </w:r>
      <w:r w:rsidR="00B53D59" w:rsidRPr="00B53D59">
        <w:rPr>
          <w:rFonts w:ascii="Arial" w:hAnsi="Arial" w:cs="Arial"/>
          <w:sz w:val="22"/>
          <w:szCs w:val="22"/>
        </w:rPr>
        <w:t xml:space="preserve">and </w:t>
      </w:r>
      <w:r>
        <w:rPr>
          <w:rFonts w:ascii="Arial" w:hAnsi="Arial" w:cs="Arial"/>
          <w:sz w:val="22"/>
          <w:szCs w:val="22"/>
        </w:rPr>
        <w:t xml:space="preserve">an effort in </w:t>
      </w:r>
      <w:r w:rsidR="00B53D59" w:rsidRPr="00B53D59">
        <w:rPr>
          <w:rFonts w:ascii="Arial" w:hAnsi="Arial" w:cs="Arial"/>
          <w:sz w:val="22"/>
          <w:szCs w:val="22"/>
        </w:rPr>
        <w:t xml:space="preserve">increasing public active role in the </w:t>
      </w:r>
      <w:r>
        <w:rPr>
          <w:rFonts w:ascii="Arial" w:hAnsi="Arial" w:cs="Arial"/>
          <w:sz w:val="22"/>
          <w:szCs w:val="22"/>
        </w:rPr>
        <w:t>democratic process</w:t>
      </w:r>
      <w:r w:rsidR="00B53D59" w:rsidRPr="00B53D59">
        <w:rPr>
          <w:rFonts w:ascii="Arial" w:hAnsi="Arial" w:cs="Arial"/>
          <w:sz w:val="22"/>
          <w:szCs w:val="22"/>
        </w:rPr>
        <w:t>.</w:t>
      </w:r>
      <w:r>
        <w:rPr>
          <w:rFonts w:ascii="Arial" w:hAnsi="Arial" w:cs="Arial"/>
          <w:sz w:val="22"/>
          <w:szCs w:val="22"/>
        </w:rPr>
        <w:t xml:space="preserve"> </w:t>
      </w:r>
      <w:r w:rsidR="00B53D59" w:rsidRPr="00B53D59">
        <w:rPr>
          <w:rFonts w:ascii="Arial" w:hAnsi="Arial" w:cs="Arial"/>
          <w:sz w:val="22"/>
          <w:szCs w:val="22"/>
        </w:rPr>
        <w:t>A</w:t>
      </w:r>
      <w:r>
        <w:rPr>
          <w:rFonts w:ascii="Arial" w:hAnsi="Arial" w:cs="Arial"/>
          <w:sz w:val="22"/>
          <w:szCs w:val="22"/>
        </w:rPr>
        <w:t>n</w:t>
      </w:r>
      <w:r w:rsidR="00B53D59" w:rsidRPr="00B53D59">
        <w:rPr>
          <w:rFonts w:ascii="Arial" w:hAnsi="Arial" w:cs="Arial"/>
          <w:sz w:val="22"/>
          <w:szCs w:val="22"/>
        </w:rPr>
        <w:t xml:space="preserve"> autonomous region would be expected to acquire </w:t>
      </w:r>
      <w:r>
        <w:rPr>
          <w:rFonts w:ascii="Arial" w:hAnsi="Arial" w:cs="Arial"/>
          <w:sz w:val="22"/>
          <w:szCs w:val="22"/>
        </w:rPr>
        <w:t xml:space="preserve">high </w:t>
      </w:r>
      <w:r w:rsidR="00B53D59" w:rsidRPr="00B53D59">
        <w:rPr>
          <w:rFonts w:ascii="Arial" w:hAnsi="Arial" w:cs="Arial"/>
          <w:sz w:val="22"/>
          <w:szCs w:val="22"/>
        </w:rPr>
        <w:t xml:space="preserve">quality levels </w:t>
      </w:r>
      <w:r>
        <w:rPr>
          <w:rFonts w:ascii="Arial" w:hAnsi="Arial" w:cs="Arial"/>
          <w:sz w:val="22"/>
          <w:szCs w:val="22"/>
        </w:rPr>
        <w:t>in HDI</w:t>
      </w:r>
      <w:r w:rsidR="00B53D59" w:rsidRPr="00B53D59">
        <w:rPr>
          <w:rFonts w:ascii="Arial" w:hAnsi="Arial" w:cs="Arial"/>
          <w:sz w:val="22"/>
          <w:szCs w:val="22"/>
        </w:rPr>
        <w:t xml:space="preserve"> </w:t>
      </w:r>
      <w:r>
        <w:rPr>
          <w:rFonts w:ascii="Arial" w:hAnsi="Arial" w:cs="Arial"/>
          <w:sz w:val="22"/>
          <w:szCs w:val="22"/>
        </w:rPr>
        <w:t xml:space="preserve">and </w:t>
      </w:r>
      <w:r w:rsidR="00B53D59" w:rsidRPr="00B53D59">
        <w:rPr>
          <w:rFonts w:ascii="Arial" w:hAnsi="Arial" w:cs="Arial"/>
          <w:sz w:val="22"/>
          <w:szCs w:val="22"/>
        </w:rPr>
        <w:t xml:space="preserve">the implementation of </w:t>
      </w:r>
      <w:r>
        <w:rPr>
          <w:rFonts w:ascii="Arial" w:hAnsi="Arial" w:cs="Arial"/>
          <w:sz w:val="22"/>
          <w:szCs w:val="22"/>
        </w:rPr>
        <w:t xml:space="preserve">humanity </w:t>
      </w:r>
      <w:r w:rsidR="00B53D59" w:rsidRPr="00B53D59">
        <w:rPr>
          <w:rFonts w:ascii="Arial" w:hAnsi="Arial" w:cs="Arial"/>
          <w:sz w:val="22"/>
          <w:szCs w:val="22"/>
        </w:rPr>
        <w:t xml:space="preserve">values </w:t>
      </w:r>
      <w:r>
        <w:rPr>
          <w:rFonts w:ascii="Arial" w:hAnsi="Arial" w:cs="Arial"/>
          <w:sz w:val="22"/>
          <w:szCs w:val="22"/>
        </w:rPr>
        <w:t>throu</w:t>
      </w:r>
      <w:r w:rsidR="00B53D59" w:rsidRPr="00B53D59">
        <w:rPr>
          <w:rFonts w:ascii="Arial" w:hAnsi="Arial" w:cs="Arial"/>
          <w:sz w:val="22"/>
          <w:szCs w:val="22"/>
        </w:rPr>
        <w:t xml:space="preserve">gh </w:t>
      </w:r>
      <w:r>
        <w:rPr>
          <w:rFonts w:ascii="Arial" w:hAnsi="Arial" w:cs="Arial"/>
          <w:sz w:val="22"/>
          <w:szCs w:val="22"/>
        </w:rPr>
        <w:t>good</w:t>
      </w:r>
      <w:r w:rsidR="00B53D59" w:rsidRPr="00B53D59">
        <w:rPr>
          <w:rFonts w:ascii="Arial" w:hAnsi="Arial" w:cs="Arial"/>
          <w:sz w:val="22"/>
          <w:szCs w:val="22"/>
        </w:rPr>
        <w:t xml:space="preserve"> public services quality </w:t>
      </w:r>
      <w:r>
        <w:rPr>
          <w:rFonts w:ascii="Arial" w:hAnsi="Arial" w:cs="Arial"/>
          <w:sz w:val="22"/>
          <w:szCs w:val="22"/>
        </w:rPr>
        <w:t>in order the people will be prosperous and independent</w:t>
      </w:r>
      <w:r w:rsidR="00B53D59" w:rsidRPr="00B53D59">
        <w:rPr>
          <w:rFonts w:ascii="Arial" w:hAnsi="Arial" w:cs="Arial"/>
          <w:sz w:val="22"/>
          <w:szCs w:val="22"/>
        </w:rPr>
        <w:t>.</w:t>
      </w:r>
    </w:p>
    <w:p w:rsidR="00332A58" w:rsidRPr="004324A8" w:rsidRDefault="00332A58" w:rsidP="00332A58">
      <w:pPr>
        <w:pStyle w:val="BlockText"/>
        <w:spacing w:line="240" w:lineRule="auto"/>
        <w:ind w:left="0" w:firstLine="720"/>
        <w:rPr>
          <w:rFonts w:ascii="Arial" w:hAnsi="Arial" w:cs="Arial"/>
          <w:sz w:val="22"/>
          <w:szCs w:val="22"/>
        </w:rPr>
      </w:pPr>
    </w:p>
    <w:p w:rsidR="00332A58" w:rsidRPr="00780762" w:rsidRDefault="00332A58" w:rsidP="00332A58">
      <w:pPr>
        <w:pStyle w:val="BlockText"/>
        <w:spacing w:line="240" w:lineRule="auto"/>
        <w:ind w:left="0" w:firstLine="0"/>
        <w:rPr>
          <w:rFonts w:ascii="Arial" w:hAnsi="Arial" w:cs="Arial"/>
          <w:b/>
          <w:sz w:val="22"/>
          <w:szCs w:val="22"/>
          <w:lang w:val="en-US"/>
        </w:rPr>
      </w:pPr>
      <w:r w:rsidRPr="004324A8">
        <w:rPr>
          <w:rFonts w:ascii="Arial" w:hAnsi="Arial" w:cs="Arial"/>
          <w:b/>
          <w:sz w:val="22"/>
          <w:szCs w:val="22"/>
          <w:lang w:val="id-ID"/>
        </w:rPr>
        <w:t xml:space="preserve">3. </w:t>
      </w:r>
      <w:r w:rsidR="00780762">
        <w:rPr>
          <w:rFonts w:ascii="Arial" w:hAnsi="Arial" w:cs="Arial"/>
          <w:b/>
          <w:sz w:val="22"/>
          <w:szCs w:val="22"/>
          <w:lang w:val="en-US"/>
        </w:rPr>
        <w:t>RESEARCH METHOD</w:t>
      </w:r>
    </w:p>
    <w:p w:rsidR="00332A58" w:rsidRPr="004324A8" w:rsidRDefault="00E06171" w:rsidP="00332A58">
      <w:pPr>
        <w:pStyle w:val="Style2"/>
        <w:kinsoku w:val="0"/>
        <w:autoSpaceDE/>
        <w:autoSpaceDN/>
        <w:adjustRightInd/>
        <w:ind w:firstLine="720"/>
        <w:jc w:val="both"/>
        <w:rPr>
          <w:rStyle w:val="CharacterStyle9"/>
          <w:rFonts w:ascii="Arial" w:hAnsi="Arial" w:cs="Arial"/>
          <w:sz w:val="22"/>
          <w:szCs w:val="22"/>
        </w:rPr>
      </w:pPr>
      <w:r>
        <w:rPr>
          <w:rStyle w:val="CharacterStyle9"/>
          <w:rFonts w:ascii="Arial" w:hAnsi="Arial" w:cs="Arial"/>
          <w:sz w:val="22"/>
          <w:szCs w:val="22"/>
        </w:rPr>
        <w:t xml:space="preserve">I use </w:t>
      </w:r>
      <w:r w:rsidR="00AD25DC" w:rsidRPr="00AD25DC">
        <w:rPr>
          <w:rStyle w:val="CharacterStyle9"/>
          <w:rFonts w:ascii="Arial" w:hAnsi="Arial" w:cs="Arial"/>
          <w:sz w:val="22"/>
          <w:szCs w:val="22"/>
        </w:rPr>
        <w:t xml:space="preserve">descriptive and analytic </w:t>
      </w:r>
      <w:r>
        <w:rPr>
          <w:rStyle w:val="CharacterStyle9"/>
          <w:rFonts w:ascii="Arial" w:hAnsi="Arial" w:cs="Arial"/>
          <w:sz w:val="22"/>
          <w:szCs w:val="22"/>
        </w:rPr>
        <w:t xml:space="preserve">for </w:t>
      </w:r>
      <w:r>
        <w:rPr>
          <w:rStyle w:val="CharacterStyle9"/>
          <w:rFonts w:ascii="Arial" w:hAnsi="Arial" w:cs="Arial"/>
          <w:sz w:val="22"/>
          <w:szCs w:val="22"/>
        </w:rPr>
        <w:lastRenderedPageBreak/>
        <w:t xml:space="preserve">research design </w:t>
      </w:r>
      <w:r w:rsidR="00AD25DC" w:rsidRPr="00AD25DC">
        <w:rPr>
          <w:rStyle w:val="CharacterStyle9"/>
          <w:rFonts w:ascii="Arial" w:hAnsi="Arial" w:cs="Arial"/>
          <w:sz w:val="22"/>
          <w:szCs w:val="22"/>
        </w:rPr>
        <w:t xml:space="preserve">which explains the </w:t>
      </w:r>
      <w:r>
        <w:rPr>
          <w:rStyle w:val="CharacterStyle9"/>
          <w:rFonts w:ascii="Arial" w:hAnsi="Arial" w:cs="Arial"/>
          <w:sz w:val="22"/>
          <w:szCs w:val="22"/>
        </w:rPr>
        <w:t>character</w:t>
      </w:r>
      <w:r w:rsidR="00AD25DC" w:rsidRPr="00AD25DC">
        <w:rPr>
          <w:rStyle w:val="CharacterStyle9"/>
          <w:rFonts w:ascii="Arial" w:hAnsi="Arial" w:cs="Arial"/>
          <w:sz w:val="22"/>
          <w:szCs w:val="22"/>
        </w:rPr>
        <w:t xml:space="preserve"> or </w:t>
      </w:r>
      <w:r>
        <w:rPr>
          <w:rStyle w:val="CharacterStyle9"/>
          <w:rFonts w:ascii="Arial" w:hAnsi="Arial" w:cs="Arial"/>
          <w:sz w:val="22"/>
          <w:szCs w:val="22"/>
        </w:rPr>
        <w:t xml:space="preserve">the </w:t>
      </w:r>
      <w:r w:rsidR="00AD25DC" w:rsidRPr="00AD25DC">
        <w:rPr>
          <w:rStyle w:val="CharacterStyle9"/>
          <w:rFonts w:ascii="Arial" w:hAnsi="Arial" w:cs="Arial"/>
          <w:sz w:val="22"/>
          <w:szCs w:val="22"/>
        </w:rPr>
        <w:t xml:space="preserve">condition of an object through a qualitative approach and </w:t>
      </w:r>
      <w:r>
        <w:rPr>
          <w:rStyle w:val="CharacterStyle9"/>
          <w:rFonts w:ascii="Arial" w:hAnsi="Arial" w:cs="Arial"/>
          <w:sz w:val="22"/>
          <w:szCs w:val="22"/>
        </w:rPr>
        <w:t xml:space="preserve">descriptive </w:t>
      </w:r>
      <w:r w:rsidR="00AD25DC" w:rsidRPr="00AD25DC">
        <w:rPr>
          <w:rStyle w:val="CharacterStyle9"/>
          <w:rFonts w:ascii="Arial" w:hAnsi="Arial" w:cs="Arial"/>
          <w:sz w:val="22"/>
          <w:szCs w:val="22"/>
        </w:rPr>
        <w:t xml:space="preserve">analysis method </w:t>
      </w:r>
      <w:r>
        <w:rPr>
          <w:rStyle w:val="CharacterStyle9"/>
          <w:rFonts w:ascii="Arial" w:hAnsi="Arial" w:cs="Arial"/>
          <w:sz w:val="22"/>
          <w:szCs w:val="22"/>
        </w:rPr>
        <w:t>as</w:t>
      </w:r>
      <w:r w:rsidR="00AD25DC" w:rsidRPr="00AD25DC">
        <w:rPr>
          <w:rStyle w:val="CharacterStyle9"/>
          <w:rFonts w:ascii="Arial" w:hAnsi="Arial" w:cs="Arial"/>
          <w:sz w:val="22"/>
          <w:szCs w:val="22"/>
        </w:rPr>
        <w:t xml:space="preserve"> research </w:t>
      </w:r>
      <w:r>
        <w:rPr>
          <w:rStyle w:val="CharacterStyle9"/>
          <w:rFonts w:ascii="Arial" w:hAnsi="Arial" w:cs="Arial"/>
          <w:sz w:val="22"/>
          <w:szCs w:val="22"/>
        </w:rPr>
        <w:t>procedure</w:t>
      </w:r>
      <w:r w:rsidR="00AD25DC" w:rsidRPr="00AD25DC">
        <w:rPr>
          <w:rStyle w:val="CharacterStyle9"/>
          <w:rFonts w:ascii="Arial" w:hAnsi="Arial" w:cs="Arial"/>
          <w:sz w:val="22"/>
          <w:szCs w:val="22"/>
        </w:rPr>
        <w:t>.</w:t>
      </w:r>
      <w:r>
        <w:rPr>
          <w:rStyle w:val="CharacterStyle9"/>
          <w:rFonts w:ascii="Arial" w:hAnsi="Arial" w:cs="Arial"/>
          <w:sz w:val="22"/>
          <w:szCs w:val="22"/>
        </w:rPr>
        <w:t xml:space="preserve"> </w:t>
      </w:r>
      <w:r w:rsidR="00BF5946">
        <w:rPr>
          <w:rStyle w:val="CharacterStyle9"/>
          <w:rFonts w:ascii="Arial" w:hAnsi="Arial" w:cs="Arial"/>
          <w:sz w:val="22"/>
          <w:szCs w:val="22"/>
        </w:rPr>
        <w:t>I conducted observation</w:t>
      </w:r>
      <w:r w:rsidR="00BF5946" w:rsidRPr="00AD25DC">
        <w:rPr>
          <w:rStyle w:val="CharacterStyle9"/>
          <w:rFonts w:ascii="Arial" w:hAnsi="Arial" w:cs="Arial"/>
          <w:sz w:val="22"/>
          <w:szCs w:val="22"/>
        </w:rPr>
        <w:t xml:space="preserve">, interviews and analysis open documentation </w:t>
      </w:r>
      <w:r w:rsidR="00BF5946">
        <w:rPr>
          <w:rStyle w:val="CharacterStyle9"/>
          <w:rFonts w:ascii="Arial" w:hAnsi="Arial" w:cs="Arial"/>
          <w:sz w:val="22"/>
          <w:szCs w:val="22"/>
        </w:rPr>
        <w:t>in d</w:t>
      </w:r>
      <w:r w:rsidR="00AD25DC" w:rsidRPr="00AD25DC">
        <w:rPr>
          <w:rStyle w:val="CharacterStyle9"/>
          <w:rFonts w:ascii="Arial" w:hAnsi="Arial" w:cs="Arial"/>
          <w:sz w:val="22"/>
          <w:szCs w:val="22"/>
        </w:rPr>
        <w:t>ata collection method</w:t>
      </w:r>
      <w:r w:rsidR="00BF5946">
        <w:rPr>
          <w:rStyle w:val="CharacterStyle9"/>
          <w:rFonts w:ascii="Arial" w:hAnsi="Arial" w:cs="Arial"/>
          <w:sz w:val="22"/>
          <w:szCs w:val="22"/>
        </w:rPr>
        <w:t xml:space="preserve">. </w:t>
      </w:r>
      <w:r w:rsidR="00AD25DC" w:rsidRPr="00AD25DC">
        <w:rPr>
          <w:rStyle w:val="CharacterStyle9"/>
          <w:rFonts w:ascii="Arial" w:hAnsi="Arial" w:cs="Arial"/>
          <w:sz w:val="22"/>
          <w:szCs w:val="22"/>
        </w:rPr>
        <w:t xml:space="preserve">Data analysis technique used in this research is from </w:t>
      </w:r>
      <w:r w:rsidR="00BF5946">
        <w:rPr>
          <w:rStyle w:val="CharacterStyle9"/>
          <w:rFonts w:ascii="Arial" w:hAnsi="Arial" w:cs="Arial"/>
          <w:sz w:val="22"/>
          <w:szCs w:val="22"/>
        </w:rPr>
        <w:t>M</w:t>
      </w:r>
      <w:r w:rsidR="00AD25DC" w:rsidRPr="00AD25DC">
        <w:rPr>
          <w:rStyle w:val="CharacterStyle9"/>
          <w:rFonts w:ascii="Arial" w:hAnsi="Arial" w:cs="Arial"/>
          <w:sz w:val="22"/>
          <w:szCs w:val="22"/>
        </w:rPr>
        <w:t xml:space="preserve">iles and </w:t>
      </w:r>
      <w:proofErr w:type="spellStart"/>
      <w:r w:rsidR="00BF5946">
        <w:rPr>
          <w:rStyle w:val="CharacterStyle9"/>
          <w:rFonts w:ascii="Arial" w:hAnsi="Arial" w:cs="Arial"/>
          <w:sz w:val="22"/>
          <w:szCs w:val="22"/>
        </w:rPr>
        <w:t>H</w:t>
      </w:r>
      <w:r w:rsidR="00431709">
        <w:rPr>
          <w:rStyle w:val="CharacterStyle9"/>
          <w:rFonts w:ascii="Arial" w:hAnsi="Arial" w:cs="Arial"/>
          <w:sz w:val="22"/>
          <w:szCs w:val="22"/>
        </w:rPr>
        <w:t>ubermann</w:t>
      </w:r>
      <w:proofErr w:type="spellEnd"/>
      <w:r w:rsidR="00AD25DC" w:rsidRPr="00AD25DC">
        <w:rPr>
          <w:rStyle w:val="CharacterStyle9"/>
          <w:rFonts w:ascii="Arial" w:hAnsi="Arial" w:cs="Arial"/>
          <w:sz w:val="22"/>
          <w:szCs w:val="22"/>
        </w:rPr>
        <w:t xml:space="preserve"> </w:t>
      </w:r>
      <w:r w:rsidR="00BF5946" w:rsidRPr="00AD25DC">
        <w:rPr>
          <w:rStyle w:val="CharacterStyle9"/>
          <w:rFonts w:ascii="Arial" w:hAnsi="Arial" w:cs="Arial"/>
          <w:sz w:val="22"/>
          <w:szCs w:val="22"/>
        </w:rPr>
        <w:t xml:space="preserve">analysis </w:t>
      </w:r>
      <w:r w:rsidR="00BF5946">
        <w:rPr>
          <w:rStyle w:val="CharacterStyle9"/>
          <w:rFonts w:ascii="Arial" w:hAnsi="Arial" w:cs="Arial"/>
          <w:sz w:val="22"/>
          <w:szCs w:val="22"/>
        </w:rPr>
        <w:t>(1992:17)</w:t>
      </w:r>
      <w:r w:rsidR="00AD25DC" w:rsidRPr="00AD25DC">
        <w:rPr>
          <w:rStyle w:val="CharacterStyle9"/>
          <w:rFonts w:ascii="Arial" w:hAnsi="Arial" w:cs="Arial"/>
          <w:sz w:val="22"/>
          <w:szCs w:val="22"/>
        </w:rPr>
        <w:t xml:space="preserve"> by using interactive model consisting of 3 components </w:t>
      </w:r>
      <w:r w:rsidR="00BF5946">
        <w:rPr>
          <w:rStyle w:val="CharacterStyle9"/>
          <w:rFonts w:ascii="Arial" w:hAnsi="Arial" w:cs="Arial"/>
          <w:sz w:val="22"/>
          <w:szCs w:val="22"/>
        </w:rPr>
        <w:t>such as the reduction of analysis</w:t>
      </w:r>
      <w:r w:rsidR="00AD25DC" w:rsidRPr="00AD25DC">
        <w:rPr>
          <w:rStyle w:val="CharacterStyle9"/>
          <w:rFonts w:ascii="Arial" w:hAnsi="Arial" w:cs="Arial"/>
          <w:sz w:val="22"/>
          <w:szCs w:val="22"/>
        </w:rPr>
        <w:t>, cereal offering data an</w:t>
      </w:r>
      <w:r w:rsidR="00BF5946">
        <w:rPr>
          <w:rStyle w:val="CharacterStyle9"/>
          <w:rFonts w:ascii="Arial" w:hAnsi="Arial" w:cs="Arial"/>
          <w:sz w:val="22"/>
          <w:szCs w:val="22"/>
        </w:rPr>
        <w:t>d withdrawal of the conclusions</w:t>
      </w:r>
      <w:r w:rsidR="00AD25DC" w:rsidRPr="00AD25DC">
        <w:rPr>
          <w:rStyle w:val="CharacterStyle9"/>
          <w:rFonts w:ascii="Arial" w:hAnsi="Arial" w:cs="Arial"/>
          <w:sz w:val="22"/>
          <w:szCs w:val="22"/>
        </w:rPr>
        <w:t>.</w:t>
      </w:r>
    </w:p>
    <w:p w:rsidR="00332A58" w:rsidRPr="004324A8" w:rsidRDefault="00332A58" w:rsidP="00332A58">
      <w:pPr>
        <w:spacing w:after="0" w:line="240" w:lineRule="auto"/>
        <w:jc w:val="both"/>
        <w:rPr>
          <w:rFonts w:ascii="Arial" w:hAnsi="Arial" w:cs="Arial"/>
        </w:rPr>
      </w:pPr>
    </w:p>
    <w:p w:rsidR="00332A58" w:rsidRPr="00780762" w:rsidRDefault="00332A58" w:rsidP="00332A58">
      <w:pPr>
        <w:spacing w:after="0" w:line="240" w:lineRule="auto"/>
        <w:jc w:val="both"/>
        <w:rPr>
          <w:rFonts w:ascii="Arial" w:hAnsi="Arial" w:cs="Arial"/>
          <w:b/>
          <w:lang w:val="en-US"/>
        </w:rPr>
      </w:pPr>
      <w:r w:rsidRPr="004324A8">
        <w:rPr>
          <w:rFonts w:ascii="Arial" w:hAnsi="Arial" w:cs="Arial"/>
          <w:b/>
        </w:rPr>
        <w:t xml:space="preserve">4. </w:t>
      </w:r>
      <w:r w:rsidR="00AA1642">
        <w:rPr>
          <w:rFonts w:ascii="Arial" w:hAnsi="Arial" w:cs="Arial"/>
          <w:b/>
          <w:lang w:val="en-US"/>
        </w:rPr>
        <w:t>D</w:t>
      </w:r>
      <w:r w:rsidR="00780762">
        <w:rPr>
          <w:rFonts w:ascii="Arial" w:hAnsi="Arial" w:cs="Arial"/>
          <w:b/>
          <w:lang w:val="en-US"/>
        </w:rPr>
        <w:t>ISCUSSION</w:t>
      </w:r>
    </w:p>
    <w:p w:rsidR="00332A58" w:rsidRPr="00780762" w:rsidRDefault="00332A58" w:rsidP="00332A58">
      <w:pPr>
        <w:spacing w:after="0" w:line="240" w:lineRule="auto"/>
        <w:jc w:val="both"/>
        <w:rPr>
          <w:rFonts w:ascii="Arial" w:hAnsi="Arial" w:cs="Arial"/>
          <w:b/>
          <w:lang w:val="en-US"/>
        </w:rPr>
      </w:pPr>
      <w:r w:rsidRPr="004324A8">
        <w:rPr>
          <w:rFonts w:ascii="Arial" w:hAnsi="Arial" w:cs="Arial"/>
          <w:b/>
        </w:rPr>
        <w:t xml:space="preserve">4.1 </w:t>
      </w:r>
      <w:r w:rsidR="00780762">
        <w:rPr>
          <w:rFonts w:ascii="Arial" w:hAnsi="Arial" w:cs="Arial"/>
          <w:b/>
          <w:lang w:val="en-US"/>
        </w:rPr>
        <w:t>The Implementation of Regional Autonomy Policy in Education in KBB</w:t>
      </w:r>
    </w:p>
    <w:p w:rsidR="00421B8E" w:rsidRPr="00294965" w:rsidRDefault="00294965" w:rsidP="00421B8E">
      <w:pPr>
        <w:spacing w:after="0" w:line="240" w:lineRule="auto"/>
        <w:ind w:left="142" w:firstLine="851"/>
        <w:jc w:val="both"/>
        <w:rPr>
          <w:rFonts w:ascii="Arial" w:hAnsi="Arial" w:cs="Arial"/>
          <w:color w:val="000000"/>
          <w:lang w:val="en-US"/>
        </w:rPr>
      </w:pPr>
      <w:r w:rsidRPr="00294965">
        <w:rPr>
          <w:rFonts w:ascii="Arial" w:hAnsi="Arial" w:cs="Arial"/>
          <w:color w:val="000000"/>
          <w:lang w:val="en-US"/>
        </w:rPr>
        <w:t xml:space="preserve">The implementation of education in </w:t>
      </w:r>
      <w:r w:rsidR="00431709">
        <w:rPr>
          <w:rFonts w:ascii="Arial" w:hAnsi="Arial" w:cs="Arial"/>
          <w:color w:val="000000"/>
          <w:lang w:val="en-US"/>
        </w:rPr>
        <w:t>KBB</w:t>
      </w:r>
      <w:r w:rsidRPr="00294965">
        <w:rPr>
          <w:rFonts w:ascii="Arial" w:hAnsi="Arial" w:cs="Arial"/>
          <w:color w:val="000000"/>
          <w:lang w:val="en-US"/>
        </w:rPr>
        <w:t xml:space="preserve"> </w:t>
      </w:r>
      <w:r w:rsidR="00431709">
        <w:rPr>
          <w:rFonts w:ascii="Arial" w:hAnsi="Arial" w:cs="Arial"/>
          <w:color w:val="000000"/>
          <w:lang w:val="en-US"/>
        </w:rPr>
        <w:t>has many</w:t>
      </w:r>
      <w:r w:rsidRPr="00294965">
        <w:rPr>
          <w:rFonts w:ascii="Arial" w:hAnsi="Arial" w:cs="Arial"/>
          <w:color w:val="000000"/>
          <w:lang w:val="en-US"/>
        </w:rPr>
        <w:t xml:space="preserve"> challenge</w:t>
      </w:r>
      <w:r w:rsidR="00431709">
        <w:rPr>
          <w:rFonts w:ascii="Arial" w:hAnsi="Arial" w:cs="Arial"/>
          <w:color w:val="000000"/>
          <w:lang w:val="en-US"/>
        </w:rPr>
        <w:t>s</w:t>
      </w:r>
      <w:r w:rsidRPr="00294965">
        <w:rPr>
          <w:rFonts w:ascii="Arial" w:hAnsi="Arial" w:cs="Arial"/>
          <w:color w:val="000000"/>
          <w:lang w:val="en-US"/>
        </w:rPr>
        <w:t xml:space="preserve"> considering the </w:t>
      </w:r>
      <w:r w:rsidR="00431709">
        <w:rPr>
          <w:rFonts w:ascii="Arial" w:hAnsi="Arial" w:cs="Arial"/>
          <w:color w:val="000000"/>
          <w:lang w:val="en-US"/>
        </w:rPr>
        <w:t>topography in KBB area is hilly</w:t>
      </w:r>
      <w:r w:rsidRPr="00294965">
        <w:rPr>
          <w:rFonts w:ascii="Arial" w:hAnsi="Arial" w:cs="Arial"/>
          <w:color w:val="000000"/>
          <w:lang w:val="en-US"/>
        </w:rPr>
        <w:t xml:space="preserve">, </w:t>
      </w:r>
      <w:r w:rsidR="00431709">
        <w:rPr>
          <w:rFonts w:ascii="Arial" w:hAnsi="Arial" w:cs="Arial"/>
          <w:color w:val="000000"/>
          <w:lang w:val="en-US"/>
        </w:rPr>
        <w:t xml:space="preserve">spread </w:t>
      </w:r>
      <w:r w:rsidRPr="00294965">
        <w:rPr>
          <w:rFonts w:ascii="Arial" w:hAnsi="Arial" w:cs="Arial"/>
          <w:color w:val="000000"/>
          <w:lang w:val="en-US"/>
        </w:rPr>
        <w:t xml:space="preserve">residential area </w:t>
      </w:r>
      <w:r w:rsidR="00431709">
        <w:rPr>
          <w:rFonts w:ascii="Arial" w:hAnsi="Arial" w:cs="Arial"/>
          <w:color w:val="000000"/>
          <w:lang w:val="en-US"/>
        </w:rPr>
        <w:t>a</w:t>
      </w:r>
      <w:r w:rsidRPr="00294965">
        <w:rPr>
          <w:rFonts w:ascii="Arial" w:hAnsi="Arial" w:cs="Arial"/>
          <w:color w:val="000000"/>
          <w:lang w:val="en-US"/>
        </w:rPr>
        <w:t xml:space="preserve">nd in some places </w:t>
      </w:r>
      <w:r w:rsidR="00431709">
        <w:rPr>
          <w:rFonts w:ascii="Arial" w:hAnsi="Arial" w:cs="Arial"/>
          <w:color w:val="000000"/>
          <w:lang w:val="en-US"/>
        </w:rPr>
        <w:t>the</w:t>
      </w:r>
      <w:r w:rsidRPr="00294965">
        <w:rPr>
          <w:rFonts w:ascii="Arial" w:hAnsi="Arial" w:cs="Arial"/>
          <w:color w:val="000000"/>
          <w:lang w:val="en-US"/>
        </w:rPr>
        <w:t xml:space="preserve"> residential area</w:t>
      </w:r>
      <w:r w:rsidR="00431709">
        <w:rPr>
          <w:rFonts w:ascii="Arial" w:hAnsi="Arial" w:cs="Arial"/>
          <w:color w:val="000000"/>
          <w:lang w:val="en-US"/>
        </w:rPr>
        <w:t>s</w:t>
      </w:r>
      <w:r w:rsidRPr="00294965">
        <w:rPr>
          <w:rFonts w:ascii="Arial" w:hAnsi="Arial" w:cs="Arial"/>
          <w:color w:val="000000"/>
          <w:lang w:val="en-US"/>
        </w:rPr>
        <w:t xml:space="preserve"> </w:t>
      </w:r>
      <w:r w:rsidR="00431709">
        <w:rPr>
          <w:rFonts w:ascii="Arial" w:hAnsi="Arial" w:cs="Arial"/>
          <w:color w:val="000000"/>
          <w:lang w:val="en-US"/>
        </w:rPr>
        <w:t xml:space="preserve">are dense. </w:t>
      </w:r>
      <w:r w:rsidRPr="00294965">
        <w:rPr>
          <w:rFonts w:ascii="Arial" w:hAnsi="Arial" w:cs="Arial"/>
          <w:color w:val="000000"/>
          <w:lang w:val="en-US"/>
        </w:rPr>
        <w:t>It is</w:t>
      </w:r>
      <w:r w:rsidR="00431709">
        <w:rPr>
          <w:rFonts w:ascii="Arial" w:hAnsi="Arial" w:cs="Arial"/>
          <w:color w:val="000000"/>
          <w:lang w:val="en-US"/>
        </w:rPr>
        <w:t xml:space="preserve"> the</w:t>
      </w:r>
      <w:r w:rsidRPr="00294965">
        <w:rPr>
          <w:rFonts w:ascii="Arial" w:hAnsi="Arial" w:cs="Arial"/>
          <w:color w:val="000000"/>
          <w:lang w:val="en-US"/>
        </w:rPr>
        <w:t xml:space="preserve"> obstacles in an effort to increase the extension and </w:t>
      </w:r>
      <w:r w:rsidR="00431709">
        <w:rPr>
          <w:rFonts w:ascii="Arial" w:hAnsi="Arial" w:cs="Arial"/>
          <w:color w:val="000000"/>
          <w:lang w:val="en-US"/>
        </w:rPr>
        <w:t xml:space="preserve">the equality of learning opportunities </w:t>
      </w:r>
      <w:r w:rsidRPr="00294965">
        <w:rPr>
          <w:rFonts w:ascii="Arial" w:hAnsi="Arial" w:cs="Arial"/>
          <w:color w:val="000000"/>
          <w:lang w:val="en-US"/>
        </w:rPr>
        <w:t xml:space="preserve">because residential area unequal resulting in diversity needs proper facilities and </w:t>
      </w:r>
      <w:r w:rsidR="00431709">
        <w:rPr>
          <w:rFonts w:ascii="Arial" w:hAnsi="Arial" w:cs="Arial"/>
          <w:color w:val="000000"/>
          <w:lang w:val="en-US"/>
        </w:rPr>
        <w:t>diverse education workers</w:t>
      </w:r>
      <w:r w:rsidRPr="00294965">
        <w:rPr>
          <w:rFonts w:ascii="Arial" w:hAnsi="Arial" w:cs="Arial"/>
          <w:color w:val="000000"/>
          <w:lang w:val="en-US"/>
        </w:rPr>
        <w:t>.</w:t>
      </w:r>
    </w:p>
    <w:p w:rsidR="00421B8E" w:rsidRPr="00584E85" w:rsidRDefault="00AA1642" w:rsidP="00421B8E">
      <w:pPr>
        <w:spacing w:after="0" w:line="240" w:lineRule="auto"/>
        <w:ind w:left="142" w:firstLine="851"/>
        <w:jc w:val="both"/>
        <w:rPr>
          <w:rFonts w:ascii="Arial" w:hAnsi="Arial" w:cs="Arial"/>
          <w:lang w:val="en-US"/>
        </w:rPr>
      </w:pPr>
      <w:r>
        <w:rPr>
          <w:rFonts w:ascii="Arial" w:hAnsi="Arial" w:cs="Arial"/>
          <w:lang w:val="en-US"/>
        </w:rPr>
        <w:t>T</w:t>
      </w:r>
      <w:r w:rsidR="006D548E">
        <w:rPr>
          <w:rFonts w:ascii="Arial" w:hAnsi="Arial" w:cs="Arial"/>
          <w:lang w:val="en-US"/>
        </w:rPr>
        <w:t>he</w:t>
      </w:r>
      <w:r w:rsidR="00584E85" w:rsidRPr="00584E85">
        <w:rPr>
          <w:rFonts w:ascii="Arial" w:hAnsi="Arial" w:cs="Arial"/>
          <w:lang w:val="en-US"/>
        </w:rPr>
        <w:t xml:space="preserve"> population </w:t>
      </w:r>
      <w:r w:rsidR="006D548E">
        <w:rPr>
          <w:rFonts w:ascii="Arial" w:hAnsi="Arial" w:cs="Arial"/>
          <w:lang w:val="en-US"/>
        </w:rPr>
        <w:t>of KBB is</w:t>
      </w:r>
      <w:r w:rsidR="00584E85" w:rsidRPr="00584E85">
        <w:rPr>
          <w:rFonts w:ascii="Arial" w:hAnsi="Arial" w:cs="Arial"/>
          <w:lang w:val="en-US"/>
        </w:rPr>
        <w:t xml:space="preserve"> </w:t>
      </w:r>
      <w:r w:rsidR="006D548E">
        <w:rPr>
          <w:rFonts w:ascii="Arial" w:hAnsi="Arial" w:cs="Arial"/>
          <w:lang w:val="en-US"/>
        </w:rPr>
        <w:t xml:space="preserve">approximately 1.582.326 </w:t>
      </w:r>
      <w:r w:rsidR="00584E85" w:rsidRPr="00584E85">
        <w:rPr>
          <w:rFonts w:ascii="Arial" w:hAnsi="Arial" w:cs="Arial"/>
          <w:lang w:val="en-US"/>
        </w:rPr>
        <w:t xml:space="preserve">with a total </w:t>
      </w:r>
      <w:r w:rsidR="006D548E">
        <w:rPr>
          <w:rFonts w:ascii="Arial" w:hAnsi="Arial" w:cs="Arial"/>
          <w:lang w:val="en-US"/>
        </w:rPr>
        <w:t xml:space="preserve">male </w:t>
      </w:r>
      <w:r w:rsidR="00584E85" w:rsidRPr="00584E85">
        <w:rPr>
          <w:rFonts w:ascii="Arial" w:hAnsi="Arial" w:cs="Arial"/>
          <w:lang w:val="en-US"/>
        </w:rPr>
        <w:t xml:space="preserve">population </w:t>
      </w:r>
      <w:r w:rsidR="006D548E">
        <w:rPr>
          <w:rFonts w:ascii="Arial" w:hAnsi="Arial" w:cs="Arial"/>
          <w:lang w:val="en-US"/>
        </w:rPr>
        <w:t xml:space="preserve">at </w:t>
      </w:r>
      <w:r w:rsidR="00584E85" w:rsidRPr="00584E85">
        <w:rPr>
          <w:rFonts w:ascii="Arial" w:hAnsi="Arial" w:cs="Arial"/>
          <w:lang w:val="en-US"/>
        </w:rPr>
        <w:t>805.135</w:t>
      </w:r>
      <w:r w:rsidR="006D548E">
        <w:rPr>
          <w:rFonts w:ascii="Arial" w:hAnsi="Arial" w:cs="Arial"/>
          <w:lang w:val="en-US"/>
        </w:rPr>
        <w:t xml:space="preserve"> (50</w:t>
      </w:r>
      <w:proofErr w:type="gramStart"/>
      <w:r w:rsidR="006D548E">
        <w:rPr>
          <w:rFonts w:ascii="Arial" w:hAnsi="Arial" w:cs="Arial"/>
          <w:lang w:val="en-US"/>
        </w:rPr>
        <w:t>,88</w:t>
      </w:r>
      <w:proofErr w:type="gramEnd"/>
      <w:r w:rsidR="006D548E">
        <w:rPr>
          <w:rFonts w:ascii="Arial" w:hAnsi="Arial" w:cs="Arial"/>
          <w:lang w:val="en-US"/>
        </w:rPr>
        <w:t xml:space="preserve"> %</w:t>
      </w:r>
      <w:r w:rsidR="00584E85" w:rsidRPr="00584E85">
        <w:rPr>
          <w:rFonts w:ascii="Arial" w:hAnsi="Arial" w:cs="Arial"/>
          <w:lang w:val="en-US"/>
        </w:rPr>
        <w:t xml:space="preserve">) and </w:t>
      </w:r>
      <w:r w:rsidR="006D548E">
        <w:rPr>
          <w:rFonts w:ascii="Arial" w:hAnsi="Arial" w:cs="Arial"/>
          <w:lang w:val="en-US"/>
        </w:rPr>
        <w:t>female</w:t>
      </w:r>
      <w:r w:rsidR="00584E85" w:rsidRPr="00584E85">
        <w:rPr>
          <w:rFonts w:ascii="Arial" w:hAnsi="Arial" w:cs="Arial"/>
          <w:lang w:val="en-US"/>
        </w:rPr>
        <w:t xml:space="preserve"> numbered </w:t>
      </w:r>
      <w:r w:rsidR="006D548E">
        <w:rPr>
          <w:rFonts w:ascii="Arial" w:hAnsi="Arial" w:cs="Arial"/>
          <w:lang w:val="en-US"/>
        </w:rPr>
        <w:t>at 777.189 (49,12 %)</w:t>
      </w:r>
      <w:r w:rsidR="00584E85" w:rsidRPr="00584E85">
        <w:rPr>
          <w:rFonts w:ascii="Arial" w:hAnsi="Arial" w:cs="Arial"/>
          <w:lang w:val="en-US"/>
        </w:rPr>
        <w:t>.</w:t>
      </w:r>
      <w:r w:rsidR="006D548E">
        <w:rPr>
          <w:rFonts w:ascii="Arial" w:hAnsi="Arial" w:cs="Arial"/>
          <w:lang w:val="en-US"/>
        </w:rPr>
        <w:t xml:space="preserve"> If this </w:t>
      </w:r>
      <w:r w:rsidR="00584E85" w:rsidRPr="00584E85">
        <w:rPr>
          <w:rFonts w:ascii="Arial" w:hAnsi="Arial" w:cs="Arial"/>
          <w:lang w:val="en-US"/>
        </w:rPr>
        <w:t xml:space="preserve">number of people  have no skills and independence will be </w:t>
      </w:r>
      <w:r w:rsidR="006D548E">
        <w:rPr>
          <w:rFonts w:ascii="Arial" w:hAnsi="Arial" w:cs="Arial"/>
          <w:lang w:val="en-US"/>
        </w:rPr>
        <w:t>a damage</w:t>
      </w:r>
      <w:r w:rsidR="00584E85" w:rsidRPr="00584E85">
        <w:rPr>
          <w:rFonts w:ascii="Arial" w:hAnsi="Arial" w:cs="Arial"/>
          <w:lang w:val="en-US"/>
        </w:rPr>
        <w:t xml:space="preserve"> for </w:t>
      </w:r>
      <w:r w:rsidR="006D548E">
        <w:rPr>
          <w:rFonts w:ascii="Arial" w:hAnsi="Arial" w:cs="Arial"/>
          <w:lang w:val="en-US"/>
        </w:rPr>
        <w:t xml:space="preserve">the </w:t>
      </w:r>
      <w:r w:rsidR="00584E85" w:rsidRPr="00584E85">
        <w:rPr>
          <w:rFonts w:ascii="Arial" w:hAnsi="Arial" w:cs="Arial"/>
          <w:lang w:val="en-US"/>
        </w:rPr>
        <w:t xml:space="preserve">local governments because it will be a burden in </w:t>
      </w:r>
      <w:r w:rsidR="006D548E">
        <w:rPr>
          <w:rFonts w:ascii="Arial" w:hAnsi="Arial" w:cs="Arial"/>
          <w:lang w:val="en-US"/>
        </w:rPr>
        <w:t>facing</w:t>
      </w:r>
      <w:r w:rsidR="00584E85" w:rsidRPr="00584E85">
        <w:rPr>
          <w:rFonts w:ascii="Arial" w:hAnsi="Arial" w:cs="Arial"/>
          <w:lang w:val="en-US"/>
        </w:rPr>
        <w:t xml:space="preserve"> the impact of globalization and information </w:t>
      </w:r>
      <w:r w:rsidR="006D548E">
        <w:rPr>
          <w:rFonts w:ascii="Arial" w:hAnsi="Arial" w:cs="Arial"/>
          <w:lang w:val="en-US"/>
        </w:rPr>
        <w:t>as well as</w:t>
      </w:r>
      <w:r w:rsidR="00584E85" w:rsidRPr="00584E85">
        <w:rPr>
          <w:rFonts w:ascii="Arial" w:hAnsi="Arial" w:cs="Arial"/>
          <w:lang w:val="en-US"/>
        </w:rPr>
        <w:t xml:space="preserve"> expansion of </w:t>
      </w:r>
      <w:r w:rsidR="006D548E">
        <w:rPr>
          <w:rFonts w:ascii="Arial" w:hAnsi="Arial" w:cs="Arial"/>
          <w:lang w:val="en-US"/>
        </w:rPr>
        <w:t xml:space="preserve">competitive </w:t>
      </w:r>
      <w:r w:rsidR="00584E85" w:rsidRPr="00584E85">
        <w:rPr>
          <w:rFonts w:ascii="Arial" w:hAnsi="Arial" w:cs="Arial"/>
          <w:lang w:val="en-US"/>
        </w:rPr>
        <w:t>science and technology in the world</w:t>
      </w:r>
      <w:r w:rsidR="006D548E">
        <w:rPr>
          <w:rFonts w:ascii="Arial" w:hAnsi="Arial" w:cs="Arial"/>
          <w:lang w:val="en-US"/>
        </w:rPr>
        <w:t>.</w:t>
      </w:r>
      <w:r w:rsidR="00584E85" w:rsidRPr="00584E85">
        <w:rPr>
          <w:rFonts w:ascii="Arial" w:hAnsi="Arial" w:cs="Arial"/>
          <w:lang w:val="en-US"/>
        </w:rPr>
        <w:t xml:space="preserve"> </w:t>
      </w:r>
      <w:r w:rsidR="006D548E">
        <w:rPr>
          <w:rFonts w:ascii="Arial" w:hAnsi="Arial" w:cs="Arial"/>
          <w:lang w:val="en-US"/>
        </w:rPr>
        <w:t>In this regard</w:t>
      </w:r>
      <w:r w:rsidR="00584E85" w:rsidRPr="00584E85">
        <w:rPr>
          <w:rFonts w:ascii="Arial" w:hAnsi="Arial" w:cs="Arial"/>
          <w:lang w:val="en-US"/>
        </w:rPr>
        <w:t xml:space="preserve"> </w:t>
      </w:r>
      <w:r w:rsidR="006D548E">
        <w:rPr>
          <w:rFonts w:ascii="Arial" w:hAnsi="Arial" w:cs="Arial"/>
          <w:lang w:val="en-US"/>
        </w:rPr>
        <w:t>those productive age community who</w:t>
      </w:r>
      <w:r w:rsidR="00584E85" w:rsidRPr="00584E85">
        <w:rPr>
          <w:rFonts w:ascii="Arial" w:hAnsi="Arial" w:cs="Arial"/>
          <w:lang w:val="en-US"/>
        </w:rPr>
        <w:t xml:space="preserve"> supposed to reduce </w:t>
      </w:r>
      <w:r w:rsidR="006D548E">
        <w:rPr>
          <w:rFonts w:ascii="Arial" w:hAnsi="Arial" w:cs="Arial"/>
          <w:lang w:val="en-US"/>
        </w:rPr>
        <w:t xml:space="preserve">the </w:t>
      </w:r>
      <w:r w:rsidR="00382868">
        <w:rPr>
          <w:rFonts w:ascii="Arial" w:hAnsi="Arial" w:cs="Arial"/>
          <w:lang w:val="en-US"/>
        </w:rPr>
        <w:t>need</w:t>
      </w:r>
      <w:r w:rsidR="00584E85" w:rsidRPr="00584E85">
        <w:rPr>
          <w:rFonts w:ascii="Arial" w:hAnsi="Arial" w:cs="Arial"/>
          <w:lang w:val="en-US"/>
        </w:rPr>
        <w:t xml:space="preserve"> </w:t>
      </w:r>
      <w:r w:rsidR="007A508D">
        <w:rPr>
          <w:rFonts w:ascii="Arial" w:hAnsi="Arial" w:cs="Arial"/>
          <w:lang w:val="en-US"/>
        </w:rPr>
        <w:t xml:space="preserve">of </w:t>
      </w:r>
      <w:r w:rsidR="00584E85" w:rsidRPr="00584E85">
        <w:rPr>
          <w:rFonts w:ascii="Arial" w:hAnsi="Arial" w:cs="Arial"/>
          <w:lang w:val="en-US"/>
        </w:rPr>
        <w:t>non</w:t>
      </w:r>
      <w:r w:rsidR="0050679C">
        <w:rPr>
          <w:rFonts w:ascii="Arial" w:hAnsi="Arial" w:cs="Arial"/>
          <w:lang w:val="en-US"/>
        </w:rPr>
        <w:t>-</w:t>
      </w:r>
      <w:r w:rsidR="00584E85" w:rsidRPr="00584E85">
        <w:rPr>
          <w:rFonts w:ascii="Arial" w:hAnsi="Arial" w:cs="Arial"/>
          <w:lang w:val="en-US"/>
        </w:rPr>
        <w:t xml:space="preserve">productive </w:t>
      </w:r>
      <w:r w:rsidR="007A508D">
        <w:rPr>
          <w:rFonts w:ascii="Arial" w:hAnsi="Arial" w:cs="Arial"/>
          <w:lang w:val="en-US"/>
        </w:rPr>
        <w:t xml:space="preserve">age community, </w:t>
      </w:r>
      <w:r w:rsidR="00584E85" w:rsidRPr="00584E85">
        <w:rPr>
          <w:rFonts w:ascii="Arial" w:hAnsi="Arial" w:cs="Arial"/>
          <w:lang w:val="en-US"/>
        </w:rPr>
        <w:t>but because</w:t>
      </w:r>
      <w:r w:rsidR="007A508D">
        <w:rPr>
          <w:rFonts w:ascii="Arial" w:hAnsi="Arial" w:cs="Arial"/>
          <w:lang w:val="en-US"/>
        </w:rPr>
        <w:t xml:space="preserve"> they have no enough skills</w:t>
      </w:r>
      <w:r w:rsidR="00584E85" w:rsidRPr="00584E85">
        <w:rPr>
          <w:rFonts w:ascii="Arial" w:hAnsi="Arial" w:cs="Arial"/>
          <w:lang w:val="en-US"/>
        </w:rPr>
        <w:t xml:space="preserve"> it </w:t>
      </w:r>
      <w:r w:rsidR="007A508D">
        <w:rPr>
          <w:rFonts w:ascii="Arial" w:hAnsi="Arial" w:cs="Arial"/>
          <w:lang w:val="en-US"/>
        </w:rPr>
        <w:t>will</w:t>
      </w:r>
      <w:r w:rsidR="00584E85" w:rsidRPr="00584E85">
        <w:rPr>
          <w:rFonts w:ascii="Arial" w:hAnsi="Arial" w:cs="Arial"/>
          <w:lang w:val="en-US"/>
        </w:rPr>
        <w:t xml:space="preserve"> </w:t>
      </w:r>
      <w:r w:rsidR="007A508D">
        <w:rPr>
          <w:rFonts w:ascii="Arial" w:hAnsi="Arial" w:cs="Arial"/>
          <w:lang w:val="en-US"/>
        </w:rPr>
        <w:t xml:space="preserve">be </w:t>
      </w:r>
      <w:r w:rsidR="00584E85" w:rsidRPr="00584E85">
        <w:rPr>
          <w:rFonts w:ascii="Arial" w:hAnsi="Arial" w:cs="Arial"/>
          <w:lang w:val="en-US"/>
        </w:rPr>
        <w:t>a burden for local governmen</w:t>
      </w:r>
      <w:r w:rsidR="007A508D">
        <w:rPr>
          <w:rFonts w:ascii="Arial" w:hAnsi="Arial" w:cs="Arial"/>
          <w:lang w:val="en-US"/>
        </w:rPr>
        <w:t xml:space="preserve">ts and resulting in other various </w:t>
      </w:r>
      <w:r w:rsidR="00584E85" w:rsidRPr="00584E85">
        <w:rPr>
          <w:rFonts w:ascii="Arial" w:hAnsi="Arial" w:cs="Arial"/>
          <w:lang w:val="en-US"/>
        </w:rPr>
        <w:t>social</w:t>
      </w:r>
      <w:r w:rsidR="0050679C">
        <w:rPr>
          <w:rFonts w:ascii="Arial" w:hAnsi="Arial" w:cs="Arial"/>
          <w:lang w:val="en-US"/>
        </w:rPr>
        <w:t xml:space="preserve"> impact </w:t>
      </w:r>
      <w:r w:rsidR="007A508D">
        <w:rPr>
          <w:rFonts w:ascii="Arial" w:hAnsi="Arial" w:cs="Arial"/>
          <w:lang w:val="en-US"/>
        </w:rPr>
        <w:t>as</w:t>
      </w:r>
      <w:r w:rsidR="0050679C">
        <w:rPr>
          <w:rFonts w:ascii="Arial" w:hAnsi="Arial" w:cs="Arial"/>
          <w:lang w:val="en-US"/>
        </w:rPr>
        <w:t xml:space="preserve"> unemployment</w:t>
      </w:r>
      <w:r w:rsidR="007A508D">
        <w:rPr>
          <w:rFonts w:ascii="Arial" w:hAnsi="Arial" w:cs="Arial"/>
          <w:lang w:val="en-US"/>
        </w:rPr>
        <w:t>, crime, etc</w:t>
      </w:r>
      <w:r w:rsidR="00584E85" w:rsidRPr="00584E85">
        <w:rPr>
          <w:rFonts w:ascii="Arial" w:hAnsi="Arial" w:cs="Arial"/>
          <w:lang w:val="en-US"/>
        </w:rPr>
        <w:t>.</w:t>
      </w:r>
      <w:r w:rsidR="007A508D">
        <w:rPr>
          <w:rFonts w:ascii="Arial" w:hAnsi="Arial" w:cs="Arial"/>
          <w:lang w:val="en-US"/>
        </w:rPr>
        <w:t xml:space="preserve"> T</w:t>
      </w:r>
      <w:r w:rsidR="00584E85" w:rsidRPr="00584E85">
        <w:rPr>
          <w:rFonts w:ascii="Arial" w:hAnsi="Arial" w:cs="Arial"/>
          <w:lang w:val="en-US"/>
        </w:rPr>
        <w:t>herefore</w:t>
      </w:r>
      <w:r w:rsidR="007A508D">
        <w:rPr>
          <w:rFonts w:ascii="Arial" w:hAnsi="Arial" w:cs="Arial"/>
          <w:lang w:val="en-US"/>
        </w:rPr>
        <w:t>,</w:t>
      </w:r>
      <w:r w:rsidR="00584E85" w:rsidRPr="00584E85">
        <w:rPr>
          <w:rFonts w:ascii="Arial" w:hAnsi="Arial" w:cs="Arial"/>
          <w:lang w:val="en-US"/>
        </w:rPr>
        <w:t xml:space="preserve"> </w:t>
      </w:r>
      <w:r w:rsidR="007A508D">
        <w:rPr>
          <w:rFonts w:ascii="Arial" w:hAnsi="Arial" w:cs="Arial"/>
          <w:lang w:val="en-US"/>
        </w:rPr>
        <w:t xml:space="preserve">it is </w:t>
      </w:r>
      <w:r w:rsidR="00584E85" w:rsidRPr="00584E85">
        <w:rPr>
          <w:rFonts w:ascii="Arial" w:hAnsi="Arial" w:cs="Arial"/>
          <w:lang w:val="en-US"/>
        </w:rPr>
        <w:t xml:space="preserve">necessary spread development in education </w:t>
      </w:r>
      <w:r w:rsidR="007A508D">
        <w:rPr>
          <w:rFonts w:ascii="Arial" w:hAnsi="Arial" w:cs="Arial"/>
          <w:lang w:val="en-US"/>
        </w:rPr>
        <w:t>particular</w:t>
      </w:r>
      <w:r w:rsidR="00584E85" w:rsidRPr="00584E85">
        <w:rPr>
          <w:rFonts w:ascii="Arial" w:hAnsi="Arial" w:cs="Arial"/>
          <w:lang w:val="en-US"/>
        </w:rPr>
        <w:t xml:space="preserve">ly </w:t>
      </w:r>
      <w:r w:rsidR="007A508D">
        <w:rPr>
          <w:rFonts w:ascii="Arial" w:hAnsi="Arial" w:cs="Arial"/>
          <w:lang w:val="en-US"/>
        </w:rPr>
        <w:t xml:space="preserve">in </w:t>
      </w:r>
      <w:r w:rsidR="00584E85" w:rsidRPr="00584E85">
        <w:rPr>
          <w:rFonts w:ascii="Arial" w:hAnsi="Arial" w:cs="Arial"/>
          <w:lang w:val="en-US"/>
        </w:rPr>
        <w:t xml:space="preserve">primary education to improve high quality human resources in </w:t>
      </w:r>
      <w:r w:rsidR="007A508D">
        <w:rPr>
          <w:rFonts w:ascii="Arial" w:hAnsi="Arial" w:cs="Arial"/>
          <w:lang w:val="en-US"/>
        </w:rPr>
        <w:t>KBB.</w:t>
      </w:r>
    </w:p>
    <w:p w:rsidR="00D1611A" w:rsidRPr="005E64F4" w:rsidRDefault="00E917F9" w:rsidP="003620A5">
      <w:pPr>
        <w:spacing w:after="0" w:line="240" w:lineRule="auto"/>
        <w:ind w:left="142" w:firstLine="851"/>
        <w:jc w:val="both"/>
        <w:rPr>
          <w:rFonts w:ascii="Arial" w:hAnsi="Arial" w:cs="Arial"/>
          <w:lang w:val="en-US"/>
        </w:rPr>
      </w:pPr>
      <w:r>
        <w:rPr>
          <w:rFonts w:ascii="Arial" w:hAnsi="Arial" w:cs="Arial"/>
          <w:lang w:val="en-US"/>
        </w:rPr>
        <w:t>As a basis</w:t>
      </w:r>
      <w:r w:rsidR="005E64F4" w:rsidRPr="005E64F4">
        <w:rPr>
          <w:rFonts w:ascii="Arial" w:hAnsi="Arial" w:cs="Arial"/>
          <w:lang w:val="en-US"/>
        </w:rPr>
        <w:t xml:space="preserve"> </w:t>
      </w:r>
      <w:r>
        <w:rPr>
          <w:rFonts w:ascii="Arial" w:hAnsi="Arial" w:cs="Arial"/>
          <w:lang w:val="en-US"/>
        </w:rPr>
        <w:t>of</w:t>
      </w:r>
      <w:r w:rsidR="005E64F4" w:rsidRPr="005E64F4">
        <w:rPr>
          <w:rFonts w:ascii="Arial" w:hAnsi="Arial" w:cs="Arial"/>
          <w:lang w:val="en-US"/>
        </w:rPr>
        <w:t xml:space="preserve"> th</w:t>
      </w:r>
      <w:r>
        <w:rPr>
          <w:rFonts w:ascii="Arial" w:hAnsi="Arial" w:cs="Arial"/>
          <w:lang w:val="en-US"/>
        </w:rPr>
        <w:t>e implementation of nine year</w:t>
      </w:r>
      <w:r w:rsidRPr="005E64F4">
        <w:rPr>
          <w:rFonts w:ascii="Arial" w:hAnsi="Arial" w:cs="Arial"/>
          <w:lang w:val="en-US"/>
        </w:rPr>
        <w:t xml:space="preserve"> of primary education </w:t>
      </w:r>
      <w:r w:rsidR="005E64F4" w:rsidRPr="005E64F4">
        <w:rPr>
          <w:rFonts w:ascii="Arial" w:hAnsi="Arial" w:cs="Arial"/>
          <w:lang w:val="en-US"/>
        </w:rPr>
        <w:t xml:space="preserve">compulsory </w:t>
      </w:r>
      <w:r>
        <w:rPr>
          <w:rFonts w:ascii="Arial" w:hAnsi="Arial" w:cs="Arial"/>
          <w:lang w:val="en-US"/>
        </w:rPr>
        <w:t xml:space="preserve">policy </w:t>
      </w:r>
      <w:r w:rsidR="005E64F4" w:rsidRPr="005E64F4">
        <w:rPr>
          <w:rFonts w:ascii="Arial" w:hAnsi="Arial" w:cs="Arial"/>
          <w:lang w:val="en-US"/>
        </w:rPr>
        <w:t xml:space="preserve">for all </w:t>
      </w:r>
      <w:r>
        <w:rPr>
          <w:rFonts w:ascii="Arial" w:hAnsi="Arial" w:cs="Arial"/>
          <w:lang w:val="en-US"/>
        </w:rPr>
        <w:t>Indonesian citizens</w:t>
      </w:r>
      <w:r w:rsidR="005E64F4" w:rsidRPr="005E64F4">
        <w:rPr>
          <w:rFonts w:ascii="Arial" w:hAnsi="Arial" w:cs="Arial"/>
          <w:lang w:val="en-US"/>
        </w:rPr>
        <w:t xml:space="preserve">, the government issued </w:t>
      </w:r>
      <w:r>
        <w:rPr>
          <w:rFonts w:ascii="Arial" w:hAnsi="Arial" w:cs="Arial"/>
          <w:lang w:val="en-US"/>
        </w:rPr>
        <w:t>G</w:t>
      </w:r>
      <w:r w:rsidR="005E64F4" w:rsidRPr="005E64F4">
        <w:rPr>
          <w:rFonts w:ascii="Arial" w:hAnsi="Arial" w:cs="Arial"/>
          <w:lang w:val="en-US"/>
        </w:rPr>
        <w:t xml:space="preserve">overnment </w:t>
      </w:r>
      <w:r>
        <w:rPr>
          <w:rFonts w:ascii="Arial" w:hAnsi="Arial" w:cs="Arial"/>
          <w:lang w:val="en-US"/>
        </w:rPr>
        <w:t>R</w:t>
      </w:r>
      <w:r w:rsidR="005E64F4" w:rsidRPr="005E64F4">
        <w:rPr>
          <w:rFonts w:ascii="Arial" w:hAnsi="Arial" w:cs="Arial"/>
          <w:lang w:val="en-US"/>
        </w:rPr>
        <w:t xml:space="preserve">egulation no 47 </w:t>
      </w:r>
      <w:r>
        <w:rPr>
          <w:rFonts w:ascii="Arial" w:hAnsi="Arial" w:cs="Arial"/>
          <w:lang w:val="en-US"/>
        </w:rPr>
        <w:t>of</w:t>
      </w:r>
      <w:r w:rsidR="005E64F4" w:rsidRPr="005E64F4">
        <w:rPr>
          <w:rFonts w:ascii="Arial" w:hAnsi="Arial" w:cs="Arial"/>
          <w:lang w:val="en-US"/>
        </w:rPr>
        <w:t xml:space="preserve"> 2008 on </w:t>
      </w:r>
      <w:r w:rsidRPr="00E917F9">
        <w:rPr>
          <w:rFonts w:ascii="Arial" w:hAnsi="Arial" w:cs="Arial"/>
          <w:lang w:val="en-US"/>
        </w:rPr>
        <w:t xml:space="preserve">nine year of primary education compulsory </w:t>
      </w:r>
      <w:r>
        <w:rPr>
          <w:rFonts w:ascii="Arial" w:hAnsi="Arial" w:cs="Arial"/>
          <w:lang w:val="en-US"/>
        </w:rPr>
        <w:t xml:space="preserve">program </w:t>
      </w:r>
      <w:r w:rsidR="005E64F4" w:rsidRPr="005E64F4">
        <w:rPr>
          <w:rFonts w:ascii="Arial" w:hAnsi="Arial" w:cs="Arial"/>
          <w:lang w:val="en-US"/>
        </w:rPr>
        <w:t xml:space="preserve">in the article 2 which aims to </w:t>
      </w:r>
      <w:r w:rsidR="005E64F4" w:rsidRPr="005E64F4">
        <w:rPr>
          <w:rFonts w:ascii="Arial" w:hAnsi="Arial" w:cs="Arial"/>
          <w:lang w:val="en-US"/>
        </w:rPr>
        <w:lastRenderedPageBreak/>
        <w:t xml:space="preserve">improve an equitable education for the whole community especially </w:t>
      </w:r>
      <w:r>
        <w:rPr>
          <w:rFonts w:ascii="Arial" w:hAnsi="Arial" w:cs="Arial"/>
          <w:lang w:val="en-US"/>
        </w:rPr>
        <w:t>for</w:t>
      </w:r>
      <w:r w:rsidR="005E64F4" w:rsidRPr="005E64F4">
        <w:rPr>
          <w:rFonts w:ascii="Arial" w:hAnsi="Arial" w:cs="Arial"/>
          <w:lang w:val="en-US"/>
        </w:rPr>
        <w:t xml:space="preserve"> </w:t>
      </w:r>
      <w:r>
        <w:rPr>
          <w:rFonts w:ascii="Arial" w:hAnsi="Arial" w:cs="Arial"/>
          <w:lang w:val="en-US"/>
        </w:rPr>
        <w:t>elementary</w:t>
      </w:r>
      <w:r w:rsidR="005E64F4" w:rsidRPr="005E64F4">
        <w:rPr>
          <w:rFonts w:ascii="Arial" w:hAnsi="Arial" w:cs="Arial"/>
          <w:lang w:val="en-US"/>
        </w:rPr>
        <w:t xml:space="preserve"> </w:t>
      </w:r>
      <w:r>
        <w:rPr>
          <w:rFonts w:ascii="Arial" w:hAnsi="Arial" w:cs="Arial"/>
          <w:lang w:val="en-US"/>
        </w:rPr>
        <w:t>school</w:t>
      </w:r>
      <w:r w:rsidR="005E64F4" w:rsidRPr="005E64F4">
        <w:rPr>
          <w:rFonts w:ascii="Arial" w:hAnsi="Arial" w:cs="Arial"/>
          <w:lang w:val="en-US"/>
        </w:rPr>
        <w:t xml:space="preserve"> </w:t>
      </w:r>
      <w:r>
        <w:rPr>
          <w:rFonts w:ascii="Arial" w:hAnsi="Arial" w:cs="Arial"/>
          <w:lang w:val="en-US"/>
        </w:rPr>
        <w:t>in order</w:t>
      </w:r>
      <w:r w:rsidR="005E64F4" w:rsidRPr="005E64F4">
        <w:rPr>
          <w:rFonts w:ascii="Arial" w:hAnsi="Arial" w:cs="Arial"/>
          <w:lang w:val="en-US"/>
        </w:rPr>
        <w:t xml:space="preserve"> </w:t>
      </w:r>
      <w:r>
        <w:rPr>
          <w:rFonts w:ascii="Arial" w:hAnsi="Arial" w:cs="Arial"/>
          <w:lang w:val="en-US"/>
        </w:rPr>
        <w:t>to</w:t>
      </w:r>
      <w:r w:rsidR="005E64F4" w:rsidRPr="005E64F4">
        <w:rPr>
          <w:rFonts w:ascii="Arial" w:hAnsi="Arial" w:cs="Arial"/>
          <w:lang w:val="en-US"/>
        </w:rPr>
        <w:t xml:space="preserve"> continue their studies at the higher education</w:t>
      </w:r>
      <w:r>
        <w:rPr>
          <w:rFonts w:ascii="Arial" w:hAnsi="Arial" w:cs="Arial"/>
          <w:lang w:val="en-US"/>
        </w:rPr>
        <w:t>.</w:t>
      </w:r>
    </w:p>
    <w:p w:rsidR="00D1611A" w:rsidRDefault="00AA1642" w:rsidP="00D1611A">
      <w:pPr>
        <w:spacing w:after="0" w:line="240" w:lineRule="auto"/>
        <w:ind w:left="142" w:firstLine="851"/>
        <w:jc w:val="both"/>
        <w:rPr>
          <w:rFonts w:ascii="Arial" w:hAnsi="Arial" w:cs="Arial"/>
          <w:lang w:val="it-IT"/>
        </w:rPr>
      </w:pPr>
      <w:r>
        <w:rPr>
          <w:rFonts w:ascii="Arial" w:hAnsi="Arial" w:cs="Arial"/>
          <w:lang w:val="it-IT"/>
        </w:rPr>
        <w:t>T</w:t>
      </w:r>
      <w:r w:rsidR="005E64F4" w:rsidRPr="005E64F4">
        <w:rPr>
          <w:rFonts w:ascii="Arial" w:hAnsi="Arial" w:cs="Arial"/>
          <w:lang w:val="it-IT"/>
        </w:rPr>
        <w:t xml:space="preserve">he government issued </w:t>
      </w:r>
      <w:r w:rsidR="00CC0162">
        <w:rPr>
          <w:rFonts w:ascii="Arial" w:hAnsi="Arial" w:cs="Arial"/>
          <w:lang w:val="it-IT"/>
        </w:rPr>
        <w:t>Peraturan Pemerintah No 48/</w:t>
      </w:r>
      <w:r w:rsidR="005E64F4" w:rsidRPr="005E64F4">
        <w:rPr>
          <w:rFonts w:ascii="Arial" w:hAnsi="Arial" w:cs="Arial"/>
          <w:lang w:val="it-IT"/>
        </w:rPr>
        <w:t xml:space="preserve">2008 on education funding, it was done in order to implement nine-year </w:t>
      </w:r>
      <w:r w:rsidR="00CC0162" w:rsidRPr="005E64F4">
        <w:rPr>
          <w:rFonts w:ascii="Arial" w:hAnsi="Arial" w:cs="Arial"/>
          <w:lang w:val="it-IT"/>
        </w:rPr>
        <w:t xml:space="preserve">basic education </w:t>
      </w:r>
      <w:r w:rsidR="005E64F4" w:rsidRPr="005E64F4">
        <w:rPr>
          <w:rFonts w:ascii="Arial" w:hAnsi="Arial" w:cs="Arial"/>
          <w:lang w:val="it-IT"/>
        </w:rPr>
        <w:t xml:space="preserve">compulsory </w:t>
      </w:r>
      <w:r w:rsidR="00CC0162">
        <w:rPr>
          <w:rFonts w:ascii="Arial" w:hAnsi="Arial" w:cs="Arial"/>
          <w:lang w:val="it-IT"/>
        </w:rPr>
        <w:t xml:space="preserve">policy </w:t>
      </w:r>
      <w:r w:rsidR="005E64F4" w:rsidRPr="005E64F4">
        <w:rPr>
          <w:rFonts w:ascii="Arial" w:hAnsi="Arial" w:cs="Arial"/>
          <w:lang w:val="it-IT"/>
        </w:rPr>
        <w:t>that must be to be supported by human resources as in his tutor and funds or budget to obtain it.</w:t>
      </w:r>
      <w:r w:rsidR="00CC0162">
        <w:rPr>
          <w:rFonts w:ascii="Arial" w:hAnsi="Arial" w:cs="Arial"/>
          <w:lang w:val="it-IT"/>
        </w:rPr>
        <w:t xml:space="preserve"> In the regulation</w:t>
      </w:r>
      <w:r w:rsidR="005E64F4" w:rsidRPr="005E64F4">
        <w:rPr>
          <w:rFonts w:ascii="Arial" w:hAnsi="Arial" w:cs="Arial"/>
          <w:lang w:val="it-IT"/>
        </w:rPr>
        <w:t xml:space="preserve"> </w:t>
      </w:r>
      <w:r w:rsidR="00CC0162">
        <w:rPr>
          <w:rFonts w:ascii="Arial" w:hAnsi="Arial" w:cs="Arial"/>
          <w:lang w:val="it-IT"/>
        </w:rPr>
        <w:t>stated</w:t>
      </w:r>
      <w:r w:rsidR="005E64F4" w:rsidRPr="005E64F4">
        <w:rPr>
          <w:rFonts w:ascii="Arial" w:hAnsi="Arial" w:cs="Arial"/>
          <w:lang w:val="it-IT"/>
        </w:rPr>
        <w:t xml:space="preserve"> that </w:t>
      </w:r>
      <w:r w:rsidR="00CC0162">
        <w:rPr>
          <w:rFonts w:ascii="Arial" w:hAnsi="Arial" w:cs="Arial"/>
          <w:lang w:val="it-IT"/>
        </w:rPr>
        <w:t xml:space="preserve">the program </w:t>
      </w:r>
      <w:r w:rsidR="005E64F4" w:rsidRPr="005E64F4">
        <w:rPr>
          <w:rFonts w:ascii="Arial" w:hAnsi="Arial" w:cs="Arial"/>
          <w:lang w:val="it-IT"/>
        </w:rPr>
        <w:t xml:space="preserve">funding is fully paid by by the government or called as </w:t>
      </w:r>
      <w:r w:rsidR="00711D60">
        <w:rPr>
          <w:rFonts w:ascii="Arial" w:hAnsi="Arial" w:cs="Arial"/>
          <w:lang w:val="it-IT"/>
        </w:rPr>
        <w:t xml:space="preserve">free primary </w:t>
      </w:r>
      <w:r w:rsidR="005E64F4" w:rsidRPr="005E64F4">
        <w:rPr>
          <w:rFonts w:ascii="Arial" w:hAnsi="Arial" w:cs="Arial"/>
          <w:lang w:val="it-IT"/>
        </w:rPr>
        <w:t xml:space="preserve">education </w:t>
      </w:r>
      <w:r w:rsidR="00711D60">
        <w:rPr>
          <w:rFonts w:ascii="Arial" w:hAnsi="Arial" w:cs="Arial"/>
          <w:lang w:val="it-IT"/>
        </w:rPr>
        <w:t>level</w:t>
      </w:r>
      <w:r w:rsidR="005E64F4" w:rsidRPr="005E64F4">
        <w:rPr>
          <w:rFonts w:ascii="Arial" w:hAnsi="Arial" w:cs="Arial"/>
          <w:lang w:val="it-IT"/>
        </w:rPr>
        <w:t xml:space="preserve"> where the government provide subsidies for the implementation of education </w:t>
      </w:r>
      <w:r w:rsidR="00711D60">
        <w:rPr>
          <w:rFonts w:ascii="Arial" w:hAnsi="Arial" w:cs="Arial"/>
          <w:lang w:val="it-IT"/>
        </w:rPr>
        <w:t xml:space="preserve">in </w:t>
      </w:r>
      <w:r w:rsidR="005E64F4" w:rsidRPr="005E64F4">
        <w:rPr>
          <w:rFonts w:ascii="Arial" w:hAnsi="Arial" w:cs="Arial"/>
          <w:lang w:val="it-IT"/>
        </w:rPr>
        <w:t xml:space="preserve">the </w:t>
      </w:r>
      <w:r w:rsidR="00711D60">
        <w:rPr>
          <w:rFonts w:ascii="Arial" w:hAnsi="Arial" w:cs="Arial"/>
          <w:lang w:val="it-IT"/>
        </w:rPr>
        <w:t>primary</w:t>
      </w:r>
      <w:r w:rsidR="005E64F4" w:rsidRPr="005E64F4">
        <w:rPr>
          <w:rFonts w:ascii="Arial" w:hAnsi="Arial" w:cs="Arial"/>
          <w:lang w:val="it-IT"/>
        </w:rPr>
        <w:t xml:space="preserve"> level.</w:t>
      </w:r>
    </w:p>
    <w:p w:rsidR="00AE4EDA" w:rsidRPr="00614600" w:rsidRDefault="00614600" w:rsidP="00D1611A">
      <w:pPr>
        <w:spacing w:after="0" w:line="240" w:lineRule="auto"/>
        <w:ind w:left="142" w:firstLine="851"/>
        <w:jc w:val="both"/>
        <w:rPr>
          <w:rFonts w:ascii="Arial" w:hAnsi="Arial" w:cs="Arial"/>
          <w:color w:val="000000"/>
          <w:lang w:val="en-US"/>
        </w:rPr>
      </w:pPr>
      <w:r w:rsidRPr="00614600">
        <w:rPr>
          <w:rFonts w:ascii="Arial" w:hAnsi="Arial" w:cs="Arial"/>
        </w:rPr>
        <w:t xml:space="preserve">To support the </w:t>
      </w:r>
      <w:r w:rsidR="00812DA8">
        <w:rPr>
          <w:rFonts w:ascii="Arial" w:hAnsi="Arial" w:cs="Arial"/>
          <w:lang w:val="en-US"/>
        </w:rPr>
        <w:t xml:space="preserve">program </w:t>
      </w:r>
      <w:r w:rsidR="00011DB8">
        <w:rPr>
          <w:rFonts w:ascii="Arial" w:hAnsi="Arial" w:cs="Arial"/>
          <w:lang w:val="en-US"/>
        </w:rPr>
        <w:t>particularly</w:t>
      </w:r>
      <w:r w:rsidRPr="00614600">
        <w:rPr>
          <w:rFonts w:ascii="Arial" w:hAnsi="Arial" w:cs="Arial"/>
        </w:rPr>
        <w:t xml:space="preserve"> </w:t>
      </w:r>
      <w:r w:rsidR="00011DB8">
        <w:rPr>
          <w:rFonts w:ascii="Arial" w:hAnsi="Arial" w:cs="Arial"/>
          <w:lang w:val="en-US"/>
        </w:rPr>
        <w:t xml:space="preserve">illiterate </w:t>
      </w:r>
      <w:r w:rsidR="00011DB8">
        <w:rPr>
          <w:rFonts w:ascii="Arial" w:hAnsi="Arial" w:cs="Arial"/>
        </w:rPr>
        <w:t>eradication program</w:t>
      </w:r>
      <w:r w:rsidRPr="00614600">
        <w:rPr>
          <w:rFonts w:ascii="Arial" w:hAnsi="Arial" w:cs="Arial"/>
        </w:rPr>
        <w:t xml:space="preserve">, </w:t>
      </w:r>
      <w:r w:rsidR="00011DB8">
        <w:rPr>
          <w:rFonts w:ascii="Arial" w:hAnsi="Arial" w:cs="Arial"/>
          <w:lang w:val="en-US"/>
        </w:rPr>
        <w:t>the local g</w:t>
      </w:r>
      <w:r w:rsidRPr="00614600">
        <w:rPr>
          <w:rFonts w:ascii="Arial" w:hAnsi="Arial" w:cs="Arial"/>
        </w:rPr>
        <w:t xml:space="preserve">overnment </w:t>
      </w:r>
      <w:r w:rsidR="00011DB8">
        <w:rPr>
          <w:rFonts w:ascii="Arial" w:hAnsi="Arial" w:cs="Arial"/>
          <w:lang w:val="en-US"/>
        </w:rPr>
        <w:t>of KBB</w:t>
      </w:r>
      <w:r w:rsidRPr="00614600">
        <w:rPr>
          <w:rFonts w:ascii="Arial" w:hAnsi="Arial" w:cs="Arial"/>
        </w:rPr>
        <w:t xml:space="preserve"> especially education department of youth and sports hold non formal education in </w:t>
      </w:r>
      <w:r w:rsidR="00777810">
        <w:rPr>
          <w:rFonts w:ascii="Arial" w:hAnsi="Arial" w:cs="Arial"/>
          <w:lang w:val="en-US"/>
        </w:rPr>
        <w:t>districts</w:t>
      </w:r>
      <w:r w:rsidRPr="00614600">
        <w:rPr>
          <w:rFonts w:ascii="Arial" w:hAnsi="Arial" w:cs="Arial"/>
        </w:rPr>
        <w:t xml:space="preserve"> </w:t>
      </w:r>
      <w:r w:rsidR="00777810">
        <w:rPr>
          <w:rFonts w:ascii="Arial" w:hAnsi="Arial" w:cs="Arial"/>
          <w:lang w:val="en-US"/>
        </w:rPr>
        <w:t>covering</w:t>
      </w:r>
      <w:r w:rsidRPr="00614600">
        <w:rPr>
          <w:rFonts w:ascii="Arial" w:hAnsi="Arial" w:cs="Arial"/>
        </w:rPr>
        <w:t xml:space="preserve"> </w:t>
      </w:r>
      <w:proofErr w:type="spellStart"/>
      <w:r w:rsidR="00777810">
        <w:rPr>
          <w:rFonts w:ascii="Arial" w:hAnsi="Arial" w:cs="Arial"/>
          <w:lang w:val="en-US"/>
        </w:rPr>
        <w:t>Keaksaraan</w:t>
      </w:r>
      <w:proofErr w:type="spellEnd"/>
      <w:r w:rsidR="00777810">
        <w:rPr>
          <w:rFonts w:ascii="Arial" w:hAnsi="Arial" w:cs="Arial"/>
          <w:lang w:val="en-US"/>
        </w:rPr>
        <w:t xml:space="preserve"> </w:t>
      </w:r>
      <w:proofErr w:type="spellStart"/>
      <w:r w:rsidR="00777810">
        <w:rPr>
          <w:rFonts w:ascii="Arial" w:hAnsi="Arial" w:cs="Arial"/>
          <w:lang w:val="en-US"/>
        </w:rPr>
        <w:t>Fungsional</w:t>
      </w:r>
      <w:proofErr w:type="spellEnd"/>
      <w:r w:rsidRPr="00614600">
        <w:rPr>
          <w:rFonts w:ascii="Arial" w:hAnsi="Arial" w:cs="Arial"/>
        </w:rPr>
        <w:t xml:space="preserve"> , </w:t>
      </w:r>
      <w:proofErr w:type="spellStart"/>
      <w:r w:rsidR="00777810">
        <w:rPr>
          <w:rFonts w:ascii="Arial" w:hAnsi="Arial" w:cs="Arial"/>
          <w:lang w:val="en-US"/>
        </w:rPr>
        <w:t>Kejar</w:t>
      </w:r>
      <w:proofErr w:type="spellEnd"/>
      <w:r w:rsidR="00777810">
        <w:rPr>
          <w:rFonts w:ascii="Arial" w:hAnsi="Arial" w:cs="Arial"/>
          <w:lang w:val="en-US"/>
        </w:rPr>
        <w:t xml:space="preserve"> P</w:t>
      </w:r>
      <w:r w:rsidRPr="00614600">
        <w:rPr>
          <w:rFonts w:ascii="Arial" w:hAnsi="Arial" w:cs="Arial"/>
        </w:rPr>
        <w:t xml:space="preserve">aket </w:t>
      </w:r>
      <w:r w:rsidR="00777810">
        <w:rPr>
          <w:rFonts w:ascii="Arial" w:hAnsi="Arial" w:cs="Arial"/>
          <w:lang w:val="en-US"/>
        </w:rPr>
        <w:t>A</w:t>
      </w:r>
      <w:r w:rsidRPr="00614600">
        <w:rPr>
          <w:rFonts w:ascii="Arial" w:hAnsi="Arial" w:cs="Arial"/>
        </w:rPr>
        <w:t xml:space="preserve"> , </w:t>
      </w:r>
      <w:proofErr w:type="spellStart"/>
      <w:r w:rsidR="00777810">
        <w:rPr>
          <w:rFonts w:ascii="Arial" w:hAnsi="Arial" w:cs="Arial"/>
          <w:lang w:val="en-US"/>
        </w:rPr>
        <w:t>Kejar</w:t>
      </w:r>
      <w:proofErr w:type="spellEnd"/>
      <w:r w:rsidR="00777810">
        <w:rPr>
          <w:rFonts w:ascii="Arial" w:hAnsi="Arial" w:cs="Arial"/>
          <w:lang w:val="en-US"/>
        </w:rPr>
        <w:t xml:space="preserve"> P</w:t>
      </w:r>
      <w:r w:rsidRPr="00614600">
        <w:rPr>
          <w:rFonts w:ascii="Arial" w:hAnsi="Arial" w:cs="Arial"/>
        </w:rPr>
        <w:t xml:space="preserve">aket </w:t>
      </w:r>
      <w:r w:rsidR="00777810">
        <w:rPr>
          <w:rFonts w:ascii="Arial" w:hAnsi="Arial" w:cs="Arial"/>
          <w:lang w:val="en-US"/>
        </w:rPr>
        <w:t>B</w:t>
      </w:r>
      <w:r w:rsidRPr="00614600">
        <w:rPr>
          <w:rFonts w:ascii="Arial" w:hAnsi="Arial" w:cs="Arial"/>
        </w:rPr>
        <w:t xml:space="preserve"> and </w:t>
      </w:r>
      <w:proofErr w:type="spellStart"/>
      <w:r w:rsidR="00777810">
        <w:rPr>
          <w:rFonts w:ascii="Arial" w:hAnsi="Arial" w:cs="Arial"/>
          <w:lang w:val="en-US"/>
        </w:rPr>
        <w:t>Kejar</w:t>
      </w:r>
      <w:proofErr w:type="spellEnd"/>
      <w:r w:rsidR="00777810">
        <w:rPr>
          <w:rFonts w:ascii="Arial" w:hAnsi="Arial" w:cs="Arial"/>
          <w:lang w:val="en-US"/>
        </w:rPr>
        <w:t xml:space="preserve"> P</w:t>
      </w:r>
      <w:r w:rsidRPr="00614600">
        <w:rPr>
          <w:rFonts w:ascii="Arial" w:hAnsi="Arial" w:cs="Arial"/>
        </w:rPr>
        <w:t xml:space="preserve">aket </w:t>
      </w:r>
      <w:r w:rsidR="00777810">
        <w:rPr>
          <w:rFonts w:ascii="Arial" w:hAnsi="Arial" w:cs="Arial"/>
          <w:lang w:val="en-US"/>
        </w:rPr>
        <w:t>C</w:t>
      </w:r>
      <w:r w:rsidRPr="00614600">
        <w:rPr>
          <w:rFonts w:ascii="Arial" w:hAnsi="Arial" w:cs="Arial"/>
        </w:rPr>
        <w:t xml:space="preserve"> .This program is conducted </w:t>
      </w:r>
      <w:r w:rsidR="00777810">
        <w:rPr>
          <w:rFonts w:ascii="Arial" w:hAnsi="Arial" w:cs="Arial"/>
          <w:lang w:val="en-US"/>
        </w:rPr>
        <w:t>by</w:t>
      </w:r>
      <w:r w:rsidRPr="00614600">
        <w:rPr>
          <w:rFonts w:ascii="Arial" w:hAnsi="Arial" w:cs="Arial"/>
        </w:rPr>
        <w:t xml:space="preserve"> </w:t>
      </w:r>
      <w:r w:rsidR="00777810">
        <w:rPr>
          <w:rFonts w:ascii="Arial" w:hAnsi="Arial" w:cs="Arial"/>
        </w:rPr>
        <w:t>education service approach</w:t>
      </w:r>
      <w:r w:rsidRPr="00614600">
        <w:rPr>
          <w:rFonts w:ascii="Arial" w:hAnsi="Arial" w:cs="Arial"/>
        </w:rPr>
        <w:t xml:space="preserve"> to the community so </w:t>
      </w:r>
      <w:proofErr w:type="spellStart"/>
      <w:r w:rsidR="00777810">
        <w:rPr>
          <w:rFonts w:ascii="Arial" w:hAnsi="Arial" w:cs="Arial"/>
          <w:lang w:val="en-US"/>
        </w:rPr>
        <w:t>rur</w:t>
      </w:r>
      <w:proofErr w:type="spellEnd"/>
      <w:r w:rsidRPr="00614600">
        <w:rPr>
          <w:rFonts w:ascii="Arial" w:hAnsi="Arial" w:cs="Arial"/>
        </w:rPr>
        <w:t xml:space="preserve">al communities </w:t>
      </w:r>
      <w:r w:rsidR="00F366B5">
        <w:rPr>
          <w:rFonts w:ascii="Arial" w:hAnsi="Arial" w:cs="Arial"/>
        </w:rPr>
        <w:t xml:space="preserve">will </w:t>
      </w:r>
      <w:r w:rsidR="00777810">
        <w:rPr>
          <w:rFonts w:ascii="Arial" w:hAnsi="Arial" w:cs="Arial"/>
          <w:lang w:val="en-US"/>
        </w:rPr>
        <w:t>feel</w:t>
      </w:r>
      <w:r w:rsidR="00F366B5">
        <w:rPr>
          <w:rFonts w:ascii="Arial" w:hAnsi="Arial" w:cs="Arial"/>
        </w:rPr>
        <w:t xml:space="preserve"> the benefits</w:t>
      </w:r>
      <w:r w:rsidRPr="00614600">
        <w:rPr>
          <w:rFonts w:ascii="Arial" w:hAnsi="Arial" w:cs="Arial"/>
        </w:rPr>
        <w:t>,</w:t>
      </w:r>
      <w:r>
        <w:rPr>
          <w:rFonts w:ascii="Arial" w:hAnsi="Arial" w:cs="Arial"/>
          <w:lang w:val="en-US"/>
        </w:rPr>
        <w:t xml:space="preserve"> </w:t>
      </w:r>
      <w:r w:rsidR="00AA1642">
        <w:rPr>
          <w:rFonts w:ascii="Arial" w:hAnsi="Arial" w:cs="Arial"/>
          <w:lang w:val="en-US"/>
        </w:rPr>
        <w:t>s</w:t>
      </w:r>
      <w:r w:rsidRPr="00614600">
        <w:rPr>
          <w:rFonts w:ascii="Arial" w:hAnsi="Arial" w:cs="Arial"/>
          <w:lang w:val="en-US"/>
        </w:rPr>
        <w:t xml:space="preserve">uch as </w:t>
      </w:r>
      <w:proofErr w:type="spellStart"/>
      <w:r w:rsidR="009C4643">
        <w:rPr>
          <w:rFonts w:ascii="Arial" w:hAnsi="Arial" w:cs="Arial"/>
          <w:lang w:val="en-US"/>
        </w:rPr>
        <w:t>Kejar</w:t>
      </w:r>
      <w:proofErr w:type="spellEnd"/>
      <w:r w:rsidR="009C4643">
        <w:rPr>
          <w:rFonts w:ascii="Arial" w:hAnsi="Arial" w:cs="Arial"/>
          <w:lang w:val="en-US"/>
        </w:rPr>
        <w:t xml:space="preserve"> </w:t>
      </w:r>
      <w:proofErr w:type="spellStart"/>
      <w:r w:rsidR="009C4643">
        <w:rPr>
          <w:rFonts w:ascii="Arial" w:hAnsi="Arial" w:cs="Arial"/>
          <w:lang w:val="en-US"/>
        </w:rPr>
        <w:t>Paket</w:t>
      </w:r>
      <w:proofErr w:type="spellEnd"/>
      <w:r w:rsidR="009C4643">
        <w:rPr>
          <w:rFonts w:ascii="Arial" w:hAnsi="Arial" w:cs="Arial"/>
          <w:lang w:val="en-US"/>
        </w:rPr>
        <w:t xml:space="preserve"> A</w:t>
      </w:r>
      <w:r w:rsidRPr="00614600">
        <w:rPr>
          <w:rFonts w:ascii="Arial" w:hAnsi="Arial" w:cs="Arial"/>
          <w:lang w:val="en-US"/>
        </w:rPr>
        <w:t xml:space="preserve"> for </w:t>
      </w:r>
      <w:r w:rsidR="009C4643">
        <w:rPr>
          <w:rFonts w:ascii="Arial" w:hAnsi="Arial" w:cs="Arial"/>
          <w:lang w:val="en-US"/>
        </w:rPr>
        <w:t>those</w:t>
      </w:r>
      <w:r w:rsidRPr="00614600">
        <w:rPr>
          <w:rFonts w:ascii="Arial" w:hAnsi="Arial" w:cs="Arial"/>
          <w:lang w:val="en-US"/>
        </w:rPr>
        <w:t xml:space="preserve"> who have not finished primary </w:t>
      </w:r>
      <w:r w:rsidR="009C4643">
        <w:rPr>
          <w:rFonts w:ascii="Arial" w:hAnsi="Arial" w:cs="Arial"/>
          <w:lang w:val="en-US"/>
        </w:rPr>
        <w:t xml:space="preserve">education </w:t>
      </w:r>
      <w:r w:rsidRPr="00614600">
        <w:rPr>
          <w:rFonts w:ascii="Arial" w:hAnsi="Arial" w:cs="Arial"/>
          <w:lang w:val="en-US"/>
        </w:rPr>
        <w:t xml:space="preserve">level, </w:t>
      </w:r>
      <w:proofErr w:type="spellStart"/>
      <w:r w:rsidR="009C4643">
        <w:rPr>
          <w:rFonts w:ascii="Arial" w:hAnsi="Arial" w:cs="Arial"/>
          <w:lang w:val="en-US"/>
        </w:rPr>
        <w:t>Kejar</w:t>
      </w:r>
      <w:proofErr w:type="spellEnd"/>
      <w:r w:rsidR="009C4643">
        <w:rPr>
          <w:rFonts w:ascii="Arial" w:hAnsi="Arial" w:cs="Arial"/>
          <w:lang w:val="en-US"/>
        </w:rPr>
        <w:t xml:space="preserve"> </w:t>
      </w:r>
      <w:proofErr w:type="spellStart"/>
      <w:r w:rsidR="009C4643">
        <w:rPr>
          <w:rFonts w:ascii="Arial" w:hAnsi="Arial" w:cs="Arial"/>
          <w:lang w:val="en-US"/>
        </w:rPr>
        <w:t>Paket</w:t>
      </w:r>
      <w:proofErr w:type="spellEnd"/>
      <w:r w:rsidR="009C4643">
        <w:rPr>
          <w:rFonts w:ascii="Arial" w:hAnsi="Arial" w:cs="Arial"/>
          <w:lang w:val="en-US"/>
        </w:rPr>
        <w:t xml:space="preserve"> B program </w:t>
      </w:r>
      <w:r w:rsidRPr="00614600">
        <w:rPr>
          <w:rFonts w:ascii="Arial" w:hAnsi="Arial" w:cs="Arial"/>
          <w:lang w:val="en-US"/>
        </w:rPr>
        <w:t xml:space="preserve">for </w:t>
      </w:r>
      <w:r w:rsidR="009C4643">
        <w:rPr>
          <w:rFonts w:ascii="Arial" w:hAnsi="Arial" w:cs="Arial"/>
          <w:lang w:val="en-US"/>
        </w:rPr>
        <w:t xml:space="preserve">those </w:t>
      </w:r>
      <w:r w:rsidRPr="00614600">
        <w:rPr>
          <w:rFonts w:ascii="Arial" w:hAnsi="Arial" w:cs="Arial"/>
          <w:lang w:val="en-US"/>
        </w:rPr>
        <w:t xml:space="preserve">who have not finished </w:t>
      </w:r>
      <w:r w:rsidR="009C4643">
        <w:rPr>
          <w:rFonts w:ascii="Arial" w:hAnsi="Arial" w:cs="Arial"/>
          <w:lang w:val="en-US"/>
        </w:rPr>
        <w:t xml:space="preserve">secondary education </w:t>
      </w:r>
      <w:r w:rsidRPr="00614600">
        <w:rPr>
          <w:rFonts w:ascii="Arial" w:hAnsi="Arial" w:cs="Arial"/>
          <w:lang w:val="en-US"/>
        </w:rPr>
        <w:t>level</w:t>
      </w:r>
      <w:r w:rsidR="009C4643">
        <w:rPr>
          <w:rFonts w:ascii="Arial" w:hAnsi="Arial" w:cs="Arial"/>
          <w:lang w:val="en-US"/>
        </w:rPr>
        <w:t>,</w:t>
      </w:r>
      <w:r w:rsidRPr="00614600">
        <w:rPr>
          <w:rFonts w:ascii="Arial" w:hAnsi="Arial" w:cs="Arial"/>
          <w:lang w:val="en-US"/>
        </w:rPr>
        <w:t xml:space="preserve"> and </w:t>
      </w:r>
      <w:proofErr w:type="spellStart"/>
      <w:r w:rsidR="009C4643">
        <w:rPr>
          <w:rFonts w:ascii="Arial" w:hAnsi="Arial" w:cs="Arial"/>
          <w:lang w:val="en-US"/>
        </w:rPr>
        <w:t>Paket</w:t>
      </w:r>
      <w:proofErr w:type="spellEnd"/>
      <w:r w:rsidR="009C4643">
        <w:rPr>
          <w:rFonts w:ascii="Arial" w:hAnsi="Arial" w:cs="Arial"/>
          <w:lang w:val="en-US"/>
        </w:rPr>
        <w:t xml:space="preserve"> C </w:t>
      </w:r>
      <w:r w:rsidRPr="00614600">
        <w:rPr>
          <w:rFonts w:ascii="Arial" w:hAnsi="Arial" w:cs="Arial"/>
          <w:lang w:val="en-US"/>
        </w:rPr>
        <w:t>program</w:t>
      </w:r>
      <w:r w:rsidR="009C4643">
        <w:rPr>
          <w:rFonts w:ascii="Arial" w:hAnsi="Arial" w:cs="Arial"/>
          <w:lang w:val="en-US"/>
        </w:rPr>
        <w:t xml:space="preserve"> </w:t>
      </w:r>
      <w:r w:rsidRPr="00614600">
        <w:rPr>
          <w:rFonts w:ascii="Arial" w:hAnsi="Arial" w:cs="Arial"/>
          <w:lang w:val="en-US"/>
        </w:rPr>
        <w:t xml:space="preserve">for </w:t>
      </w:r>
      <w:r w:rsidR="009C4643">
        <w:rPr>
          <w:rFonts w:ascii="Arial" w:hAnsi="Arial" w:cs="Arial"/>
          <w:lang w:val="en-US"/>
        </w:rPr>
        <w:t>those</w:t>
      </w:r>
      <w:r w:rsidRPr="00614600">
        <w:rPr>
          <w:rFonts w:ascii="Arial" w:hAnsi="Arial" w:cs="Arial"/>
          <w:lang w:val="en-US"/>
        </w:rPr>
        <w:t xml:space="preserve"> who have not finished high school level</w:t>
      </w:r>
      <w:r w:rsidR="009C4643">
        <w:rPr>
          <w:rFonts w:ascii="Arial" w:hAnsi="Arial" w:cs="Arial"/>
          <w:lang w:val="en-US"/>
        </w:rPr>
        <w:t>.</w:t>
      </w:r>
      <w:r w:rsidRPr="00614600">
        <w:rPr>
          <w:rFonts w:ascii="Arial" w:hAnsi="Arial" w:cs="Arial"/>
          <w:lang w:val="en-US"/>
        </w:rPr>
        <w:t xml:space="preserve"> </w:t>
      </w:r>
      <w:r w:rsidR="009C4643">
        <w:rPr>
          <w:rFonts w:ascii="Arial" w:hAnsi="Arial" w:cs="Arial"/>
          <w:lang w:val="en-US"/>
        </w:rPr>
        <w:t>I</w:t>
      </w:r>
      <w:r w:rsidRPr="00614600">
        <w:rPr>
          <w:rFonts w:ascii="Arial" w:hAnsi="Arial" w:cs="Arial"/>
          <w:lang w:val="en-US"/>
        </w:rPr>
        <w:t>n addition</w:t>
      </w:r>
      <w:r w:rsidR="009C4643">
        <w:rPr>
          <w:rFonts w:ascii="Arial" w:hAnsi="Arial" w:cs="Arial"/>
          <w:lang w:val="en-US"/>
        </w:rPr>
        <w:t>,</w:t>
      </w:r>
      <w:r w:rsidRPr="00614600">
        <w:rPr>
          <w:rFonts w:ascii="Arial" w:hAnsi="Arial" w:cs="Arial"/>
          <w:lang w:val="en-US"/>
        </w:rPr>
        <w:t xml:space="preserve"> </w:t>
      </w:r>
      <w:r w:rsidR="009C4643">
        <w:rPr>
          <w:rFonts w:ascii="Arial" w:hAnsi="Arial" w:cs="Arial"/>
          <w:lang w:val="en-US"/>
        </w:rPr>
        <w:t xml:space="preserve">the </w:t>
      </w:r>
      <w:r w:rsidRPr="00614600">
        <w:rPr>
          <w:rFonts w:ascii="Arial" w:hAnsi="Arial" w:cs="Arial"/>
          <w:lang w:val="en-US"/>
        </w:rPr>
        <w:t xml:space="preserve">authorities </w:t>
      </w:r>
      <w:r w:rsidR="009C4643">
        <w:rPr>
          <w:rFonts w:ascii="Arial" w:hAnsi="Arial" w:cs="Arial"/>
          <w:lang w:val="en-US"/>
        </w:rPr>
        <w:t xml:space="preserve">of KBB </w:t>
      </w:r>
      <w:r w:rsidRPr="00614600">
        <w:rPr>
          <w:rFonts w:ascii="Arial" w:hAnsi="Arial" w:cs="Arial"/>
          <w:lang w:val="en-US"/>
        </w:rPr>
        <w:t xml:space="preserve">do the implementation of </w:t>
      </w:r>
      <w:r w:rsidR="009C4643">
        <w:rPr>
          <w:rFonts w:ascii="Arial" w:hAnsi="Arial" w:cs="Arial"/>
          <w:lang w:val="en-US"/>
        </w:rPr>
        <w:t xml:space="preserve">Teaching and Learning Program </w:t>
      </w:r>
      <w:r w:rsidRPr="00614600">
        <w:rPr>
          <w:rFonts w:ascii="Arial" w:hAnsi="Arial" w:cs="Arial"/>
          <w:lang w:val="en-US"/>
        </w:rPr>
        <w:t xml:space="preserve">adjusted to the needs of </w:t>
      </w:r>
      <w:r w:rsidR="009C4643">
        <w:rPr>
          <w:rFonts w:ascii="Arial" w:hAnsi="Arial" w:cs="Arial"/>
          <w:lang w:val="en-US"/>
        </w:rPr>
        <w:t xml:space="preserve">community </w:t>
      </w:r>
      <w:r w:rsidRPr="00614600">
        <w:rPr>
          <w:rFonts w:ascii="Arial" w:hAnsi="Arial" w:cs="Arial"/>
          <w:lang w:val="en-US"/>
        </w:rPr>
        <w:t>skill</w:t>
      </w:r>
      <w:r w:rsidR="009C4643">
        <w:rPr>
          <w:rFonts w:ascii="Arial" w:hAnsi="Arial" w:cs="Arial"/>
          <w:lang w:val="en-US"/>
        </w:rPr>
        <w:t xml:space="preserve"> as</w:t>
      </w:r>
      <w:r w:rsidRPr="00614600">
        <w:rPr>
          <w:rFonts w:ascii="Arial" w:hAnsi="Arial" w:cs="Arial"/>
          <w:lang w:val="en-US"/>
        </w:rPr>
        <w:t xml:space="preserve"> sew</w:t>
      </w:r>
      <w:r w:rsidR="009C4643">
        <w:rPr>
          <w:rFonts w:ascii="Arial" w:hAnsi="Arial" w:cs="Arial"/>
          <w:lang w:val="en-US"/>
        </w:rPr>
        <w:t>ing, make</w:t>
      </w:r>
      <w:r w:rsidR="00507291">
        <w:rPr>
          <w:rFonts w:ascii="Arial" w:hAnsi="Arial" w:cs="Arial"/>
          <w:lang w:val="en-US"/>
        </w:rPr>
        <w:t xml:space="preserve"> </w:t>
      </w:r>
      <w:r w:rsidR="00AA1642">
        <w:rPr>
          <w:rFonts w:ascii="Arial" w:hAnsi="Arial" w:cs="Arial"/>
          <w:lang w:val="en-US"/>
        </w:rPr>
        <w:t>up</w:t>
      </w:r>
      <w:r w:rsidR="005835FB">
        <w:rPr>
          <w:rFonts w:ascii="Arial" w:hAnsi="Arial" w:cs="Arial"/>
          <w:lang w:val="en-US"/>
        </w:rPr>
        <w:t>, cooking</w:t>
      </w:r>
      <w:r w:rsidR="009C4643">
        <w:rPr>
          <w:rFonts w:ascii="Arial" w:hAnsi="Arial" w:cs="Arial"/>
          <w:lang w:val="en-US"/>
        </w:rPr>
        <w:t>, baking</w:t>
      </w:r>
      <w:r w:rsidRPr="00614600">
        <w:rPr>
          <w:rFonts w:ascii="Arial" w:hAnsi="Arial" w:cs="Arial"/>
          <w:lang w:val="en-US"/>
        </w:rPr>
        <w:t xml:space="preserve">, a mechanic, </w:t>
      </w:r>
      <w:proofErr w:type="gramStart"/>
      <w:r w:rsidRPr="00614600">
        <w:rPr>
          <w:rFonts w:ascii="Arial" w:hAnsi="Arial" w:cs="Arial"/>
          <w:lang w:val="en-US"/>
        </w:rPr>
        <w:t>computer</w:t>
      </w:r>
      <w:proofErr w:type="gramEnd"/>
      <w:r w:rsidRPr="00614600">
        <w:rPr>
          <w:rFonts w:ascii="Arial" w:hAnsi="Arial" w:cs="Arial"/>
          <w:lang w:val="en-US"/>
        </w:rPr>
        <w:t xml:space="preserve"> </w:t>
      </w:r>
      <w:r w:rsidR="009C4643">
        <w:rPr>
          <w:rFonts w:ascii="Arial" w:hAnsi="Arial" w:cs="Arial"/>
          <w:lang w:val="en-US"/>
        </w:rPr>
        <w:t>skills</w:t>
      </w:r>
      <w:r w:rsidRPr="00614600">
        <w:rPr>
          <w:rFonts w:ascii="Arial" w:hAnsi="Arial" w:cs="Arial"/>
          <w:lang w:val="en-US"/>
        </w:rPr>
        <w:t>.</w:t>
      </w:r>
    </w:p>
    <w:p w:rsidR="00AE4EDA" w:rsidRPr="004324A8" w:rsidRDefault="00507291" w:rsidP="00AE4EDA">
      <w:pPr>
        <w:pStyle w:val="BodyTextIndent2"/>
        <w:tabs>
          <w:tab w:val="left" w:pos="0"/>
        </w:tabs>
        <w:spacing w:after="0" w:line="240" w:lineRule="auto"/>
        <w:ind w:left="0" w:firstLine="720"/>
        <w:jc w:val="both"/>
        <w:rPr>
          <w:rFonts w:ascii="Arial" w:hAnsi="Arial" w:cs="Arial"/>
          <w:lang w:val="id-ID"/>
        </w:rPr>
      </w:pPr>
      <w:r>
        <w:rPr>
          <w:rFonts w:ascii="Arial" w:hAnsi="Arial" w:cs="Arial"/>
        </w:rPr>
        <w:t>Teaching and Learning Center (TLC</w:t>
      </w:r>
      <w:r w:rsidR="009352A5" w:rsidRPr="009352A5">
        <w:rPr>
          <w:rFonts w:ascii="Arial" w:hAnsi="Arial" w:cs="Arial"/>
        </w:rPr>
        <w:t xml:space="preserve">) </w:t>
      </w:r>
      <w:r>
        <w:rPr>
          <w:rFonts w:ascii="Arial" w:hAnsi="Arial" w:cs="Arial"/>
        </w:rPr>
        <w:t>is established at least one per district.</w:t>
      </w:r>
      <w:r w:rsidR="009352A5" w:rsidRPr="009352A5">
        <w:rPr>
          <w:rFonts w:ascii="Arial" w:hAnsi="Arial" w:cs="Arial"/>
        </w:rPr>
        <w:t xml:space="preserve"> </w:t>
      </w:r>
      <w:r>
        <w:rPr>
          <w:rFonts w:ascii="Arial" w:hAnsi="Arial" w:cs="Arial"/>
        </w:rPr>
        <w:t>In</w:t>
      </w:r>
      <w:r w:rsidR="009352A5" w:rsidRPr="009352A5">
        <w:rPr>
          <w:rFonts w:ascii="Arial" w:hAnsi="Arial" w:cs="Arial"/>
        </w:rPr>
        <w:t xml:space="preserve"> addition</w:t>
      </w:r>
      <w:r>
        <w:rPr>
          <w:rFonts w:ascii="Arial" w:hAnsi="Arial" w:cs="Arial"/>
        </w:rPr>
        <w:t>,</w:t>
      </w:r>
      <w:r w:rsidR="009352A5" w:rsidRPr="009352A5">
        <w:rPr>
          <w:rFonts w:ascii="Arial" w:hAnsi="Arial" w:cs="Arial"/>
        </w:rPr>
        <w:t xml:space="preserve"> </w:t>
      </w:r>
      <w:r>
        <w:rPr>
          <w:rFonts w:ascii="Arial" w:hAnsi="Arial" w:cs="Arial"/>
        </w:rPr>
        <w:t>TLC</w:t>
      </w:r>
      <w:r w:rsidR="009352A5" w:rsidRPr="009352A5">
        <w:rPr>
          <w:rFonts w:ascii="Arial" w:hAnsi="Arial" w:cs="Arial"/>
        </w:rPr>
        <w:t xml:space="preserve"> also </w:t>
      </w:r>
      <w:r>
        <w:rPr>
          <w:rFonts w:ascii="Arial" w:hAnsi="Arial" w:cs="Arial"/>
        </w:rPr>
        <w:t>give pub</w:t>
      </w:r>
      <w:r w:rsidR="009352A5" w:rsidRPr="009352A5">
        <w:rPr>
          <w:rFonts w:ascii="Arial" w:hAnsi="Arial" w:cs="Arial"/>
        </w:rPr>
        <w:t xml:space="preserve">lic knowledge </w:t>
      </w:r>
      <w:r>
        <w:rPr>
          <w:rFonts w:ascii="Arial" w:hAnsi="Arial" w:cs="Arial"/>
        </w:rPr>
        <w:t xml:space="preserve">materials as </w:t>
      </w:r>
      <w:proofErr w:type="spellStart"/>
      <w:r>
        <w:rPr>
          <w:rFonts w:ascii="Arial" w:hAnsi="Arial" w:cs="Arial"/>
        </w:rPr>
        <w:t>Calistung</w:t>
      </w:r>
      <w:proofErr w:type="spellEnd"/>
      <w:r>
        <w:rPr>
          <w:rFonts w:ascii="Arial" w:hAnsi="Arial" w:cs="Arial"/>
        </w:rPr>
        <w:t xml:space="preserve"> (</w:t>
      </w:r>
      <w:r w:rsidR="009352A5" w:rsidRPr="009352A5">
        <w:rPr>
          <w:rFonts w:ascii="Arial" w:hAnsi="Arial" w:cs="Arial"/>
        </w:rPr>
        <w:t>read</w:t>
      </w:r>
      <w:r>
        <w:rPr>
          <w:rFonts w:ascii="Arial" w:hAnsi="Arial" w:cs="Arial"/>
        </w:rPr>
        <w:t>ing</w:t>
      </w:r>
      <w:r w:rsidR="009352A5" w:rsidRPr="009352A5">
        <w:rPr>
          <w:rFonts w:ascii="Arial" w:hAnsi="Arial" w:cs="Arial"/>
        </w:rPr>
        <w:t>, wr</w:t>
      </w:r>
      <w:r>
        <w:rPr>
          <w:rFonts w:ascii="Arial" w:hAnsi="Arial" w:cs="Arial"/>
        </w:rPr>
        <w:t>iting</w:t>
      </w:r>
      <w:r w:rsidR="009352A5" w:rsidRPr="009352A5">
        <w:rPr>
          <w:rFonts w:ascii="Arial" w:hAnsi="Arial" w:cs="Arial"/>
        </w:rPr>
        <w:t>, count</w:t>
      </w:r>
      <w:r>
        <w:rPr>
          <w:rFonts w:ascii="Arial" w:hAnsi="Arial" w:cs="Arial"/>
        </w:rPr>
        <w:t>ing</w:t>
      </w:r>
      <w:r w:rsidR="009352A5" w:rsidRPr="009352A5">
        <w:rPr>
          <w:rFonts w:ascii="Arial" w:hAnsi="Arial" w:cs="Arial"/>
        </w:rPr>
        <w:t xml:space="preserve">) </w:t>
      </w:r>
      <w:r>
        <w:rPr>
          <w:rFonts w:ascii="Arial" w:hAnsi="Arial" w:cs="Arial"/>
        </w:rPr>
        <w:t>then</w:t>
      </w:r>
      <w:r w:rsidR="009352A5" w:rsidRPr="009352A5">
        <w:rPr>
          <w:rFonts w:ascii="Arial" w:hAnsi="Arial" w:cs="Arial"/>
        </w:rPr>
        <w:t xml:space="preserve"> public can follow education or increase </w:t>
      </w:r>
      <w:r>
        <w:rPr>
          <w:rFonts w:ascii="Arial" w:hAnsi="Arial" w:cs="Arial"/>
        </w:rPr>
        <w:t xml:space="preserve">their skills </w:t>
      </w:r>
      <w:r w:rsidR="009352A5" w:rsidRPr="009352A5">
        <w:rPr>
          <w:rFonts w:ascii="Arial" w:hAnsi="Arial" w:cs="Arial"/>
        </w:rPr>
        <w:t xml:space="preserve">without limited by the place and time that means the implementation of the learning process adapted to </w:t>
      </w:r>
      <w:r>
        <w:rPr>
          <w:rFonts w:ascii="Arial" w:hAnsi="Arial" w:cs="Arial"/>
        </w:rPr>
        <w:t xml:space="preserve">the </w:t>
      </w:r>
      <w:r w:rsidR="009352A5" w:rsidRPr="009352A5">
        <w:rPr>
          <w:rFonts w:ascii="Arial" w:hAnsi="Arial" w:cs="Arial"/>
        </w:rPr>
        <w:t xml:space="preserve">desire and willingness </w:t>
      </w:r>
      <w:r>
        <w:rPr>
          <w:rFonts w:ascii="Arial" w:hAnsi="Arial" w:cs="Arial"/>
        </w:rPr>
        <w:t xml:space="preserve">of </w:t>
      </w:r>
      <w:r w:rsidR="009352A5" w:rsidRPr="009352A5">
        <w:rPr>
          <w:rFonts w:ascii="Arial" w:hAnsi="Arial" w:cs="Arial"/>
        </w:rPr>
        <w:t xml:space="preserve">the public in order to ensure all low levels of education to </w:t>
      </w:r>
      <w:r>
        <w:rPr>
          <w:rFonts w:ascii="Arial" w:hAnsi="Arial" w:cs="Arial"/>
        </w:rPr>
        <w:t>continue their education without</w:t>
      </w:r>
      <w:r w:rsidR="009352A5" w:rsidRPr="009352A5">
        <w:rPr>
          <w:rFonts w:ascii="Arial" w:hAnsi="Arial" w:cs="Arial"/>
        </w:rPr>
        <w:t xml:space="preserve"> </w:t>
      </w:r>
      <w:r>
        <w:rPr>
          <w:rFonts w:ascii="Arial" w:hAnsi="Arial" w:cs="Arial"/>
        </w:rPr>
        <w:t>any formal education attributes.</w:t>
      </w:r>
    </w:p>
    <w:p w:rsidR="00AE4EDA" w:rsidRPr="004324A8" w:rsidRDefault="00356DF1" w:rsidP="00AE4EDA">
      <w:pPr>
        <w:pStyle w:val="BodyTextIndent2"/>
        <w:tabs>
          <w:tab w:val="left" w:pos="0"/>
        </w:tabs>
        <w:spacing w:after="0" w:line="240" w:lineRule="auto"/>
        <w:ind w:left="0" w:firstLine="720"/>
        <w:jc w:val="both"/>
        <w:rPr>
          <w:rFonts w:ascii="Arial" w:hAnsi="Arial" w:cs="Arial"/>
        </w:rPr>
      </w:pPr>
      <w:r>
        <w:t>Learning p</w:t>
      </w:r>
      <w:r w:rsidR="003322D8" w:rsidRPr="003322D8">
        <w:rPr>
          <w:rFonts w:ascii="Arial" w:hAnsi="Arial" w:cs="Arial"/>
        </w:rPr>
        <w:t xml:space="preserve">rogram in </w:t>
      </w:r>
      <w:r>
        <w:rPr>
          <w:rFonts w:ascii="Arial" w:hAnsi="Arial" w:cs="Arial"/>
        </w:rPr>
        <w:t xml:space="preserve">TLC </w:t>
      </w:r>
      <w:r w:rsidR="003322D8" w:rsidRPr="003322D8">
        <w:rPr>
          <w:rFonts w:ascii="Arial" w:hAnsi="Arial" w:cs="Arial"/>
        </w:rPr>
        <w:t xml:space="preserve">had been conducted by </w:t>
      </w:r>
      <w:r>
        <w:rPr>
          <w:rFonts w:ascii="Arial" w:hAnsi="Arial" w:cs="Arial"/>
        </w:rPr>
        <w:t>a teacher who</w:t>
      </w:r>
      <w:r w:rsidR="003322D8" w:rsidRPr="003322D8">
        <w:rPr>
          <w:rFonts w:ascii="Arial" w:hAnsi="Arial" w:cs="Arial"/>
        </w:rPr>
        <w:t xml:space="preserve"> </w:t>
      </w:r>
      <w:r>
        <w:rPr>
          <w:rFonts w:ascii="Arial" w:hAnsi="Arial" w:cs="Arial"/>
        </w:rPr>
        <w:t>do their job</w:t>
      </w:r>
      <w:r w:rsidR="003322D8" w:rsidRPr="003322D8">
        <w:rPr>
          <w:rFonts w:ascii="Arial" w:hAnsi="Arial" w:cs="Arial"/>
        </w:rPr>
        <w:t xml:space="preserve"> in </w:t>
      </w:r>
      <w:r>
        <w:rPr>
          <w:rFonts w:ascii="Arial" w:hAnsi="Arial" w:cs="Arial"/>
        </w:rPr>
        <w:t>TLC</w:t>
      </w:r>
      <w:r w:rsidR="003322D8" w:rsidRPr="003322D8">
        <w:rPr>
          <w:rFonts w:ascii="Arial" w:hAnsi="Arial" w:cs="Arial"/>
        </w:rPr>
        <w:t xml:space="preserve"> after</w:t>
      </w:r>
      <w:r>
        <w:rPr>
          <w:rFonts w:ascii="Arial" w:hAnsi="Arial" w:cs="Arial"/>
        </w:rPr>
        <w:t xml:space="preserve"> do their main job</w:t>
      </w:r>
      <w:r w:rsidR="003322D8" w:rsidRPr="003322D8">
        <w:rPr>
          <w:rFonts w:ascii="Arial" w:hAnsi="Arial" w:cs="Arial"/>
        </w:rPr>
        <w:t xml:space="preserve"> in formal education</w:t>
      </w:r>
      <w:r>
        <w:rPr>
          <w:rFonts w:ascii="Arial" w:hAnsi="Arial" w:cs="Arial"/>
        </w:rPr>
        <w:t>.</w:t>
      </w:r>
      <w:r w:rsidR="003322D8" w:rsidRPr="003322D8">
        <w:rPr>
          <w:rFonts w:ascii="Arial" w:hAnsi="Arial" w:cs="Arial"/>
        </w:rPr>
        <w:t xml:space="preserve"> </w:t>
      </w:r>
    </w:p>
    <w:p w:rsidR="00AE4EDA" w:rsidRPr="00D1611A" w:rsidRDefault="00EE3F0B" w:rsidP="00D1611A">
      <w:pPr>
        <w:pStyle w:val="BodyTextIndent2"/>
        <w:tabs>
          <w:tab w:val="left" w:pos="0"/>
        </w:tabs>
        <w:spacing w:after="0" w:line="240" w:lineRule="auto"/>
        <w:ind w:left="0" w:firstLine="720"/>
        <w:jc w:val="both"/>
        <w:rPr>
          <w:rFonts w:ascii="Arial" w:hAnsi="Arial" w:cs="Arial"/>
        </w:rPr>
      </w:pPr>
      <w:r>
        <w:rPr>
          <w:rFonts w:ascii="Arial" w:hAnsi="Arial" w:cs="Arial"/>
        </w:rPr>
        <w:lastRenderedPageBreak/>
        <w:t>The</w:t>
      </w:r>
      <w:r w:rsidR="00E72264" w:rsidRPr="00E72264">
        <w:rPr>
          <w:rFonts w:ascii="Arial" w:hAnsi="Arial" w:cs="Arial"/>
          <w:lang w:val="id-ID"/>
        </w:rPr>
        <w:t xml:space="preserve"> authorities </w:t>
      </w:r>
      <w:r>
        <w:rPr>
          <w:rFonts w:ascii="Arial" w:hAnsi="Arial" w:cs="Arial"/>
        </w:rPr>
        <w:t>of KBB</w:t>
      </w:r>
      <w:r w:rsidR="00E72264" w:rsidRPr="00E72264">
        <w:rPr>
          <w:rFonts w:ascii="Arial" w:hAnsi="Arial" w:cs="Arial"/>
          <w:lang w:val="id-ID"/>
        </w:rPr>
        <w:t xml:space="preserve"> </w:t>
      </w:r>
      <w:r w:rsidR="005835FB">
        <w:rPr>
          <w:rFonts w:ascii="Arial" w:hAnsi="Arial" w:cs="Arial"/>
        </w:rPr>
        <w:t>also</w:t>
      </w:r>
      <w:r w:rsidR="00E72264" w:rsidRPr="00E72264">
        <w:rPr>
          <w:rFonts w:ascii="Arial" w:hAnsi="Arial" w:cs="Arial"/>
          <w:lang w:val="id-ID"/>
        </w:rPr>
        <w:t xml:space="preserve"> provide other services in supporting educational aspect among the preparations </w:t>
      </w:r>
      <w:r w:rsidR="001C01C2">
        <w:rPr>
          <w:rFonts w:ascii="Arial" w:hAnsi="Arial" w:cs="Arial"/>
        </w:rPr>
        <w:t>like</w:t>
      </w:r>
      <w:r w:rsidR="00E72264" w:rsidRPr="00E72264">
        <w:rPr>
          <w:rFonts w:ascii="Arial" w:hAnsi="Arial" w:cs="Arial"/>
          <w:lang w:val="id-ID"/>
        </w:rPr>
        <w:t xml:space="preserve"> the </w:t>
      </w:r>
      <w:r w:rsidR="001C01C2">
        <w:rPr>
          <w:rFonts w:ascii="Arial" w:hAnsi="Arial" w:cs="Arial"/>
          <w:lang w:val="id-ID"/>
        </w:rPr>
        <w:t>existence of libraries</w:t>
      </w:r>
      <w:r w:rsidR="00E72264" w:rsidRPr="00E72264">
        <w:rPr>
          <w:rFonts w:ascii="Arial" w:hAnsi="Arial" w:cs="Arial"/>
          <w:lang w:val="id-ID"/>
        </w:rPr>
        <w:t xml:space="preserve"> spread in</w:t>
      </w:r>
      <w:r w:rsidR="001C01C2">
        <w:rPr>
          <w:rFonts w:ascii="Arial" w:hAnsi="Arial" w:cs="Arial"/>
          <w:lang w:val="id-ID"/>
        </w:rPr>
        <w:t xml:space="preserve"> villages and the mobile libraries</w:t>
      </w:r>
      <w:r w:rsidR="00E72264" w:rsidRPr="00E72264">
        <w:rPr>
          <w:rFonts w:ascii="Arial" w:hAnsi="Arial" w:cs="Arial"/>
          <w:lang w:val="id-ID"/>
        </w:rPr>
        <w:t xml:space="preserve"> </w:t>
      </w:r>
      <w:r w:rsidR="001C01C2">
        <w:rPr>
          <w:rFonts w:ascii="Arial" w:hAnsi="Arial" w:cs="Arial"/>
        </w:rPr>
        <w:t>which</w:t>
      </w:r>
      <w:r w:rsidR="00E72264" w:rsidRPr="00E72264">
        <w:rPr>
          <w:rFonts w:ascii="Arial" w:hAnsi="Arial" w:cs="Arial"/>
          <w:lang w:val="id-ID"/>
        </w:rPr>
        <w:t xml:space="preserve"> go around </w:t>
      </w:r>
      <w:r w:rsidR="001C01C2">
        <w:rPr>
          <w:rFonts w:ascii="Arial" w:hAnsi="Arial" w:cs="Arial"/>
        </w:rPr>
        <w:t>in</w:t>
      </w:r>
      <w:r w:rsidR="00E72264" w:rsidRPr="00E72264">
        <w:rPr>
          <w:rFonts w:ascii="Arial" w:hAnsi="Arial" w:cs="Arial"/>
          <w:lang w:val="id-ID"/>
        </w:rPr>
        <w:t xml:space="preserve"> </w:t>
      </w:r>
      <w:r w:rsidR="001C01C2">
        <w:rPr>
          <w:rFonts w:ascii="Arial" w:hAnsi="Arial" w:cs="Arial"/>
        </w:rPr>
        <w:t xml:space="preserve">most </w:t>
      </w:r>
      <w:r w:rsidR="00E72264" w:rsidRPr="00E72264">
        <w:rPr>
          <w:rFonts w:ascii="Arial" w:hAnsi="Arial" w:cs="Arial"/>
          <w:lang w:val="id-ID"/>
        </w:rPr>
        <w:t xml:space="preserve">sub-districts in </w:t>
      </w:r>
      <w:r w:rsidR="001C01C2">
        <w:rPr>
          <w:rFonts w:ascii="Arial" w:hAnsi="Arial" w:cs="Arial"/>
        </w:rPr>
        <w:t xml:space="preserve">KBB then </w:t>
      </w:r>
      <w:r w:rsidR="00E72264" w:rsidRPr="00E72264">
        <w:rPr>
          <w:rFonts w:ascii="Arial" w:hAnsi="Arial" w:cs="Arial"/>
          <w:lang w:val="id-ID"/>
        </w:rPr>
        <w:t xml:space="preserve">people </w:t>
      </w:r>
      <w:r w:rsidR="001C01C2">
        <w:rPr>
          <w:rFonts w:ascii="Arial" w:hAnsi="Arial" w:cs="Arial"/>
        </w:rPr>
        <w:t>does not need</w:t>
      </w:r>
      <w:r w:rsidR="00E72264" w:rsidRPr="00E72264">
        <w:rPr>
          <w:rFonts w:ascii="Arial" w:hAnsi="Arial" w:cs="Arial"/>
          <w:lang w:val="id-ID"/>
        </w:rPr>
        <w:t xml:space="preserve"> </w:t>
      </w:r>
      <w:r w:rsidR="001C01C2">
        <w:rPr>
          <w:rFonts w:ascii="Arial" w:hAnsi="Arial" w:cs="Arial"/>
        </w:rPr>
        <w:t>go</w:t>
      </w:r>
      <w:r w:rsidR="00E72264" w:rsidRPr="00E72264">
        <w:rPr>
          <w:rFonts w:ascii="Arial" w:hAnsi="Arial" w:cs="Arial"/>
          <w:lang w:val="id-ID"/>
        </w:rPr>
        <w:t xml:space="preserve"> </w:t>
      </w:r>
      <w:r w:rsidR="001C01C2">
        <w:rPr>
          <w:rFonts w:ascii="Arial" w:hAnsi="Arial" w:cs="Arial"/>
        </w:rPr>
        <w:t xml:space="preserve">to </w:t>
      </w:r>
      <w:r w:rsidR="00E72264" w:rsidRPr="00E72264">
        <w:rPr>
          <w:rFonts w:ascii="Arial" w:hAnsi="Arial" w:cs="Arial"/>
          <w:lang w:val="id-ID"/>
        </w:rPr>
        <w:t>the city to find lit</w:t>
      </w:r>
      <w:r w:rsidR="001C01C2">
        <w:rPr>
          <w:rFonts w:ascii="Arial" w:hAnsi="Arial" w:cs="Arial"/>
          <w:lang w:val="id-ID"/>
        </w:rPr>
        <w:t>erature or reference in increasing their</w:t>
      </w:r>
      <w:r w:rsidR="00E72264" w:rsidRPr="00E72264">
        <w:rPr>
          <w:rFonts w:ascii="Arial" w:hAnsi="Arial" w:cs="Arial"/>
          <w:lang w:val="id-ID"/>
        </w:rPr>
        <w:t xml:space="preserve"> knowledge and literature </w:t>
      </w:r>
      <w:r w:rsidR="001C01C2">
        <w:rPr>
          <w:rFonts w:ascii="Arial" w:hAnsi="Arial" w:cs="Arial"/>
        </w:rPr>
        <w:t>as the</w:t>
      </w:r>
      <w:r w:rsidR="00E72264" w:rsidRPr="00E72264">
        <w:rPr>
          <w:rFonts w:ascii="Arial" w:hAnsi="Arial" w:cs="Arial"/>
          <w:lang w:val="id-ID"/>
        </w:rPr>
        <w:t xml:space="preserve"> </w:t>
      </w:r>
      <w:r w:rsidR="001C01C2">
        <w:rPr>
          <w:rFonts w:ascii="Arial" w:hAnsi="Arial" w:cs="Arial"/>
        </w:rPr>
        <w:t xml:space="preserve">way to </w:t>
      </w:r>
      <w:r w:rsidR="00E72264" w:rsidRPr="00E72264">
        <w:rPr>
          <w:rFonts w:ascii="Arial" w:hAnsi="Arial" w:cs="Arial"/>
          <w:lang w:val="id-ID"/>
        </w:rPr>
        <w:t>supp</w:t>
      </w:r>
      <w:r w:rsidR="001C01C2">
        <w:rPr>
          <w:rFonts w:ascii="Arial" w:hAnsi="Arial" w:cs="Arial"/>
          <w:lang w:val="id-ID"/>
        </w:rPr>
        <w:t>ort</w:t>
      </w:r>
      <w:r w:rsidR="00E72264" w:rsidRPr="00E72264">
        <w:rPr>
          <w:rFonts w:ascii="Arial" w:hAnsi="Arial" w:cs="Arial"/>
          <w:lang w:val="id-ID"/>
        </w:rPr>
        <w:t xml:space="preserve"> </w:t>
      </w:r>
      <w:r w:rsidR="001C01C2">
        <w:rPr>
          <w:rFonts w:ascii="Arial" w:hAnsi="Arial" w:cs="Arial"/>
        </w:rPr>
        <w:t xml:space="preserve">their </w:t>
      </w:r>
      <w:r w:rsidR="001C01C2">
        <w:rPr>
          <w:rFonts w:ascii="Arial" w:hAnsi="Arial" w:cs="Arial"/>
          <w:lang w:val="id-ID"/>
        </w:rPr>
        <w:t>education and skills</w:t>
      </w:r>
      <w:r w:rsidR="00E72264" w:rsidRPr="00E72264">
        <w:rPr>
          <w:rFonts w:ascii="Arial" w:hAnsi="Arial" w:cs="Arial"/>
          <w:lang w:val="id-ID"/>
        </w:rPr>
        <w:t>.</w:t>
      </w:r>
      <w:r w:rsidR="001C01C2">
        <w:rPr>
          <w:rFonts w:ascii="Arial" w:hAnsi="Arial" w:cs="Arial"/>
        </w:rPr>
        <w:t xml:space="preserve"> T</w:t>
      </w:r>
      <w:r w:rsidR="00E72264" w:rsidRPr="00E72264">
        <w:rPr>
          <w:rFonts w:ascii="Arial" w:hAnsi="Arial" w:cs="Arial"/>
          <w:lang w:val="id-ID"/>
        </w:rPr>
        <w:t>he development or the number of</w:t>
      </w:r>
      <w:r w:rsidR="001C01C2">
        <w:rPr>
          <w:rFonts w:ascii="Arial" w:hAnsi="Arial" w:cs="Arial"/>
        </w:rPr>
        <w:t>non-formal</w:t>
      </w:r>
      <w:r w:rsidR="00E72264" w:rsidRPr="00E72264">
        <w:rPr>
          <w:rFonts w:ascii="Arial" w:hAnsi="Arial" w:cs="Arial"/>
          <w:lang w:val="id-ID"/>
        </w:rPr>
        <w:t xml:space="preserve"> education in </w:t>
      </w:r>
      <w:r w:rsidR="001C01C2">
        <w:rPr>
          <w:rFonts w:ascii="Arial" w:hAnsi="Arial" w:cs="Arial"/>
        </w:rPr>
        <w:t xml:space="preserve">KBB </w:t>
      </w:r>
      <w:r w:rsidR="001C01C2">
        <w:rPr>
          <w:rFonts w:ascii="Arial" w:hAnsi="Arial" w:cs="Arial"/>
          <w:lang w:val="id-ID"/>
        </w:rPr>
        <w:t>can be seen in the table below</w:t>
      </w:r>
      <w:r w:rsidR="00E72264" w:rsidRPr="00E72264">
        <w:rPr>
          <w:rFonts w:ascii="Arial" w:hAnsi="Arial" w:cs="Arial"/>
          <w:lang w:val="id-ID"/>
        </w:rPr>
        <w:t>:</w:t>
      </w:r>
    </w:p>
    <w:p w:rsidR="00AE4EDA" w:rsidRPr="004324A8" w:rsidRDefault="00AE4EDA" w:rsidP="00AE4EDA">
      <w:pPr>
        <w:pStyle w:val="ListParagraph"/>
        <w:autoSpaceDE w:val="0"/>
        <w:autoSpaceDN w:val="0"/>
        <w:adjustRightInd w:val="0"/>
        <w:spacing w:line="480" w:lineRule="auto"/>
        <w:ind w:firstLine="720"/>
        <w:rPr>
          <w:rFonts w:ascii="Arial" w:hAnsi="Arial" w:cs="Arial"/>
          <w:lang w:val="id-ID"/>
        </w:rPr>
      </w:pPr>
    </w:p>
    <w:p w:rsidR="00AE4EDA" w:rsidRPr="004324A8" w:rsidRDefault="00AE4EDA" w:rsidP="00AE4EDA">
      <w:pPr>
        <w:pStyle w:val="BodyTextIndent2"/>
        <w:tabs>
          <w:tab w:val="left" w:pos="0"/>
        </w:tabs>
        <w:spacing w:after="0" w:line="240" w:lineRule="auto"/>
        <w:ind w:left="0"/>
        <w:jc w:val="center"/>
        <w:rPr>
          <w:rFonts w:ascii="Arial" w:hAnsi="Arial" w:cs="Arial"/>
          <w:b/>
        </w:rPr>
      </w:pPr>
      <w:r w:rsidRPr="004324A8">
        <w:rPr>
          <w:rFonts w:ascii="Arial" w:hAnsi="Arial" w:cs="Arial"/>
          <w:b/>
          <w:lang w:val="sv-SE"/>
        </w:rPr>
        <w:t>Tabel</w:t>
      </w:r>
      <w:r w:rsidR="005638E0">
        <w:rPr>
          <w:rFonts w:ascii="Arial" w:hAnsi="Arial" w:cs="Arial"/>
          <w:b/>
        </w:rPr>
        <w:t xml:space="preserve"> 1</w:t>
      </w:r>
    </w:p>
    <w:p w:rsidR="00AE4EDA" w:rsidRDefault="00AD3605" w:rsidP="00AA1642">
      <w:pPr>
        <w:pStyle w:val="BodyTextIndent2"/>
        <w:tabs>
          <w:tab w:val="left" w:pos="0"/>
        </w:tabs>
        <w:spacing w:after="0" w:line="240" w:lineRule="auto"/>
        <w:ind w:left="0"/>
        <w:jc w:val="center"/>
        <w:rPr>
          <w:rFonts w:ascii="Arial" w:hAnsi="Arial" w:cs="Arial"/>
          <w:b/>
          <w:lang w:val="sv-SE"/>
        </w:rPr>
      </w:pPr>
      <w:r>
        <w:rPr>
          <w:rFonts w:ascii="Arial" w:hAnsi="Arial" w:cs="Arial"/>
          <w:b/>
        </w:rPr>
        <w:t>The Development of Non Formal Education (NFE)</w:t>
      </w:r>
      <w:r w:rsidR="00AA1642">
        <w:rPr>
          <w:rFonts w:ascii="Arial" w:hAnsi="Arial" w:cs="Arial"/>
          <w:b/>
        </w:rPr>
        <w:t xml:space="preserve"> </w:t>
      </w:r>
      <w:r>
        <w:rPr>
          <w:rFonts w:ascii="Arial" w:hAnsi="Arial" w:cs="Arial"/>
          <w:b/>
          <w:lang w:val="sv-SE"/>
        </w:rPr>
        <w:t>in KBB</w:t>
      </w:r>
    </w:p>
    <w:p w:rsidR="005835FB" w:rsidRPr="00AA1642" w:rsidRDefault="005835FB" w:rsidP="00AA1642">
      <w:pPr>
        <w:pStyle w:val="BodyTextIndent2"/>
        <w:tabs>
          <w:tab w:val="left" w:pos="0"/>
        </w:tabs>
        <w:spacing w:after="0" w:line="240" w:lineRule="auto"/>
        <w:ind w:left="0"/>
        <w:jc w:val="center"/>
        <w:rPr>
          <w:rFonts w:ascii="Arial" w:hAnsi="Arial" w:cs="Arial"/>
          <w:b/>
        </w:rPr>
      </w:pPr>
    </w:p>
    <w:tbl>
      <w:tblPr>
        <w:tblW w:w="5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
        <w:gridCol w:w="1578"/>
        <w:gridCol w:w="1015"/>
        <w:gridCol w:w="1009"/>
        <w:gridCol w:w="1008"/>
      </w:tblGrid>
      <w:tr w:rsidR="005E499F" w:rsidRPr="003B3C1F" w:rsidTr="005E499F">
        <w:trPr>
          <w:trHeight w:val="359"/>
          <w:tblHeader/>
          <w:jc w:val="center"/>
        </w:trPr>
        <w:tc>
          <w:tcPr>
            <w:tcW w:w="290" w:type="pct"/>
            <w:shd w:val="clear" w:color="auto" w:fill="D9D9D9" w:themeFill="background1" w:themeFillShade="D9"/>
            <w:vAlign w:val="center"/>
          </w:tcPr>
          <w:p w:rsidR="00AE4EDA" w:rsidRPr="005E499F" w:rsidRDefault="00AE4EDA" w:rsidP="005E499F">
            <w:pPr>
              <w:tabs>
                <w:tab w:val="left" w:pos="1843"/>
              </w:tabs>
              <w:ind w:left="-113" w:right="-108" w:hanging="29"/>
              <w:jc w:val="center"/>
              <w:rPr>
                <w:rFonts w:ascii="Arial" w:hAnsi="Arial" w:cs="Arial"/>
                <w:b/>
                <w:sz w:val="16"/>
                <w:szCs w:val="16"/>
              </w:rPr>
            </w:pPr>
            <w:r w:rsidRPr="005E499F">
              <w:rPr>
                <w:rFonts w:ascii="Arial" w:hAnsi="Arial" w:cs="Arial"/>
                <w:b/>
                <w:sz w:val="16"/>
                <w:szCs w:val="16"/>
              </w:rPr>
              <w:t>No</w:t>
            </w:r>
          </w:p>
        </w:tc>
        <w:tc>
          <w:tcPr>
            <w:tcW w:w="1612" w:type="pct"/>
            <w:shd w:val="clear" w:color="auto" w:fill="D9D9D9" w:themeFill="background1" w:themeFillShade="D9"/>
            <w:vAlign w:val="center"/>
          </w:tcPr>
          <w:p w:rsidR="00AE4EDA" w:rsidRPr="005E499F" w:rsidRDefault="00AD3605" w:rsidP="005E499F">
            <w:pPr>
              <w:tabs>
                <w:tab w:val="left" w:pos="1843"/>
              </w:tabs>
              <w:ind w:left="-113" w:hanging="29"/>
              <w:jc w:val="center"/>
              <w:rPr>
                <w:rFonts w:ascii="Arial" w:hAnsi="Arial" w:cs="Arial"/>
                <w:b/>
                <w:sz w:val="16"/>
                <w:szCs w:val="16"/>
                <w:lang w:val="en-US"/>
              </w:rPr>
            </w:pPr>
            <w:r w:rsidRPr="005E499F">
              <w:rPr>
                <w:rFonts w:ascii="Arial" w:hAnsi="Arial" w:cs="Arial"/>
                <w:b/>
                <w:sz w:val="16"/>
                <w:szCs w:val="16"/>
                <w:lang w:val="en-US"/>
              </w:rPr>
              <w:t>PERFORMANCE INDICATORS</w:t>
            </w:r>
          </w:p>
        </w:tc>
        <w:tc>
          <w:tcPr>
            <w:tcW w:w="1037" w:type="pct"/>
            <w:shd w:val="clear" w:color="auto" w:fill="D9D9D9" w:themeFill="background1" w:themeFillShade="D9"/>
            <w:vAlign w:val="center"/>
          </w:tcPr>
          <w:p w:rsidR="00AE4EDA" w:rsidRPr="005E499F" w:rsidRDefault="00AE4EDA" w:rsidP="005E499F">
            <w:pPr>
              <w:tabs>
                <w:tab w:val="left" w:pos="1843"/>
              </w:tabs>
              <w:ind w:left="-113" w:hanging="29"/>
              <w:jc w:val="center"/>
              <w:rPr>
                <w:rFonts w:ascii="Arial" w:hAnsi="Arial" w:cs="Arial"/>
                <w:b/>
                <w:sz w:val="16"/>
                <w:szCs w:val="16"/>
              </w:rPr>
            </w:pPr>
            <w:r w:rsidRPr="005E499F">
              <w:rPr>
                <w:rFonts w:ascii="Arial" w:hAnsi="Arial" w:cs="Arial"/>
                <w:b/>
                <w:sz w:val="16"/>
                <w:szCs w:val="16"/>
              </w:rPr>
              <w:t>2010</w:t>
            </w:r>
          </w:p>
        </w:tc>
        <w:tc>
          <w:tcPr>
            <w:tcW w:w="1031" w:type="pct"/>
            <w:shd w:val="clear" w:color="auto" w:fill="D9D9D9" w:themeFill="background1" w:themeFillShade="D9"/>
            <w:vAlign w:val="center"/>
          </w:tcPr>
          <w:p w:rsidR="00AE4EDA" w:rsidRPr="005E499F" w:rsidRDefault="00AE4EDA" w:rsidP="005E499F">
            <w:pPr>
              <w:tabs>
                <w:tab w:val="left" w:pos="1843"/>
              </w:tabs>
              <w:ind w:left="-113" w:hanging="29"/>
              <w:jc w:val="center"/>
              <w:rPr>
                <w:rFonts w:ascii="Arial" w:hAnsi="Arial" w:cs="Arial"/>
                <w:b/>
                <w:sz w:val="16"/>
                <w:szCs w:val="16"/>
              </w:rPr>
            </w:pPr>
            <w:r w:rsidRPr="005E499F">
              <w:rPr>
                <w:rFonts w:ascii="Arial" w:hAnsi="Arial" w:cs="Arial"/>
                <w:b/>
                <w:sz w:val="16"/>
                <w:szCs w:val="16"/>
              </w:rPr>
              <w:t>2011</w:t>
            </w:r>
          </w:p>
        </w:tc>
        <w:tc>
          <w:tcPr>
            <w:tcW w:w="1031" w:type="pct"/>
            <w:shd w:val="clear" w:color="auto" w:fill="D9D9D9" w:themeFill="background1" w:themeFillShade="D9"/>
            <w:vAlign w:val="center"/>
          </w:tcPr>
          <w:p w:rsidR="00AE4EDA" w:rsidRPr="005E499F" w:rsidRDefault="00AE4EDA" w:rsidP="005E499F">
            <w:pPr>
              <w:tabs>
                <w:tab w:val="left" w:pos="1843"/>
              </w:tabs>
              <w:ind w:left="-113" w:hanging="29"/>
              <w:jc w:val="center"/>
              <w:rPr>
                <w:rFonts w:ascii="Arial" w:hAnsi="Arial" w:cs="Arial"/>
                <w:b/>
                <w:sz w:val="16"/>
                <w:szCs w:val="16"/>
              </w:rPr>
            </w:pPr>
            <w:r w:rsidRPr="005E499F">
              <w:rPr>
                <w:rFonts w:ascii="Arial" w:hAnsi="Arial" w:cs="Arial"/>
                <w:b/>
                <w:sz w:val="16"/>
                <w:szCs w:val="16"/>
              </w:rPr>
              <w:t>2012</w:t>
            </w:r>
          </w:p>
        </w:tc>
      </w:tr>
      <w:tr w:rsidR="005E499F" w:rsidRPr="003B3C1F" w:rsidTr="005E499F">
        <w:trPr>
          <w:trHeight w:val="359"/>
          <w:jc w:val="center"/>
        </w:trPr>
        <w:tc>
          <w:tcPr>
            <w:tcW w:w="290" w:type="pct"/>
            <w:vAlign w:val="center"/>
          </w:tcPr>
          <w:p w:rsidR="00AE4EDA" w:rsidRPr="005E499F" w:rsidRDefault="00AE4EDA" w:rsidP="005E499F">
            <w:pPr>
              <w:tabs>
                <w:tab w:val="left" w:pos="1843"/>
              </w:tabs>
              <w:spacing w:after="0" w:line="240" w:lineRule="auto"/>
              <w:ind w:left="-113" w:right="-3" w:hanging="29"/>
              <w:jc w:val="center"/>
              <w:rPr>
                <w:rFonts w:ascii="Arial" w:hAnsi="Arial" w:cs="Arial"/>
                <w:sz w:val="16"/>
                <w:szCs w:val="16"/>
              </w:rPr>
            </w:pPr>
            <w:r w:rsidRPr="005E499F">
              <w:rPr>
                <w:rFonts w:ascii="Arial" w:hAnsi="Arial" w:cs="Arial"/>
                <w:sz w:val="16"/>
                <w:szCs w:val="16"/>
              </w:rPr>
              <w:t>1</w:t>
            </w:r>
          </w:p>
        </w:tc>
        <w:tc>
          <w:tcPr>
            <w:tcW w:w="1612" w:type="pct"/>
            <w:vAlign w:val="center"/>
          </w:tcPr>
          <w:p w:rsidR="003B3C1F" w:rsidRPr="005E499F" w:rsidRDefault="00AE4EDA" w:rsidP="005E499F">
            <w:pPr>
              <w:tabs>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Keaksaraan Fungsional</w:t>
            </w:r>
          </w:p>
          <w:p w:rsidR="00AE4EDA" w:rsidRPr="005E499F" w:rsidRDefault="00AE4EDA" w:rsidP="005E499F">
            <w:pPr>
              <w:tabs>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(KF)</w:t>
            </w:r>
          </w:p>
        </w:tc>
        <w:tc>
          <w:tcPr>
            <w:tcW w:w="1037" w:type="pct"/>
            <w:vAlign w:val="center"/>
          </w:tcPr>
          <w:p w:rsidR="003B3C1F"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76</w:t>
            </w:r>
          </w:p>
          <w:p w:rsidR="00AE4EDA"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groups</w:t>
            </w:r>
          </w:p>
        </w:tc>
        <w:tc>
          <w:tcPr>
            <w:tcW w:w="1031" w:type="pct"/>
            <w:vAlign w:val="center"/>
          </w:tcPr>
          <w:p w:rsidR="003B3C1F" w:rsidRPr="005E499F" w:rsidRDefault="00AD3605" w:rsidP="005E499F">
            <w:pPr>
              <w:tabs>
                <w:tab w:val="left" w:pos="2256"/>
              </w:tabs>
              <w:spacing w:after="0" w:line="240" w:lineRule="auto"/>
              <w:ind w:left="-113" w:right="34" w:hanging="29"/>
              <w:jc w:val="center"/>
              <w:rPr>
                <w:rFonts w:ascii="Arial" w:hAnsi="Arial" w:cs="Arial"/>
                <w:sz w:val="16"/>
                <w:szCs w:val="16"/>
              </w:rPr>
            </w:pPr>
            <w:r w:rsidRPr="005E499F">
              <w:rPr>
                <w:rFonts w:ascii="Arial" w:hAnsi="Arial" w:cs="Arial"/>
                <w:sz w:val="16"/>
                <w:szCs w:val="16"/>
              </w:rPr>
              <w:t>200</w:t>
            </w:r>
          </w:p>
          <w:p w:rsidR="00AE4EDA" w:rsidRPr="005E499F" w:rsidRDefault="00AD3605" w:rsidP="005E499F">
            <w:pPr>
              <w:tabs>
                <w:tab w:val="left" w:pos="2256"/>
              </w:tabs>
              <w:spacing w:after="0" w:line="240" w:lineRule="auto"/>
              <w:ind w:left="-113" w:right="34" w:hanging="29"/>
              <w:jc w:val="center"/>
              <w:rPr>
                <w:rFonts w:ascii="Arial" w:hAnsi="Arial" w:cs="Arial"/>
                <w:sz w:val="16"/>
                <w:szCs w:val="16"/>
              </w:rPr>
            </w:pPr>
            <w:r w:rsidRPr="005E499F">
              <w:rPr>
                <w:rFonts w:ascii="Arial" w:hAnsi="Arial" w:cs="Arial"/>
                <w:sz w:val="16"/>
                <w:szCs w:val="16"/>
              </w:rPr>
              <w:t>groups</w:t>
            </w:r>
          </w:p>
        </w:tc>
        <w:tc>
          <w:tcPr>
            <w:tcW w:w="1031" w:type="pct"/>
            <w:vAlign w:val="center"/>
          </w:tcPr>
          <w:p w:rsidR="003B3C1F" w:rsidRPr="005E499F" w:rsidRDefault="00AD3605" w:rsidP="005E499F">
            <w:pPr>
              <w:tabs>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335</w:t>
            </w:r>
          </w:p>
          <w:p w:rsidR="00AE4EDA" w:rsidRPr="005E499F" w:rsidRDefault="00AD3605" w:rsidP="005E499F">
            <w:pPr>
              <w:tabs>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groups</w:t>
            </w:r>
          </w:p>
        </w:tc>
      </w:tr>
      <w:tr w:rsidR="005E499F" w:rsidRPr="003B3C1F" w:rsidTr="005E499F">
        <w:trPr>
          <w:trHeight w:val="477"/>
          <w:jc w:val="center"/>
        </w:trPr>
        <w:tc>
          <w:tcPr>
            <w:tcW w:w="290" w:type="pct"/>
            <w:vAlign w:val="center"/>
          </w:tcPr>
          <w:p w:rsidR="00AE4EDA" w:rsidRPr="005E499F" w:rsidRDefault="00AE4EDA" w:rsidP="005E499F">
            <w:pPr>
              <w:tabs>
                <w:tab w:val="left" w:pos="1843"/>
              </w:tabs>
              <w:spacing w:after="0" w:line="240" w:lineRule="auto"/>
              <w:ind w:left="-113" w:right="-3" w:hanging="29"/>
              <w:jc w:val="center"/>
              <w:rPr>
                <w:rFonts w:ascii="Arial" w:hAnsi="Arial" w:cs="Arial"/>
                <w:sz w:val="16"/>
                <w:szCs w:val="16"/>
              </w:rPr>
            </w:pPr>
            <w:r w:rsidRPr="005E499F">
              <w:rPr>
                <w:rFonts w:ascii="Arial" w:hAnsi="Arial" w:cs="Arial"/>
                <w:sz w:val="16"/>
                <w:szCs w:val="16"/>
              </w:rPr>
              <w:t>2</w:t>
            </w:r>
          </w:p>
        </w:tc>
        <w:tc>
          <w:tcPr>
            <w:tcW w:w="1612" w:type="pct"/>
            <w:vAlign w:val="center"/>
          </w:tcPr>
          <w:p w:rsidR="003B3C1F" w:rsidRPr="005E499F" w:rsidRDefault="00AE4EDA" w:rsidP="005E499F">
            <w:pPr>
              <w:tabs>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Kejar</w:t>
            </w:r>
          </w:p>
          <w:p w:rsidR="00AE4EDA" w:rsidRPr="005E499F" w:rsidRDefault="00AE4EDA" w:rsidP="005E499F">
            <w:pPr>
              <w:tabs>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Paket A</w:t>
            </w:r>
          </w:p>
        </w:tc>
        <w:tc>
          <w:tcPr>
            <w:tcW w:w="1037" w:type="pct"/>
            <w:vAlign w:val="center"/>
          </w:tcPr>
          <w:p w:rsidR="003B3C1F"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15</w:t>
            </w:r>
          </w:p>
          <w:p w:rsidR="00AE4EDA"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groups</w:t>
            </w:r>
          </w:p>
        </w:tc>
        <w:tc>
          <w:tcPr>
            <w:tcW w:w="1031" w:type="pct"/>
            <w:vAlign w:val="center"/>
          </w:tcPr>
          <w:p w:rsidR="003B3C1F"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15</w:t>
            </w:r>
          </w:p>
          <w:p w:rsidR="00AE4EDA"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groups</w:t>
            </w:r>
          </w:p>
        </w:tc>
        <w:tc>
          <w:tcPr>
            <w:tcW w:w="1031" w:type="pct"/>
            <w:vAlign w:val="center"/>
          </w:tcPr>
          <w:p w:rsidR="003B3C1F" w:rsidRPr="005E499F" w:rsidRDefault="00AD3605" w:rsidP="005E499F">
            <w:pPr>
              <w:tabs>
                <w:tab w:val="left" w:pos="1390"/>
                <w:tab w:val="left" w:pos="1423"/>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15</w:t>
            </w:r>
          </w:p>
          <w:p w:rsidR="00AE4EDA" w:rsidRPr="005E499F" w:rsidRDefault="00AD3605" w:rsidP="005E499F">
            <w:pPr>
              <w:tabs>
                <w:tab w:val="left" w:pos="1390"/>
                <w:tab w:val="left" w:pos="1423"/>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groups</w:t>
            </w:r>
          </w:p>
        </w:tc>
      </w:tr>
      <w:tr w:rsidR="005E499F" w:rsidRPr="003B3C1F" w:rsidTr="005E499F">
        <w:trPr>
          <w:trHeight w:val="359"/>
          <w:jc w:val="center"/>
        </w:trPr>
        <w:tc>
          <w:tcPr>
            <w:tcW w:w="290" w:type="pct"/>
            <w:vAlign w:val="center"/>
          </w:tcPr>
          <w:p w:rsidR="00AE4EDA" w:rsidRPr="005E499F" w:rsidRDefault="00AE4EDA" w:rsidP="005E499F">
            <w:pPr>
              <w:tabs>
                <w:tab w:val="left" w:pos="1843"/>
              </w:tabs>
              <w:spacing w:after="0" w:line="240" w:lineRule="auto"/>
              <w:ind w:left="-113" w:right="-3" w:hanging="29"/>
              <w:jc w:val="center"/>
              <w:rPr>
                <w:rFonts w:ascii="Arial" w:hAnsi="Arial" w:cs="Arial"/>
                <w:sz w:val="16"/>
                <w:szCs w:val="16"/>
              </w:rPr>
            </w:pPr>
            <w:r w:rsidRPr="005E499F">
              <w:rPr>
                <w:rFonts w:ascii="Arial" w:hAnsi="Arial" w:cs="Arial"/>
                <w:sz w:val="16"/>
                <w:szCs w:val="16"/>
              </w:rPr>
              <w:t>3</w:t>
            </w:r>
          </w:p>
        </w:tc>
        <w:tc>
          <w:tcPr>
            <w:tcW w:w="1612" w:type="pct"/>
            <w:vAlign w:val="center"/>
          </w:tcPr>
          <w:p w:rsidR="003B3C1F" w:rsidRPr="005E499F" w:rsidRDefault="00AE4EDA" w:rsidP="005E499F">
            <w:pPr>
              <w:tabs>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Tutor</w:t>
            </w:r>
          </w:p>
          <w:p w:rsidR="00AE4EDA" w:rsidRPr="005E499F" w:rsidRDefault="00AE4EDA" w:rsidP="005E499F">
            <w:pPr>
              <w:tabs>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Paket A</w:t>
            </w:r>
          </w:p>
        </w:tc>
        <w:tc>
          <w:tcPr>
            <w:tcW w:w="1037" w:type="pct"/>
            <w:vAlign w:val="center"/>
          </w:tcPr>
          <w:p w:rsidR="003B3C1F"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45</w:t>
            </w:r>
          </w:p>
          <w:p w:rsidR="00AE4EDA"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members</w:t>
            </w:r>
          </w:p>
        </w:tc>
        <w:tc>
          <w:tcPr>
            <w:tcW w:w="1031" w:type="pct"/>
            <w:vAlign w:val="center"/>
          </w:tcPr>
          <w:p w:rsidR="003B3C1F"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45</w:t>
            </w:r>
          </w:p>
          <w:p w:rsidR="00AE4EDA"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members</w:t>
            </w:r>
          </w:p>
        </w:tc>
        <w:tc>
          <w:tcPr>
            <w:tcW w:w="1031" w:type="pct"/>
            <w:vAlign w:val="center"/>
          </w:tcPr>
          <w:p w:rsidR="003B3C1F" w:rsidRPr="005E499F" w:rsidRDefault="00AD3605" w:rsidP="005E499F">
            <w:pPr>
              <w:tabs>
                <w:tab w:val="left" w:pos="1423"/>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45</w:t>
            </w:r>
          </w:p>
          <w:p w:rsidR="00AE4EDA" w:rsidRPr="005E499F" w:rsidRDefault="00AD3605" w:rsidP="005E499F">
            <w:pPr>
              <w:tabs>
                <w:tab w:val="left" w:pos="1423"/>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members</w:t>
            </w:r>
          </w:p>
        </w:tc>
      </w:tr>
      <w:tr w:rsidR="005E499F" w:rsidRPr="003B3C1F" w:rsidTr="005E499F">
        <w:trPr>
          <w:trHeight w:val="359"/>
          <w:jc w:val="center"/>
        </w:trPr>
        <w:tc>
          <w:tcPr>
            <w:tcW w:w="290" w:type="pct"/>
            <w:vAlign w:val="center"/>
          </w:tcPr>
          <w:p w:rsidR="00AE4EDA" w:rsidRPr="005E499F" w:rsidRDefault="00AE4EDA" w:rsidP="005E499F">
            <w:pPr>
              <w:tabs>
                <w:tab w:val="left" w:pos="1843"/>
              </w:tabs>
              <w:spacing w:after="0" w:line="240" w:lineRule="auto"/>
              <w:ind w:left="-113" w:right="-3" w:hanging="29"/>
              <w:jc w:val="center"/>
              <w:rPr>
                <w:rFonts w:ascii="Arial" w:hAnsi="Arial" w:cs="Arial"/>
                <w:sz w:val="16"/>
                <w:szCs w:val="16"/>
              </w:rPr>
            </w:pPr>
            <w:r w:rsidRPr="005E499F">
              <w:rPr>
                <w:rFonts w:ascii="Arial" w:hAnsi="Arial" w:cs="Arial"/>
                <w:sz w:val="16"/>
                <w:szCs w:val="16"/>
              </w:rPr>
              <w:t>4</w:t>
            </w:r>
          </w:p>
        </w:tc>
        <w:tc>
          <w:tcPr>
            <w:tcW w:w="1612" w:type="pct"/>
            <w:vAlign w:val="center"/>
          </w:tcPr>
          <w:p w:rsidR="003B3C1F" w:rsidRPr="005E499F" w:rsidRDefault="00AE4EDA" w:rsidP="005E499F">
            <w:pPr>
              <w:tabs>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Kejar</w:t>
            </w:r>
          </w:p>
          <w:p w:rsidR="00AE4EDA" w:rsidRPr="005E499F" w:rsidRDefault="00AE4EDA" w:rsidP="005E499F">
            <w:pPr>
              <w:tabs>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Paket B</w:t>
            </w:r>
          </w:p>
        </w:tc>
        <w:tc>
          <w:tcPr>
            <w:tcW w:w="1037" w:type="pct"/>
            <w:vAlign w:val="center"/>
          </w:tcPr>
          <w:p w:rsidR="003B3C1F"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43</w:t>
            </w:r>
          </w:p>
          <w:p w:rsidR="00AE4EDA"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groups</w:t>
            </w:r>
          </w:p>
        </w:tc>
        <w:tc>
          <w:tcPr>
            <w:tcW w:w="1031" w:type="pct"/>
            <w:vAlign w:val="center"/>
          </w:tcPr>
          <w:p w:rsidR="003B3C1F"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30</w:t>
            </w:r>
          </w:p>
          <w:p w:rsidR="00AE4EDA"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groups</w:t>
            </w:r>
          </w:p>
        </w:tc>
        <w:tc>
          <w:tcPr>
            <w:tcW w:w="1031" w:type="pct"/>
            <w:vAlign w:val="center"/>
          </w:tcPr>
          <w:p w:rsidR="003B3C1F" w:rsidRPr="005E499F" w:rsidRDefault="00AD3605" w:rsidP="005E499F">
            <w:pPr>
              <w:tabs>
                <w:tab w:val="left" w:pos="1026"/>
                <w:tab w:val="left" w:pos="1343"/>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43</w:t>
            </w:r>
          </w:p>
          <w:p w:rsidR="00AE4EDA" w:rsidRPr="005E499F" w:rsidRDefault="00AD3605" w:rsidP="005E499F">
            <w:pPr>
              <w:tabs>
                <w:tab w:val="left" w:pos="1026"/>
                <w:tab w:val="left" w:pos="1343"/>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groups</w:t>
            </w:r>
          </w:p>
        </w:tc>
      </w:tr>
      <w:tr w:rsidR="005E499F" w:rsidRPr="003B3C1F" w:rsidTr="005E499F">
        <w:trPr>
          <w:trHeight w:val="359"/>
          <w:jc w:val="center"/>
        </w:trPr>
        <w:tc>
          <w:tcPr>
            <w:tcW w:w="290" w:type="pct"/>
            <w:vAlign w:val="center"/>
          </w:tcPr>
          <w:p w:rsidR="00AE4EDA" w:rsidRPr="005E499F" w:rsidRDefault="00AE4EDA" w:rsidP="005E499F">
            <w:pPr>
              <w:tabs>
                <w:tab w:val="left" w:pos="1843"/>
              </w:tabs>
              <w:spacing w:after="0" w:line="240" w:lineRule="auto"/>
              <w:ind w:left="-113" w:right="-3" w:hanging="29"/>
              <w:jc w:val="center"/>
              <w:rPr>
                <w:rFonts w:ascii="Arial" w:hAnsi="Arial" w:cs="Arial"/>
                <w:sz w:val="16"/>
                <w:szCs w:val="16"/>
              </w:rPr>
            </w:pPr>
            <w:r w:rsidRPr="005E499F">
              <w:rPr>
                <w:rFonts w:ascii="Arial" w:hAnsi="Arial" w:cs="Arial"/>
                <w:sz w:val="16"/>
                <w:szCs w:val="16"/>
              </w:rPr>
              <w:t>5</w:t>
            </w:r>
          </w:p>
        </w:tc>
        <w:tc>
          <w:tcPr>
            <w:tcW w:w="1612" w:type="pct"/>
            <w:vAlign w:val="center"/>
          </w:tcPr>
          <w:p w:rsidR="003B3C1F" w:rsidRPr="005E499F" w:rsidRDefault="00AE4EDA" w:rsidP="005E499F">
            <w:pPr>
              <w:tabs>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Tutor</w:t>
            </w:r>
          </w:p>
          <w:p w:rsidR="00AE4EDA" w:rsidRPr="005E499F" w:rsidRDefault="00AE4EDA" w:rsidP="005E499F">
            <w:pPr>
              <w:tabs>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Paket B</w:t>
            </w:r>
          </w:p>
        </w:tc>
        <w:tc>
          <w:tcPr>
            <w:tcW w:w="1037" w:type="pct"/>
            <w:vAlign w:val="center"/>
          </w:tcPr>
          <w:p w:rsidR="00AE4EDA"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215 members</w:t>
            </w:r>
          </w:p>
        </w:tc>
        <w:tc>
          <w:tcPr>
            <w:tcW w:w="1031" w:type="pct"/>
            <w:vAlign w:val="center"/>
          </w:tcPr>
          <w:p w:rsidR="00AE4EDA"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150 groups</w:t>
            </w:r>
          </w:p>
        </w:tc>
        <w:tc>
          <w:tcPr>
            <w:tcW w:w="1031" w:type="pct"/>
            <w:vAlign w:val="center"/>
          </w:tcPr>
          <w:p w:rsidR="003B3C1F" w:rsidRPr="005E499F" w:rsidRDefault="003B3C1F"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215</w:t>
            </w:r>
          </w:p>
          <w:p w:rsidR="00AE4EDA" w:rsidRPr="005E499F" w:rsidRDefault="003B3C1F"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me</w:t>
            </w:r>
            <w:r w:rsidR="00AD3605" w:rsidRPr="005E499F">
              <w:rPr>
                <w:rFonts w:ascii="Arial" w:hAnsi="Arial" w:cs="Arial"/>
                <w:sz w:val="16"/>
                <w:szCs w:val="16"/>
              </w:rPr>
              <w:t>mbers</w:t>
            </w:r>
          </w:p>
        </w:tc>
      </w:tr>
      <w:tr w:rsidR="005E499F" w:rsidRPr="003B3C1F" w:rsidTr="005E499F">
        <w:trPr>
          <w:trHeight w:val="359"/>
          <w:jc w:val="center"/>
        </w:trPr>
        <w:tc>
          <w:tcPr>
            <w:tcW w:w="290" w:type="pct"/>
            <w:vAlign w:val="center"/>
          </w:tcPr>
          <w:p w:rsidR="00AE4EDA" w:rsidRPr="005E499F" w:rsidRDefault="00AE4EDA" w:rsidP="005E499F">
            <w:pPr>
              <w:tabs>
                <w:tab w:val="left" w:pos="1843"/>
              </w:tabs>
              <w:spacing w:after="0" w:line="240" w:lineRule="auto"/>
              <w:ind w:left="-113" w:right="-3" w:hanging="29"/>
              <w:jc w:val="center"/>
              <w:rPr>
                <w:rFonts w:ascii="Arial" w:hAnsi="Arial" w:cs="Arial"/>
                <w:sz w:val="16"/>
                <w:szCs w:val="16"/>
              </w:rPr>
            </w:pPr>
            <w:r w:rsidRPr="005E499F">
              <w:rPr>
                <w:rFonts w:ascii="Arial" w:hAnsi="Arial" w:cs="Arial"/>
                <w:sz w:val="16"/>
                <w:szCs w:val="16"/>
              </w:rPr>
              <w:t>6</w:t>
            </w:r>
          </w:p>
        </w:tc>
        <w:tc>
          <w:tcPr>
            <w:tcW w:w="1612" w:type="pct"/>
            <w:vAlign w:val="center"/>
          </w:tcPr>
          <w:p w:rsidR="003B3C1F" w:rsidRPr="005E499F" w:rsidRDefault="00AE4EDA" w:rsidP="005E499F">
            <w:pPr>
              <w:tabs>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Kejar</w:t>
            </w:r>
          </w:p>
          <w:p w:rsidR="00AE4EDA" w:rsidRPr="005E499F" w:rsidRDefault="00AE4EDA" w:rsidP="005E499F">
            <w:pPr>
              <w:tabs>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Paket C</w:t>
            </w:r>
          </w:p>
        </w:tc>
        <w:tc>
          <w:tcPr>
            <w:tcW w:w="1037" w:type="pct"/>
            <w:vAlign w:val="center"/>
          </w:tcPr>
          <w:p w:rsidR="003B3C1F"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16</w:t>
            </w:r>
          </w:p>
          <w:p w:rsidR="00AE4EDA"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groups</w:t>
            </w:r>
          </w:p>
        </w:tc>
        <w:tc>
          <w:tcPr>
            <w:tcW w:w="1031" w:type="pct"/>
            <w:vAlign w:val="center"/>
          </w:tcPr>
          <w:p w:rsidR="003B3C1F"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16</w:t>
            </w:r>
          </w:p>
          <w:p w:rsidR="00AE4EDA" w:rsidRPr="005E499F" w:rsidRDefault="00AD3605" w:rsidP="005E499F">
            <w:pPr>
              <w:tabs>
                <w:tab w:val="left" w:pos="2256"/>
              </w:tabs>
              <w:spacing w:after="0" w:line="240" w:lineRule="auto"/>
              <w:ind w:left="-113" w:right="175" w:hanging="29"/>
              <w:jc w:val="center"/>
              <w:rPr>
                <w:rFonts w:ascii="Arial" w:hAnsi="Arial" w:cs="Arial"/>
                <w:sz w:val="16"/>
                <w:szCs w:val="16"/>
              </w:rPr>
            </w:pPr>
            <w:r w:rsidRPr="005E499F">
              <w:rPr>
                <w:rFonts w:ascii="Arial" w:hAnsi="Arial" w:cs="Arial"/>
                <w:sz w:val="16"/>
                <w:szCs w:val="16"/>
              </w:rPr>
              <w:t>groups</w:t>
            </w:r>
          </w:p>
        </w:tc>
        <w:tc>
          <w:tcPr>
            <w:tcW w:w="1031" w:type="pct"/>
            <w:vAlign w:val="center"/>
          </w:tcPr>
          <w:p w:rsidR="003B3C1F" w:rsidRPr="005E499F" w:rsidRDefault="00AD3605" w:rsidP="005E499F">
            <w:pPr>
              <w:tabs>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30</w:t>
            </w:r>
          </w:p>
          <w:p w:rsidR="00AE4EDA" w:rsidRPr="005E499F" w:rsidRDefault="00AD3605" w:rsidP="005E499F">
            <w:pPr>
              <w:tabs>
                <w:tab w:val="left" w:pos="2256"/>
              </w:tabs>
              <w:spacing w:after="0" w:line="240" w:lineRule="auto"/>
              <w:ind w:left="-113" w:hanging="29"/>
              <w:jc w:val="center"/>
              <w:rPr>
                <w:rFonts w:ascii="Arial" w:hAnsi="Arial" w:cs="Arial"/>
                <w:sz w:val="16"/>
                <w:szCs w:val="16"/>
              </w:rPr>
            </w:pPr>
            <w:r w:rsidRPr="005E499F">
              <w:rPr>
                <w:rFonts w:ascii="Arial" w:hAnsi="Arial" w:cs="Arial"/>
                <w:sz w:val="16"/>
                <w:szCs w:val="16"/>
              </w:rPr>
              <w:t>groups</w:t>
            </w:r>
          </w:p>
        </w:tc>
      </w:tr>
    </w:tbl>
    <w:p w:rsidR="00AE4EDA" w:rsidRDefault="00AD3605" w:rsidP="00BB152A">
      <w:pPr>
        <w:widowControl w:val="0"/>
        <w:autoSpaceDE w:val="0"/>
        <w:autoSpaceDN w:val="0"/>
        <w:adjustRightInd w:val="0"/>
        <w:spacing w:after="0" w:line="240" w:lineRule="auto"/>
        <w:ind w:left="1134" w:hanging="1134"/>
        <w:jc w:val="both"/>
        <w:rPr>
          <w:rFonts w:ascii="Arial" w:hAnsi="Arial" w:cs="Arial"/>
        </w:rPr>
      </w:pPr>
      <w:r>
        <w:rPr>
          <w:rFonts w:ascii="Arial" w:hAnsi="Arial" w:cs="Arial"/>
        </w:rPr>
        <w:t xml:space="preserve">  Source</w:t>
      </w:r>
      <w:r w:rsidR="00AE4EDA" w:rsidRPr="004324A8">
        <w:rPr>
          <w:rFonts w:ascii="Arial" w:hAnsi="Arial" w:cs="Arial"/>
        </w:rPr>
        <w:t xml:space="preserve"> : RPJMD Kabupaten Bandung Barat 2013-2018</w:t>
      </w:r>
    </w:p>
    <w:p w:rsidR="00BB152A" w:rsidRPr="004324A8" w:rsidRDefault="00BB152A" w:rsidP="00BB152A">
      <w:pPr>
        <w:widowControl w:val="0"/>
        <w:autoSpaceDE w:val="0"/>
        <w:autoSpaceDN w:val="0"/>
        <w:adjustRightInd w:val="0"/>
        <w:spacing w:line="240" w:lineRule="auto"/>
        <w:ind w:left="1134" w:hanging="1134"/>
        <w:jc w:val="both"/>
        <w:rPr>
          <w:rFonts w:ascii="Arial" w:hAnsi="Arial" w:cs="Arial"/>
        </w:rPr>
      </w:pPr>
    </w:p>
    <w:p w:rsidR="00AE4EDA" w:rsidRPr="00E615B2" w:rsidRDefault="00E615B2" w:rsidP="00AE4EDA">
      <w:pPr>
        <w:widowControl w:val="0"/>
        <w:autoSpaceDE w:val="0"/>
        <w:autoSpaceDN w:val="0"/>
        <w:adjustRightInd w:val="0"/>
        <w:spacing w:after="0" w:line="240" w:lineRule="auto"/>
        <w:ind w:firstLine="720"/>
        <w:jc w:val="both"/>
        <w:rPr>
          <w:rFonts w:ascii="Arial" w:hAnsi="Arial" w:cs="Arial"/>
          <w:lang w:val="en-US"/>
        </w:rPr>
      </w:pPr>
      <w:r w:rsidRPr="00E615B2">
        <w:rPr>
          <w:rFonts w:ascii="Arial" w:hAnsi="Arial" w:cs="Arial"/>
        </w:rPr>
        <w:t>In supporting pre school</w:t>
      </w:r>
      <w:r w:rsidR="004502B1">
        <w:rPr>
          <w:rFonts w:ascii="Arial" w:hAnsi="Arial" w:cs="Arial"/>
          <w:lang w:val="en-US"/>
        </w:rPr>
        <w:t xml:space="preserve"> </w:t>
      </w:r>
      <w:proofErr w:type="spellStart"/>
      <w:r w:rsidR="004502B1">
        <w:rPr>
          <w:rFonts w:ascii="Arial" w:hAnsi="Arial" w:cs="Arial"/>
          <w:lang w:val="en-US"/>
        </w:rPr>
        <w:t>educat</w:t>
      </w:r>
      <w:proofErr w:type="spellEnd"/>
      <w:r w:rsidRPr="00E615B2">
        <w:rPr>
          <w:rFonts w:ascii="Arial" w:hAnsi="Arial" w:cs="Arial"/>
        </w:rPr>
        <w:t>ion</w:t>
      </w:r>
      <w:r w:rsidR="004502B1">
        <w:rPr>
          <w:rFonts w:ascii="Arial" w:hAnsi="Arial" w:cs="Arial"/>
          <w:lang w:val="en-US"/>
        </w:rPr>
        <w:t>,</w:t>
      </w:r>
      <w:r w:rsidRPr="00E615B2">
        <w:rPr>
          <w:rFonts w:ascii="Arial" w:hAnsi="Arial" w:cs="Arial"/>
        </w:rPr>
        <w:t xml:space="preserve"> </w:t>
      </w:r>
      <w:r w:rsidR="004502B1">
        <w:rPr>
          <w:rFonts w:ascii="Arial" w:hAnsi="Arial" w:cs="Arial"/>
          <w:lang w:val="en-US"/>
        </w:rPr>
        <w:t>D</w:t>
      </w:r>
      <w:r w:rsidRPr="00E615B2">
        <w:rPr>
          <w:rFonts w:ascii="Arial" w:hAnsi="Arial" w:cs="Arial"/>
        </w:rPr>
        <w:t xml:space="preserve">epartment of </w:t>
      </w:r>
      <w:r w:rsidR="004502B1">
        <w:rPr>
          <w:rFonts w:ascii="Arial" w:hAnsi="Arial" w:cs="Arial"/>
          <w:lang w:val="en-US"/>
        </w:rPr>
        <w:t>E</w:t>
      </w:r>
      <w:r w:rsidRPr="00E615B2">
        <w:rPr>
          <w:rFonts w:ascii="Arial" w:hAnsi="Arial" w:cs="Arial"/>
        </w:rPr>
        <w:t xml:space="preserve">ducation and </w:t>
      </w:r>
      <w:r w:rsidR="004502B1">
        <w:rPr>
          <w:rFonts w:ascii="Arial" w:hAnsi="Arial" w:cs="Arial"/>
          <w:lang w:val="en-US"/>
        </w:rPr>
        <w:t>S</w:t>
      </w:r>
      <w:r w:rsidRPr="00E615B2">
        <w:rPr>
          <w:rFonts w:ascii="Arial" w:hAnsi="Arial" w:cs="Arial"/>
        </w:rPr>
        <w:t xml:space="preserve">ports increase education operational </w:t>
      </w:r>
      <w:r w:rsidR="004502B1">
        <w:rPr>
          <w:rFonts w:ascii="Arial" w:hAnsi="Arial" w:cs="Arial"/>
          <w:lang w:val="en-US"/>
        </w:rPr>
        <w:t>ECE</w:t>
      </w:r>
      <w:r w:rsidR="004502B1">
        <w:rPr>
          <w:rFonts w:ascii="Arial" w:hAnsi="Arial" w:cs="Arial"/>
        </w:rPr>
        <w:t xml:space="preserve"> (</w:t>
      </w:r>
      <w:r w:rsidR="004502B1">
        <w:rPr>
          <w:rFonts w:ascii="Arial" w:hAnsi="Arial" w:cs="Arial"/>
          <w:lang w:val="en-US"/>
        </w:rPr>
        <w:t>E</w:t>
      </w:r>
      <w:r w:rsidRPr="00E615B2">
        <w:rPr>
          <w:rFonts w:ascii="Arial" w:hAnsi="Arial" w:cs="Arial"/>
        </w:rPr>
        <w:t xml:space="preserve">arly </w:t>
      </w:r>
      <w:r w:rsidR="004502B1">
        <w:rPr>
          <w:rFonts w:ascii="Arial" w:hAnsi="Arial" w:cs="Arial"/>
          <w:lang w:val="en-US"/>
        </w:rPr>
        <w:t>C</w:t>
      </w:r>
      <w:r w:rsidRPr="00E615B2">
        <w:rPr>
          <w:rFonts w:ascii="Arial" w:hAnsi="Arial" w:cs="Arial"/>
        </w:rPr>
        <w:t xml:space="preserve">hildhood </w:t>
      </w:r>
      <w:r w:rsidR="004502B1">
        <w:rPr>
          <w:rFonts w:ascii="Arial" w:hAnsi="Arial" w:cs="Arial"/>
          <w:lang w:val="en-US"/>
        </w:rPr>
        <w:t>E</w:t>
      </w:r>
      <w:r w:rsidR="004502B1">
        <w:rPr>
          <w:rFonts w:ascii="Arial" w:hAnsi="Arial" w:cs="Arial"/>
        </w:rPr>
        <w:t>ducation</w:t>
      </w:r>
      <w:r w:rsidRPr="00E615B2">
        <w:rPr>
          <w:rFonts w:ascii="Arial" w:hAnsi="Arial" w:cs="Arial"/>
        </w:rPr>
        <w:t xml:space="preserve">) </w:t>
      </w:r>
      <w:r w:rsidR="004502B1">
        <w:rPr>
          <w:rFonts w:ascii="Arial" w:hAnsi="Arial" w:cs="Arial"/>
          <w:lang w:val="en-US"/>
        </w:rPr>
        <w:t>or called PAUD</w:t>
      </w:r>
      <w:r w:rsidR="004502B1" w:rsidRPr="00E615B2">
        <w:rPr>
          <w:rFonts w:ascii="Arial" w:hAnsi="Arial" w:cs="Arial"/>
        </w:rPr>
        <w:t xml:space="preserve"> </w:t>
      </w:r>
      <w:r w:rsidRPr="00E615B2">
        <w:rPr>
          <w:rFonts w:ascii="Arial" w:hAnsi="Arial" w:cs="Arial"/>
        </w:rPr>
        <w:t xml:space="preserve">by </w:t>
      </w:r>
      <w:r w:rsidR="004502B1">
        <w:rPr>
          <w:rFonts w:ascii="Arial" w:hAnsi="Arial" w:cs="Arial"/>
          <w:lang w:val="en-US"/>
        </w:rPr>
        <w:t>give them</w:t>
      </w:r>
      <w:r w:rsidRPr="00E615B2">
        <w:rPr>
          <w:rFonts w:ascii="Arial" w:hAnsi="Arial" w:cs="Arial"/>
        </w:rPr>
        <w:t xml:space="preserve"> </w:t>
      </w:r>
      <w:r w:rsidR="004502B1">
        <w:rPr>
          <w:rFonts w:ascii="Arial" w:hAnsi="Arial" w:cs="Arial"/>
          <w:lang w:val="en-US"/>
        </w:rPr>
        <w:t xml:space="preserve">representative </w:t>
      </w:r>
      <w:r w:rsidRPr="00E615B2">
        <w:rPr>
          <w:rFonts w:ascii="Arial" w:hAnsi="Arial" w:cs="Arial"/>
        </w:rPr>
        <w:t xml:space="preserve">supplementary </w:t>
      </w:r>
      <w:r w:rsidR="004502B1">
        <w:rPr>
          <w:rFonts w:ascii="Arial" w:hAnsi="Arial" w:cs="Arial"/>
          <w:lang w:val="en-US"/>
        </w:rPr>
        <w:t xml:space="preserve">educative </w:t>
      </w:r>
      <w:r w:rsidR="004502B1">
        <w:rPr>
          <w:rFonts w:ascii="Arial" w:hAnsi="Arial" w:cs="Arial"/>
        </w:rPr>
        <w:t>equipments.</w:t>
      </w:r>
      <w:r w:rsidRPr="00E615B2">
        <w:rPr>
          <w:rFonts w:ascii="Arial" w:hAnsi="Arial" w:cs="Arial"/>
        </w:rPr>
        <w:t xml:space="preserve"> </w:t>
      </w:r>
      <w:r w:rsidR="004502B1">
        <w:rPr>
          <w:rFonts w:ascii="Arial" w:hAnsi="Arial" w:cs="Arial"/>
          <w:lang w:val="en-US"/>
        </w:rPr>
        <w:t xml:space="preserve">In addition, </w:t>
      </w:r>
      <w:r w:rsidR="004502B1">
        <w:rPr>
          <w:rFonts w:ascii="Arial" w:hAnsi="Arial" w:cs="Arial"/>
        </w:rPr>
        <w:t>to support education</w:t>
      </w:r>
      <w:r w:rsidRPr="00E615B2">
        <w:rPr>
          <w:rFonts w:ascii="Arial" w:hAnsi="Arial" w:cs="Arial"/>
        </w:rPr>
        <w:t xml:space="preserve"> nine years </w:t>
      </w:r>
      <w:r w:rsidR="004502B1" w:rsidRPr="00E615B2">
        <w:rPr>
          <w:rFonts w:ascii="Arial" w:hAnsi="Arial" w:cs="Arial"/>
        </w:rPr>
        <w:t xml:space="preserve">compulsory </w:t>
      </w:r>
      <w:r w:rsidR="004502B1">
        <w:rPr>
          <w:rFonts w:ascii="Arial" w:hAnsi="Arial" w:cs="Arial"/>
          <w:lang w:val="en-US"/>
        </w:rPr>
        <w:t xml:space="preserve">program </w:t>
      </w:r>
      <w:r w:rsidR="004502B1">
        <w:rPr>
          <w:rFonts w:ascii="Arial" w:hAnsi="Arial" w:cs="Arial"/>
        </w:rPr>
        <w:t>and 12 year</w:t>
      </w:r>
      <w:r w:rsidRPr="00E615B2">
        <w:rPr>
          <w:rFonts w:ascii="Arial" w:hAnsi="Arial" w:cs="Arial"/>
        </w:rPr>
        <w:t xml:space="preserve"> compulsory </w:t>
      </w:r>
      <w:r w:rsidR="004502B1">
        <w:rPr>
          <w:rFonts w:ascii="Arial" w:hAnsi="Arial" w:cs="Arial"/>
          <w:lang w:val="en-US"/>
        </w:rPr>
        <w:t>program initiation</w:t>
      </w:r>
      <w:r w:rsidRPr="00E615B2">
        <w:rPr>
          <w:rFonts w:ascii="Arial" w:hAnsi="Arial" w:cs="Arial"/>
        </w:rPr>
        <w:t xml:space="preserve"> </w:t>
      </w:r>
      <w:r w:rsidR="004502B1">
        <w:rPr>
          <w:rFonts w:ascii="Arial" w:hAnsi="Arial" w:cs="Arial"/>
          <w:lang w:val="en-US"/>
        </w:rPr>
        <w:t>particularly</w:t>
      </w:r>
      <w:r w:rsidR="004502B1">
        <w:rPr>
          <w:rFonts w:ascii="Arial" w:hAnsi="Arial" w:cs="Arial"/>
        </w:rPr>
        <w:t xml:space="preserve"> in acquiring class rooms</w:t>
      </w:r>
      <w:r w:rsidRPr="00E615B2">
        <w:rPr>
          <w:rFonts w:ascii="Arial" w:hAnsi="Arial" w:cs="Arial"/>
        </w:rPr>
        <w:t xml:space="preserve"> should be done revitalizing </w:t>
      </w:r>
      <w:r w:rsidR="004502B1">
        <w:rPr>
          <w:rFonts w:ascii="Arial" w:hAnsi="Arial" w:cs="Arial"/>
          <w:lang w:val="en-US"/>
        </w:rPr>
        <w:t xml:space="preserve">building </w:t>
      </w:r>
      <w:r w:rsidRPr="00E615B2">
        <w:rPr>
          <w:rFonts w:ascii="Arial" w:hAnsi="Arial" w:cs="Arial"/>
        </w:rPr>
        <w:t xml:space="preserve">or education facilities and infrastructure for primary school, junior </w:t>
      </w:r>
      <w:r w:rsidR="004502B1">
        <w:rPr>
          <w:rFonts w:ascii="Arial" w:hAnsi="Arial" w:cs="Arial"/>
          <w:lang w:val="en-US"/>
        </w:rPr>
        <w:t>high school and senior high school</w:t>
      </w:r>
      <w:r w:rsidR="000A5AEB">
        <w:rPr>
          <w:rFonts w:ascii="Arial" w:hAnsi="Arial" w:cs="Arial"/>
          <w:lang w:val="en-US"/>
        </w:rPr>
        <w:t xml:space="preserve"> levels. However, the last program</w:t>
      </w:r>
      <w:r w:rsidR="000A5AEB">
        <w:rPr>
          <w:rFonts w:ascii="Arial" w:hAnsi="Arial" w:cs="Arial"/>
        </w:rPr>
        <w:t xml:space="preserve"> can be implemented </w:t>
      </w:r>
      <w:r w:rsidRPr="00E615B2">
        <w:rPr>
          <w:rFonts w:ascii="Arial" w:hAnsi="Arial" w:cs="Arial"/>
        </w:rPr>
        <w:t xml:space="preserve">in </w:t>
      </w:r>
      <w:r w:rsidR="000A5AEB">
        <w:rPr>
          <w:rFonts w:ascii="Arial" w:hAnsi="Arial" w:cs="Arial"/>
          <w:lang w:val="en-US"/>
        </w:rPr>
        <w:t>n</w:t>
      </w:r>
      <w:r w:rsidRPr="00E615B2">
        <w:rPr>
          <w:rFonts w:ascii="Arial" w:hAnsi="Arial" w:cs="Arial"/>
        </w:rPr>
        <w:t xml:space="preserve">gamprah and </w:t>
      </w:r>
      <w:r w:rsidR="000A5AEB">
        <w:rPr>
          <w:rFonts w:ascii="Arial" w:hAnsi="Arial" w:cs="Arial"/>
          <w:lang w:val="en-US"/>
        </w:rPr>
        <w:t>L</w:t>
      </w:r>
      <w:r w:rsidRPr="00E615B2">
        <w:rPr>
          <w:rFonts w:ascii="Arial" w:hAnsi="Arial" w:cs="Arial"/>
        </w:rPr>
        <w:t xml:space="preserve">embang </w:t>
      </w:r>
      <w:r w:rsidR="000A5AEB">
        <w:rPr>
          <w:rFonts w:ascii="Arial" w:hAnsi="Arial" w:cs="Arial"/>
          <w:lang w:val="en-US"/>
        </w:rPr>
        <w:t xml:space="preserve">only </w:t>
      </w:r>
      <w:r w:rsidRPr="00E615B2">
        <w:rPr>
          <w:rFonts w:ascii="Arial" w:hAnsi="Arial" w:cs="Arial"/>
        </w:rPr>
        <w:t xml:space="preserve">due </w:t>
      </w:r>
      <w:r w:rsidR="000A5AEB">
        <w:rPr>
          <w:rFonts w:ascii="Arial" w:hAnsi="Arial" w:cs="Arial"/>
        </w:rPr>
        <w:t>to lack of transportation to</w:t>
      </w:r>
      <w:r w:rsidRPr="00E615B2">
        <w:rPr>
          <w:rFonts w:ascii="Arial" w:hAnsi="Arial" w:cs="Arial"/>
        </w:rPr>
        <w:t xml:space="preserve"> school </w:t>
      </w:r>
      <w:r w:rsidR="000A5AEB">
        <w:rPr>
          <w:rFonts w:ascii="Arial" w:hAnsi="Arial" w:cs="Arial"/>
          <w:lang w:val="en-US"/>
        </w:rPr>
        <w:t>location</w:t>
      </w:r>
      <w:r w:rsidRPr="00E615B2">
        <w:rPr>
          <w:rFonts w:ascii="Arial" w:hAnsi="Arial" w:cs="Arial"/>
        </w:rPr>
        <w:t>.</w:t>
      </w:r>
      <w:r>
        <w:rPr>
          <w:rFonts w:ascii="Arial" w:hAnsi="Arial" w:cs="Arial"/>
          <w:lang w:val="en-US"/>
        </w:rPr>
        <w:t xml:space="preserve"> </w:t>
      </w:r>
    </w:p>
    <w:p w:rsidR="00AE4EDA" w:rsidRPr="004324A8" w:rsidRDefault="002521FA" w:rsidP="00AE4EDA">
      <w:pPr>
        <w:widowControl w:val="0"/>
        <w:autoSpaceDE w:val="0"/>
        <w:autoSpaceDN w:val="0"/>
        <w:adjustRightInd w:val="0"/>
        <w:spacing w:after="0" w:line="240" w:lineRule="auto"/>
        <w:ind w:firstLine="720"/>
        <w:jc w:val="both"/>
        <w:rPr>
          <w:rFonts w:ascii="Arial" w:hAnsi="Arial" w:cs="Arial"/>
        </w:rPr>
      </w:pPr>
      <w:r>
        <w:rPr>
          <w:rFonts w:ascii="Arial" w:hAnsi="Arial" w:cs="Arial"/>
          <w:lang w:val="en-US"/>
        </w:rPr>
        <w:t>Comprehensively, t</w:t>
      </w:r>
      <w:r w:rsidR="00877222" w:rsidRPr="00877222">
        <w:rPr>
          <w:rFonts w:ascii="Arial" w:hAnsi="Arial" w:cs="Arial"/>
        </w:rPr>
        <w:t xml:space="preserve">he policy </w:t>
      </w:r>
      <w:r>
        <w:rPr>
          <w:rFonts w:ascii="Arial" w:hAnsi="Arial" w:cs="Arial"/>
          <w:lang w:val="en-US"/>
        </w:rPr>
        <w:t xml:space="preserve">implementation </w:t>
      </w:r>
      <w:r>
        <w:rPr>
          <w:rFonts w:ascii="Arial" w:hAnsi="Arial" w:cs="Arial"/>
        </w:rPr>
        <w:t xml:space="preserve">in education through </w:t>
      </w:r>
      <w:r>
        <w:rPr>
          <w:rFonts w:ascii="Arial" w:hAnsi="Arial" w:cs="Arial"/>
          <w:lang w:val="en-US"/>
        </w:rPr>
        <w:t xml:space="preserve">nine year </w:t>
      </w:r>
      <w:r>
        <w:rPr>
          <w:rFonts w:ascii="Arial" w:hAnsi="Arial" w:cs="Arial"/>
        </w:rPr>
        <w:t xml:space="preserve">compulsory basic education </w:t>
      </w:r>
      <w:r>
        <w:rPr>
          <w:rFonts w:ascii="Arial" w:hAnsi="Arial" w:cs="Arial"/>
          <w:lang w:val="en-US"/>
        </w:rPr>
        <w:t>in KBB</w:t>
      </w:r>
      <w:r w:rsidR="00877222" w:rsidRPr="00877222">
        <w:rPr>
          <w:rFonts w:ascii="Arial" w:hAnsi="Arial" w:cs="Arial"/>
        </w:rPr>
        <w:t xml:space="preserve"> </w:t>
      </w:r>
      <w:r>
        <w:rPr>
          <w:rFonts w:ascii="Arial" w:hAnsi="Arial" w:cs="Arial"/>
          <w:lang w:val="en-US"/>
        </w:rPr>
        <w:t xml:space="preserve">is </w:t>
      </w:r>
      <w:proofErr w:type="spellStart"/>
      <w:r>
        <w:rPr>
          <w:rFonts w:ascii="Arial" w:hAnsi="Arial" w:cs="Arial"/>
          <w:lang w:val="en-US"/>
        </w:rPr>
        <w:t>consi</w:t>
      </w:r>
      <w:proofErr w:type="spellEnd"/>
      <w:r w:rsidR="00877222" w:rsidRPr="00877222">
        <w:rPr>
          <w:rFonts w:ascii="Arial" w:hAnsi="Arial" w:cs="Arial"/>
        </w:rPr>
        <w:t xml:space="preserve">dered </w:t>
      </w:r>
      <w:r>
        <w:rPr>
          <w:rFonts w:ascii="Arial" w:hAnsi="Arial" w:cs="Arial"/>
          <w:lang w:val="en-US"/>
        </w:rPr>
        <w:t>achieve the</w:t>
      </w:r>
      <w:r w:rsidR="00877222" w:rsidRPr="00877222">
        <w:rPr>
          <w:rFonts w:ascii="Arial" w:hAnsi="Arial" w:cs="Arial"/>
        </w:rPr>
        <w:t xml:space="preserve"> </w:t>
      </w:r>
      <w:r>
        <w:rPr>
          <w:rFonts w:ascii="Arial" w:hAnsi="Arial" w:cs="Arial"/>
        </w:rPr>
        <w:t>target</w:t>
      </w:r>
      <w:r w:rsidR="00877222" w:rsidRPr="00877222">
        <w:rPr>
          <w:rFonts w:ascii="Arial" w:hAnsi="Arial" w:cs="Arial"/>
        </w:rPr>
        <w:t>.</w:t>
      </w:r>
      <w:r>
        <w:rPr>
          <w:rFonts w:ascii="Arial" w:hAnsi="Arial" w:cs="Arial"/>
          <w:lang w:val="en-US"/>
        </w:rPr>
        <w:t xml:space="preserve"> </w:t>
      </w:r>
      <w:r>
        <w:rPr>
          <w:rFonts w:ascii="Arial" w:hAnsi="Arial" w:cs="Arial"/>
        </w:rPr>
        <w:t>This can be seen from</w:t>
      </w:r>
      <w:r w:rsidR="00877222" w:rsidRPr="00877222">
        <w:rPr>
          <w:rFonts w:ascii="Arial" w:hAnsi="Arial" w:cs="Arial"/>
        </w:rPr>
        <w:t xml:space="preserve"> </w:t>
      </w:r>
      <w:r>
        <w:rPr>
          <w:rFonts w:ascii="Arial" w:hAnsi="Arial" w:cs="Arial"/>
          <w:lang w:val="en-US"/>
        </w:rPr>
        <w:t>HDI in</w:t>
      </w:r>
      <w:r w:rsidR="00C93CA4">
        <w:rPr>
          <w:rFonts w:ascii="Arial" w:hAnsi="Arial" w:cs="Arial"/>
          <w:lang w:val="en-US"/>
        </w:rPr>
        <w:t xml:space="preserve"> </w:t>
      </w:r>
      <w:r w:rsidR="00877222" w:rsidRPr="00877222">
        <w:rPr>
          <w:rFonts w:ascii="Arial" w:hAnsi="Arial" w:cs="Arial"/>
        </w:rPr>
        <w:t>general</w:t>
      </w:r>
      <w:r w:rsidR="005F241A">
        <w:rPr>
          <w:rFonts w:ascii="Arial" w:hAnsi="Arial" w:cs="Arial"/>
        </w:rPr>
        <w:t xml:space="preserve"> indicating the result </w:t>
      </w:r>
      <w:r w:rsidR="005F241A">
        <w:rPr>
          <w:rFonts w:ascii="Arial" w:hAnsi="Arial" w:cs="Arial"/>
        </w:rPr>
        <w:lastRenderedPageBreak/>
        <w:t>of th</w:t>
      </w:r>
      <w:r w:rsidR="005F241A">
        <w:rPr>
          <w:rFonts w:ascii="Arial" w:hAnsi="Arial" w:cs="Arial"/>
          <w:lang w:val="en-US"/>
        </w:rPr>
        <w:t>e</w:t>
      </w:r>
      <w:r w:rsidR="00877222" w:rsidRPr="00877222">
        <w:rPr>
          <w:rFonts w:ascii="Arial" w:hAnsi="Arial" w:cs="Arial"/>
        </w:rPr>
        <w:t xml:space="preserve"> regional autonomy policy in education </w:t>
      </w:r>
      <w:r w:rsidR="005F241A">
        <w:rPr>
          <w:rFonts w:ascii="Arial" w:hAnsi="Arial" w:cs="Arial"/>
          <w:lang w:val="en-US"/>
        </w:rPr>
        <w:t>has been</w:t>
      </w:r>
      <w:r w:rsidR="00877222" w:rsidRPr="00877222">
        <w:rPr>
          <w:rFonts w:ascii="Arial" w:hAnsi="Arial" w:cs="Arial"/>
        </w:rPr>
        <w:t xml:space="preserve"> risen from year to year 83,11 in 2008 , </w:t>
      </w:r>
      <w:r w:rsidR="000F4AAA">
        <w:rPr>
          <w:rFonts w:ascii="Arial" w:hAnsi="Arial" w:cs="Arial"/>
          <w:lang w:val="en-US"/>
        </w:rPr>
        <w:t xml:space="preserve">83,18 </w:t>
      </w:r>
      <w:r w:rsidR="00877222" w:rsidRPr="00877222">
        <w:rPr>
          <w:rFonts w:ascii="Arial" w:hAnsi="Arial" w:cs="Arial"/>
        </w:rPr>
        <w:t>in 2009, 84,08</w:t>
      </w:r>
      <w:r w:rsidR="000F4AAA">
        <w:rPr>
          <w:rFonts w:ascii="Arial" w:hAnsi="Arial" w:cs="Arial"/>
          <w:lang w:val="en-US"/>
        </w:rPr>
        <w:t xml:space="preserve"> in 2010</w:t>
      </w:r>
      <w:r w:rsidR="00877222" w:rsidRPr="00877222">
        <w:rPr>
          <w:rFonts w:ascii="Arial" w:hAnsi="Arial" w:cs="Arial"/>
        </w:rPr>
        <w:t xml:space="preserve"> , 85,06 </w:t>
      </w:r>
      <w:r w:rsidR="000F4AAA">
        <w:rPr>
          <w:rFonts w:ascii="Arial" w:hAnsi="Arial" w:cs="Arial"/>
          <w:lang w:val="en-US"/>
        </w:rPr>
        <w:t xml:space="preserve">in 2011 </w:t>
      </w:r>
      <w:r w:rsidR="00877222" w:rsidRPr="00877222">
        <w:rPr>
          <w:rFonts w:ascii="Arial" w:hAnsi="Arial" w:cs="Arial"/>
        </w:rPr>
        <w:t xml:space="preserve">and in 2012 </w:t>
      </w:r>
      <w:r w:rsidR="000F4AAA">
        <w:rPr>
          <w:rFonts w:ascii="Arial" w:hAnsi="Arial" w:cs="Arial"/>
          <w:lang w:val="en-US"/>
        </w:rPr>
        <w:t xml:space="preserve">reached </w:t>
      </w:r>
      <w:r w:rsidR="00877222" w:rsidRPr="00877222">
        <w:rPr>
          <w:rFonts w:ascii="Arial" w:hAnsi="Arial" w:cs="Arial"/>
        </w:rPr>
        <w:t xml:space="preserve">85,52 ( </w:t>
      </w:r>
      <w:r w:rsidR="000F4AAA">
        <w:rPr>
          <w:rFonts w:ascii="Arial" w:hAnsi="Arial" w:cs="Arial"/>
          <w:lang w:val="en-US"/>
        </w:rPr>
        <w:t>Statistic Center of KBB</w:t>
      </w:r>
      <w:r w:rsidR="00877222" w:rsidRPr="00877222">
        <w:rPr>
          <w:rFonts w:ascii="Arial" w:hAnsi="Arial" w:cs="Arial"/>
        </w:rPr>
        <w:t>, 2012 ) .</w:t>
      </w:r>
    </w:p>
    <w:p w:rsidR="00AE4EDA" w:rsidRPr="00274C5A" w:rsidRDefault="00D34D4B" w:rsidP="00AE4EDA">
      <w:pPr>
        <w:widowControl w:val="0"/>
        <w:autoSpaceDE w:val="0"/>
        <w:autoSpaceDN w:val="0"/>
        <w:adjustRightInd w:val="0"/>
        <w:spacing w:after="0" w:line="240" w:lineRule="auto"/>
        <w:ind w:firstLine="720"/>
        <w:jc w:val="both"/>
        <w:rPr>
          <w:rFonts w:ascii="Arial" w:hAnsi="Arial" w:cs="Arial"/>
          <w:lang w:val="en-US"/>
        </w:rPr>
      </w:pPr>
      <w:r>
        <w:rPr>
          <w:rFonts w:ascii="Arial" w:hAnsi="Arial" w:cs="Arial"/>
          <w:lang w:val="en-US"/>
        </w:rPr>
        <w:t>Based on</w:t>
      </w:r>
      <w:r w:rsidR="00274C5A" w:rsidRPr="00274C5A">
        <w:rPr>
          <w:rFonts w:ascii="Arial" w:hAnsi="Arial" w:cs="Arial"/>
          <w:lang w:val="en-US"/>
        </w:rPr>
        <w:t xml:space="preserve"> </w:t>
      </w:r>
      <w:r>
        <w:rPr>
          <w:rFonts w:ascii="Arial" w:hAnsi="Arial" w:cs="Arial"/>
          <w:lang w:val="en-US"/>
        </w:rPr>
        <w:t>the division classification</w:t>
      </w:r>
      <w:r w:rsidR="00274C5A" w:rsidRPr="00274C5A">
        <w:rPr>
          <w:rFonts w:ascii="Arial" w:hAnsi="Arial" w:cs="Arial"/>
          <w:lang w:val="en-US"/>
        </w:rPr>
        <w:t xml:space="preserve"> </w:t>
      </w:r>
      <w:r>
        <w:rPr>
          <w:rFonts w:ascii="Arial" w:hAnsi="Arial" w:cs="Arial"/>
          <w:lang w:val="en-US"/>
        </w:rPr>
        <w:t>on UNDP</w:t>
      </w:r>
      <w:r w:rsidR="00274C5A" w:rsidRPr="00274C5A">
        <w:rPr>
          <w:rFonts w:ascii="Arial" w:hAnsi="Arial" w:cs="Arial"/>
          <w:lang w:val="en-US"/>
        </w:rPr>
        <w:t xml:space="preserve">, </w:t>
      </w:r>
      <w:r>
        <w:rPr>
          <w:rFonts w:ascii="Arial" w:hAnsi="Arial" w:cs="Arial"/>
          <w:lang w:val="en-US"/>
        </w:rPr>
        <w:t>HDI</w:t>
      </w:r>
      <w:r w:rsidR="00274C5A" w:rsidRPr="00274C5A">
        <w:rPr>
          <w:rFonts w:ascii="Arial" w:hAnsi="Arial" w:cs="Arial"/>
          <w:lang w:val="en-US"/>
        </w:rPr>
        <w:t xml:space="preserve"> </w:t>
      </w:r>
      <w:r>
        <w:rPr>
          <w:rFonts w:ascii="Arial" w:hAnsi="Arial" w:cs="Arial"/>
          <w:lang w:val="en-US"/>
        </w:rPr>
        <w:t>of</w:t>
      </w:r>
      <w:r w:rsidR="00274C5A" w:rsidRPr="00274C5A">
        <w:rPr>
          <w:rFonts w:ascii="Arial" w:hAnsi="Arial" w:cs="Arial"/>
          <w:lang w:val="en-US"/>
        </w:rPr>
        <w:t xml:space="preserve"> </w:t>
      </w:r>
      <w:r>
        <w:rPr>
          <w:rFonts w:ascii="Arial" w:hAnsi="Arial" w:cs="Arial"/>
          <w:lang w:val="en-US"/>
        </w:rPr>
        <w:t>KBB</w:t>
      </w:r>
      <w:r w:rsidR="00274C5A" w:rsidRPr="00274C5A">
        <w:rPr>
          <w:rFonts w:ascii="Arial" w:hAnsi="Arial" w:cs="Arial"/>
          <w:lang w:val="en-US"/>
        </w:rPr>
        <w:t xml:space="preserve"> </w:t>
      </w:r>
      <w:r w:rsidR="00A508E8">
        <w:rPr>
          <w:rFonts w:ascii="Arial" w:hAnsi="Arial" w:cs="Arial"/>
          <w:lang w:val="en-US"/>
        </w:rPr>
        <w:t>in</w:t>
      </w:r>
      <w:r w:rsidR="00274C5A" w:rsidRPr="00274C5A">
        <w:rPr>
          <w:rFonts w:ascii="Arial" w:hAnsi="Arial" w:cs="Arial"/>
          <w:lang w:val="en-US"/>
        </w:rPr>
        <w:t xml:space="preserve"> the </w:t>
      </w:r>
      <w:r>
        <w:rPr>
          <w:rFonts w:ascii="Arial" w:hAnsi="Arial" w:cs="Arial"/>
          <w:lang w:val="en-US"/>
        </w:rPr>
        <w:t>last</w:t>
      </w:r>
      <w:r w:rsidR="00274C5A" w:rsidRPr="00274C5A">
        <w:rPr>
          <w:rFonts w:ascii="Arial" w:hAnsi="Arial" w:cs="Arial"/>
          <w:lang w:val="en-US"/>
        </w:rPr>
        <w:t xml:space="preserve"> four years especially in education </w:t>
      </w:r>
      <w:r>
        <w:rPr>
          <w:rFonts w:ascii="Arial" w:hAnsi="Arial" w:cs="Arial"/>
          <w:lang w:val="en-US"/>
        </w:rPr>
        <w:t>is</w:t>
      </w:r>
      <w:r w:rsidR="00274C5A" w:rsidRPr="00274C5A">
        <w:rPr>
          <w:rFonts w:ascii="Arial" w:hAnsi="Arial" w:cs="Arial"/>
          <w:lang w:val="en-US"/>
        </w:rPr>
        <w:t xml:space="preserve"> in </w:t>
      </w:r>
      <w:r>
        <w:rPr>
          <w:rFonts w:ascii="Arial" w:hAnsi="Arial" w:cs="Arial"/>
          <w:lang w:val="en-US"/>
        </w:rPr>
        <w:t>the upper level</w:t>
      </w:r>
      <w:r w:rsidR="00274C5A" w:rsidRPr="00274C5A">
        <w:rPr>
          <w:rFonts w:ascii="Arial" w:hAnsi="Arial" w:cs="Arial"/>
          <w:lang w:val="en-US"/>
        </w:rPr>
        <w:t xml:space="preserve"> category</w:t>
      </w:r>
      <w:r>
        <w:rPr>
          <w:rFonts w:ascii="Arial" w:hAnsi="Arial" w:cs="Arial"/>
          <w:lang w:val="en-US"/>
        </w:rPr>
        <w:t>.</w:t>
      </w:r>
      <w:r w:rsidR="00274C5A" w:rsidRPr="00274C5A">
        <w:rPr>
          <w:rFonts w:ascii="Arial" w:hAnsi="Arial" w:cs="Arial"/>
          <w:lang w:val="en-US"/>
        </w:rPr>
        <w:t xml:space="preserve"> </w:t>
      </w:r>
      <w:r>
        <w:rPr>
          <w:rFonts w:ascii="Arial" w:hAnsi="Arial" w:cs="Arial"/>
          <w:lang w:val="en-US"/>
        </w:rPr>
        <w:t>However,</w:t>
      </w:r>
      <w:r w:rsidR="00274C5A" w:rsidRPr="00274C5A">
        <w:rPr>
          <w:rFonts w:ascii="Arial" w:hAnsi="Arial" w:cs="Arial"/>
          <w:lang w:val="en-US"/>
        </w:rPr>
        <w:t xml:space="preserve"> the increase </w:t>
      </w:r>
      <w:r>
        <w:rPr>
          <w:rFonts w:ascii="Arial" w:hAnsi="Arial" w:cs="Arial"/>
          <w:lang w:val="en-US"/>
        </w:rPr>
        <w:t>of the HDI does not mean</w:t>
      </w:r>
      <w:r w:rsidR="00274C5A" w:rsidRPr="00274C5A">
        <w:rPr>
          <w:rFonts w:ascii="Arial" w:hAnsi="Arial" w:cs="Arial"/>
          <w:lang w:val="en-US"/>
        </w:rPr>
        <w:t xml:space="preserve"> that the development in education in </w:t>
      </w:r>
      <w:r>
        <w:rPr>
          <w:rFonts w:ascii="Arial" w:hAnsi="Arial" w:cs="Arial"/>
          <w:lang w:val="en-US"/>
        </w:rPr>
        <w:t>KBB</w:t>
      </w:r>
      <w:r w:rsidR="00274C5A" w:rsidRPr="00274C5A">
        <w:rPr>
          <w:rFonts w:ascii="Arial" w:hAnsi="Arial" w:cs="Arial"/>
          <w:lang w:val="en-US"/>
        </w:rPr>
        <w:t xml:space="preserve"> </w:t>
      </w:r>
      <w:r w:rsidR="00A508E8">
        <w:rPr>
          <w:rFonts w:ascii="Arial" w:hAnsi="Arial" w:cs="Arial"/>
          <w:lang w:val="en-US"/>
        </w:rPr>
        <w:t xml:space="preserve">is succeed considering the </w:t>
      </w:r>
      <w:r w:rsidR="00274C5A" w:rsidRPr="00274C5A">
        <w:rPr>
          <w:rFonts w:ascii="Arial" w:hAnsi="Arial" w:cs="Arial"/>
          <w:lang w:val="en-US"/>
        </w:rPr>
        <w:t>education</w:t>
      </w:r>
      <w:r w:rsidR="00A508E8">
        <w:rPr>
          <w:rFonts w:ascii="Arial" w:hAnsi="Arial" w:cs="Arial"/>
          <w:lang w:val="en-US"/>
        </w:rPr>
        <w:t xml:space="preserve"> level of the population in KBB</w:t>
      </w:r>
      <w:r w:rsidR="00274C5A" w:rsidRPr="00274C5A">
        <w:rPr>
          <w:rFonts w:ascii="Arial" w:hAnsi="Arial" w:cs="Arial"/>
          <w:lang w:val="en-US"/>
        </w:rPr>
        <w:t xml:space="preserve"> in 2013 </w:t>
      </w:r>
      <w:r w:rsidR="00A508E8">
        <w:rPr>
          <w:rFonts w:ascii="Arial" w:hAnsi="Arial" w:cs="Arial"/>
          <w:lang w:val="en-US"/>
        </w:rPr>
        <w:t>is dominated</w:t>
      </w:r>
      <w:r w:rsidR="00274C5A" w:rsidRPr="00274C5A">
        <w:rPr>
          <w:rFonts w:ascii="Arial" w:hAnsi="Arial" w:cs="Arial"/>
          <w:lang w:val="en-US"/>
        </w:rPr>
        <w:t xml:space="preserve"> by graduate</w:t>
      </w:r>
      <w:r w:rsidR="00A508E8">
        <w:rPr>
          <w:rFonts w:ascii="Arial" w:hAnsi="Arial" w:cs="Arial"/>
          <w:lang w:val="en-US"/>
        </w:rPr>
        <w:t>s of primary school ( 44,32 % )</w:t>
      </w:r>
      <w:r w:rsidR="00274C5A" w:rsidRPr="00274C5A">
        <w:rPr>
          <w:rFonts w:ascii="Arial" w:hAnsi="Arial" w:cs="Arial"/>
          <w:lang w:val="en-US"/>
        </w:rPr>
        <w:t xml:space="preserve">, meanwhile </w:t>
      </w:r>
      <w:r w:rsidR="00A508E8">
        <w:rPr>
          <w:rFonts w:ascii="Arial" w:hAnsi="Arial" w:cs="Arial"/>
          <w:lang w:val="en-US"/>
        </w:rPr>
        <w:t xml:space="preserve">the number of higher education </w:t>
      </w:r>
      <w:r w:rsidR="00274C5A" w:rsidRPr="00274C5A">
        <w:rPr>
          <w:rFonts w:ascii="Arial" w:hAnsi="Arial" w:cs="Arial"/>
          <w:lang w:val="en-US"/>
        </w:rPr>
        <w:t xml:space="preserve">graduate </w:t>
      </w:r>
      <w:r w:rsidR="00A508E8">
        <w:rPr>
          <w:rFonts w:ascii="Arial" w:hAnsi="Arial" w:cs="Arial"/>
          <w:lang w:val="en-US"/>
        </w:rPr>
        <w:t>is still relatively low</w:t>
      </w:r>
      <w:r w:rsidR="00274C5A" w:rsidRPr="00274C5A">
        <w:rPr>
          <w:rFonts w:ascii="Arial" w:hAnsi="Arial" w:cs="Arial"/>
          <w:lang w:val="en-US"/>
        </w:rPr>
        <w:t>, 3.15 %</w:t>
      </w:r>
      <w:r w:rsidR="00176066">
        <w:rPr>
          <w:rFonts w:ascii="Arial" w:hAnsi="Arial" w:cs="Arial"/>
          <w:lang w:val="en-US"/>
        </w:rPr>
        <w:t>. (</w:t>
      </w:r>
      <w:r w:rsidR="00A508E8">
        <w:rPr>
          <w:rFonts w:ascii="Arial" w:hAnsi="Arial" w:cs="Arial"/>
          <w:lang w:val="en-US"/>
        </w:rPr>
        <w:t>Statistic Center of KBB</w:t>
      </w:r>
      <w:r w:rsidR="007E7EC7">
        <w:rPr>
          <w:rFonts w:ascii="Arial" w:hAnsi="Arial" w:cs="Arial"/>
          <w:lang w:val="en-US"/>
        </w:rPr>
        <w:t xml:space="preserve">: </w:t>
      </w:r>
      <w:proofErr w:type="gramStart"/>
      <w:r w:rsidR="007E7EC7">
        <w:rPr>
          <w:rFonts w:ascii="Arial" w:hAnsi="Arial" w:cs="Arial"/>
          <w:lang w:val="en-US"/>
        </w:rPr>
        <w:t>2013 )</w:t>
      </w:r>
      <w:proofErr w:type="gramEnd"/>
      <w:r w:rsidR="007E7EC7">
        <w:rPr>
          <w:rFonts w:ascii="Arial" w:hAnsi="Arial" w:cs="Arial"/>
          <w:lang w:val="en-US"/>
        </w:rPr>
        <w:t xml:space="preserve">. </w:t>
      </w:r>
      <w:r w:rsidR="00274C5A" w:rsidRPr="00274C5A">
        <w:rPr>
          <w:rFonts w:ascii="Arial" w:hAnsi="Arial" w:cs="Arial"/>
          <w:lang w:val="en-US"/>
        </w:rPr>
        <w:t xml:space="preserve">This can be seen in </w:t>
      </w:r>
      <w:r w:rsidR="007E7EC7">
        <w:rPr>
          <w:rFonts w:ascii="Arial" w:hAnsi="Arial" w:cs="Arial"/>
          <w:lang w:val="en-US"/>
        </w:rPr>
        <w:t xml:space="preserve">the </w:t>
      </w:r>
      <w:r w:rsidR="00274C5A" w:rsidRPr="00274C5A">
        <w:rPr>
          <w:rFonts w:ascii="Arial" w:hAnsi="Arial" w:cs="Arial"/>
          <w:lang w:val="en-US"/>
        </w:rPr>
        <w:t>table and picture</w:t>
      </w:r>
      <w:r w:rsidR="007E7EC7">
        <w:rPr>
          <w:rFonts w:ascii="Arial" w:hAnsi="Arial" w:cs="Arial"/>
          <w:lang w:val="en-US"/>
        </w:rPr>
        <w:t xml:space="preserve"> below</w:t>
      </w:r>
      <w:r w:rsidR="00274C5A" w:rsidRPr="00274C5A">
        <w:rPr>
          <w:rFonts w:ascii="Arial" w:hAnsi="Arial" w:cs="Arial"/>
          <w:lang w:val="en-US"/>
        </w:rPr>
        <w:t>:</w:t>
      </w:r>
    </w:p>
    <w:p w:rsidR="005E499F" w:rsidRDefault="005E499F" w:rsidP="00AE4EDA">
      <w:pPr>
        <w:widowControl w:val="0"/>
        <w:autoSpaceDE w:val="0"/>
        <w:autoSpaceDN w:val="0"/>
        <w:adjustRightInd w:val="0"/>
        <w:spacing w:after="0" w:line="240" w:lineRule="auto"/>
        <w:ind w:firstLine="720"/>
        <w:jc w:val="both"/>
        <w:rPr>
          <w:rFonts w:ascii="Arial" w:hAnsi="Arial" w:cs="Arial"/>
        </w:rPr>
      </w:pPr>
    </w:p>
    <w:p w:rsidR="00AE4EDA" w:rsidRDefault="005638E0" w:rsidP="00176066">
      <w:pPr>
        <w:spacing w:after="0" w:line="240" w:lineRule="auto"/>
        <w:ind w:firstLine="720"/>
        <w:jc w:val="center"/>
        <w:rPr>
          <w:rFonts w:ascii="Arial" w:hAnsi="Arial" w:cs="Arial"/>
          <w:b/>
        </w:rPr>
      </w:pPr>
      <w:r>
        <w:rPr>
          <w:rFonts w:ascii="Arial" w:hAnsi="Arial" w:cs="Arial"/>
          <w:b/>
        </w:rPr>
        <w:t>Tabel 2</w:t>
      </w:r>
    </w:p>
    <w:p w:rsidR="0064148B" w:rsidRPr="0064148B" w:rsidRDefault="0064148B" w:rsidP="00CF5D4D">
      <w:pPr>
        <w:spacing w:after="0" w:line="240" w:lineRule="auto"/>
        <w:ind w:firstLine="425"/>
        <w:jc w:val="center"/>
        <w:rPr>
          <w:rFonts w:ascii="Arial" w:hAnsi="Arial" w:cs="Arial"/>
          <w:b/>
          <w:lang w:val="en-US"/>
        </w:rPr>
      </w:pPr>
      <w:r>
        <w:rPr>
          <w:rFonts w:ascii="Arial" w:hAnsi="Arial" w:cs="Arial"/>
          <w:b/>
          <w:lang w:val="en-US"/>
        </w:rPr>
        <w:t xml:space="preserve">The Rates of Population Education Level Over 10 Years Old Gender-Based in KBB in 2012 </w:t>
      </w:r>
    </w:p>
    <w:tbl>
      <w:tblPr>
        <w:tblStyle w:val="TableGrid"/>
        <w:tblW w:w="0" w:type="auto"/>
        <w:tblLook w:val="04A0" w:firstRow="1" w:lastRow="0" w:firstColumn="1" w:lastColumn="0" w:noHBand="0" w:noVBand="1"/>
      </w:tblPr>
      <w:tblGrid>
        <w:gridCol w:w="493"/>
        <w:gridCol w:w="1233"/>
        <w:gridCol w:w="758"/>
        <w:gridCol w:w="894"/>
        <w:gridCol w:w="936"/>
      </w:tblGrid>
      <w:tr w:rsidR="00AE4EDA" w:rsidRPr="00BB152A" w:rsidTr="005E499F">
        <w:tc>
          <w:tcPr>
            <w:tcW w:w="546" w:type="dxa"/>
            <w:shd w:val="clear" w:color="auto" w:fill="D9D9D9" w:themeFill="background1" w:themeFillShade="D9"/>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NO</w:t>
            </w:r>
          </w:p>
        </w:tc>
        <w:tc>
          <w:tcPr>
            <w:tcW w:w="2727" w:type="dxa"/>
            <w:shd w:val="clear" w:color="auto" w:fill="D9D9D9" w:themeFill="background1" w:themeFillShade="D9"/>
          </w:tcPr>
          <w:p w:rsidR="00AE4EDA" w:rsidRPr="00BB152A" w:rsidRDefault="00DC708E" w:rsidP="009160CC">
            <w:pPr>
              <w:spacing w:after="120" w:line="240" w:lineRule="auto"/>
              <w:jc w:val="center"/>
              <w:rPr>
                <w:rFonts w:ascii="Arial" w:hAnsi="Arial" w:cs="Arial"/>
                <w:sz w:val="18"/>
                <w:szCs w:val="20"/>
              </w:rPr>
            </w:pPr>
            <w:r w:rsidRPr="00BB152A">
              <w:rPr>
                <w:rFonts w:ascii="Arial" w:hAnsi="Arial" w:cs="Arial"/>
                <w:sz w:val="18"/>
                <w:szCs w:val="20"/>
              </w:rPr>
              <w:t>Level</w:t>
            </w:r>
          </w:p>
        </w:tc>
        <w:tc>
          <w:tcPr>
            <w:tcW w:w="1631" w:type="dxa"/>
            <w:shd w:val="clear" w:color="auto" w:fill="D9D9D9" w:themeFill="background1" w:themeFillShade="D9"/>
          </w:tcPr>
          <w:p w:rsidR="00AE4EDA" w:rsidRPr="00BB152A" w:rsidRDefault="00DC708E" w:rsidP="009160CC">
            <w:pPr>
              <w:spacing w:after="120" w:line="240" w:lineRule="auto"/>
              <w:jc w:val="center"/>
              <w:rPr>
                <w:rFonts w:ascii="Arial" w:hAnsi="Arial" w:cs="Arial"/>
                <w:sz w:val="18"/>
                <w:szCs w:val="20"/>
              </w:rPr>
            </w:pPr>
            <w:r w:rsidRPr="00BB152A">
              <w:rPr>
                <w:rFonts w:ascii="Arial" w:hAnsi="Arial" w:cs="Arial"/>
                <w:sz w:val="18"/>
                <w:szCs w:val="20"/>
              </w:rPr>
              <w:t>Male</w:t>
            </w:r>
          </w:p>
        </w:tc>
        <w:tc>
          <w:tcPr>
            <w:tcW w:w="1631" w:type="dxa"/>
            <w:shd w:val="clear" w:color="auto" w:fill="D9D9D9" w:themeFill="background1" w:themeFillShade="D9"/>
          </w:tcPr>
          <w:p w:rsidR="00AE4EDA" w:rsidRPr="00BB152A" w:rsidRDefault="00DC708E" w:rsidP="009160CC">
            <w:pPr>
              <w:spacing w:after="120" w:line="240" w:lineRule="auto"/>
              <w:jc w:val="center"/>
              <w:rPr>
                <w:rFonts w:ascii="Arial" w:hAnsi="Arial" w:cs="Arial"/>
                <w:sz w:val="18"/>
                <w:szCs w:val="20"/>
              </w:rPr>
            </w:pPr>
            <w:r w:rsidRPr="00BB152A">
              <w:rPr>
                <w:rFonts w:ascii="Arial" w:hAnsi="Arial" w:cs="Arial"/>
                <w:sz w:val="18"/>
                <w:szCs w:val="20"/>
              </w:rPr>
              <w:t>Female</w:t>
            </w:r>
          </w:p>
        </w:tc>
        <w:tc>
          <w:tcPr>
            <w:tcW w:w="2078" w:type="dxa"/>
            <w:shd w:val="clear" w:color="auto" w:fill="D9D9D9" w:themeFill="background1" w:themeFillShade="D9"/>
          </w:tcPr>
          <w:p w:rsidR="00AE4EDA" w:rsidRPr="00BB152A" w:rsidRDefault="00DC708E" w:rsidP="009160CC">
            <w:pPr>
              <w:spacing w:after="120" w:line="240" w:lineRule="auto"/>
              <w:jc w:val="center"/>
              <w:rPr>
                <w:rFonts w:ascii="Arial" w:hAnsi="Arial" w:cs="Arial"/>
                <w:sz w:val="18"/>
                <w:szCs w:val="20"/>
              </w:rPr>
            </w:pPr>
            <w:r w:rsidRPr="00BB152A">
              <w:rPr>
                <w:rFonts w:ascii="Arial" w:hAnsi="Arial" w:cs="Arial"/>
                <w:sz w:val="18"/>
                <w:szCs w:val="20"/>
              </w:rPr>
              <w:t>Male and Female</w:t>
            </w:r>
          </w:p>
        </w:tc>
      </w:tr>
      <w:tr w:rsidR="00AE4EDA" w:rsidRPr="00BB152A" w:rsidTr="005E499F">
        <w:tc>
          <w:tcPr>
            <w:tcW w:w="546" w:type="dxa"/>
            <w:shd w:val="clear" w:color="auto" w:fill="D9D9D9" w:themeFill="background1" w:themeFillShade="D9"/>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1</w:t>
            </w:r>
          </w:p>
        </w:tc>
        <w:tc>
          <w:tcPr>
            <w:tcW w:w="2727" w:type="dxa"/>
            <w:shd w:val="clear" w:color="auto" w:fill="D9D9D9" w:themeFill="background1" w:themeFillShade="D9"/>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2</w:t>
            </w:r>
          </w:p>
        </w:tc>
        <w:tc>
          <w:tcPr>
            <w:tcW w:w="1631" w:type="dxa"/>
            <w:shd w:val="clear" w:color="auto" w:fill="D9D9D9" w:themeFill="background1" w:themeFillShade="D9"/>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3</w:t>
            </w:r>
          </w:p>
        </w:tc>
        <w:tc>
          <w:tcPr>
            <w:tcW w:w="1631" w:type="dxa"/>
            <w:shd w:val="clear" w:color="auto" w:fill="D9D9D9" w:themeFill="background1" w:themeFillShade="D9"/>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4</w:t>
            </w:r>
          </w:p>
        </w:tc>
        <w:tc>
          <w:tcPr>
            <w:tcW w:w="2078" w:type="dxa"/>
            <w:shd w:val="clear" w:color="auto" w:fill="D9D9D9" w:themeFill="background1" w:themeFillShade="D9"/>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5</w:t>
            </w:r>
          </w:p>
        </w:tc>
      </w:tr>
      <w:tr w:rsidR="00AE4EDA" w:rsidRPr="00BB152A" w:rsidTr="00AB119E">
        <w:tc>
          <w:tcPr>
            <w:tcW w:w="546" w:type="dxa"/>
          </w:tcPr>
          <w:p w:rsidR="00AE4EDA" w:rsidRPr="00BB152A" w:rsidRDefault="00AE4EDA" w:rsidP="009160CC">
            <w:pPr>
              <w:spacing w:after="120" w:line="240" w:lineRule="auto"/>
              <w:rPr>
                <w:rFonts w:ascii="Arial" w:hAnsi="Arial" w:cs="Arial"/>
                <w:sz w:val="18"/>
                <w:szCs w:val="20"/>
              </w:rPr>
            </w:pPr>
            <w:r w:rsidRPr="00BB152A">
              <w:rPr>
                <w:rFonts w:ascii="Arial" w:hAnsi="Arial" w:cs="Arial"/>
                <w:sz w:val="18"/>
                <w:szCs w:val="20"/>
              </w:rPr>
              <w:t>1.</w:t>
            </w:r>
          </w:p>
        </w:tc>
        <w:tc>
          <w:tcPr>
            <w:tcW w:w="2727" w:type="dxa"/>
          </w:tcPr>
          <w:p w:rsidR="00AE4EDA" w:rsidRPr="00BB152A" w:rsidRDefault="009D0890" w:rsidP="009160CC">
            <w:pPr>
              <w:spacing w:after="120" w:line="240" w:lineRule="auto"/>
              <w:rPr>
                <w:rFonts w:ascii="Arial" w:hAnsi="Arial" w:cs="Arial"/>
                <w:sz w:val="18"/>
                <w:szCs w:val="20"/>
              </w:rPr>
            </w:pPr>
            <w:r w:rsidRPr="00BB152A">
              <w:rPr>
                <w:rFonts w:ascii="Arial" w:hAnsi="Arial" w:cs="Arial"/>
                <w:sz w:val="18"/>
                <w:szCs w:val="20"/>
              </w:rPr>
              <w:t>&lt;</w:t>
            </w:r>
            <w:r w:rsidR="00DC708E" w:rsidRPr="00BB152A">
              <w:rPr>
                <w:rFonts w:ascii="Arial" w:hAnsi="Arial" w:cs="Arial"/>
                <w:sz w:val="18"/>
                <w:szCs w:val="20"/>
              </w:rPr>
              <w:t>Pre School</w:t>
            </w:r>
          </w:p>
        </w:tc>
        <w:tc>
          <w:tcPr>
            <w:tcW w:w="1631"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14,12</w:t>
            </w:r>
          </w:p>
        </w:tc>
        <w:tc>
          <w:tcPr>
            <w:tcW w:w="1631"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17,77</w:t>
            </w:r>
          </w:p>
        </w:tc>
        <w:tc>
          <w:tcPr>
            <w:tcW w:w="2078"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15,90</w:t>
            </w:r>
          </w:p>
        </w:tc>
      </w:tr>
      <w:tr w:rsidR="00AE4EDA" w:rsidRPr="00BB152A" w:rsidTr="00AB119E">
        <w:tc>
          <w:tcPr>
            <w:tcW w:w="546" w:type="dxa"/>
          </w:tcPr>
          <w:p w:rsidR="00AE4EDA" w:rsidRPr="00BB152A" w:rsidRDefault="00AE4EDA" w:rsidP="009160CC">
            <w:pPr>
              <w:spacing w:after="120" w:line="240" w:lineRule="auto"/>
              <w:rPr>
                <w:rFonts w:ascii="Arial" w:hAnsi="Arial" w:cs="Arial"/>
                <w:sz w:val="18"/>
                <w:szCs w:val="20"/>
              </w:rPr>
            </w:pPr>
            <w:r w:rsidRPr="00BB152A">
              <w:rPr>
                <w:rFonts w:ascii="Arial" w:hAnsi="Arial" w:cs="Arial"/>
                <w:sz w:val="18"/>
                <w:szCs w:val="20"/>
              </w:rPr>
              <w:t>2.</w:t>
            </w:r>
          </w:p>
        </w:tc>
        <w:tc>
          <w:tcPr>
            <w:tcW w:w="2727" w:type="dxa"/>
          </w:tcPr>
          <w:p w:rsidR="00AE4EDA" w:rsidRPr="00BB152A" w:rsidRDefault="00DC708E" w:rsidP="009160CC">
            <w:pPr>
              <w:spacing w:after="120" w:line="240" w:lineRule="auto"/>
              <w:rPr>
                <w:rFonts w:ascii="Arial" w:hAnsi="Arial" w:cs="Arial"/>
                <w:sz w:val="18"/>
                <w:szCs w:val="20"/>
              </w:rPr>
            </w:pPr>
            <w:r w:rsidRPr="00BB152A">
              <w:rPr>
                <w:rFonts w:ascii="Arial" w:hAnsi="Arial" w:cs="Arial"/>
                <w:sz w:val="18"/>
                <w:szCs w:val="20"/>
              </w:rPr>
              <w:t>Primary School</w:t>
            </w:r>
          </w:p>
        </w:tc>
        <w:tc>
          <w:tcPr>
            <w:tcW w:w="1631"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42,81</w:t>
            </w:r>
          </w:p>
        </w:tc>
        <w:tc>
          <w:tcPr>
            <w:tcW w:w="1631"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45,90</w:t>
            </w:r>
          </w:p>
        </w:tc>
        <w:tc>
          <w:tcPr>
            <w:tcW w:w="2078"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44,32</w:t>
            </w:r>
          </w:p>
        </w:tc>
      </w:tr>
      <w:tr w:rsidR="00AE4EDA" w:rsidRPr="00BB152A" w:rsidTr="00AB119E">
        <w:tc>
          <w:tcPr>
            <w:tcW w:w="546" w:type="dxa"/>
          </w:tcPr>
          <w:p w:rsidR="00AE4EDA" w:rsidRPr="00BB152A" w:rsidRDefault="00AE4EDA" w:rsidP="009160CC">
            <w:pPr>
              <w:spacing w:after="120" w:line="240" w:lineRule="auto"/>
              <w:rPr>
                <w:rFonts w:ascii="Arial" w:hAnsi="Arial" w:cs="Arial"/>
                <w:sz w:val="18"/>
                <w:szCs w:val="20"/>
              </w:rPr>
            </w:pPr>
            <w:r w:rsidRPr="00BB152A">
              <w:rPr>
                <w:rFonts w:ascii="Arial" w:hAnsi="Arial" w:cs="Arial"/>
                <w:sz w:val="18"/>
                <w:szCs w:val="20"/>
              </w:rPr>
              <w:t>3.</w:t>
            </w:r>
          </w:p>
        </w:tc>
        <w:tc>
          <w:tcPr>
            <w:tcW w:w="2727" w:type="dxa"/>
          </w:tcPr>
          <w:p w:rsidR="00AE4EDA" w:rsidRPr="00BB152A" w:rsidRDefault="00DC708E" w:rsidP="009160CC">
            <w:pPr>
              <w:spacing w:after="120" w:line="240" w:lineRule="auto"/>
              <w:rPr>
                <w:rFonts w:ascii="Arial" w:hAnsi="Arial" w:cs="Arial"/>
                <w:sz w:val="18"/>
                <w:szCs w:val="20"/>
              </w:rPr>
            </w:pPr>
            <w:r w:rsidRPr="00BB152A">
              <w:rPr>
                <w:rFonts w:ascii="Arial" w:hAnsi="Arial" w:cs="Arial"/>
                <w:sz w:val="18"/>
                <w:szCs w:val="20"/>
              </w:rPr>
              <w:t>Secondary School</w:t>
            </w:r>
          </w:p>
        </w:tc>
        <w:tc>
          <w:tcPr>
            <w:tcW w:w="1631"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22,00</w:t>
            </w:r>
          </w:p>
        </w:tc>
        <w:tc>
          <w:tcPr>
            <w:tcW w:w="1631"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20,39</w:t>
            </w:r>
          </w:p>
        </w:tc>
        <w:tc>
          <w:tcPr>
            <w:tcW w:w="2078"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21,21</w:t>
            </w:r>
          </w:p>
        </w:tc>
      </w:tr>
      <w:tr w:rsidR="00AE4EDA" w:rsidRPr="00BB152A" w:rsidTr="00AB119E">
        <w:tc>
          <w:tcPr>
            <w:tcW w:w="546" w:type="dxa"/>
          </w:tcPr>
          <w:p w:rsidR="00AE4EDA" w:rsidRPr="00BB152A" w:rsidRDefault="00AE4EDA" w:rsidP="009160CC">
            <w:pPr>
              <w:spacing w:after="120" w:line="240" w:lineRule="auto"/>
              <w:rPr>
                <w:rFonts w:ascii="Arial" w:hAnsi="Arial" w:cs="Arial"/>
                <w:sz w:val="18"/>
                <w:szCs w:val="20"/>
              </w:rPr>
            </w:pPr>
            <w:r w:rsidRPr="00BB152A">
              <w:rPr>
                <w:rFonts w:ascii="Arial" w:hAnsi="Arial" w:cs="Arial"/>
                <w:sz w:val="18"/>
                <w:szCs w:val="20"/>
              </w:rPr>
              <w:t>4.</w:t>
            </w:r>
          </w:p>
        </w:tc>
        <w:tc>
          <w:tcPr>
            <w:tcW w:w="2727" w:type="dxa"/>
          </w:tcPr>
          <w:p w:rsidR="00AE4EDA" w:rsidRPr="00BB152A" w:rsidRDefault="00DC708E" w:rsidP="009160CC">
            <w:pPr>
              <w:spacing w:after="120" w:line="240" w:lineRule="auto"/>
              <w:rPr>
                <w:rFonts w:ascii="Arial" w:hAnsi="Arial" w:cs="Arial"/>
                <w:sz w:val="18"/>
                <w:szCs w:val="20"/>
              </w:rPr>
            </w:pPr>
            <w:r w:rsidRPr="00BB152A">
              <w:rPr>
                <w:rFonts w:ascii="Arial" w:hAnsi="Arial" w:cs="Arial"/>
                <w:sz w:val="18"/>
                <w:szCs w:val="20"/>
              </w:rPr>
              <w:t>Senior High School</w:t>
            </w:r>
          </w:p>
        </w:tc>
        <w:tc>
          <w:tcPr>
            <w:tcW w:w="1631"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17,53</w:t>
            </w:r>
          </w:p>
        </w:tc>
        <w:tc>
          <w:tcPr>
            <w:tcW w:w="1631"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13,21</w:t>
            </w:r>
          </w:p>
        </w:tc>
        <w:tc>
          <w:tcPr>
            <w:tcW w:w="2078"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15,41</w:t>
            </w:r>
          </w:p>
        </w:tc>
      </w:tr>
      <w:tr w:rsidR="00AE4EDA" w:rsidRPr="00BB152A" w:rsidTr="00AB119E">
        <w:tc>
          <w:tcPr>
            <w:tcW w:w="546" w:type="dxa"/>
          </w:tcPr>
          <w:p w:rsidR="00AE4EDA" w:rsidRPr="00BB152A" w:rsidRDefault="00AE4EDA" w:rsidP="009160CC">
            <w:pPr>
              <w:spacing w:after="120" w:line="240" w:lineRule="auto"/>
              <w:rPr>
                <w:rFonts w:ascii="Arial" w:hAnsi="Arial" w:cs="Arial"/>
                <w:sz w:val="18"/>
                <w:szCs w:val="20"/>
              </w:rPr>
            </w:pPr>
            <w:r w:rsidRPr="00BB152A">
              <w:rPr>
                <w:rFonts w:ascii="Arial" w:hAnsi="Arial" w:cs="Arial"/>
                <w:sz w:val="18"/>
                <w:szCs w:val="20"/>
              </w:rPr>
              <w:t>5.</w:t>
            </w:r>
          </w:p>
        </w:tc>
        <w:tc>
          <w:tcPr>
            <w:tcW w:w="2727" w:type="dxa"/>
          </w:tcPr>
          <w:p w:rsidR="00AE4EDA" w:rsidRPr="00BB152A" w:rsidRDefault="00DC708E" w:rsidP="009160CC">
            <w:pPr>
              <w:spacing w:after="120" w:line="240" w:lineRule="auto"/>
              <w:rPr>
                <w:rFonts w:ascii="Arial" w:hAnsi="Arial" w:cs="Arial"/>
                <w:sz w:val="18"/>
                <w:szCs w:val="20"/>
              </w:rPr>
            </w:pPr>
            <w:r w:rsidRPr="00BB152A">
              <w:rPr>
                <w:rFonts w:ascii="Arial" w:hAnsi="Arial" w:cs="Arial"/>
                <w:sz w:val="18"/>
                <w:szCs w:val="20"/>
              </w:rPr>
              <w:t>Higher Education</w:t>
            </w:r>
          </w:p>
        </w:tc>
        <w:tc>
          <w:tcPr>
            <w:tcW w:w="1631"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3,54</w:t>
            </w:r>
          </w:p>
        </w:tc>
        <w:tc>
          <w:tcPr>
            <w:tcW w:w="1631"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2,74</w:t>
            </w:r>
          </w:p>
        </w:tc>
        <w:tc>
          <w:tcPr>
            <w:tcW w:w="2078"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3,15</w:t>
            </w:r>
          </w:p>
        </w:tc>
      </w:tr>
      <w:tr w:rsidR="00AE4EDA" w:rsidRPr="00BB152A" w:rsidTr="00AB119E">
        <w:tc>
          <w:tcPr>
            <w:tcW w:w="546" w:type="dxa"/>
          </w:tcPr>
          <w:p w:rsidR="00AE4EDA" w:rsidRPr="00BB152A" w:rsidRDefault="00AE4EDA" w:rsidP="009160CC">
            <w:pPr>
              <w:spacing w:after="120" w:line="240" w:lineRule="auto"/>
              <w:rPr>
                <w:rFonts w:ascii="Arial" w:hAnsi="Arial" w:cs="Arial"/>
                <w:sz w:val="18"/>
                <w:szCs w:val="20"/>
              </w:rPr>
            </w:pPr>
          </w:p>
        </w:tc>
        <w:tc>
          <w:tcPr>
            <w:tcW w:w="2727" w:type="dxa"/>
          </w:tcPr>
          <w:p w:rsidR="00AE4EDA" w:rsidRPr="00BB152A" w:rsidRDefault="00AE4EDA" w:rsidP="009160CC">
            <w:pPr>
              <w:spacing w:after="120" w:line="240" w:lineRule="auto"/>
              <w:rPr>
                <w:rFonts w:ascii="Arial" w:hAnsi="Arial" w:cs="Arial"/>
                <w:sz w:val="18"/>
                <w:szCs w:val="20"/>
              </w:rPr>
            </w:pPr>
            <w:proofErr w:type="spellStart"/>
            <w:r w:rsidRPr="00BB152A">
              <w:rPr>
                <w:rFonts w:ascii="Arial" w:hAnsi="Arial" w:cs="Arial"/>
                <w:sz w:val="18"/>
                <w:szCs w:val="20"/>
              </w:rPr>
              <w:t>Kab</w:t>
            </w:r>
            <w:proofErr w:type="spellEnd"/>
            <w:r w:rsidRPr="00BB152A">
              <w:rPr>
                <w:rFonts w:ascii="Arial" w:hAnsi="Arial" w:cs="Arial"/>
                <w:sz w:val="18"/>
                <w:szCs w:val="20"/>
              </w:rPr>
              <w:t>. Bandung Barat</w:t>
            </w:r>
          </w:p>
        </w:tc>
        <w:tc>
          <w:tcPr>
            <w:tcW w:w="1631"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100</w:t>
            </w:r>
          </w:p>
        </w:tc>
        <w:tc>
          <w:tcPr>
            <w:tcW w:w="1631"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100</w:t>
            </w:r>
          </w:p>
        </w:tc>
        <w:tc>
          <w:tcPr>
            <w:tcW w:w="2078" w:type="dxa"/>
          </w:tcPr>
          <w:p w:rsidR="00AE4EDA" w:rsidRPr="00BB152A" w:rsidRDefault="00AE4EDA" w:rsidP="009160CC">
            <w:pPr>
              <w:spacing w:after="120" w:line="240" w:lineRule="auto"/>
              <w:jc w:val="center"/>
              <w:rPr>
                <w:rFonts w:ascii="Arial" w:hAnsi="Arial" w:cs="Arial"/>
                <w:sz w:val="18"/>
                <w:szCs w:val="20"/>
              </w:rPr>
            </w:pPr>
            <w:r w:rsidRPr="00BB152A">
              <w:rPr>
                <w:rFonts w:ascii="Arial" w:hAnsi="Arial" w:cs="Arial"/>
                <w:sz w:val="18"/>
                <w:szCs w:val="20"/>
              </w:rPr>
              <w:t>100</w:t>
            </w:r>
          </w:p>
        </w:tc>
      </w:tr>
    </w:tbl>
    <w:p w:rsidR="00AE4EDA" w:rsidRDefault="00DC708E" w:rsidP="00BB152A">
      <w:pPr>
        <w:spacing w:after="120" w:line="240" w:lineRule="auto"/>
        <w:ind w:left="1418" w:hanging="698"/>
        <w:jc w:val="both"/>
        <w:rPr>
          <w:rFonts w:ascii="Arial" w:hAnsi="Arial" w:cs="Arial"/>
          <w:sz w:val="18"/>
        </w:rPr>
      </w:pPr>
      <w:proofErr w:type="gramStart"/>
      <w:r w:rsidRPr="00BB152A">
        <w:rPr>
          <w:rFonts w:ascii="Arial" w:hAnsi="Arial" w:cs="Arial"/>
          <w:sz w:val="18"/>
          <w:lang w:val="en-US"/>
        </w:rPr>
        <w:t>Source</w:t>
      </w:r>
      <w:r w:rsidR="00AE4EDA" w:rsidRPr="00BB152A">
        <w:rPr>
          <w:rFonts w:ascii="Arial" w:hAnsi="Arial" w:cs="Arial"/>
          <w:sz w:val="18"/>
        </w:rPr>
        <w:t xml:space="preserve"> :</w:t>
      </w:r>
      <w:proofErr w:type="gramEnd"/>
      <w:r w:rsidR="00AE4EDA" w:rsidRPr="00BB152A">
        <w:rPr>
          <w:rFonts w:ascii="Arial" w:hAnsi="Arial" w:cs="Arial"/>
          <w:sz w:val="18"/>
        </w:rPr>
        <w:t xml:space="preserve"> RPJMD Kabupaten Bandung Barat 2013-2018</w:t>
      </w:r>
    </w:p>
    <w:p w:rsidR="005E499F" w:rsidRDefault="005E499F" w:rsidP="00BB152A">
      <w:pPr>
        <w:spacing w:after="120" w:line="240" w:lineRule="auto"/>
        <w:ind w:left="1418" w:hanging="698"/>
        <w:jc w:val="both"/>
        <w:rPr>
          <w:rFonts w:ascii="Arial" w:hAnsi="Arial" w:cs="Arial"/>
          <w:sz w:val="18"/>
        </w:rPr>
      </w:pPr>
    </w:p>
    <w:p w:rsidR="005E499F" w:rsidRDefault="005E499F" w:rsidP="00BB152A">
      <w:pPr>
        <w:spacing w:after="120" w:line="240" w:lineRule="auto"/>
        <w:ind w:left="1418" w:hanging="698"/>
        <w:jc w:val="both"/>
        <w:rPr>
          <w:rFonts w:ascii="Arial" w:hAnsi="Arial" w:cs="Arial"/>
          <w:sz w:val="18"/>
        </w:rPr>
      </w:pPr>
    </w:p>
    <w:p w:rsidR="005E499F" w:rsidRDefault="005E499F" w:rsidP="00BB152A">
      <w:pPr>
        <w:spacing w:after="120" w:line="240" w:lineRule="auto"/>
        <w:ind w:left="1418" w:hanging="698"/>
        <w:jc w:val="both"/>
        <w:rPr>
          <w:rFonts w:ascii="Arial" w:hAnsi="Arial" w:cs="Arial"/>
          <w:sz w:val="18"/>
        </w:rPr>
      </w:pPr>
    </w:p>
    <w:p w:rsidR="005E499F" w:rsidRDefault="005E499F" w:rsidP="00BB152A">
      <w:pPr>
        <w:spacing w:after="120" w:line="240" w:lineRule="auto"/>
        <w:ind w:left="1418" w:hanging="698"/>
        <w:jc w:val="both"/>
        <w:rPr>
          <w:rFonts w:ascii="Arial" w:hAnsi="Arial" w:cs="Arial"/>
          <w:sz w:val="18"/>
        </w:rPr>
      </w:pPr>
    </w:p>
    <w:p w:rsidR="005E499F" w:rsidRDefault="005E499F" w:rsidP="00BB152A">
      <w:pPr>
        <w:spacing w:after="120" w:line="240" w:lineRule="auto"/>
        <w:ind w:left="1418" w:hanging="698"/>
        <w:jc w:val="both"/>
        <w:rPr>
          <w:rFonts w:ascii="Arial" w:hAnsi="Arial" w:cs="Arial"/>
          <w:sz w:val="18"/>
        </w:rPr>
      </w:pPr>
    </w:p>
    <w:p w:rsidR="005E499F" w:rsidRDefault="005E499F" w:rsidP="00BB152A">
      <w:pPr>
        <w:spacing w:after="120" w:line="240" w:lineRule="auto"/>
        <w:ind w:left="1418" w:hanging="698"/>
        <w:jc w:val="both"/>
        <w:rPr>
          <w:rFonts w:ascii="Arial" w:hAnsi="Arial" w:cs="Arial"/>
          <w:sz w:val="18"/>
        </w:rPr>
      </w:pPr>
    </w:p>
    <w:p w:rsidR="005E499F" w:rsidRDefault="005E499F" w:rsidP="00BB152A">
      <w:pPr>
        <w:spacing w:after="120" w:line="240" w:lineRule="auto"/>
        <w:ind w:left="1418" w:hanging="698"/>
        <w:jc w:val="both"/>
        <w:rPr>
          <w:rFonts w:ascii="Arial" w:hAnsi="Arial" w:cs="Arial"/>
          <w:sz w:val="18"/>
        </w:rPr>
      </w:pPr>
    </w:p>
    <w:p w:rsidR="005E499F" w:rsidRDefault="005E499F" w:rsidP="00BB152A">
      <w:pPr>
        <w:spacing w:after="120" w:line="240" w:lineRule="auto"/>
        <w:ind w:left="1418" w:hanging="698"/>
        <w:jc w:val="both"/>
        <w:rPr>
          <w:rFonts w:ascii="Arial" w:hAnsi="Arial" w:cs="Arial"/>
          <w:sz w:val="18"/>
        </w:rPr>
      </w:pPr>
    </w:p>
    <w:p w:rsidR="005E499F" w:rsidRPr="00BB152A" w:rsidRDefault="005E499F" w:rsidP="00BB152A">
      <w:pPr>
        <w:spacing w:after="120" w:line="240" w:lineRule="auto"/>
        <w:ind w:left="1418" w:hanging="698"/>
        <w:jc w:val="both"/>
        <w:rPr>
          <w:rFonts w:ascii="Arial" w:hAnsi="Arial" w:cs="Arial"/>
          <w:sz w:val="18"/>
        </w:rPr>
      </w:pPr>
    </w:p>
    <w:p w:rsidR="00AE4EDA" w:rsidRPr="004324A8" w:rsidRDefault="005E499F" w:rsidP="00BB152A">
      <w:pPr>
        <w:tabs>
          <w:tab w:val="left" w:pos="7230"/>
        </w:tabs>
        <w:spacing w:before="240" w:after="0" w:line="240" w:lineRule="auto"/>
        <w:ind w:firstLine="720"/>
        <w:jc w:val="center"/>
        <w:rPr>
          <w:rFonts w:ascii="Arial" w:hAnsi="Arial" w:cs="Arial"/>
          <w:b/>
        </w:rPr>
      </w:pPr>
      <w:r>
        <w:rPr>
          <w:rFonts w:ascii="Arial" w:hAnsi="Arial" w:cs="Arial"/>
          <w:b/>
        </w:rPr>
        <w:lastRenderedPageBreak/>
        <w:t>G</w:t>
      </w:r>
      <w:r w:rsidR="00AE4EDA" w:rsidRPr="004324A8">
        <w:rPr>
          <w:rFonts w:ascii="Arial" w:hAnsi="Arial" w:cs="Arial"/>
          <w:b/>
        </w:rPr>
        <w:t>ambar 4.3</w:t>
      </w:r>
    </w:p>
    <w:p w:rsidR="00AE4EDA" w:rsidRPr="004324A8" w:rsidRDefault="00DC708E" w:rsidP="009C201B">
      <w:pPr>
        <w:tabs>
          <w:tab w:val="left" w:pos="7230"/>
        </w:tabs>
        <w:spacing w:after="0" w:line="240" w:lineRule="auto"/>
        <w:ind w:firstLine="720"/>
        <w:jc w:val="center"/>
        <w:rPr>
          <w:rFonts w:ascii="Arial" w:hAnsi="Arial" w:cs="Arial"/>
        </w:rPr>
      </w:pPr>
      <w:r>
        <w:rPr>
          <w:rFonts w:ascii="Arial" w:hAnsi="Arial" w:cs="Arial"/>
          <w:b/>
          <w:lang w:val="en-US"/>
        </w:rPr>
        <w:t xml:space="preserve">The Rates of Over 10 Years Old and Owned Highest Qualifications </w:t>
      </w:r>
      <w:r w:rsidR="00AE4EDA" w:rsidRPr="004324A8">
        <w:rPr>
          <w:rFonts w:ascii="Arial" w:hAnsi="Arial" w:cs="Arial"/>
          <w:b/>
        </w:rPr>
        <w:t xml:space="preserve">Persentasi </w:t>
      </w:r>
      <w:r w:rsidR="00AE4EDA" w:rsidRPr="004324A8">
        <w:rPr>
          <w:rFonts w:ascii="Arial" w:hAnsi="Arial" w:cs="Arial"/>
          <w:noProof/>
          <w:lang w:eastAsia="id-ID"/>
        </w:rPr>
        <w:drawing>
          <wp:inline distT="0" distB="0" distL="0" distR="0" wp14:anchorId="6049A597" wp14:editId="04626AA6">
            <wp:extent cx="2638425" cy="280987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E4EDA" w:rsidRPr="004324A8" w:rsidRDefault="004A025E" w:rsidP="00AE4EDA">
      <w:pPr>
        <w:tabs>
          <w:tab w:val="left" w:pos="7230"/>
        </w:tabs>
        <w:spacing w:after="120" w:line="480" w:lineRule="auto"/>
        <w:ind w:left="709" w:firstLine="11"/>
        <w:jc w:val="both"/>
        <w:rPr>
          <w:rFonts w:ascii="Arial" w:hAnsi="Arial" w:cs="Arial"/>
        </w:rPr>
      </w:pPr>
      <w:r>
        <w:rPr>
          <w:rFonts w:ascii="Arial" w:hAnsi="Arial" w:cs="Arial"/>
          <w:lang w:val="en-US"/>
        </w:rPr>
        <w:t>Source</w:t>
      </w:r>
      <w:r w:rsidR="00AE4EDA" w:rsidRPr="004324A8">
        <w:rPr>
          <w:rFonts w:ascii="Arial" w:hAnsi="Arial" w:cs="Arial"/>
        </w:rPr>
        <w:t>: Ekspose LKPJ AMJ 2013</w:t>
      </w:r>
    </w:p>
    <w:p w:rsidR="00AE4EDA" w:rsidRPr="00D00231" w:rsidRDefault="00AE4EDA" w:rsidP="00AE4EDA">
      <w:pPr>
        <w:tabs>
          <w:tab w:val="left" w:pos="7230"/>
        </w:tabs>
        <w:spacing w:after="0" w:line="240" w:lineRule="auto"/>
        <w:ind w:firstLine="11"/>
        <w:jc w:val="both"/>
        <w:rPr>
          <w:rFonts w:ascii="Arial" w:hAnsi="Arial" w:cs="Arial"/>
          <w:color w:val="000000"/>
          <w:lang w:val="en-US"/>
        </w:rPr>
      </w:pPr>
      <w:r w:rsidRPr="004324A8">
        <w:rPr>
          <w:rFonts w:ascii="Arial" w:hAnsi="Arial" w:cs="Arial"/>
        </w:rPr>
        <w:t xml:space="preserve">           </w:t>
      </w:r>
      <w:r w:rsidR="00AB2857">
        <w:rPr>
          <w:rFonts w:ascii="Arial" w:hAnsi="Arial" w:cs="Arial"/>
          <w:color w:val="000000"/>
          <w:lang w:val="en-US"/>
        </w:rPr>
        <w:t>T</w:t>
      </w:r>
      <w:r w:rsidR="00D00231" w:rsidRPr="00D00231">
        <w:rPr>
          <w:rFonts w:ascii="Arial" w:hAnsi="Arial" w:cs="Arial"/>
          <w:color w:val="000000"/>
          <w:lang w:val="en-US"/>
        </w:rPr>
        <w:t xml:space="preserve">he data above </w:t>
      </w:r>
      <w:r w:rsidR="00AB2857">
        <w:rPr>
          <w:rFonts w:ascii="Arial" w:hAnsi="Arial" w:cs="Arial"/>
          <w:color w:val="000000"/>
          <w:lang w:val="en-US"/>
        </w:rPr>
        <w:t>told us</w:t>
      </w:r>
      <w:r w:rsidR="00D00231" w:rsidRPr="00D00231">
        <w:rPr>
          <w:rFonts w:ascii="Arial" w:hAnsi="Arial" w:cs="Arial"/>
          <w:color w:val="000000"/>
          <w:lang w:val="en-US"/>
        </w:rPr>
        <w:t xml:space="preserve"> that education </w:t>
      </w:r>
      <w:r w:rsidR="00AB2857">
        <w:rPr>
          <w:rFonts w:ascii="Arial" w:hAnsi="Arial" w:cs="Arial"/>
          <w:color w:val="000000"/>
          <w:lang w:val="en-US"/>
        </w:rPr>
        <w:t xml:space="preserve">equity </w:t>
      </w:r>
      <w:r w:rsidR="00D00231" w:rsidRPr="00D00231">
        <w:rPr>
          <w:rFonts w:ascii="Arial" w:hAnsi="Arial" w:cs="Arial"/>
          <w:color w:val="000000"/>
          <w:lang w:val="en-US"/>
        </w:rPr>
        <w:t xml:space="preserve">in </w:t>
      </w:r>
      <w:r w:rsidR="00AB2857">
        <w:rPr>
          <w:rFonts w:ascii="Arial" w:hAnsi="Arial" w:cs="Arial"/>
          <w:color w:val="000000"/>
          <w:lang w:val="en-US"/>
        </w:rPr>
        <w:t>KBB</w:t>
      </w:r>
      <w:r w:rsidR="00D00231" w:rsidRPr="00D00231">
        <w:rPr>
          <w:rFonts w:ascii="Arial" w:hAnsi="Arial" w:cs="Arial"/>
          <w:color w:val="000000"/>
          <w:lang w:val="en-US"/>
        </w:rPr>
        <w:t xml:space="preserve"> especially </w:t>
      </w:r>
      <w:r w:rsidR="006E53A6">
        <w:rPr>
          <w:rFonts w:ascii="Arial" w:hAnsi="Arial" w:cs="Arial"/>
          <w:color w:val="000000"/>
          <w:lang w:val="en-US"/>
        </w:rPr>
        <w:t xml:space="preserve">nine year basic education </w:t>
      </w:r>
      <w:r w:rsidR="00D00231" w:rsidRPr="00D00231">
        <w:rPr>
          <w:rFonts w:ascii="Arial" w:hAnsi="Arial" w:cs="Arial"/>
          <w:color w:val="000000"/>
          <w:lang w:val="en-US"/>
        </w:rPr>
        <w:t xml:space="preserve">compulsory </w:t>
      </w:r>
      <w:r w:rsidR="006E53A6">
        <w:rPr>
          <w:rFonts w:ascii="Arial" w:hAnsi="Arial" w:cs="Arial"/>
          <w:color w:val="000000"/>
          <w:lang w:val="en-US"/>
        </w:rPr>
        <w:t xml:space="preserve">program </w:t>
      </w:r>
      <w:r w:rsidR="00D00231" w:rsidRPr="00D00231">
        <w:rPr>
          <w:rFonts w:ascii="Arial" w:hAnsi="Arial" w:cs="Arial"/>
          <w:color w:val="000000"/>
          <w:lang w:val="en-US"/>
        </w:rPr>
        <w:t>has</w:t>
      </w:r>
      <w:r w:rsidR="006E53A6">
        <w:rPr>
          <w:rFonts w:ascii="Arial" w:hAnsi="Arial" w:cs="Arial"/>
          <w:color w:val="000000"/>
          <w:lang w:val="en-US"/>
        </w:rPr>
        <w:t xml:space="preserve"> yet to be reached and indicate</w:t>
      </w:r>
      <w:r w:rsidR="00D00231" w:rsidRPr="00D00231">
        <w:rPr>
          <w:rFonts w:ascii="Arial" w:hAnsi="Arial" w:cs="Arial"/>
          <w:color w:val="000000"/>
          <w:lang w:val="en-US"/>
        </w:rPr>
        <w:t xml:space="preserve"> </w:t>
      </w:r>
      <w:r w:rsidR="006E53A6">
        <w:rPr>
          <w:rFonts w:ascii="Arial" w:hAnsi="Arial" w:cs="Arial"/>
          <w:color w:val="000000"/>
          <w:lang w:val="en-US"/>
        </w:rPr>
        <w:t xml:space="preserve">that </w:t>
      </w:r>
      <w:r w:rsidR="00D00231" w:rsidRPr="00D00231">
        <w:rPr>
          <w:rFonts w:ascii="Arial" w:hAnsi="Arial" w:cs="Arial"/>
          <w:color w:val="000000"/>
          <w:lang w:val="en-US"/>
        </w:rPr>
        <w:t xml:space="preserve">human resources in </w:t>
      </w:r>
      <w:r w:rsidR="00AB2857">
        <w:rPr>
          <w:rFonts w:ascii="Arial" w:hAnsi="Arial" w:cs="Arial"/>
          <w:color w:val="000000"/>
          <w:lang w:val="en-US"/>
        </w:rPr>
        <w:t>KBB</w:t>
      </w:r>
      <w:r w:rsidR="006E53A6">
        <w:rPr>
          <w:rFonts w:ascii="Arial" w:hAnsi="Arial" w:cs="Arial"/>
          <w:color w:val="000000"/>
          <w:lang w:val="en-US"/>
        </w:rPr>
        <w:t xml:space="preserve"> is still low</w:t>
      </w:r>
      <w:r w:rsidR="00D00231" w:rsidRPr="00D00231">
        <w:rPr>
          <w:rFonts w:ascii="Arial" w:hAnsi="Arial" w:cs="Arial"/>
          <w:color w:val="000000"/>
          <w:lang w:val="en-US"/>
        </w:rPr>
        <w:t xml:space="preserve">, primary school </w:t>
      </w:r>
      <w:r w:rsidR="006E53A6">
        <w:rPr>
          <w:rFonts w:ascii="Arial" w:hAnsi="Arial" w:cs="Arial"/>
          <w:color w:val="000000"/>
          <w:lang w:val="en-US"/>
        </w:rPr>
        <w:t>graduate is still dominated. I</w:t>
      </w:r>
      <w:r w:rsidR="00AB2857">
        <w:rPr>
          <w:rFonts w:ascii="Arial" w:hAnsi="Arial" w:cs="Arial"/>
          <w:color w:val="000000"/>
          <w:lang w:val="en-US"/>
        </w:rPr>
        <w:t xml:space="preserve">n </w:t>
      </w:r>
      <w:r w:rsidR="00D00231" w:rsidRPr="00D00231">
        <w:rPr>
          <w:rFonts w:ascii="Arial" w:hAnsi="Arial" w:cs="Arial"/>
          <w:color w:val="000000"/>
          <w:lang w:val="en-US"/>
        </w:rPr>
        <w:t>2011</w:t>
      </w:r>
      <w:r w:rsidR="006E53A6">
        <w:rPr>
          <w:rFonts w:ascii="Arial" w:hAnsi="Arial" w:cs="Arial"/>
          <w:color w:val="000000"/>
          <w:lang w:val="en-US"/>
        </w:rPr>
        <w:t>, primary school graduate</w:t>
      </w:r>
      <w:r w:rsidR="00D00231" w:rsidRPr="00D00231">
        <w:rPr>
          <w:rFonts w:ascii="Arial" w:hAnsi="Arial" w:cs="Arial"/>
          <w:color w:val="000000"/>
          <w:lang w:val="en-US"/>
        </w:rPr>
        <w:t xml:space="preserve"> </w:t>
      </w:r>
      <w:r w:rsidR="006E53A6">
        <w:rPr>
          <w:rFonts w:ascii="Arial" w:hAnsi="Arial" w:cs="Arial"/>
          <w:color w:val="000000"/>
          <w:lang w:val="en-US"/>
        </w:rPr>
        <w:t xml:space="preserve">was more </w:t>
      </w:r>
      <w:r w:rsidR="00D00231" w:rsidRPr="00D00231">
        <w:rPr>
          <w:rFonts w:ascii="Arial" w:hAnsi="Arial" w:cs="Arial"/>
          <w:color w:val="000000"/>
          <w:lang w:val="en-US"/>
        </w:rPr>
        <w:t>than 2009 and 2010</w:t>
      </w:r>
      <w:r w:rsidR="006E53A6">
        <w:rPr>
          <w:rFonts w:ascii="Arial" w:hAnsi="Arial" w:cs="Arial"/>
          <w:color w:val="000000"/>
          <w:lang w:val="en-US"/>
        </w:rPr>
        <w:t>,</w:t>
      </w:r>
      <w:r w:rsidR="00D00231" w:rsidRPr="00D00231">
        <w:rPr>
          <w:rFonts w:ascii="Arial" w:hAnsi="Arial" w:cs="Arial"/>
          <w:color w:val="000000"/>
          <w:lang w:val="en-US"/>
        </w:rPr>
        <w:t xml:space="preserve"> but in 2012 </w:t>
      </w:r>
      <w:r w:rsidR="006E53A6">
        <w:rPr>
          <w:rFonts w:ascii="Arial" w:hAnsi="Arial" w:cs="Arial"/>
          <w:color w:val="000000"/>
          <w:lang w:val="en-US"/>
        </w:rPr>
        <w:t xml:space="preserve">it was less. This </w:t>
      </w:r>
      <w:r w:rsidR="00D00231" w:rsidRPr="00D00231">
        <w:rPr>
          <w:rFonts w:ascii="Arial" w:hAnsi="Arial" w:cs="Arial"/>
          <w:color w:val="000000"/>
          <w:lang w:val="en-US"/>
        </w:rPr>
        <w:t>indicates that free education</w:t>
      </w:r>
      <w:r w:rsidR="006E53A6">
        <w:rPr>
          <w:rFonts w:ascii="Arial" w:hAnsi="Arial" w:cs="Arial"/>
          <w:color w:val="000000"/>
          <w:lang w:val="en-US"/>
        </w:rPr>
        <w:t xml:space="preserve"> expenses</w:t>
      </w:r>
      <w:r w:rsidR="00D00231" w:rsidRPr="00D00231">
        <w:rPr>
          <w:rFonts w:ascii="Arial" w:hAnsi="Arial" w:cs="Arial"/>
          <w:color w:val="000000"/>
          <w:lang w:val="en-US"/>
        </w:rPr>
        <w:t xml:space="preserve"> in accordance with the mandate </w:t>
      </w:r>
      <w:r w:rsidR="006E53A6">
        <w:rPr>
          <w:rFonts w:ascii="Arial" w:hAnsi="Arial" w:cs="Arial"/>
          <w:color w:val="000000"/>
          <w:lang w:val="en-US"/>
        </w:rPr>
        <w:t xml:space="preserve">on </w:t>
      </w:r>
      <w:proofErr w:type="spellStart"/>
      <w:r w:rsidR="006E53A6">
        <w:rPr>
          <w:rFonts w:ascii="Arial" w:hAnsi="Arial" w:cs="Arial"/>
          <w:color w:val="000000"/>
          <w:lang w:val="en-US"/>
        </w:rPr>
        <w:t>Peraturan</w:t>
      </w:r>
      <w:proofErr w:type="spellEnd"/>
      <w:r w:rsidR="006E53A6">
        <w:rPr>
          <w:rFonts w:ascii="Arial" w:hAnsi="Arial" w:cs="Arial"/>
          <w:color w:val="000000"/>
          <w:lang w:val="en-US"/>
        </w:rPr>
        <w:t xml:space="preserve"> </w:t>
      </w:r>
      <w:proofErr w:type="spellStart"/>
      <w:r w:rsidR="006E53A6">
        <w:rPr>
          <w:rFonts w:ascii="Arial" w:hAnsi="Arial" w:cs="Arial"/>
          <w:color w:val="000000"/>
          <w:lang w:val="en-US"/>
        </w:rPr>
        <w:t>Pemerintah</w:t>
      </w:r>
      <w:proofErr w:type="spellEnd"/>
      <w:r w:rsidR="00D00231" w:rsidRPr="00D00231">
        <w:rPr>
          <w:rFonts w:ascii="Arial" w:hAnsi="Arial" w:cs="Arial"/>
          <w:color w:val="000000"/>
          <w:lang w:val="en-US"/>
        </w:rPr>
        <w:t xml:space="preserve"> </w:t>
      </w:r>
      <w:r w:rsidR="006E53A6">
        <w:rPr>
          <w:rFonts w:ascii="Arial" w:hAnsi="Arial" w:cs="Arial"/>
          <w:color w:val="000000"/>
          <w:lang w:val="en-US"/>
        </w:rPr>
        <w:t>No</w:t>
      </w:r>
      <w:r w:rsidR="00D00231" w:rsidRPr="00D00231">
        <w:rPr>
          <w:rFonts w:ascii="Arial" w:hAnsi="Arial" w:cs="Arial"/>
          <w:color w:val="000000"/>
          <w:lang w:val="en-US"/>
        </w:rPr>
        <w:t xml:space="preserve"> 48</w:t>
      </w:r>
      <w:r w:rsidR="006E53A6">
        <w:rPr>
          <w:rFonts w:ascii="Arial" w:hAnsi="Arial" w:cs="Arial"/>
          <w:color w:val="000000"/>
          <w:lang w:val="en-US"/>
        </w:rPr>
        <w:t>/2008 on A</w:t>
      </w:r>
      <w:r w:rsidR="00D00231" w:rsidRPr="00D00231">
        <w:rPr>
          <w:rFonts w:ascii="Arial" w:hAnsi="Arial" w:cs="Arial"/>
          <w:color w:val="000000"/>
          <w:lang w:val="en-US"/>
        </w:rPr>
        <w:t xml:space="preserve">dministering </w:t>
      </w:r>
      <w:r w:rsidR="006E53A6">
        <w:rPr>
          <w:rFonts w:ascii="Arial" w:hAnsi="Arial" w:cs="Arial"/>
          <w:color w:val="000000"/>
          <w:lang w:val="en-US"/>
        </w:rPr>
        <w:t>B</w:t>
      </w:r>
      <w:r w:rsidR="00D00231" w:rsidRPr="00D00231">
        <w:rPr>
          <w:rFonts w:ascii="Arial" w:hAnsi="Arial" w:cs="Arial"/>
          <w:color w:val="000000"/>
          <w:lang w:val="en-US"/>
        </w:rPr>
        <w:t xml:space="preserve">asic </w:t>
      </w:r>
      <w:r w:rsidR="006E53A6">
        <w:rPr>
          <w:rFonts w:ascii="Arial" w:hAnsi="Arial" w:cs="Arial"/>
          <w:color w:val="000000"/>
          <w:lang w:val="en-US"/>
        </w:rPr>
        <w:t>E</w:t>
      </w:r>
      <w:r w:rsidR="00D00231" w:rsidRPr="00D00231">
        <w:rPr>
          <w:rFonts w:ascii="Arial" w:hAnsi="Arial" w:cs="Arial"/>
          <w:color w:val="000000"/>
          <w:lang w:val="en-US"/>
        </w:rPr>
        <w:t xml:space="preserve">ducation for free does not necessarily interesting the community to consciously send their children to school on </w:t>
      </w:r>
      <w:r w:rsidR="00291584">
        <w:rPr>
          <w:rFonts w:ascii="Arial" w:hAnsi="Arial" w:cs="Arial"/>
          <w:color w:val="000000"/>
          <w:lang w:val="en-US"/>
        </w:rPr>
        <w:t>basic education level</w:t>
      </w:r>
      <w:r w:rsidR="00D00231" w:rsidRPr="00D00231">
        <w:rPr>
          <w:rFonts w:ascii="Arial" w:hAnsi="Arial" w:cs="Arial"/>
          <w:color w:val="000000"/>
          <w:lang w:val="en-US"/>
        </w:rPr>
        <w:t>.</w:t>
      </w:r>
    </w:p>
    <w:p w:rsidR="00AE4EDA" w:rsidRPr="004324A8" w:rsidRDefault="00AE4EDA" w:rsidP="00AE4EDA">
      <w:pPr>
        <w:tabs>
          <w:tab w:val="left" w:pos="7230"/>
        </w:tabs>
        <w:spacing w:after="0" w:line="240" w:lineRule="auto"/>
        <w:ind w:firstLine="11"/>
        <w:jc w:val="both"/>
        <w:rPr>
          <w:rFonts w:ascii="Arial" w:hAnsi="Arial" w:cs="Arial"/>
          <w:color w:val="000000"/>
        </w:rPr>
      </w:pPr>
      <w:r w:rsidRPr="004324A8">
        <w:rPr>
          <w:rFonts w:ascii="Arial" w:hAnsi="Arial" w:cs="Arial"/>
          <w:color w:val="000000"/>
        </w:rPr>
        <w:t xml:space="preserve">               </w:t>
      </w:r>
      <w:r w:rsidR="00D7221D">
        <w:rPr>
          <w:rFonts w:ascii="Arial" w:hAnsi="Arial" w:cs="Arial"/>
          <w:color w:val="000000"/>
          <w:lang w:val="en-US"/>
        </w:rPr>
        <w:t>L</w:t>
      </w:r>
      <w:r w:rsidR="00442916" w:rsidRPr="00442916">
        <w:rPr>
          <w:rFonts w:ascii="Arial" w:hAnsi="Arial" w:cs="Arial"/>
          <w:color w:val="000000"/>
        </w:rPr>
        <w:t xml:space="preserve">iteracy </w:t>
      </w:r>
      <w:r w:rsidR="00D7221D">
        <w:rPr>
          <w:rFonts w:ascii="Arial" w:hAnsi="Arial" w:cs="Arial"/>
          <w:color w:val="000000"/>
          <w:lang w:val="en-US"/>
        </w:rPr>
        <w:t>R</w:t>
      </w:r>
      <w:r w:rsidR="00D7221D">
        <w:rPr>
          <w:rFonts w:ascii="Arial" w:hAnsi="Arial" w:cs="Arial"/>
          <w:color w:val="000000"/>
        </w:rPr>
        <w:t>ates (</w:t>
      </w:r>
      <w:r w:rsidR="00D7221D">
        <w:rPr>
          <w:rFonts w:ascii="Arial" w:hAnsi="Arial" w:cs="Arial"/>
          <w:color w:val="000000"/>
          <w:lang w:val="en-US"/>
        </w:rPr>
        <w:t>LR) in</w:t>
      </w:r>
      <w:r w:rsidR="00442916" w:rsidRPr="00442916">
        <w:rPr>
          <w:rFonts w:ascii="Arial" w:hAnsi="Arial" w:cs="Arial"/>
          <w:color w:val="000000"/>
        </w:rPr>
        <w:t xml:space="preserve"> </w:t>
      </w:r>
      <w:r w:rsidR="00AB2857">
        <w:rPr>
          <w:rFonts w:ascii="Arial" w:hAnsi="Arial" w:cs="Arial"/>
          <w:color w:val="000000"/>
        </w:rPr>
        <w:t>KBB</w:t>
      </w:r>
      <w:r w:rsidR="00442916" w:rsidRPr="00442916">
        <w:rPr>
          <w:rFonts w:ascii="Arial" w:hAnsi="Arial" w:cs="Arial"/>
          <w:color w:val="000000"/>
        </w:rPr>
        <w:t xml:space="preserve"> </w:t>
      </w:r>
      <w:r w:rsidR="00D7221D">
        <w:rPr>
          <w:rFonts w:ascii="Arial" w:hAnsi="Arial" w:cs="Arial"/>
          <w:color w:val="000000"/>
        </w:rPr>
        <w:t xml:space="preserve">has increased </w:t>
      </w:r>
      <w:r w:rsidR="00442916" w:rsidRPr="00442916">
        <w:rPr>
          <w:rFonts w:ascii="Arial" w:hAnsi="Arial" w:cs="Arial"/>
          <w:color w:val="000000"/>
        </w:rPr>
        <w:t xml:space="preserve">from year to year </w:t>
      </w:r>
      <w:r w:rsidR="00D7221D">
        <w:rPr>
          <w:rFonts w:ascii="Arial" w:hAnsi="Arial" w:cs="Arial"/>
          <w:color w:val="000000"/>
          <w:lang w:val="en-US"/>
        </w:rPr>
        <w:t>from</w:t>
      </w:r>
      <w:r w:rsidR="00442916" w:rsidRPr="00442916">
        <w:rPr>
          <w:rFonts w:ascii="Arial" w:hAnsi="Arial" w:cs="Arial"/>
          <w:color w:val="000000"/>
        </w:rPr>
        <w:t xml:space="preserve"> 2008</w:t>
      </w:r>
      <w:r w:rsidR="00D7221D">
        <w:rPr>
          <w:rFonts w:ascii="Arial" w:hAnsi="Arial" w:cs="Arial"/>
          <w:color w:val="000000"/>
          <w:lang w:val="en-US"/>
        </w:rPr>
        <w:t xml:space="preserve"> to </w:t>
      </w:r>
      <w:r w:rsidR="00D7221D">
        <w:rPr>
          <w:rFonts w:ascii="Arial" w:hAnsi="Arial" w:cs="Arial"/>
          <w:color w:val="000000"/>
        </w:rPr>
        <w:t>2012</w:t>
      </w:r>
      <w:r w:rsidR="00442916" w:rsidRPr="00442916">
        <w:rPr>
          <w:rFonts w:ascii="Arial" w:hAnsi="Arial" w:cs="Arial"/>
          <w:color w:val="000000"/>
        </w:rPr>
        <w:t xml:space="preserve"> </w:t>
      </w:r>
      <w:r w:rsidR="00D7221D">
        <w:rPr>
          <w:rFonts w:ascii="Arial" w:hAnsi="Arial" w:cs="Arial"/>
          <w:color w:val="000000"/>
          <w:lang w:val="en-US"/>
        </w:rPr>
        <w:t>in the score of</w:t>
      </w:r>
      <w:r w:rsidR="00D7221D">
        <w:rPr>
          <w:rFonts w:ascii="Arial" w:hAnsi="Arial" w:cs="Arial"/>
          <w:color w:val="000000"/>
        </w:rPr>
        <w:t xml:space="preserve"> 98</w:t>
      </w:r>
      <w:proofErr w:type="gramStart"/>
      <w:r w:rsidR="00D7221D">
        <w:rPr>
          <w:rFonts w:ascii="Arial" w:hAnsi="Arial" w:cs="Arial"/>
          <w:color w:val="000000"/>
        </w:rPr>
        <w:t>,41</w:t>
      </w:r>
      <w:proofErr w:type="gramEnd"/>
      <w:r w:rsidR="00D7221D">
        <w:rPr>
          <w:rFonts w:ascii="Arial" w:hAnsi="Arial" w:cs="Arial"/>
          <w:color w:val="000000"/>
        </w:rPr>
        <w:t xml:space="preserve"> %</w:t>
      </w:r>
      <w:r w:rsidR="00442916" w:rsidRPr="00442916">
        <w:rPr>
          <w:rFonts w:ascii="Arial" w:hAnsi="Arial" w:cs="Arial"/>
          <w:color w:val="000000"/>
        </w:rPr>
        <w:t xml:space="preserve"> and this contribute to the high status the education index in </w:t>
      </w:r>
      <w:r w:rsidR="00AB2857">
        <w:rPr>
          <w:rFonts w:ascii="Arial" w:hAnsi="Arial" w:cs="Arial"/>
          <w:color w:val="000000"/>
        </w:rPr>
        <w:t>KBB</w:t>
      </w:r>
      <w:r w:rsidR="00D7221D">
        <w:rPr>
          <w:rFonts w:ascii="Arial" w:hAnsi="Arial" w:cs="Arial"/>
          <w:color w:val="000000"/>
        </w:rPr>
        <w:t>, However,</w:t>
      </w:r>
      <w:r w:rsidR="00442916" w:rsidRPr="00442916">
        <w:rPr>
          <w:rFonts w:ascii="Arial" w:hAnsi="Arial" w:cs="Arial"/>
          <w:color w:val="000000"/>
        </w:rPr>
        <w:t xml:space="preserve"> </w:t>
      </w:r>
      <w:proofErr w:type="spellStart"/>
      <w:r w:rsidR="00D7221D">
        <w:rPr>
          <w:rFonts w:ascii="Arial" w:hAnsi="Arial" w:cs="Arial"/>
          <w:color w:val="000000"/>
          <w:lang w:val="en-US"/>
        </w:rPr>
        <w:t>Kecamatan</w:t>
      </w:r>
      <w:proofErr w:type="spellEnd"/>
      <w:r w:rsidR="00D7221D">
        <w:rPr>
          <w:rFonts w:ascii="Arial" w:hAnsi="Arial" w:cs="Arial"/>
          <w:color w:val="000000"/>
          <w:lang w:val="en-US"/>
        </w:rPr>
        <w:t xml:space="preserve"> </w:t>
      </w:r>
      <w:proofErr w:type="spellStart"/>
      <w:r w:rsidR="00D7221D">
        <w:rPr>
          <w:rFonts w:ascii="Arial" w:hAnsi="Arial" w:cs="Arial"/>
          <w:color w:val="000000"/>
          <w:lang w:val="en-US"/>
        </w:rPr>
        <w:t>Rongga</w:t>
      </w:r>
      <w:proofErr w:type="spellEnd"/>
      <w:r w:rsidR="00442916" w:rsidRPr="00442916">
        <w:rPr>
          <w:rFonts w:ascii="Arial" w:hAnsi="Arial" w:cs="Arial"/>
          <w:color w:val="000000"/>
        </w:rPr>
        <w:t xml:space="preserve"> </w:t>
      </w:r>
      <w:r w:rsidR="00D7221D">
        <w:rPr>
          <w:rFonts w:ascii="Arial" w:hAnsi="Arial" w:cs="Arial"/>
          <w:color w:val="000000"/>
          <w:lang w:val="en-US"/>
        </w:rPr>
        <w:t xml:space="preserve">is </w:t>
      </w:r>
      <w:r w:rsidR="00442916" w:rsidRPr="00442916">
        <w:rPr>
          <w:rFonts w:ascii="Arial" w:hAnsi="Arial" w:cs="Arial"/>
          <w:color w:val="000000"/>
        </w:rPr>
        <w:t>under 95</w:t>
      </w:r>
      <w:r w:rsidR="00D7221D">
        <w:rPr>
          <w:rFonts w:ascii="Arial" w:hAnsi="Arial" w:cs="Arial"/>
          <w:color w:val="000000"/>
          <w:lang w:val="en-US"/>
        </w:rPr>
        <w:t>%</w:t>
      </w:r>
      <w:r w:rsidR="00442916" w:rsidRPr="00442916">
        <w:rPr>
          <w:rFonts w:ascii="Arial" w:hAnsi="Arial" w:cs="Arial"/>
          <w:color w:val="000000"/>
        </w:rPr>
        <w:t xml:space="preserve">  </w:t>
      </w:r>
      <w:r w:rsidR="00D7221D">
        <w:rPr>
          <w:rFonts w:ascii="Arial" w:hAnsi="Arial" w:cs="Arial"/>
          <w:color w:val="000000"/>
          <w:lang w:val="en-US"/>
        </w:rPr>
        <w:t>(</w:t>
      </w:r>
      <w:r w:rsidR="00D7221D">
        <w:rPr>
          <w:rFonts w:ascii="Arial" w:hAnsi="Arial" w:cs="Arial"/>
          <w:color w:val="000000"/>
        </w:rPr>
        <w:t>94,86 % )</w:t>
      </w:r>
      <w:r w:rsidR="00442916" w:rsidRPr="00442916">
        <w:rPr>
          <w:rFonts w:ascii="Arial" w:hAnsi="Arial" w:cs="Arial"/>
          <w:color w:val="000000"/>
        </w:rPr>
        <w:t>.</w:t>
      </w:r>
      <w:r w:rsidR="00D7221D">
        <w:rPr>
          <w:rFonts w:ascii="Arial" w:hAnsi="Arial" w:cs="Arial"/>
          <w:color w:val="000000"/>
          <w:lang w:val="en-US"/>
        </w:rPr>
        <w:t xml:space="preserve"> This sub-district </w:t>
      </w:r>
      <w:r w:rsidR="00442916" w:rsidRPr="00442916">
        <w:rPr>
          <w:rFonts w:ascii="Arial" w:hAnsi="Arial" w:cs="Arial"/>
          <w:color w:val="000000"/>
        </w:rPr>
        <w:t xml:space="preserve">should become a priority in </w:t>
      </w:r>
      <w:r w:rsidR="00D7221D">
        <w:rPr>
          <w:rFonts w:ascii="Arial" w:hAnsi="Arial" w:cs="Arial"/>
          <w:color w:val="000000"/>
          <w:lang w:val="en-US"/>
        </w:rPr>
        <w:t>this issue</w:t>
      </w:r>
      <w:r w:rsidR="00442916" w:rsidRPr="00442916">
        <w:rPr>
          <w:rFonts w:ascii="Arial" w:hAnsi="Arial" w:cs="Arial"/>
          <w:color w:val="000000"/>
        </w:rPr>
        <w:t>.</w:t>
      </w:r>
    </w:p>
    <w:p w:rsidR="00AE4EDA" w:rsidRDefault="00114397" w:rsidP="00AE4EDA">
      <w:pPr>
        <w:tabs>
          <w:tab w:val="left" w:pos="7230"/>
        </w:tabs>
        <w:spacing w:after="0" w:line="240" w:lineRule="auto"/>
        <w:ind w:firstLine="709"/>
        <w:jc w:val="both"/>
        <w:rPr>
          <w:rFonts w:ascii="Arial" w:hAnsi="Arial" w:cs="Arial"/>
          <w:color w:val="000000"/>
          <w:lang w:val="en-US"/>
        </w:rPr>
      </w:pPr>
      <w:r>
        <w:rPr>
          <w:rFonts w:ascii="Arial" w:hAnsi="Arial" w:cs="Arial"/>
          <w:color w:val="000000"/>
          <w:lang w:val="en-US"/>
        </w:rPr>
        <w:t>T</w:t>
      </w:r>
      <w:r w:rsidR="00442916" w:rsidRPr="00442916">
        <w:rPr>
          <w:rFonts w:ascii="Arial" w:hAnsi="Arial" w:cs="Arial"/>
          <w:color w:val="000000"/>
        </w:rPr>
        <w:t xml:space="preserve">he </w:t>
      </w:r>
      <w:r>
        <w:rPr>
          <w:rFonts w:ascii="Arial" w:hAnsi="Arial" w:cs="Arial"/>
          <w:color w:val="000000"/>
        </w:rPr>
        <w:t xml:space="preserve">length of school </w:t>
      </w:r>
      <w:r w:rsidR="00BA0592">
        <w:rPr>
          <w:rFonts w:ascii="Arial" w:hAnsi="Arial" w:cs="Arial"/>
          <w:color w:val="000000"/>
          <w:lang w:val="en-US"/>
        </w:rPr>
        <w:t xml:space="preserve">rates </w:t>
      </w:r>
      <w:r>
        <w:rPr>
          <w:rFonts w:ascii="Arial" w:hAnsi="Arial" w:cs="Arial"/>
          <w:color w:val="000000"/>
        </w:rPr>
        <w:t>status</w:t>
      </w:r>
      <w:r w:rsidR="00E24E9A">
        <w:rPr>
          <w:rFonts w:ascii="Arial" w:hAnsi="Arial" w:cs="Arial"/>
          <w:color w:val="000000"/>
          <w:lang w:val="en-US"/>
        </w:rPr>
        <w:t xml:space="preserve"> (RLS)</w:t>
      </w:r>
      <w:r w:rsidR="00442916" w:rsidRPr="00442916">
        <w:rPr>
          <w:rFonts w:ascii="Arial" w:hAnsi="Arial" w:cs="Arial"/>
          <w:color w:val="000000"/>
        </w:rPr>
        <w:t xml:space="preserve"> </w:t>
      </w:r>
      <w:r w:rsidR="00BA0592">
        <w:rPr>
          <w:rFonts w:ascii="Arial" w:hAnsi="Arial" w:cs="Arial"/>
          <w:color w:val="000000"/>
          <w:lang w:val="en-US"/>
        </w:rPr>
        <w:t xml:space="preserve">of </w:t>
      </w:r>
      <w:r>
        <w:rPr>
          <w:rFonts w:ascii="Arial" w:hAnsi="Arial" w:cs="Arial"/>
          <w:color w:val="000000"/>
          <w:lang w:val="en-US"/>
        </w:rPr>
        <w:t xml:space="preserve">the </w:t>
      </w:r>
      <w:r w:rsidR="00442916" w:rsidRPr="00442916">
        <w:rPr>
          <w:rFonts w:ascii="Arial" w:hAnsi="Arial" w:cs="Arial"/>
          <w:color w:val="000000"/>
        </w:rPr>
        <w:t xml:space="preserve">population </w:t>
      </w:r>
      <w:r>
        <w:rPr>
          <w:rFonts w:ascii="Arial" w:hAnsi="Arial" w:cs="Arial"/>
          <w:color w:val="000000"/>
          <w:lang w:val="en-US"/>
        </w:rPr>
        <w:t>in KBB</w:t>
      </w:r>
      <w:r w:rsidR="00442916" w:rsidRPr="00442916">
        <w:rPr>
          <w:rFonts w:ascii="Arial" w:hAnsi="Arial" w:cs="Arial"/>
          <w:color w:val="000000"/>
        </w:rPr>
        <w:t xml:space="preserve"> is classified </w:t>
      </w:r>
      <w:r>
        <w:rPr>
          <w:rFonts w:ascii="Arial" w:hAnsi="Arial" w:cs="Arial"/>
          <w:color w:val="000000"/>
          <w:lang w:val="en-US"/>
        </w:rPr>
        <w:t>to</w:t>
      </w:r>
      <w:r>
        <w:rPr>
          <w:rFonts w:ascii="Arial" w:hAnsi="Arial" w:cs="Arial"/>
          <w:color w:val="000000"/>
        </w:rPr>
        <w:t xml:space="preserve"> low</w:t>
      </w:r>
      <w:r w:rsidR="00442916" w:rsidRPr="00442916">
        <w:rPr>
          <w:rFonts w:ascii="Arial" w:hAnsi="Arial" w:cs="Arial"/>
          <w:color w:val="000000"/>
        </w:rPr>
        <w:t xml:space="preserve"> middle</w:t>
      </w:r>
      <w:r>
        <w:rPr>
          <w:rFonts w:ascii="Arial" w:hAnsi="Arial" w:cs="Arial"/>
          <w:color w:val="000000"/>
          <w:lang w:val="en-US"/>
        </w:rPr>
        <w:t xml:space="preserve"> level</w:t>
      </w:r>
      <w:r w:rsidR="00442916" w:rsidRPr="00442916">
        <w:rPr>
          <w:rFonts w:ascii="Arial" w:hAnsi="Arial" w:cs="Arial"/>
          <w:color w:val="000000"/>
        </w:rPr>
        <w:t>, that is only</w:t>
      </w:r>
      <w:r w:rsidR="00BA0592">
        <w:rPr>
          <w:rFonts w:ascii="Arial" w:hAnsi="Arial" w:cs="Arial"/>
          <w:color w:val="000000"/>
        </w:rPr>
        <w:t xml:space="preserve"> reached 8.00 in 2008, and </w:t>
      </w:r>
      <w:r w:rsidR="00442916" w:rsidRPr="00442916">
        <w:rPr>
          <w:rFonts w:ascii="Arial" w:hAnsi="Arial" w:cs="Arial"/>
          <w:color w:val="000000"/>
        </w:rPr>
        <w:t>8</w:t>
      </w:r>
      <w:proofErr w:type="gramStart"/>
      <w:r w:rsidR="00442916" w:rsidRPr="00442916">
        <w:rPr>
          <w:rFonts w:ascii="Arial" w:hAnsi="Arial" w:cs="Arial"/>
          <w:color w:val="000000"/>
        </w:rPr>
        <w:t>,96</w:t>
      </w:r>
      <w:proofErr w:type="gramEnd"/>
      <w:r w:rsidR="00442916" w:rsidRPr="00442916">
        <w:rPr>
          <w:rFonts w:ascii="Arial" w:hAnsi="Arial" w:cs="Arial"/>
          <w:color w:val="000000"/>
        </w:rPr>
        <w:t xml:space="preserve">  in 2</w:t>
      </w:r>
      <w:r>
        <w:rPr>
          <w:rFonts w:ascii="Arial" w:hAnsi="Arial" w:cs="Arial"/>
          <w:color w:val="000000"/>
          <w:lang w:val="en-US"/>
        </w:rPr>
        <w:t>0</w:t>
      </w:r>
      <w:r w:rsidR="00442916" w:rsidRPr="00442916">
        <w:rPr>
          <w:rFonts w:ascii="Arial" w:hAnsi="Arial" w:cs="Arial"/>
          <w:color w:val="000000"/>
        </w:rPr>
        <w:t>12</w:t>
      </w:r>
      <w:r>
        <w:rPr>
          <w:rFonts w:ascii="Arial" w:hAnsi="Arial" w:cs="Arial"/>
          <w:color w:val="000000"/>
          <w:lang w:val="en-US"/>
        </w:rPr>
        <w:t>. It</w:t>
      </w:r>
      <w:r w:rsidR="00442916" w:rsidRPr="00442916">
        <w:rPr>
          <w:rFonts w:ascii="Arial" w:hAnsi="Arial" w:cs="Arial"/>
          <w:color w:val="000000"/>
        </w:rPr>
        <w:t xml:space="preserve"> means that </w:t>
      </w:r>
      <w:r>
        <w:rPr>
          <w:rFonts w:ascii="Arial" w:hAnsi="Arial" w:cs="Arial"/>
          <w:color w:val="000000"/>
          <w:lang w:val="en-US"/>
        </w:rPr>
        <w:t xml:space="preserve">the resident who go to study </w:t>
      </w:r>
      <w:r w:rsidR="00BA0592">
        <w:rPr>
          <w:rFonts w:ascii="Arial" w:hAnsi="Arial" w:cs="Arial"/>
          <w:color w:val="000000"/>
          <w:lang w:val="en-US"/>
        </w:rPr>
        <w:t xml:space="preserve">is </w:t>
      </w:r>
      <w:r w:rsidR="00442916" w:rsidRPr="00442916">
        <w:rPr>
          <w:rFonts w:ascii="Arial" w:hAnsi="Arial" w:cs="Arial"/>
          <w:color w:val="000000"/>
        </w:rPr>
        <w:t xml:space="preserve">at the same level </w:t>
      </w:r>
      <w:r>
        <w:rPr>
          <w:rFonts w:ascii="Arial" w:hAnsi="Arial" w:cs="Arial"/>
          <w:color w:val="000000"/>
          <w:lang w:val="en-US"/>
        </w:rPr>
        <w:t xml:space="preserve">with </w:t>
      </w:r>
      <w:r>
        <w:rPr>
          <w:rFonts w:ascii="Arial" w:hAnsi="Arial" w:cs="Arial"/>
          <w:color w:val="000000"/>
        </w:rPr>
        <w:t>grade 2</w:t>
      </w:r>
      <w:r w:rsidR="00442916" w:rsidRPr="00442916">
        <w:rPr>
          <w:rFonts w:ascii="Arial" w:hAnsi="Arial" w:cs="Arial"/>
          <w:color w:val="000000"/>
        </w:rPr>
        <w:t xml:space="preserve"> junior high school and there are still many students who drop</w:t>
      </w:r>
      <w:r>
        <w:rPr>
          <w:rFonts w:ascii="Arial" w:hAnsi="Arial" w:cs="Arial"/>
          <w:color w:val="000000"/>
        </w:rPr>
        <w:t xml:space="preserve">ped out </w:t>
      </w:r>
      <w:r w:rsidR="00BA0592">
        <w:rPr>
          <w:rFonts w:ascii="Arial" w:hAnsi="Arial" w:cs="Arial"/>
          <w:color w:val="000000"/>
          <w:lang w:val="en-US"/>
        </w:rPr>
        <w:t>from</w:t>
      </w:r>
      <w:r>
        <w:rPr>
          <w:rFonts w:ascii="Arial" w:hAnsi="Arial" w:cs="Arial"/>
          <w:color w:val="000000"/>
        </w:rPr>
        <w:t xml:space="preserve"> school especially at</w:t>
      </w:r>
      <w:r>
        <w:rPr>
          <w:rFonts w:ascii="Arial" w:hAnsi="Arial" w:cs="Arial"/>
          <w:color w:val="000000"/>
          <w:lang w:val="en-US"/>
        </w:rPr>
        <w:t xml:space="preserve"> </w:t>
      </w:r>
      <w:r w:rsidR="00442916" w:rsidRPr="00442916">
        <w:rPr>
          <w:rFonts w:ascii="Arial" w:hAnsi="Arial" w:cs="Arial"/>
          <w:color w:val="000000"/>
        </w:rPr>
        <w:t>secondary level.</w:t>
      </w:r>
      <w:r>
        <w:rPr>
          <w:rFonts w:ascii="Arial" w:hAnsi="Arial" w:cs="Arial"/>
          <w:color w:val="000000"/>
          <w:lang w:val="en-US"/>
        </w:rPr>
        <w:t xml:space="preserve"> </w:t>
      </w:r>
      <w:r w:rsidR="00E24E9A">
        <w:rPr>
          <w:rFonts w:ascii="Arial" w:hAnsi="Arial" w:cs="Arial"/>
          <w:color w:val="000000"/>
          <w:lang w:val="en-US"/>
        </w:rPr>
        <w:t xml:space="preserve">The government should give more attention to </w:t>
      </w:r>
      <w:proofErr w:type="spellStart"/>
      <w:r w:rsidR="003B6652">
        <w:rPr>
          <w:rFonts w:ascii="Arial" w:hAnsi="Arial" w:cs="Arial"/>
          <w:color w:val="000000"/>
          <w:lang w:val="en-US"/>
        </w:rPr>
        <w:t>K</w:t>
      </w:r>
      <w:r w:rsidR="00E24E9A">
        <w:rPr>
          <w:rFonts w:ascii="Arial" w:hAnsi="Arial" w:cs="Arial"/>
          <w:color w:val="000000"/>
          <w:lang w:val="en-US"/>
        </w:rPr>
        <w:t>ecamatan</w:t>
      </w:r>
      <w:proofErr w:type="spellEnd"/>
      <w:r w:rsidR="00E24E9A">
        <w:rPr>
          <w:rFonts w:ascii="Arial" w:hAnsi="Arial" w:cs="Arial"/>
          <w:color w:val="000000"/>
          <w:lang w:val="en-US"/>
        </w:rPr>
        <w:t xml:space="preserve"> </w:t>
      </w:r>
      <w:proofErr w:type="spellStart"/>
      <w:r w:rsidR="00E24E9A">
        <w:rPr>
          <w:rFonts w:ascii="Arial" w:hAnsi="Arial" w:cs="Arial"/>
          <w:color w:val="000000"/>
          <w:lang w:val="en-US"/>
        </w:rPr>
        <w:t>Rongga</w:t>
      </w:r>
      <w:proofErr w:type="spellEnd"/>
      <w:r w:rsidR="00E24E9A">
        <w:rPr>
          <w:rFonts w:ascii="Arial" w:hAnsi="Arial" w:cs="Arial"/>
          <w:color w:val="000000"/>
          <w:lang w:val="en-US"/>
        </w:rPr>
        <w:t xml:space="preserve">, </w:t>
      </w:r>
      <w:proofErr w:type="spellStart"/>
      <w:r w:rsidR="00E24E9A">
        <w:rPr>
          <w:rFonts w:ascii="Arial" w:hAnsi="Arial" w:cs="Arial"/>
          <w:color w:val="000000"/>
          <w:lang w:val="en-US"/>
        </w:rPr>
        <w:t>Saguling</w:t>
      </w:r>
      <w:proofErr w:type="spellEnd"/>
      <w:r w:rsidR="00E24E9A">
        <w:rPr>
          <w:rFonts w:ascii="Arial" w:hAnsi="Arial" w:cs="Arial"/>
          <w:color w:val="000000"/>
          <w:lang w:val="en-US"/>
        </w:rPr>
        <w:t xml:space="preserve">, </w:t>
      </w:r>
      <w:proofErr w:type="spellStart"/>
      <w:r w:rsidR="00E24E9A">
        <w:rPr>
          <w:rFonts w:ascii="Arial" w:hAnsi="Arial" w:cs="Arial"/>
          <w:color w:val="000000"/>
          <w:lang w:val="en-US"/>
        </w:rPr>
        <w:t>Cipongkor</w:t>
      </w:r>
      <w:proofErr w:type="spellEnd"/>
      <w:r w:rsidR="00E24E9A">
        <w:rPr>
          <w:rFonts w:ascii="Arial" w:hAnsi="Arial" w:cs="Arial"/>
          <w:color w:val="000000"/>
          <w:lang w:val="en-US"/>
        </w:rPr>
        <w:t xml:space="preserve">, </w:t>
      </w:r>
      <w:proofErr w:type="spellStart"/>
      <w:r w:rsidR="00E24E9A">
        <w:rPr>
          <w:rFonts w:ascii="Arial" w:hAnsi="Arial" w:cs="Arial"/>
          <w:color w:val="000000"/>
          <w:lang w:val="en-US"/>
        </w:rPr>
        <w:lastRenderedPageBreak/>
        <w:t>Gununghalu</w:t>
      </w:r>
      <w:proofErr w:type="spellEnd"/>
      <w:r w:rsidR="00E24E9A">
        <w:rPr>
          <w:rFonts w:ascii="Arial" w:hAnsi="Arial" w:cs="Arial"/>
          <w:color w:val="000000"/>
          <w:lang w:val="en-US"/>
        </w:rPr>
        <w:t xml:space="preserve">, </w:t>
      </w:r>
      <w:proofErr w:type="spellStart"/>
      <w:r w:rsidR="00E24E9A">
        <w:rPr>
          <w:rFonts w:ascii="Arial" w:hAnsi="Arial" w:cs="Arial"/>
          <w:color w:val="000000"/>
          <w:lang w:val="en-US"/>
        </w:rPr>
        <w:t>Sindang</w:t>
      </w:r>
      <w:proofErr w:type="spellEnd"/>
      <w:r w:rsidR="00E24E9A">
        <w:rPr>
          <w:rFonts w:ascii="Arial" w:hAnsi="Arial" w:cs="Arial"/>
          <w:color w:val="000000"/>
          <w:lang w:val="en-US"/>
        </w:rPr>
        <w:t xml:space="preserve"> </w:t>
      </w:r>
      <w:proofErr w:type="spellStart"/>
      <w:r w:rsidR="00E24E9A">
        <w:rPr>
          <w:rFonts w:ascii="Arial" w:hAnsi="Arial" w:cs="Arial"/>
          <w:color w:val="000000"/>
          <w:lang w:val="en-US"/>
        </w:rPr>
        <w:t>kerta</w:t>
      </w:r>
      <w:proofErr w:type="spellEnd"/>
      <w:r w:rsidR="00E24E9A">
        <w:rPr>
          <w:rFonts w:ascii="Arial" w:hAnsi="Arial" w:cs="Arial"/>
          <w:color w:val="000000"/>
          <w:lang w:val="en-US"/>
        </w:rPr>
        <w:t xml:space="preserve">, </w:t>
      </w:r>
      <w:proofErr w:type="spellStart"/>
      <w:r w:rsidR="00E24E9A">
        <w:rPr>
          <w:rFonts w:ascii="Arial" w:hAnsi="Arial" w:cs="Arial"/>
          <w:color w:val="000000"/>
          <w:lang w:val="en-US"/>
        </w:rPr>
        <w:t>Parongpong</w:t>
      </w:r>
      <w:proofErr w:type="spellEnd"/>
      <w:r w:rsidR="00E24E9A">
        <w:rPr>
          <w:rFonts w:ascii="Arial" w:hAnsi="Arial" w:cs="Arial"/>
          <w:color w:val="000000"/>
          <w:lang w:val="en-US"/>
        </w:rPr>
        <w:t xml:space="preserve">, </w:t>
      </w:r>
      <w:proofErr w:type="spellStart"/>
      <w:r w:rsidR="00E24E9A">
        <w:rPr>
          <w:rFonts w:ascii="Arial" w:hAnsi="Arial" w:cs="Arial"/>
          <w:color w:val="000000"/>
          <w:lang w:val="en-US"/>
        </w:rPr>
        <w:t>Cisarua</w:t>
      </w:r>
      <w:proofErr w:type="spellEnd"/>
      <w:r w:rsidR="00E24E9A">
        <w:rPr>
          <w:rFonts w:ascii="Arial" w:hAnsi="Arial" w:cs="Arial"/>
          <w:color w:val="000000"/>
          <w:lang w:val="en-US"/>
        </w:rPr>
        <w:t xml:space="preserve">, </w:t>
      </w:r>
      <w:proofErr w:type="spellStart"/>
      <w:r w:rsidR="00E24E9A">
        <w:rPr>
          <w:rFonts w:ascii="Arial" w:hAnsi="Arial" w:cs="Arial"/>
          <w:color w:val="000000"/>
          <w:lang w:val="en-US"/>
        </w:rPr>
        <w:t>Cipatat</w:t>
      </w:r>
      <w:proofErr w:type="spellEnd"/>
      <w:r w:rsidR="00E24E9A">
        <w:rPr>
          <w:rFonts w:ascii="Arial" w:hAnsi="Arial" w:cs="Arial"/>
          <w:color w:val="000000"/>
          <w:lang w:val="en-US"/>
        </w:rPr>
        <w:t xml:space="preserve">, </w:t>
      </w:r>
      <w:proofErr w:type="spellStart"/>
      <w:r w:rsidR="00E24E9A">
        <w:rPr>
          <w:rFonts w:ascii="Arial" w:hAnsi="Arial" w:cs="Arial"/>
          <w:color w:val="000000"/>
          <w:lang w:val="en-US"/>
        </w:rPr>
        <w:t>Cipeundeuy</w:t>
      </w:r>
      <w:proofErr w:type="spellEnd"/>
      <w:r w:rsidR="00E24E9A">
        <w:rPr>
          <w:rFonts w:ascii="Arial" w:hAnsi="Arial" w:cs="Arial"/>
          <w:color w:val="000000"/>
          <w:lang w:val="en-US"/>
        </w:rPr>
        <w:t xml:space="preserve"> and </w:t>
      </w:r>
      <w:proofErr w:type="spellStart"/>
      <w:r w:rsidR="00E24E9A">
        <w:rPr>
          <w:rFonts w:ascii="Arial" w:hAnsi="Arial" w:cs="Arial"/>
          <w:color w:val="000000"/>
          <w:lang w:val="en-US"/>
        </w:rPr>
        <w:t>Cikalong</w:t>
      </w:r>
      <w:proofErr w:type="spellEnd"/>
      <w:r w:rsidR="00E24E9A">
        <w:rPr>
          <w:rFonts w:ascii="Arial" w:hAnsi="Arial" w:cs="Arial"/>
          <w:color w:val="000000"/>
          <w:lang w:val="en-US"/>
        </w:rPr>
        <w:t xml:space="preserve"> </w:t>
      </w:r>
      <w:proofErr w:type="spellStart"/>
      <w:r w:rsidR="00E24E9A">
        <w:rPr>
          <w:rFonts w:ascii="Arial" w:hAnsi="Arial" w:cs="Arial"/>
          <w:color w:val="000000"/>
          <w:lang w:val="en-US"/>
        </w:rPr>
        <w:t>Wetan</w:t>
      </w:r>
      <w:proofErr w:type="spellEnd"/>
      <w:r w:rsidR="00E24E9A">
        <w:rPr>
          <w:rFonts w:ascii="Arial" w:hAnsi="Arial" w:cs="Arial"/>
          <w:color w:val="000000"/>
          <w:lang w:val="en-US"/>
        </w:rPr>
        <w:t xml:space="preserve"> because their RLS are still under district RLS (8,96). </w:t>
      </w:r>
      <w:r w:rsidR="00490BA1">
        <w:rPr>
          <w:rFonts w:ascii="Arial" w:hAnsi="Arial" w:cs="Arial"/>
          <w:color w:val="000000"/>
          <w:lang w:val="en-US"/>
        </w:rPr>
        <w:t>Based on the data, all stakeholders in KBB should do</w:t>
      </w:r>
      <w:r w:rsidR="00442916" w:rsidRPr="00442916">
        <w:rPr>
          <w:rFonts w:ascii="Arial" w:hAnsi="Arial" w:cs="Arial"/>
          <w:color w:val="000000"/>
          <w:lang w:val="en-US"/>
        </w:rPr>
        <w:t xml:space="preserve"> </w:t>
      </w:r>
      <w:r w:rsidR="00490BA1">
        <w:rPr>
          <w:rFonts w:ascii="Arial" w:hAnsi="Arial" w:cs="Arial"/>
          <w:color w:val="000000"/>
          <w:lang w:val="en-US"/>
        </w:rPr>
        <w:t xml:space="preserve">an </w:t>
      </w:r>
      <w:r w:rsidR="00442916" w:rsidRPr="00442916">
        <w:rPr>
          <w:rFonts w:ascii="Arial" w:hAnsi="Arial" w:cs="Arial"/>
          <w:color w:val="000000"/>
          <w:lang w:val="en-US"/>
        </w:rPr>
        <w:t xml:space="preserve">extra work  </w:t>
      </w:r>
      <w:r w:rsidR="00490BA1">
        <w:rPr>
          <w:rFonts w:ascii="Arial" w:hAnsi="Arial" w:cs="Arial"/>
          <w:color w:val="000000"/>
          <w:lang w:val="en-US"/>
        </w:rPr>
        <w:t xml:space="preserve">in order </w:t>
      </w:r>
      <w:r w:rsidR="00442916" w:rsidRPr="00442916">
        <w:rPr>
          <w:rFonts w:ascii="Arial" w:hAnsi="Arial" w:cs="Arial"/>
          <w:color w:val="000000"/>
          <w:lang w:val="en-US"/>
        </w:rPr>
        <w:t>to suppress school dropout rate</w:t>
      </w:r>
      <w:r w:rsidR="00490BA1">
        <w:rPr>
          <w:rFonts w:ascii="Arial" w:hAnsi="Arial" w:cs="Arial"/>
          <w:color w:val="000000"/>
          <w:lang w:val="en-US"/>
        </w:rPr>
        <w:t>s</w:t>
      </w:r>
      <w:r w:rsidR="00442916" w:rsidRPr="00442916">
        <w:rPr>
          <w:rFonts w:ascii="Arial" w:hAnsi="Arial" w:cs="Arial"/>
          <w:color w:val="000000"/>
          <w:lang w:val="en-US"/>
        </w:rPr>
        <w:t xml:space="preserve"> in </w:t>
      </w:r>
      <w:r w:rsidR="00AB2857">
        <w:rPr>
          <w:rFonts w:ascii="Arial" w:hAnsi="Arial" w:cs="Arial"/>
          <w:color w:val="000000"/>
          <w:lang w:val="en-US"/>
        </w:rPr>
        <w:t>KBB</w:t>
      </w:r>
      <w:r w:rsidR="00442916" w:rsidRPr="00442916">
        <w:rPr>
          <w:rFonts w:ascii="Arial" w:hAnsi="Arial" w:cs="Arial"/>
          <w:color w:val="000000"/>
          <w:lang w:val="en-US"/>
        </w:rPr>
        <w:t xml:space="preserve"> </w:t>
      </w:r>
      <w:r w:rsidR="00490BA1">
        <w:rPr>
          <w:rFonts w:ascii="Arial" w:hAnsi="Arial" w:cs="Arial"/>
          <w:color w:val="000000"/>
          <w:lang w:val="en-US"/>
        </w:rPr>
        <w:t>by improving</w:t>
      </w:r>
      <w:r w:rsidR="00442916" w:rsidRPr="00442916">
        <w:rPr>
          <w:rFonts w:ascii="Arial" w:hAnsi="Arial" w:cs="Arial"/>
          <w:color w:val="000000"/>
          <w:lang w:val="en-US"/>
        </w:rPr>
        <w:t xml:space="preserve"> public awareness </w:t>
      </w:r>
      <w:r w:rsidR="00490BA1">
        <w:rPr>
          <w:rFonts w:ascii="Arial" w:hAnsi="Arial" w:cs="Arial"/>
          <w:color w:val="000000"/>
          <w:lang w:val="en-US"/>
        </w:rPr>
        <w:t xml:space="preserve">such as </w:t>
      </w:r>
      <w:r w:rsidR="00442916" w:rsidRPr="00442916">
        <w:rPr>
          <w:rFonts w:ascii="Arial" w:hAnsi="Arial" w:cs="Arial"/>
          <w:color w:val="000000"/>
          <w:lang w:val="en-US"/>
        </w:rPr>
        <w:t xml:space="preserve">the preparations </w:t>
      </w:r>
      <w:r w:rsidR="00490BA1">
        <w:rPr>
          <w:rFonts w:ascii="Arial" w:hAnsi="Arial" w:cs="Arial"/>
          <w:color w:val="000000"/>
          <w:lang w:val="en-US"/>
        </w:rPr>
        <w:t>in</w:t>
      </w:r>
      <w:r w:rsidR="00442916" w:rsidRPr="00442916">
        <w:rPr>
          <w:rFonts w:ascii="Arial" w:hAnsi="Arial" w:cs="Arial"/>
          <w:color w:val="000000"/>
          <w:lang w:val="en-US"/>
        </w:rPr>
        <w:t xml:space="preserve"> increasing the role of board or the school committee </w:t>
      </w:r>
      <w:r w:rsidR="00490BA1">
        <w:rPr>
          <w:rFonts w:ascii="Arial" w:hAnsi="Arial" w:cs="Arial"/>
          <w:color w:val="000000"/>
          <w:lang w:val="en-US"/>
        </w:rPr>
        <w:t>to</w:t>
      </w:r>
      <w:r w:rsidR="00442916" w:rsidRPr="00442916">
        <w:rPr>
          <w:rFonts w:ascii="Arial" w:hAnsi="Arial" w:cs="Arial"/>
          <w:color w:val="000000"/>
          <w:lang w:val="en-US"/>
        </w:rPr>
        <w:t xml:space="preserve"> </w:t>
      </w:r>
      <w:r w:rsidR="00490BA1">
        <w:rPr>
          <w:rFonts w:ascii="Arial" w:hAnsi="Arial" w:cs="Arial"/>
          <w:color w:val="000000"/>
          <w:lang w:val="en-US"/>
        </w:rPr>
        <w:t xml:space="preserve">overcome </w:t>
      </w:r>
      <w:r w:rsidR="00442916" w:rsidRPr="00442916">
        <w:rPr>
          <w:rFonts w:ascii="Arial" w:hAnsi="Arial" w:cs="Arial"/>
          <w:color w:val="000000"/>
          <w:lang w:val="en-US"/>
        </w:rPr>
        <w:t xml:space="preserve">various problem </w:t>
      </w:r>
      <w:r w:rsidR="00490BA1">
        <w:rPr>
          <w:rFonts w:ascii="Arial" w:hAnsi="Arial" w:cs="Arial"/>
          <w:color w:val="000000"/>
          <w:lang w:val="en-US"/>
        </w:rPr>
        <w:t>among</w:t>
      </w:r>
      <w:r w:rsidR="00442916" w:rsidRPr="00442916">
        <w:rPr>
          <w:rFonts w:ascii="Arial" w:hAnsi="Arial" w:cs="Arial"/>
          <w:color w:val="000000"/>
          <w:lang w:val="en-US"/>
        </w:rPr>
        <w:t xml:space="preserve"> students, teachers and schools, </w:t>
      </w:r>
      <w:r w:rsidR="00490BA1">
        <w:rPr>
          <w:rFonts w:ascii="Arial" w:hAnsi="Arial" w:cs="Arial"/>
          <w:color w:val="000000"/>
          <w:lang w:val="en-US"/>
        </w:rPr>
        <w:t xml:space="preserve">then provide education </w:t>
      </w:r>
      <w:r w:rsidR="00442916" w:rsidRPr="00442916">
        <w:rPr>
          <w:rFonts w:ascii="Arial" w:hAnsi="Arial" w:cs="Arial"/>
          <w:color w:val="000000"/>
          <w:lang w:val="en-US"/>
        </w:rPr>
        <w:t xml:space="preserve">facilities </w:t>
      </w:r>
      <w:r w:rsidR="00490BA1">
        <w:rPr>
          <w:rFonts w:ascii="Arial" w:hAnsi="Arial" w:cs="Arial"/>
          <w:color w:val="000000"/>
          <w:lang w:val="en-US"/>
        </w:rPr>
        <w:t xml:space="preserve">equity </w:t>
      </w:r>
      <w:r w:rsidR="00442916" w:rsidRPr="00442916">
        <w:rPr>
          <w:rFonts w:ascii="Arial" w:hAnsi="Arial" w:cs="Arial"/>
          <w:color w:val="000000"/>
          <w:lang w:val="en-US"/>
        </w:rPr>
        <w:t xml:space="preserve">in all </w:t>
      </w:r>
      <w:r w:rsidR="00490BA1">
        <w:rPr>
          <w:rFonts w:ascii="Arial" w:hAnsi="Arial" w:cs="Arial"/>
          <w:color w:val="000000"/>
          <w:lang w:val="en-US"/>
        </w:rPr>
        <w:t>sub-districts</w:t>
      </w:r>
      <w:r w:rsidR="00442916" w:rsidRPr="00442916">
        <w:rPr>
          <w:rFonts w:ascii="Arial" w:hAnsi="Arial" w:cs="Arial"/>
          <w:color w:val="000000"/>
          <w:lang w:val="en-US"/>
        </w:rPr>
        <w:t xml:space="preserve"> and </w:t>
      </w:r>
      <w:r w:rsidR="00490BA1">
        <w:rPr>
          <w:rFonts w:ascii="Arial" w:hAnsi="Arial" w:cs="Arial"/>
          <w:color w:val="000000"/>
          <w:lang w:val="en-US"/>
        </w:rPr>
        <w:t xml:space="preserve">do some </w:t>
      </w:r>
      <w:r w:rsidR="00442916" w:rsidRPr="00442916">
        <w:rPr>
          <w:rFonts w:ascii="Arial" w:hAnsi="Arial" w:cs="Arial"/>
          <w:color w:val="000000"/>
          <w:lang w:val="en-US"/>
        </w:rPr>
        <w:t xml:space="preserve">approach </w:t>
      </w:r>
      <w:r w:rsidR="00490BA1">
        <w:rPr>
          <w:rFonts w:ascii="Arial" w:hAnsi="Arial" w:cs="Arial"/>
          <w:color w:val="000000"/>
          <w:lang w:val="en-US"/>
        </w:rPr>
        <w:t>as an effort to establish</w:t>
      </w:r>
      <w:r w:rsidR="00442916" w:rsidRPr="00442916">
        <w:rPr>
          <w:rFonts w:ascii="Arial" w:hAnsi="Arial" w:cs="Arial"/>
          <w:color w:val="000000"/>
          <w:lang w:val="en-US"/>
        </w:rPr>
        <w:t xml:space="preserve"> an awareness to the community about the importance of to higher education in order to improve the qual</w:t>
      </w:r>
      <w:r w:rsidR="00490BA1">
        <w:rPr>
          <w:rFonts w:ascii="Arial" w:hAnsi="Arial" w:cs="Arial"/>
          <w:color w:val="000000"/>
          <w:lang w:val="en-US"/>
        </w:rPr>
        <w:t>ity of life of the community as</w:t>
      </w:r>
      <w:r w:rsidR="00442916" w:rsidRPr="00442916">
        <w:rPr>
          <w:rFonts w:ascii="Arial" w:hAnsi="Arial" w:cs="Arial"/>
          <w:color w:val="000000"/>
          <w:lang w:val="en-US"/>
        </w:rPr>
        <w:t xml:space="preserve"> can be seen in figure and table below :</w:t>
      </w:r>
    </w:p>
    <w:p w:rsidR="00AE4EDA" w:rsidRPr="004324A8" w:rsidRDefault="005E499F" w:rsidP="00AE4EDA">
      <w:pPr>
        <w:tabs>
          <w:tab w:val="left" w:pos="7230"/>
        </w:tabs>
        <w:spacing w:after="120" w:line="240" w:lineRule="auto"/>
        <w:ind w:left="709" w:firstLine="11"/>
        <w:jc w:val="center"/>
        <w:rPr>
          <w:rFonts w:ascii="Arial" w:hAnsi="Arial" w:cs="Arial"/>
          <w:b/>
        </w:rPr>
      </w:pPr>
      <w:r>
        <w:rPr>
          <w:rFonts w:ascii="Arial" w:hAnsi="Arial" w:cs="Arial"/>
          <w:b/>
        </w:rPr>
        <w:t>F</w:t>
      </w:r>
      <w:proofErr w:type="spellStart"/>
      <w:r w:rsidR="00426861">
        <w:rPr>
          <w:rFonts w:ascii="Arial" w:hAnsi="Arial" w:cs="Arial"/>
          <w:b/>
          <w:lang w:val="en-US"/>
        </w:rPr>
        <w:t>igure</w:t>
      </w:r>
      <w:proofErr w:type="spellEnd"/>
      <w:r w:rsidR="00426861">
        <w:rPr>
          <w:rFonts w:ascii="Arial" w:hAnsi="Arial" w:cs="Arial"/>
          <w:b/>
          <w:lang w:val="en-US"/>
        </w:rPr>
        <w:t xml:space="preserve"> </w:t>
      </w:r>
      <w:r w:rsidR="00AE4EDA" w:rsidRPr="004324A8">
        <w:rPr>
          <w:rFonts w:ascii="Arial" w:hAnsi="Arial" w:cs="Arial"/>
          <w:b/>
        </w:rPr>
        <w:t xml:space="preserve"> 4.4</w:t>
      </w:r>
    </w:p>
    <w:p w:rsidR="005E499F" w:rsidRDefault="00426861" w:rsidP="005E499F">
      <w:pPr>
        <w:tabs>
          <w:tab w:val="left" w:pos="7230"/>
        </w:tabs>
        <w:spacing w:after="120" w:line="240" w:lineRule="auto"/>
        <w:ind w:left="709" w:hanging="567"/>
        <w:jc w:val="center"/>
        <w:rPr>
          <w:rFonts w:ascii="Arial" w:hAnsi="Arial" w:cs="Arial"/>
          <w:b/>
          <w:bCs/>
          <w:lang w:val="en-US"/>
        </w:rPr>
      </w:pPr>
      <w:r>
        <w:rPr>
          <w:rFonts w:ascii="Arial" w:hAnsi="Arial" w:cs="Arial"/>
          <w:b/>
          <w:bCs/>
          <w:lang w:val="en-US"/>
        </w:rPr>
        <w:t>The Graph of Literacy Level (LL/%)</w:t>
      </w:r>
      <w:r w:rsidR="009C201B">
        <w:rPr>
          <w:rFonts w:ascii="Arial" w:hAnsi="Arial" w:cs="Arial"/>
          <w:lang w:val="en-US"/>
        </w:rPr>
        <w:t xml:space="preserve"> </w:t>
      </w:r>
      <w:r>
        <w:rPr>
          <w:rFonts w:ascii="Arial" w:hAnsi="Arial" w:cs="Arial"/>
          <w:b/>
          <w:bCs/>
          <w:lang w:val="en-US"/>
        </w:rPr>
        <w:t xml:space="preserve">and </w:t>
      </w:r>
      <w:proofErr w:type="gramStart"/>
      <w:r>
        <w:rPr>
          <w:rFonts w:ascii="Arial" w:hAnsi="Arial" w:cs="Arial"/>
          <w:b/>
          <w:bCs/>
          <w:lang w:val="en-US"/>
        </w:rPr>
        <w:t>The</w:t>
      </w:r>
      <w:proofErr w:type="gramEnd"/>
      <w:r>
        <w:rPr>
          <w:rFonts w:ascii="Arial" w:hAnsi="Arial" w:cs="Arial"/>
          <w:b/>
          <w:bCs/>
          <w:lang w:val="en-US"/>
        </w:rPr>
        <w:t xml:space="preserve"> Average Length of School in 2008-2012</w:t>
      </w:r>
    </w:p>
    <w:p w:rsidR="00683E24" w:rsidRPr="005E499F" w:rsidRDefault="00AE4EDA" w:rsidP="005E499F">
      <w:pPr>
        <w:tabs>
          <w:tab w:val="left" w:pos="7230"/>
        </w:tabs>
        <w:spacing w:after="120" w:line="240" w:lineRule="auto"/>
        <w:ind w:left="142"/>
        <w:jc w:val="center"/>
        <w:rPr>
          <w:rFonts w:ascii="Arial" w:hAnsi="Arial" w:cs="Arial"/>
          <w:b/>
          <w:bCs/>
          <w:lang w:val="en-US"/>
        </w:rPr>
      </w:pPr>
      <w:r w:rsidRPr="004324A8">
        <w:rPr>
          <w:rFonts w:ascii="Arial" w:hAnsi="Arial" w:cs="Arial"/>
          <w:noProof/>
          <w:lang w:eastAsia="id-ID"/>
        </w:rPr>
        <w:drawing>
          <wp:inline distT="0" distB="0" distL="0" distR="0" wp14:anchorId="4EA21F25" wp14:editId="3C91BB2A">
            <wp:extent cx="2941320" cy="2400300"/>
            <wp:effectExtent l="38100" t="38100" r="87630" b="952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9C201B">
        <w:rPr>
          <w:rFonts w:ascii="Arial" w:hAnsi="Arial" w:cs="Arial"/>
          <w:i/>
          <w:iCs/>
          <w:lang w:val="en-US"/>
        </w:rPr>
        <w:t>Source</w:t>
      </w:r>
      <w:r w:rsidRPr="004324A8">
        <w:rPr>
          <w:rFonts w:ascii="Arial" w:hAnsi="Arial" w:cs="Arial"/>
          <w:i/>
          <w:iCs/>
          <w:lang w:val="en-US"/>
        </w:rPr>
        <w:t xml:space="preserve">: </w:t>
      </w:r>
      <w:r w:rsidR="00144A0B">
        <w:rPr>
          <w:rFonts w:ascii="Arial" w:hAnsi="Arial" w:cs="Arial"/>
          <w:i/>
          <w:iCs/>
          <w:lang w:val="en-US"/>
        </w:rPr>
        <w:t>Statistic Center of</w:t>
      </w:r>
      <w:r w:rsidRPr="004324A8">
        <w:rPr>
          <w:rFonts w:ascii="Arial" w:hAnsi="Arial" w:cs="Arial"/>
          <w:i/>
          <w:iCs/>
          <w:lang w:val="en-US"/>
        </w:rPr>
        <w:t xml:space="preserve"> </w:t>
      </w:r>
      <w:r w:rsidR="00144A0B">
        <w:rPr>
          <w:rFonts w:ascii="Arial" w:hAnsi="Arial" w:cs="Arial"/>
          <w:i/>
          <w:iCs/>
          <w:lang w:val="en-US"/>
        </w:rPr>
        <w:t>KBB</w:t>
      </w:r>
    </w:p>
    <w:p w:rsidR="00AE4EDA" w:rsidRPr="004324A8" w:rsidRDefault="005638E0" w:rsidP="009C201B">
      <w:pPr>
        <w:tabs>
          <w:tab w:val="left" w:pos="7230"/>
        </w:tabs>
        <w:spacing w:after="120" w:line="240" w:lineRule="auto"/>
        <w:ind w:firstLine="720"/>
        <w:jc w:val="center"/>
        <w:rPr>
          <w:rFonts w:ascii="Arial" w:hAnsi="Arial" w:cs="Arial"/>
          <w:b/>
        </w:rPr>
      </w:pPr>
      <w:r>
        <w:rPr>
          <w:rFonts w:ascii="Arial" w:hAnsi="Arial" w:cs="Arial"/>
          <w:b/>
        </w:rPr>
        <w:t>Tabel 3</w:t>
      </w:r>
    </w:p>
    <w:p w:rsidR="00AE4EDA" w:rsidRPr="00144A0B" w:rsidRDefault="00144A0B" w:rsidP="009C201B">
      <w:pPr>
        <w:tabs>
          <w:tab w:val="left" w:pos="7230"/>
        </w:tabs>
        <w:spacing w:after="120" w:line="240" w:lineRule="auto"/>
        <w:ind w:firstLine="720"/>
        <w:jc w:val="center"/>
        <w:rPr>
          <w:rFonts w:ascii="Arial" w:hAnsi="Arial" w:cs="Arial"/>
          <w:b/>
          <w:lang w:val="en-US"/>
        </w:rPr>
      </w:pPr>
      <w:r>
        <w:rPr>
          <w:rFonts w:ascii="Arial" w:hAnsi="Arial" w:cs="Arial"/>
          <w:b/>
          <w:lang w:val="en-US"/>
        </w:rPr>
        <w:t xml:space="preserve">Literacy Level (LL) and </w:t>
      </w:r>
      <w:r w:rsidR="009C201B">
        <w:rPr>
          <w:rFonts w:ascii="Arial" w:hAnsi="Arial" w:cs="Arial"/>
          <w:b/>
          <w:lang w:val="en-US"/>
        </w:rPr>
        <w:t>t</w:t>
      </w:r>
      <w:r>
        <w:rPr>
          <w:rFonts w:ascii="Arial" w:hAnsi="Arial" w:cs="Arial"/>
          <w:b/>
          <w:lang w:val="en-US"/>
        </w:rPr>
        <w:t>h</w:t>
      </w:r>
      <w:r w:rsidRPr="00144A0B">
        <w:rPr>
          <w:rFonts w:ascii="Arial" w:hAnsi="Arial" w:cs="Arial"/>
          <w:b/>
          <w:lang w:val="en-US"/>
        </w:rPr>
        <w:t xml:space="preserve">e Average Length of School in </w:t>
      </w:r>
      <w:r>
        <w:rPr>
          <w:rFonts w:ascii="Arial" w:hAnsi="Arial" w:cs="Arial"/>
          <w:b/>
          <w:lang w:val="en-US"/>
        </w:rPr>
        <w:t>KBB</w:t>
      </w:r>
    </w:p>
    <w:tbl>
      <w:tblPr>
        <w:tblW w:w="4390" w:type="dxa"/>
        <w:jc w:val="center"/>
        <w:tblLayout w:type="fixed"/>
        <w:tblLook w:val="04A0" w:firstRow="1" w:lastRow="0" w:firstColumn="1" w:lastColumn="0" w:noHBand="0" w:noVBand="1"/>
      </w:tblPr>
      <w:tblGrid>
        <w:gridCol w:w="421"/>
        <w:gridCol w:w="1134"/>
        <w:gridCol w:w="567"/>
        <w:gridCol w:w="567"/>
        <w:gridCol w:w="567"/>
        <w:gridCol w:w="567"/>
        <w:gridCol w:w="567"/>
      </w:tblGrid>
      <w:tr w:rsidR="00683E24" w:rsidRPr="00683E24" w:rsidTr="005E499F">
        <w:trPr>
          <w:trHeight w:val="133"/>
          <w:tblHeader/>
          <w:jc w:val="center"/>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E4EDA" w:rsidRPr="005E499F" w:rsidRDefault="00AE4EDA" w:rsidP="005E499F">
            <w:pPr>
              <w:ind w:left="-284" w:right="-426"/>
              <w:jc w:val="center"/>
              <w:rPr>
                <w:rFonts w:ascii="Arial" w:hAnsi="Arial" w:cs="Arial"/>
                <w:b/>
                <w:bCs/>
                <w:sz w:val="16"/>
                <w:szCs w:val="16"/>
              </w:rPr>
            </w:pPr>
            <w:r w:rsidRPr="005E499F">
              <w:rPr>
                <w:rFonts w:ascii="Arial" w:hAnsi="Arial" w:cs="Arial"/>
                <w:b/>
                <w:bCs/>
                <w:sz w:val="16"/>
                <w:szCs w:val="16"/>
                <w:lang w:val="nb-NO"/>
              </w:rPr>
              <w:t>No</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4EDA" w:rsidRPr="005E499F" w:rsidRDefault="00144A0B" w:rsidP="005E499F">
            <w:pPr>
              <w:ind w:left="-284" w:right="-426"/>
              <w:jc w:val="center"/>
              <w:rPr>
                <w:rFonts w:ascii="Arial" w:hAnsi="Arial" w:cs="Arial"/>
                <w:b/>
                <w:bCs/>
                <w:sz w:val="16"/>
                <w:szCs w:val="16"/>
              </w:rPr>
            </w:pPr>
            <w:r w:rsidRPr="005E499F">
              <w:rPr>
                <w:rFonts w:ascii="Arial" w:hAnsi="Arial" w:cs="Arial"/>
                <w:b/>
                <w:bCs/>
                <w:sz w:val="16"/>
                <w:szCs w:val="16"/>
                <w:lang w:val="nb-NO"/>
              </w:rPr>
              <w:t>Indicators</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4EDA" w:rsidRPr="005E499F" w:rsidRDefault="00AE4EDA" w:rsidP="005E499F">
            <w:pPr>
              <w:ind w:left="-284" w:right="-426"/>
              <w:jc w:val="center"/>
              <w:rPr>
                <w:rFonts w:ascii="Arial" w:hAnsi="Arial" w:cs="Arial"/>
                <w:b/>
                <w:bCs/>
                <w:sz w:val="16"/>
                <w:szCs w:val="16"/>
              </w:rPr>
            </w:pPr>
            <w:r w:rsidRPr="005E499F">
              <w:rPr>
                <w:rFonts w:ascii="Arial" w:hAnsi="Arial" w:cs="Arial"/>
                <w:b/>
                <w:bCs/>
                <w:sz w:val="16"/>
                <w:szCs w:val="16"/>
              </w:rPr>
              <w:t>2008</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4EDA" w:rsidRPr="005E499F" w:rsidRDefault="00AE4EDA" w:rsidP="005E499F">
            <w:pPr>
              <w:ind w:left="-284" w:right="-426"/>
              <w:jc w:val="center"/>
              <w:rPr>
                <w:rFonts w:ascii="Arial" w:hAnsi="Arial" w:cs="Arial"/>
                <w:b/>
                <w:bCs/>
                <w:sz w:val="16"/>
                <w:szCs w:val="16"/>
              </w:rPr>
            </w:pPr>
            <w:r w:rsidRPr="005E499F">
              <w:rPr>
                <w:rFonts w:ascii="Arial" w:hAnsi="Arial" w:cs="Arial"/>
                <w:b/>
                <w:bCs/>
                <w:sz w:val="16"/>
                <w:szCs w:val="16"/>
              </w:rPr>
              <w:t>2009</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4EDA" w:rsidRPr="005E499F" w:rsidRDefault="00AE4EDA" w:rsidP="005E499F">
            <w:pPr>
              <w:ind w:left="-284" w:right="-426"/>
              <w:jc w:val="center"/>
              <w:rPr>
                <w:rFonts w:ascii="Arial" w:hAnsi="Arial" w:cs="Arial"/>
                <w:b/>
                <w:bCs/>
                <w:sz w:val="16"/>
                <w:szCs w:val="16"/>
              </w:rPr>
            </w:pPr>
            <w:r w:rsidRPr="005E499F">
              <w:rPr>
                <w:rFonts w:ascii="Arial" w:hAnsi="Arial" w:cs="Arial"/>
                <w:b/>
                <w:bCs/>
                <w:sz w:val="16"/>
                <w:szCs w:val="16"/>
                <w:lang w:val="nb-NO"/>
              </w:rPr>
              <w:t>2010</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4EDA" w:rsidRPr="005E499F" w:rsidRDefault="00AE4EDA" w:rsidP="005E499F">
            <w:pPr>
              <w:ind w:left="-284" w:right="-426"/>
              <w:jc w:val="center"/>
              <w:rPr>
                <w:rFonts w:ascii="Arial" w:hAnsi="Arial" w:cs="Arial"/>
                <w:b/>
                <w:bCs/>
                <w:sz w:val="16"/>
                <w:szCs w:val="16"/>
              </w:rPr>
            </w:pPr>
            <w:r w:rsidRPr="005E499F">
              <w:rPr>
                <w:rFonts w:ascii="Arial" w:hAnsi="Arial" w:cs="Arial"/>
                <w:b/>
                <w:bCs/>
                <w:sz w:val="16"/>
                <w:szCs w:val="16"/>
                <w:lang w:val="nb-NO"/>
              </w:rPr>
              <w:t>2011</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4EDA" w:rsidRPr="005E499F" w:rsidRDefault="00AE4EDA" w:rsidP="005E499F">
            <w:pPr>
              <w:ind w:left="-284" w:right="-426"/>
              <w:jc w:val="center"/>
              <w:rPr>
                <w:rFonts w:ascii="Arial" w:hAnsi="Arial" w:cs="Arial"/>
                <w:b/>
                <w:bCs/>
                <w:sz w:val="16"/>
                <w:szCs w:val="16"/>
              </w:rPr>
            </w:pPr>
            <w:r w:rsidRPr="005E499F">
              <w:rPr>
                <w:rFonts w:ascii="Arial" w:hAnsi="Arial" w:cs="Arial"/>
                <w:b/>
                <w:bCs/>
                <w:sz w:val="16"/>
                <w:szCs w:val="16"/>
                <w:lang w:val="nb-NO"/>
              </w:rPr>
              <w:t>2012</w:t>
            </w:r>
          </w:p>
        </w:tc>
      </w:tr>
      <w:tr w:rsidR="003B3C1F" w:rsidRPr="00683E24" w:rsidTr="005E499F">
        <w:trPr>
          <w:trHeight w:val="183"/>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5E499F" w:rsidRDefault="005E499F" w:rsidP="005E499F">
            <w:pPr>
              <w:ind w:left="-284" w:right="-426"/>
              <w:jc w:val="center"/>
              <w:rPr>
                <w:rFonts w:ascii="Arial" w:hAnsi="Arial" w:cs="Arial"/>
                <w:sz w:val="16"/>
                <w:szCs w:val="16"/>
              </w:rPr>
            </w:pPr>
            <w:r>
              <w:rPr>
                <w:rFonts w:ascii="Arial" w:hAnsi="Arial" w:cs="Arial"/>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5E499F" w:rsidRDefault="00683E24" w:rsidP="005E499F">
            <w:pPr>
              <w:ind w:left="-284" w:right="-426"/>
              <w:jc w:val="center"/>
              <w:rPr>
                <w:rFonts w:ascii="Arial" w:hAnsi="Arial" w:cs="Arial"/>
                <w:sz w:val="16"/>
                <w:szCs w:val="16"/>
              </w:rPr>
            </w:pPr>
            <w:r w:rsidRPr="005E499F">
              <w:rPr>
                <w:rFonts w:ascii="Arial" w:hAnsi="Arial" w:cs="Arial"/>
                <w:sz w:val="16"/>
                <w:szCs w:val="16"/>
                <w:lang w:val="nb-NO"/>
              </w:rPr>
              <w:t>Literacy Level (LL/%)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5E499F" w:rsidRDefault="00683E24" w:rsidP="005E499F">
            <w:pPr>
              <w:ind w:left="-284" w:right="-426"/>
              <w:jc w:val="center"/>
              <w:rPr>
                <w:rFonts w:ascii="Arial" w:hAnsi="Arial" w:cs="Arial"/>
                <w:bCs/>
                <w:sz w:val="16"/>
                <w:szCs w:val="16"/>
              </w:rPr>
            </w:pPr>
            <w:r w:rsidRPr="005E499F">
              <w:rPr>
                <w:rFonts w:ascii="Arial" w:hAnsi="Arial" w:cs="Arial"/>
                <w:bCs/>
                <w:sz w:val="16"/>
                <w:szCs w:val="16"/>
              </w:rPr>
              <w:t>98.00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5E499F" w:rsidRDefault="00683E24" w:rsidP="005E499F">
            <w:pPr>
              <w:ind w:left="-284" w:right="-426"/>
              <w:jc w:val="center"/>
              <w:rPr>
                <w:rFonts w:ascii="Arial" w:hAnsi="Arial" w:cs="Arial"/>
                <w:bCs/>
                <w:sz w:val="16"/>
                <w:szCs w:val="16"/>
              </w:rPr>
            </w:pPr>
            <w:r w:rsidRPr="005E499F">
              <w:rPr>
                <w:rFonts w:ascii="Arial" w:hAnsi="Arial" w:cs="Arial"/>
                <w:bCs/>
                <w:sz w:val="16"/>
                <w:szCs w:val="16"/>
              </w:rPr>
              <w:t>98.01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5E499F" w:rsidRDefault="00683E24" w:rsidP="005E499F">
            <w:pPr>
              <w:ind w:left="-284" w:right="-426"/>
              <w:jc w:val="center"/>
              <w:rPr>
                <w:rFonts w:ascii="Arial" w:hAnsi="Arial" w:cs="Arial"/>
                <w:bCs/>
                <w:sz w:val="16"/>
                <w:szCs w:val="16"/>
              </w:rPr>
            </w:pPr>
            <w:r w:rsidRPr="005E499F">
              <w:rPr>
                <w:rFonts w:ascii="Arial" w:hAnsi="Arial" w:cs="Arial"/>
                <w:bCs/>
                <w:sz w:val="16"/>
                <w:szCs w:val="16"/>
              </w:rPr>
              <w:t>98.32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5E499F" w:rsidRDefault="00683E24" w:rsidP="005E499F">
            <w:pPr>
              <w:ind w:left="-284" w:right="-426"/>
              <w:jc w:val="center"/>
              <w:rPr>
                <w:rFonts w:ascii="Arial" w:hAnsi="Arial" w:cs="Arial"/>
                <w:sz w:val="16"/>
                <w:szCs w:val="16"/>
              </w:rPr>
            </w:pPr>
            <w:r w:rsidRPr="005E499F">
              <w:rPr>
                <w:rFonts w:ascii="Arial" w:hAnsi="Arial" w:cs="Arial"/>
                <w:bCs/>
                <w:sz w:val="16"/>
                <w:szCs w:val="16"/>
              </w:rPr>
              <w:t>98.35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5E499F" w:rsidRDefault="00683E24" w:rsidP="005E499F">
            <w:pPr>
              <w:ind w:left="-284" w:right="-426"/>
              <w:jc w:val="center"/>
              <w:rPr>
                <w:rFonts w:ascii="Arial" w:hAnsi="Arial" w:cs="Arial"/>
                <w:sz w:val="16"/>
                <w:szCs w:val="16"/>
              </w:rPr>
            </w:pPr>
            <w:r w:rsidRPr="005E499F">
              <w:rPr>
                <w:rFonts w:ascii="Arial" w:hAnsi="Arial" w:cs="Arial"/>
                <w:sz w:val="16"/>
                <w:szCs w:val="16"/>
              </w:rPr>
              <w:t>98.41</w:t>
            </w:r>
          </w:p>
        </w:tc>
      </w:tr>
      <w:tr w:rsidR="003B3C1F" w:rsidRPr="00683E24" w:rsidTr="005E499F">
        <w:trPr>
          <w:trHeight w:val="438"/>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5E499F" w:rsidRDefault="00683E24" w:rsidP="005E499F">
            <w:pPr>
              <w:ind w:left="-284" w:right="-426"/>
              <w:jc w:val="center"/>
              <w:rPr>
                <w:rFonts w:ascii="Arial" w:hAnsi="Arial" w:cs="Arial"/>
                <w:sz w:val="16"/>
                <w:szCs w:val="16"/>
              </w:rPr>
            </w:pPr>
            <w:r w:rsidRPr="005E499F">
              <w:rPr>
                <w:rFonts w:ascii="Arial" w:hAnsi="Arial" w:cs="Arial"/>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5E499F" w:rsidRDefault="00683E24" w:rsidP="005E499F">
            <w:pPr>
              <w:ind w:left="-284" w:right="-426"/>
              <w:jc w:val="center"/>
              <w:rPr>
                <w:rFonts w:ascii="Arial" w:hAnsi="Arial" w:cs="Arial"/>
                <w:sz w:val="16"/>
                <w:szCs w:val="16"/>
              </w:rPr>
            </w:pPr>
            <w:r w:rsidRPr="005E499F">
              <w:rPr>
                <w:rFonts w:ascii="Arial" w:hAnsi="Arial" w:cs="Arial"/>
                <w:sz w:val="16"/>
                <w:szCs w:val="16"/>
                <w:lang w:val="fi-FI"/>
              </w:rPr>
              <w:t>The Average Length of School (ALS/year)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5E499F" w:rsidRDefault="00683E24" w:rsidP="005E499F">
            <w:pPr>
              <w:ind w:left="-284" w:right="-426"/>
              <w:jc w:val="center"/>
              <w:rPr>
                <w:rFonts w:ascii="Arial" w:hAnsi="Arial" w:cs="Arial"/>
                <w:bCs/>
                <w:sz w:val="16"/>
                <w:szCs w:val="16"/>
              </w:rPr>
            </w:pPr>
            <w:r w:rsidRPr="005E499F">
              <w:rPr>
                <w:rFonts w:ascii="Arial" w:hAnsi="Arial" w:cs="Arial"/>
                <w:bCs/>
                <w:sz w:val="16"/>
                <w:szCs w:val="16"/>
              </w:rPr>
              <w:t>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5E499F" w:rsidRDefault="00683E24" w:rsidP="005E499F">
            <w:pPr>
              <w:ind w:left="-284" w:right="-426"/>
              <w:jc w:val="center"/>
              <w:rPr>
                <w:rFonts w:ascii="Arial" w:hAnsi="Arial" w:cs="Arial"/>
                <w:bCs/>
                <w:sz w:val="16"/>
                <w:szCs w:val="16"/>
              </w:rPr>
            </w:pPr>
            <w:r w:rsidRPr="005E499F">
              <w:rPr>
                <w:rFonts w:ascii="Arial" w:hAnsi="Arial" w:cs="Arial"/>
                <w:bCs/>
                <w:sz w:val="16"/>
                <w:szCs w:val="16"/>
              </w:rPr>
              <w:t>8.03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5E499F" w:rsidRDefault="00683E24" w:rsidP="005E499F">
            <w:pPr>
              <w:ind w:left="-284" w:right="-426"/>
              <w:jc w:val="center"/>
              <w:rPr>
                <w:rFonts w:ascii="Arial" w:hAnsi="Arial" w:cs="Arial"/>
                <w:sz w:val="16"/>
                <w:szCs w:val="16"/>
              </w:rPr>
            </w:pPr>
            <w:r w:rsidRPr="005E499F">
              <w:rPr>
                <w:rFonts w:ascii="Arial" w:hAnsi="Arial" w:cs="Arial"/>
                <w:sz w:val="16"/>
                <w:szCs w:val="16"/>
              </w:rPr>
              <w:t>8.34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5E499F" w:rsidRDefault="00683E24" w:rsidP="005E499F">
            <w:pPr>
              <w:ind w:left="-284" w:right="-426"/>
              <w:jc w:val="center"/>
              <w:rPr>
                <w:rFonts w:ascii="Arial" w:hAnsi="Arial" w:cs="Arial"/>
                <w:sz w:val="16"/>
                <w:szCs w:val="16"/>
              </w:rPr>
            </w:pPr>
            <w:r w:rsidRPr="005E499F">
              <w:rPr>
                <w:rFonts w:ascii="Arial" w:hAnsi="Arial" w:cs="Arial"/>
                <w:sz w:val="16"/>
                <w:szCs w:val="16"/>
              </w:rPr>
              <w:t>8.77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5E499F" w:rsidRDefault="00683E24" w:rsidP="005E499F">
            <w:pPr>
              <w:ind w:left="-284" w:right="-426"/>
              <w:jc w:val="center"/>
              <w:rPr>
                <w:rFonts w:ascii="Arial" w:hAnsi="Arial" w:cs="Arial"/>
                <w:sz w:val="16"/>
                <w:szCs w:val="16"/>
              </w:rPr>
            </w:pPr>
            <w:r w:rsidRPr="005E499F">
              <w:rPr>
                <w:rFonts w:ascii="Arial" w:hAnsi="Arial" w:cs="Arial"/>
                <w:sz w:val="16"/>
                <w:szCs w:val="16"/>
              </w:rPr>
              <w:t>8.96</w:t>
            </w:r>
          </w:p>
        </w:tc>
      </w:tr>
    </w:tbl>
    <w:p w:rsidR="00AE4EDA" w:rsidRPr="004324A8" w:rsidRDefault="00144A0B" w:rsidP="005E499F">
      <w:pPr>
        <w:tabs>
          <w:tab w:val="left" w:pos="7230"/>
        </w:tabs>
        <w:spacing w:after="120" w:line="480" w:lineRule="auto"/>
        <w:ind w:left="-284" w:right="-426" w:firstLine="11"/>
        <w:jc w:val="center"/>
        <w:rPr>
          <w:rFonts w:ascii="Arial" w:hAnsi="Arial" w:cs="Arial"/>
        </w:rPr>
      </w:pPr>
      <w:r>
        <w:rPr>
          <w:rFonts w:ascii="Arial" w:hAnsi="Arial" w:cs="Arial"/>
          <w:lang w:val="en-US"/>
        </w:rPr>
        <w:t>Source</w:t>
      </w:r>
      <w:r w:rsidR="00AE4EDA" w:rsidRPr="004324A8">
        <w:rPr>
          <w:rFonts w:ascii="Arial" w:hAnsi="Arial" w:cs="Arial"/>
        </w:rPr>
        <w:t>: Ekspose LKPJ AMJ 2013</w:t>
      </w:r>
    </w:p>
    <w:p w:rsidR="00AE4EDA" w:rsidRPr="0083710B" w:rsidRDefault="0083710B" w:rsidP="00AE4EDA">
      <w:pPr>
        <w:tabs>
          <w:tab w:val="left" w:pos="540"/>
          <w:tab w:val="left" w:pos="1860"/>
        </w:tabs>
        <w:spacing w:after="120" w:line="240" w:lineRule="auto"/>
        <w:ind w:left="284" w:firstLine="850"/>
        <w:jc w:val="both"/>
        <w:rPr>
          <w:rFonts w:ascii="Arial" w:hAnsi="Arial" w:cs="Arial"/>
          <w:color w:val="000000"/>
          <w:lang w:val="en-US"/>
        </w:rPr>
      </w:pPr>
      <w:r w:rsidRPr="0083710B">
        <w:rPr>
          <w:rFonts w:ascii="Arial" w:hAnsi="Arial" w:cs="Arial"/>
          <w:color w:val="000000"/>
          <w:lang w:val="en-US"/>
        </w:rPr>
        <w:t xml:space="preserve">The </w:t>
      </w:r>
      <w:r w:rsidR="00B31618">
        <w:rPr>
          <w:rFonts w:ascii="Arial" w:hAnsi="Arial" w:cs="Arial"/>
          <w:color w:val="000000"/>
          <w:lang w:val="en-US"/>
        </w:rPr>
        <w:t xml:space="preserve">indicator </w:t>
      </w:r>
      <w:r w:rsidRPr="0083710B">
        <w:rPr>
          <w:rFonts w:ascii="Arial" w:hAnsi="Arial" w:cs="Arial"/>
          <w:color w:val="000000"/>
          <w:lang w:val="en-US"/>
        </w:rPr>
        <w:t xml:space="preserve">achievement </w:t>
      </w:r>
      <w:r w:rsidR="00B31618">
        <w:rPr>
          <w:rFonts w:ascii="Arial" w:hAnsi="Arial" w:cs="Arial"/>
          <w:color w:val="000000"/>
          <w:lang w:val="en-US"/>
        </w:rPr>
        <w:t>of</w:t>
      </w:r>
      <w:r w:rsidRPr="0083710B">
        <w:rPr>
          <w:rFonts w:ascii="Arial" w:hAnsi="Arial" w:cs="Arial"/>
          <w:color w:val="000000"/>
          <w:lang w:val="en-US"/>
        </w:rPr>
        <w:t xml:space="preserve"> the implementation of </w:t>
      </w:r>
      <w:r w:rsidR="00B31618">
        <w:rPr>
          <w:rFonts w:ascii="Arial" w:hAnsi="Arial" w:cs="Arial"/>
          <w:color w:val="000000"/>
          <w:lang w:val="en-US"/>
        </w:rPr>
        <w:t xml:space="preserve">other </w:t>
      </w:r>
      <w:r w:rsidRPr="0083710B">
        <w:rPr>
          <w:rFonts w:ascii="Arial" w:hAnsi="Arial" w:cs="Arial"/>
          <w:color w:val="000000"/>
          <w:lang w:val="en-US"/>
        </w:rPr>
        <w:t xml:space="preserve">education </w:t>
      </w:r>
      <w:r w:rsidR="00B31618">
        <w:rPr>
          <w:rFonts w:ascii="Arial" w:hAnsi="Arial" w:cs="Arial"/>
          <w:color w:val="000000"/>
          <w:lang w:val="en-US"/>
        </w:rPr>
        <w:t xml:space="preserve">directly influencing on the RLS achievement </w:t>
      </w:r>
      <w:r w:rsidRPr="0083710B">
        <w:rPr>
          <w:rFonts w:ascii="Arial" w:hAnsi="Arial" w:cs="Arial"/>
          <w:color w:val="000000"/>
          <w:lang w:val="en-US"/>
        </w:rPr>
        <w:t>is public parti</w:t>
      </w:r>
      <w:r w:rsidR="00B31618">
        <w:rPr>
          <w:rFonts w:ascii="Arial" w:hAnsi="Arial" w:cs="Arial"/>
          <w:color w:val="000000"/>
          <w:lang w:val="en-US"/>
        </w:rPr>
        <w:t>cipation in education</w:t>
      </w:r>
      <w:r w:rsidRPr="0083710B">
        <w:rPr>
          <w:rFonts w:ascii="Arial" w:hAnsi="Arial" w:cs="Arial"/>
          <w:color w:val="000000"/>
          <w:lang w:val="en-US"/>
        </w:rPr>
        <w:t xml:space="preserve">, </w:t>
      </w:r>
      <w:r w:rsidR="00B31618">
        <w:rPr>
          <w:rFonts w:ascii="Arial" w:hAnsi="Arial" w:cs="Arial"/>
          <w:color w:val="000000"/>
          <w:lang w:val="en-US"/>
        </w:rPr>
        <w:t xml:space="preserve">the </w:t>
      </w:r>
      <w:r w:rsidR="00B31618">
        <w:rPr>
          <w:rFonts w:ascii="Arial" w:hAnsi="Arial" w:cs="Arial"/>
          <w:color w:val="000000"/>
          <w:lang w:val="en-US"/>
        </w:rPr>
        <w:lastRenderedPageBreak/>
        <w:t xml:space="preserve">condition </w:t>
      </w:r>
      <w:r w:rsidRPr="0083710B">
        <w:rPr>
          <w:rFonts w:ascii="Arial" w:hAnsi="Arial" w:cs="Arial"/>
          <w:color w:val="000000"/>
          <w:lang w:val="en-US"/>
        </w:rPr>
        <w:t xml:space="preserve">in 2008 -2013 can be seen in </w:t>
      </w:r>
      <w:r w:rsidR="00B31618">
        <w:rPr>
          <w:rFonts w:ascii="Arial" w:hAnsi="Arial" w:cs="Arial"/>
          <w:color w:val="000000"/>
          <w:lang w:val="en-US"/>
        </w:rPr>
        <w:t>the following table</w:t>
      </w:r>
      <w:r w:rsidRPr="0083710B">
        <w:rPr>
          <w:rFonts w:ascii="Arial" w:hAnsi="Arial" w:cs="Arial"/>
          <w:color w:val="000000"/>
          <w:lang w:val="en-US"/>
        </w:rPr>
        <w:t>:</w:t>
      </w:r>
    </w:p>
    <w:p w:rsidR="00AE4EDA" w:rsidRPr="004324A8" w:rsidRDefault="005638E0" w:rsidP="009C201B">
      <w:pPr>
        <w:tabs>
          <w:tab w:val="left" w:pos="540"/>
          <w:tab w:val="left" w:pos="1860"/>
        </w:tabs>
        <w:spacing w:after="120" w:line="240" w:lineRule="auto"/>
        <w:ind w:left="720" w:firstLine="720"/>
        <w:jc w:val="center"/>
        <w:rPr>
          <w:rFonts w:ascii="Arial" w:hAnsi="Arial" w:cs="Arial"/>
          <w:b/>
          <w:color w:val="000000"/>
        </w:rPr>
      </w:pPr>
      <w:r>
        <w:rPr>
          <w:rFonts w:ascii="Arial" w:hAnsi="Arial" w:cs="Arial"/>
          <w:b/>
          <w:color w:val="000000"/>
        </w:rPr>
        <w:t>Tabel 4</w:t>
      </w:r>
    </w:p>
    <w:p w:rsidR="00AE4EDA" w:rsidRPr="00E969CD" w:rsidRDefault="00E969CD" w:rsidP="009C201B">
      <w:pPr>
        <w:spacing w:line="240" w:lineRule="auto"/>
        <w:ind w:left="720"/>
        <w:jc w:val="center"/>
        <w:rPr>
          <w:rFonts w:ascii="Arial" w:hAnsi="Arial" w:cs="Arial"/>
          <w:b/>
          <w:bCs/>
          <w:color w:val="000000"/>
          <w:lang w:val="en-US"/>
        </w:rPr>
      </w:pPr>
      <w:r>
        <w:rPr>
          <w:rFonts w:ascii="Arial" w:hAnsi="Arial" w:cs="Arial"/>
          <w:b/>
          <w:bCs/>
          <w:color w:val="000000"/>
          <w:lang w:val="en-US"/>
        </w:rPr>
        <w:t>The Achievement of Gross Participation Score (GPS) and Net Participation Score (NPS)</w:t>
      </w:r>
    </w:p>
    <w:tbl>
      <w:tblPr>
        <w:tblW w:w="4815" w:type="dxa"/>
        <w:jc w:val="center"/>
        <w:tblLayout w:type="fixed"/>
        <w:tblLook w:val="04A0" w:firstRow="1" w:lastRow="0" w:firstColumn="1" w:lastColumn="0" w:noHBand="0" w:noVBand="1"/>
      </w:tblPr>
      <w:tblGrid>
        <w:gridCol w:w="421"/>
        <w:gridCol w:w="1134"/>
        <w:gridCol w:w="567"/>
        <w:gridCol w:w="708"/>
        <w:gridCol w:w="567"/>
        <w:gridCol w:w="709"/>
        <w:gridCol w:w="709"/>
      </w:tblGrid>
      <w:tr w:rsidR="00683E24" w:rsidRPr="00683E24" w:rsidTr="005E499F">
        <w:trPr>
          <w:trHeight w:val="284"/>
          <w:tblHeader/>
          <w:jc w:val="center"/>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E4EDA" w:rsidRPr="00683E24" w:rsidRDefault="00AE4EDA" w:rsidP="003B3C1F">
            <w:pPr>
              <w:spacing w:after="0" w:line="240" w:lineRule="auto"/>
              <w:ind w:left="-113"/>
              <w:jc w:val="center"/>
              <w:rPr>
                <w:rFonts w:ascii="Arial" w:hAnsi="Arial" w:cs="Arial"/>
                <w:b/>
                <w:bCs/>
                <w:sz w:val="16"/>
              </w:rPr>
            </w:pPr>
            <w:r w:rsidRPr="00683E24">
              <w:rPr>
                <w:rFonts w:ascii="Arial" w:hAnsi="Arial" w:cs="Arial"/>
                <w:b/>
                <w:bCs/>
                <w:sz w:val="16"/>
              </w:rPr>
              <w:t>No</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4EDA" w:rsidRPr="00683E24" w:rsidRDefault="00AE4EDA" w:rsidP="005E499F">
            <w:pPr>
              <w:spacing w:after="0" w:line="240" w:lineRule="auto"/>
              <w:ind w:left="-108"/>
              <w:jc w:val="center"/>
              <w:rPr>
                <w:rFonts w:ascii="Arial" w:hAnsi="Arial" w:cs="Arial"/>
                <w:b/>
                <w:bCs/>
                <w:sz w:val="16"/>
              </w:rPr>
            </w:pPr>
            <w:r w:rsidRPr="00683E24">
              <w:rPr>
                <w:rFonts w:ascii="Arial" w:hAnsi="Arial" w:cs="Arial"/>
                <w:b/>
                <w:bCs/>
                <w:sz w:val="16"/>
                <w:lang w:val="nb-NO"/>
              </w:rPr>
              <w:t>Indi</w:t>
            </w:r>
            <w:r w:rsidR="009C201B" w:rsidRPr="00683E24">
              <w:rPr>
                <w:rFonts w:ascii="Arial" w:hAnsi="Arial" w:cs="Arial"/>
                <w:b/>
                <w:bCs/>
                <w:sz w:val="16"/>
                <w:lang w:val="nb-NO"/>
              </w:rPr>
              <w:t>c</w:t>
            </w:r>
            <w:r w:rsidRPr="00683E24">
              <w:rPr>
                <w:rFonts w:ascii="Arial" w:hAnsi="Arial" w:cs="Arial"/>
                <w:b/>
                <w:bCs/>
                <w:sz w:val="16"/>
                <w:lang w:val="nb-NO"/>
              </w:rPr>
              <w:t>ator</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4EDA" w:rsidRPr="00683E24" w:rsidRDefault="00AE4EDA" w:rsidP="005E499F">
            <w:pPr>
              <w:spacing w:after="0" w:line="240" w:lineRule="auto"/>
              <w:ind w:left="-108"/>
              <w:jc w:val="center"/>
              <w:rPr>
                <w:rFonts w:ascii="Arial" w:hAnsi="Arial" w:cs="Arial"/>
                <w:b/>
                <w:bCs/>
                <w:sz w:val="16"/>
              </w:rPr>
            </w:pPr>
            <w:r w:rsidRPr="00683E24">
              <w:rPr>
                <w:rFonts w:ascii="Arial" w:hAnsi="Arial" w:cs="Arial"/>
                <w:b/>
                <w:bCs/>
                <w:sz w:val="16"/>
              </w:rPr>
              <w:t>2008</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4EDA" w:rsidRPr="00683E24" w:rsidRDefault="00AE4EDA" w:rsidP="005E499F">
            <w:pPr>
              <w:spacing w:after="0" w:line="240" w:lineRule="auto"/>
              <w:ind w:left="-108"/>
              <w:jc w:val="center"/>
              <w:rPr>
                <w:rFonts w:ascii="Arial" w:hAnsi="Arial" w:cs="Arial"/>
                <w:b/>
                <w:bCs/>
                <w:sz w:val="16"/>
              </w:rPr>
            </w:pPr>
            <w:r w:rsidRPr="00683E24">
              <w:rPr>
                <w:rFonts w:ascii="Arial" w:hAnsi="Arial" w:cs="Arial"/>
                <w:b/>
                <w:bCs/>
                <w:sz w:val="16"/>
              </w:rPr>
              <w:t>2009</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4EDA" w:rsidRPr="00683E24" w:rsidRDefault="00AE4EDA" w:rsidP="005E499F">
            <w:pPr>
              <w:spacing w:after="0" w:line="240" w:lineRule="auto"/>
              <w:ind w:left="-249"/>
              <w:jc w:val="right"/>
              <w:rPr>
                <w:rFonts w:ascii="Arial" w:hAnsi="Arial" w:cs="Arial"/>
                <w:b/>
                <w:bCs/>
                <w:sz w:val="16"/>
              </w:rPr>
            </w:pPr>
            <w:r w:rsidRPr="00683E24">
              <w:rPr>
                <w:rFonts w:ascii="Arial" w:hAnsi="Arial" w:cs="Arial"/>
                <w:b/>
                <w:bCs/>
                <w:sz w:val="16"/>
                <w:lang w:val="nb-NO"/>
              </w:rPr>
              <w:t>2010</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4EDA" w:rsidRPr="00683E24" w:rsidRDefault="00AE4EDA" w:rsidP="009160CC">
            <w:pPr>
              <w:spacing w:after="0" w:line="240" w:lineRule="auto"/>
              <w:jc w:val="center"/>
              <w:rPr>
                <w:rFonts w:ascii="Arial" w:hAnsi="Arial" w:cs="Arial"/>
                <w:b/>
                <w:bCs/>
                <w:sz w:val="16"/>
              </w:rPr>
            </w:pPr>
            <w:r w:rsidRPr="00683E24">
              <w:rPr>
                <w:rFonts w:ascii="Arial" w:hAnsi="Arial" w:cs="Arial"/>
                <w:b/>
                <w:bCs/>
                <w:sz w:val="16"/>
                <w:lang w:val="nb-NO"/>
              </w:rPr>
              <w:t>2011</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E4EDA" w:rsidRPr="00683E24" w:rsidRDefault="00AE4EDA" w:rsidP="005E499F">
            <w:pPr>
              <w:spacing w:after="0" w:line="240" w:lineRule="auto"/>
              <w:ind w:left="-108"/>
              <w:jc w:val="center"/>
              <w:rPr>
                <w:rFonts w:ascii="Arial" w:hAnsi="Arial" w:cs="Arial"/>
                <w:b/>
                <w:bCs/>
                <w:sz w:val="16"/>
              </w:rPr>
            </w:pPr>
            <w:r w:rsidRPr="00683E24">
              <w:rPr>
                <w:rFonts w:ascii="Arial" w:hAnsi="Arial" w:cs="Arial"/>
                <w:b/>
                <w:bCs/>
                <w:sz w:val="16"/>
                <w:lang w:val="nb-NO"/>
              </w:rPr>
              <w:t>2012</w:t>
            </w:r>
          </w:p>
        </w:tc>
      </w:tr>
      <w:tr w:rsidR="00683E24" w:rsidRPr="00683E24" w:rsidTr="005E499F">
        <w:trPr>
          <w:trHeight w:val="12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3B3C1F">
            <w:pPr>
              <w:spacing w:after="0" w:line="240" w:lineRule="auto"/>
              <w:ind w:left="-113"/>
              <w:jc w:val="center"/>
              <w:rPr>
                <w:rFonts w:ascii="Arial" w:hAnsi="Arial" w:cs="Arial"/>
                <w:sz w:val="16"/>
              </w:rPr>
            </w:pPr>
            <w:r w:rsidRPr="00683E24">
              <w:rPr>
                <w:rFonts w:ascii="Arial" w:hAnsi="Arial" w:cs="Arial"/>
                <w:sz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5E499F">
            <w:pPr>
              <w:spacing w:after="0" w:line="240" w:lineRule="auto"/>
              <w:ind w:left="-108"/>
              <w:jc w:val="center"/>
              <w:rPr>
                <w:rFonts w:ascii="Arial" w:hAnsi="Arial" w:cs="Arial"/>
                <w:sz w:val="16"/>
              </w:rPr>
            </w:pPr>
            <w:r w:rsidRPr="00683E24">
              <w:rPr>
                <w:rFonts w:ascii="Arial" w:hAnsi="Arial" w:cs="Arial"/>
                <w:sz w:val="16"/>
                <w:lang w:val="fi-FI"/>
              </w:rPr>
              <w:t>(NPS/year)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5E499F">
            <w:pPr>
              <w:spacing w:after="0" w:line="240" w:lineRule="auto"/>
              <w:ind w:left="-108"/>
              <w:rPr>
                <w:rFonts w:ascii="Arial" w:hAnsi="Arial" w:cs="Arial"/>
                <w:b/>
                <w:bCs/>
                <w:sz w:val="16"/>
              </w:rPr>
            </w:pPr>
            <w:r w:rsidRPr="00683E24">
              <w:rPr>
                <w:rFonts w:ascii="Arial" w:hAnsi="Arial" w:cs="Arial"/>
                <w:b/>
                <w:bCs/>
                <w:sz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5E499F">
            <w:pPr>
              <w:spacing w:after="0" w:line="240" w:lineRule="auto"/>
              <w:ind w:left="-108"/>
              <w:rPr>
                <w:rFonts w:ascii="Arial" w:hAnsi="Arial" w:cs="Arial"/>
                <w:b/>
                <w:bCs/>
                <w:sz w:val="16"/>
              </w:rPr>
            </w:pPr>
            <w:r w:rsidRPr="00683E24">
              <w:rPr>
                <w:rFonts w:ascii="Arial" w:hAnsi="Arial" w:cs="Arial"/>
                <w:b/>
                <w:bCs/>
                <w:sz w:val="16"/>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5E499F">
            <w:pPr>
              <w:spacing w:after="0" w:line="240" w:lineRule="auto"/>
              <w:ind w:left="-249"/>
              <w:jc w:val="right"/>
              <w:rPr>
                <w:rFonts w:ascii="Arial" w:hAnsi="Arial" w:cs="Arial"/>
                <w:sz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9160CC">
            <w:pPr>
              <w:spacing w:after="0" w:line="240" w:lineRule="auto"/>
              <w:rPr>
                <w:rFonts w:ascii="Arial" w:hAnsi="Arial" w:cs="Arial"/>
                <w:sz w:val="16"/>
              </w:rPr>
            </w:pPr>
            <w:r w:rsidRPr="00683E24">
              <w:rPr>
                <w:rFonts w:ascii="Arial" w:hAnsi="Arial" w:cs="Arial"/>
                <w:sz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5E499F">
            <w:pPr>
              <w:spacing w:after="0" w:line="240" w:lineRule="auto"/>
              <w:ind w:left="-108"/>
              <w:jc w:val="center"/>
              <w:rPr>
                <w:rFonts w:ascii="Arial" w:hAnsi="Arial" w:cs="Arial"/>
                <w:sz w:val="16"/>
              </w:rPr>
            </w:pPr>
          </w:p>
        </w:tc>
      </w:tr>
      <w:tr w:rsidR="00683E24" w:rsidRPr="00683E24" w:rsidTr="005E499F">
        <w:trPr>
          <w:trHeight w:val="12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3B3C1F">
            <w:pPr>
              <w:spacing w:after="0" w:line="240" w:lineRule="auto"/>
              <w:ind w:left="-113"/>
              <w:jc w:val="center"/>
              <w:rPr>
                <w:rFonts w:ascii="Arial" w:hAnsi="Arial" w:cs="Arial"/>
                <w:sz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5E499F">
            <w:pPr>
              <w:spacing w:after="0" w:line="240" w:lineRule="auto"/>
              <w:ind w:left="-108"/>
              <w:jc w:val="center"/>
              <w:rPr>
                <w:rFonts w:ascii="Arial" w:hAnsi="Arial" w:cs="Arial"/>
                <w:sz w:val="16"/>
              </w:rPr>
            </w:pPr>
            <w:r w:rsidRPr="00683E24">
              <w:rPr>
                <w:rFonts w:ascii="Arial" w:eastAsia="Arial" w:hAnsi="Arial" w:cs="Arial"/>
                <w:sz w:val="16"/>
                <w:lang w:val="fi-FI"/>
              </w:rPr>
              <w:t>- Primary School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5E499F">
            <w:pPr>
              <w:spacing w:after="0" w:line="240" w:lineRule="auto"/>
              <w:ind w:left="-108"/>
              <w:jc w:val="center"/>
              <w:rPr>
                <w:rFonts w:ascii="Arial" w:hAnsi="Arial" w:cs="Arial"/>
                <w:bCs/>
                <w:sz w:val="16"/>
              </w:rPr>
            </w:pPr>
            <w:r w:rsidRPr="00683E24">
              <w:rPr>
                <w:rFonts w:ascii="Arial" w:hAnsi="Arial" w:cs="Arial"/>
                <w:bCs/>
                <w:sz w:val="16"/>
              </w:rPr>
              <w:t>90.29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5E499F">
            <w:pPr>
              <w:spacing w:after="0" w:line="240" w:lineRule="auto"/>
              <w:ind w:left="-108"/>
              <w:jc w:val="center"/>
              <w:rPr>
                <w:rFonts w:ascii="Arial" w:hAnsi="Arial" w:cs="Arial"/>
                <w:bCs/>
                <w:sz w:val="16"/>
              </w:rPr>
            </w:pPr>
            <w:r w:rsidRPr="00683E24">
              <w:rPr>
                <w:rFonts w:ascii="Arial" w:eastAsia="Verdana" w:hAnsi="Arial" w:cs="Arial"/>
                <w:bCs/>
                <w:kern w:val="24"/>
                <w:sz w:val="16"/>
              </w:rPr>
              <w:t>92.37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5E499F">
            <w:pPr>
              <w:spacing w:after="0" w:line="240" w:lineRule="auto"/>
              <w:ind w:left="-249"/>
              <w:jc w:val="right"/>
              <w:rPr>
                <w:rFonts w:ascii="Arial" w:eastAsia="Verdana" w:hAnsi="Arial" w:cs="Arial"/>
                <w:bCs/>
                <w:kern w:val="24"/>
                <w:sz w:val="16"/>
              </w:rPr>
            </w:pPr>
            <w:r w:rsidRPr="00683E24">
              <w:rPr>
                <w:rFonts w:ascii="Arial" w:eastAsia="Verdana" w:hAnsi="Arial" w:cs="Arial"/>
                <w:bCs/>
                <w:kern w:val="24"/>
                <w:sz w:val="16"/>
              </w:rPr>
              <w:t>91.23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9160CC">
            <w:pPr>
              <w:spacing w:after="0" w:line="240" w:lineRule="auto"/>
              <w:jc w:val="center"/>
              <w:rPr>
                <w:rFonts w:ascii="Arial" w:eastAsia="Verdana" w:hAnsi="Arial" w:cs="Arial"/>
                <w:bCs/>
                <w:kern w:val="24"/>
                <w:sz w:val="16"/>
              </w:rPr>
            </w:pPr>
            <w:r w:rsidRPr="00683E24">
              <w:rPr>
                <w:rFonts w:ascii="Arial" w:eastAsia="Verdana" w:hAnsi="Arial" w:cs="Arial"/>
                <w:bCs/>
                <w:kern w:val="24"/>
                <w:sz w:val="16"/>
              </w:rPr>
              <w:t>92.47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5E499F">
            <w:pPr>
              <w:spacing w:after="0" w:line="240" w:lineRule="auto"/>
              <w:ind w:left="-108" w:right="-94"/>
              <w:jc w:val="center"/>
              <w:rPr>
                <w:rFonts w:ascii="Arial" w:hAnsi="Arial" w:cs="Arial"/>
                <w:sz w:val="16"/>
              </w:rPr>
            </w:pPr>
            <w:r w:rsidRPr="00683E24">
              <w:rPr>
                <w:rFonts w:ascii="Arial" w:hAnsi="Arial" w:cs="Arial"/>
                <w:sz w:val="16"/>
              </w:rPr>
              <w:t>91.88</w:t>
            </w:r>
          </w:p>
        </w:tc>
      </w:tr>
      <w:tr w:rsidR="00683E24" w:rsidRPr="00683E24" w:rsidTr="005E499F">
        <w:trPr>
          <w:trHeight w:val="12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3B3C1F">
            <w:pPr>
              <w:spacing w:after="0" w:line="240" w:lineRule="auto"/>
              <w:ind w:left="-113"/>
              <w:jc w:val="center"/>
              <w:rPr>
                <w:rFonts w:ascii="Arial" w:hAnsi="Arial" w:cs="Arial"/>
                <w:sz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5E499F">
            <w:pPr>
              <w:spacing w:after="0" w:line="240" w:lineRule="auto"/>
              <w:ind w:left="-108"/>
              <w:jc w:val="center"/>
              <w:rPr>
                <w:rFonts w:ascii="Arial" w:hAnsi="Arial" w:cs="Arial"/>
                <w:sz w:val="16"/>
              </w:rPr>
            </w:pPr>
            <w:r w:rsidRPr="00683E24">
              <w:rPr>
                <w:rFonts w:ascii="Arial" w:eastAsia="Arial" w:hAnsi="Arial" w:cs="Arial"/>
                <w:sz w:val="16"/>
                <w:lang w:val="fi-FI"/>
              </w:rPr>
              <w:t>- Secondary School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5E499F">
            <w:pPr>
              <w:spacing w:after="0" w:line="240" w:lineRule="auto"/>
              <w:ind w:left="-108"/>
              <w:jc w:val="center"/>
              <w:rPr>
                <w:rFonts w:ascii="Arial" w:hAnsi="Arial" w:cs="Arial"/>
                <w:bCs/>
                <w:sz w:val="16"/>
              </w:rPr>
            </w:pPr>
            <w:r w:rsidRPr="00683E24">
              <w:rPr>
                <w:rFonts w:ascii="Arial" w:hAnsi="Arial" w:cs="Arial"/>
                <w:bCs/>
                <w:sz w:val="16"/>
              </w:rPr>
              <w:t>67.29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5E499F">
            <w:pPr>
              <w:spacing w:after="0" w:line="240" w:lineRule="auto"/>
              <w:ind w:left="-108"/>
              <w:jc w:val="center"/>
              <w:rPr>
                <w:rFonts w:ascii="Arial" w:hAnsi="Arial" w:cs="Arial"/>
                <w:bCs/>
                <w:sz w:val="16"/>
              </w:rPr>
            </w:pPr>
            <w:r w:rsidRPr="00683E24">
              <w:rPr>
                <w:rFonts w:ascii="Arial" w:eastAsia="Verdana" w:hAnsi="Arial" w:cs="Arial"/>
                <w:bCs/>
                <w:kern w:val="24"/>
                <w:sz w:val="16"/>
              </w:rPr>
              <w:t>70.53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5E499F">
            <w:pPr>
              <w:spacing w:after="0" w:line="240" w:lineRule="auto"/>
              <w:ind w:left="-249"/>
              <w:jc w:val="right"/>
              <w:rPr>
                <w:rFonts w:ascii="Arial" w:eastAsia="Verdana" w:hAnsi="Arial" w:cs="Arial"/>
                <w:bCs/>
                <w:kern w:val="24"/>
                <w:sz w:val="16"/>
              </w:rPr>
            </w:pPr>
            <w:r w:rsidRPr="00683E24">
              <w:rPr>
                <w:rFonts w:ascii="Arial" w:eastAsia="Verdana" w:hAnsi="Arial" w:cs="Arial"/>
                <w:bCs/>
                <w:kern w:val="24"/>
                <w:sz w:val="16"/>
              </w:rPr>
              <w:t>70.99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9160CC">
            <w:pPr>
              <w:spacing w:after="0" w:line="240" w:lineRule="auto"/>
              <w:jc w:val="center"/>
              <w:rPr>
                <w:rFonts w:ascii="Arial" w:eastAsia="Verdana" w:hAnsi="Arial" w:cs="Arial"/>
                <w:bCs/>
                <w:kern w:val="24"/>
                <w:sz w:val="16"/>
              </w:rPr>
            </w:pPr>
            <w:r w:rsidRPr="00683E24">
              <w:rPr>
                <w:rFonts w:ascii="Arial" w:eastAsia="Verdana" w:hAnsi="Arial" w:cs="Arial"/>
                <w:bCs/>
                <w:kern w:val="24"/>
                <w:sz w:val="16"/>
              </w:rPr>
              <w:t>72.41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3E24" w:rsidRPr="00683E24" w:rsidRDefault="00683E24" w:rsidP="005E499F">
            <w:pPr>
              <w:spacing w:after="0" w:line="240" w:lineRule="auto"/>
              <w:ind w:left="-108" w:right="-94"/>
              <w:jc w:val="center"/>
              <w:rPr>
                <w:rFonts w:ascii="Arial" w:hAnsi="Arial" w:cs="Arial"/>
                <w:sz w:val="16"/>
              </w:rPr>
            </w:pPr>
            <w:r w:rsidRPr="00683E24">
              <w:rPr>
                <w:rFonts w:ascii="Arial" w:hAnsi="Arial" w:cs="Arial"/>
                <w:sz w:val="16"/>
              </w:rPr>
              <w:t>72.84</w:t>
            </w:r>
          </w:p>
        </w:tc>
      </w:tr>
      <w:tr w:rsidR="00683E24" w:rsidRPr="00683E24" w:rsidTr="005E499F">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3B3C1F">
            <w:pPr>
              <w:spacing w:after="0" w:line="240" w:lineRule="auto"/>
              <w:ind w:left="-113"/>
              <w:jc w:val="center"/>
              <w:rPr>
                <w:rFonts w:ascii="Arial" w:hAnsi="Arial" w:cs="Arial"/>
                <w:sz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after="0" w:line="240" w:lineRule="auto"/>
              <w:ind w:left="-108"/>
              <w:jc w:val="center"/>
              <w:rPr>
                <w:rFonts w:ascii="Arial" w:hAnsi="Arial" w:cs="Arial"/>
                <w:sz w:val="16"/>
              </w:rPr>
            </w:pPr>
            <w:r w:rsidRPr="00683E24">
              <w:rPr>
                <w:rFonts w:ascii="Arial" w:eastAsia="Arial" w:hAnsi="Arial" w:cs="Arial"/>
                <w:sz w:val="16"/>
                <w:lang w:val="fi-FI"/>
              </w:rPr>
              <w:t>-   High School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after="0" w:line="240" w:lineRule="auto"/>
              <w:ind w:left="-108"/>
              <w:jc w:val="center"/>
              <w:rPr>
                <w:rFonts w:ascii="Arial" w:hAnsi="Arial" w:cs="Arial"/>
                <w:bCs/>
                <w:sz w:val="16"/>
              </w:rPr>
            </w:pPr>
            <w:r w:rsidRPr="00683E24">
              <w:rPr>
                <w:rFonts w:ascii="Arial" w:hAnsi="Arial" w:cs="Arial"/>
                <w:bCs/>
                <w:sz w:val="16"/>
              </w:rPr>
              <w:t>30.18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after="0" w:line="240" w:lineRule="auto"/>
              <w:ind w:left="-108"/>
              <w:jc w:val="center"/>
              <w:rPr>
                <w:rFonts w:ascii="Arial" w:hAnsi="Arial" w:cs="Arial"/>
                <w:bCs/>
                <w:sz w:val="16"/>
              </w:rPr>
            </w:pPr>
            <w:r w:rsidRPr="00683E24">
              <w:rPr>
                <w:rFonts w:ascii="Arial" w:eastAsia="Verdana" w:hAnsi="Arial" w:cs="Arial"/>
                <w:bCs/>
                <w:kern w:val="24"/>
                <w:sz w:val="16"/>
              </w:rPr>
              <w:t>29.98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after="0" w:line="240" w:lineRule="auto"/>
              <w:ind w:left="-249"/>
              <w:jc w:val="right"/>
              <w:rPr>
                <w:rFonts w:ascii="Arial" w:eastAsia="Verdana" w:hAnsi="Arial" w:cs="Arial"/>
                <w:bCs/>
                <w:kern w:val="24"/>
                <w:sz w:val="16"/>
              </w:rPr>
            </w:pPr>
            <w:r w:rsidRPr="00683E24">
              <w:rPr>
                <w:rFonts w:ascii="Arial" w:eastAsia="Verdana" w:hAnsi="Arial" w:cs="Arial"/>
                <w:bCs/>
                <w:kern w:val="24"/>
                <w:sz w:val="16"/>
              </w:rPr>
              <w:t>35.10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9160CC">
            <w:pPr>
              <w:spacing w:after="0" w:line="240" w:lineRule="auto"/>
              <w:jc w:val="center"/>
              <w:rPr>
                <w:rFonts w:ascii="Arial" w:eastAsia="Verdana" w:hAnsi="Arial" w:cs="Arial"/>
                <w:bCs/>
                <w:kern w:val="24"/>
                <w:sz w:val="16"/>
              </w:rPr>
            </w:pPr>
            <w:r w:rsidRPr="00683E24">
              <w:rPr>
                <w:rFonts w:ascii="Arial" w:eastAsia="Verdana" w:hAnsi="Arial" w:cs="Arial"/>
                <w:bCs/>
                <w:kern w:val="24"/>
                <w:sz w:val="16"/>
              </w:rPr>
              <w:t>35.91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after="0" w:line="240" w:lineRule="auto"/>
              <w:ind w:left="-108" w:right="-94"/>
              <w:jc w:val="center"/>
              <w:rPr>
                <w:rFonts w:ascii="Arial" w:hAnsi="Arial" w:cs="Arial"/>
                <w:sz w:val="16"/>
              </w:rPr>
            </w:pPr>
            <w:r w:rsidRPr="00683E24">
              <w:rPr>
                <w:rFonts w:ascii="Arial" w:hAnsi="Arial" w:cs="Arial"/>
                <w:sz w:val="16"/>
              </w:rPr>
              <w:t>36.37</w:t>
            </w:r>
          </w:p>
        </w:tc>
      </w:tr>
      <w:tr w:rsidR="00683E24" w:rsidRPr="00683E24" w:rsidTr="005E499F">
        <w:trPr>
          <w:trHeight w:val="12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3B3C1F">
            <w:pPr>
              <w:spacing w:after="0" w:line="240" w:lineRule="auto"/>
              <w:ind w:left="-113"/>
              <w:jc w:val="center"/>
              <w:rPr>
                <w:rFonts w:ascii="Arial" w:hAnsi="Arial" w:cs="Arial"/>
                <w:sz w:val="16"/>
              </w:rPr>
            </w:pPr>
            <w:r w:rsidRPr="00683E24">
              <w:rPr>
                <w:rFonts w:ascii="Arial" w:hAnsi="Arial" w:cs="Arial"/>
                <w:sz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after="0" w:line="240" w:lineRule="auto"/>
              <w:ind w:left="-108"/>
              <w:jc w:val="center"/>
              <w:rPr>
                <w:rFonts w:ascii="Arial" w:hAnsi="Arial" w:cs="Arial"/>
                <w:sz w:val="16"/>
              </w:rPr>
            </w:pPr>
            <w:r w:rsidRPr="00683E24">
              <w:rPr>
                <w:rFonts w:ascii="Arial" w:hAnsi="Arial" w:cs="Arial"/>
                <w:sz w:val="16"/>
                <w:lang w:val="fi-FI"/>
              </w:rPr>
              <w:t>(GPS/year)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after="0" w:line="240" w:lineRule="auto"/>
              <w:ind w:left="-108"/>
              <w:rPr>
                <w:rFonts w:ascii="Arial" w:hAnsi="Arial" w:cs="Arial"/>
                <w:b/>
                <w:bCs/>
                <w:sz w:val="16"/>
              </w:rPr>
            </w:pPr>
            <w:r w:rsidRPr="00683E24">
              <w:rPr>
                <w:rFonts w:ascii="Arial" w:hAnsi="Arial" w:cs="Arial"/>
                <w:b/>
                <w:bCs/>
                <w:sz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after="0" w:line="240" w:lineRule="auto"/>
              <w:ind w:left="-108"/>
              <w:rPr>
                <w:rFonts w:ascii="Arial" w:hAnsi="Arial" w:cs="Arial"/>
                <w:b/>
                <w:bCs/>
                <w:sz w:val="16"/>
              </w:rPr>
            </w:pPr>
            <w:r w:rsidRPr="00683E24">
              <w:rPr>
                <w:rFonts w:ascii="Arial" w:hAnsi="Arial" w:cs="Arial"/>
                <w:b/>
                <w:bCs/>
                <w:sz w:val="16"/>
                <w:lang w:val="nb-NO"/>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after="0" w:line="240" w:lineRule="auto"/>
              <w:ind w:left="-249"/>
              <w:jc w:val="right"/>
              <w:rPr>
                <w:rFonts w:ascii="Arial" w:hAnsi="Arial" w:cs="Arial"/>
                <w:sz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9160CC">
            <w:pPr>
              <w:spacing w:after="0" w:line="240" w:lineRule="auto"/>
              <w:rPr>
                <w:rFonts w:ascii="Arial" w:hAnsi="Arial" w:cs="Arial"/>
                <w:b/>
                <w:bCs/>
                <w:sz w:val="16"/>
              </w:rPr>
            </w:pPr>
            <w:r w:rsidRPr="00683E24">
              <w:rPr>
                <w:rFonts w:ascii="Arial" w:hAnsi="Arial" w:cs="Arial"/>
                <w:b/>
                <w:bCs/>
                <w:sz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after="0" w:line="240" w:lineRule="auto"/>
              <w:ind w:left="-108"/>
              <w:jc w:val="center"/>
              <w:rPr>
                <w:rFonts w:ascii="Arial" w:hAnsi="Arial" w:cs="Arial"/>
                <w:b/>
                <w:bCs/>
                <w:sz w:val="16"/>
              </w:rPr>
            </w:pPr>
          </w:p>
        </w:tc>
      </w:tr>
      <w:tr w:rsidR="00683E24" w:rsidRPr="00683E24" w:rsidTr="005E499F">
        <w:trPr>
          <w:trHeight w:val="12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3B3C1F">
            <w:pPr>
              <w:spacing w:after="0" w:line="240" w:lineRule="auto"/>
              <w:ind w:left="-113"/>
              <w:jc w:val="center"/>
              <w:rPr>
                <w:rFonts w:ascii="Arial" w:hAnsi="Arial" w:cs="Arial"/>
                <w:sz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after="0" w:line="240" w:lineRule="auto"/>
              <w:ind w:left="-108"/>
              <w:jc w:val="center"/>
              <w:rPr>
                <w:rFonts w:ascii="Arial" w:hAnsi="Arial" w:cs="Arial"/>
                <w:sz w:val="16"/>
              </w:rPr>
            </w:pPr>
            <w:r w:rsidRPr="00683E24">
              <w:rPr>
                <w:rFonts w:ascii="Arial" w:eastAsia="Arial" w:hAnsi="Arial" w:cs="Arial"/>
                <w:sz w:val="16"/>
                <w:lang w:val="fi-FI"/>
              </w:rPr>
              <w:t>-  </w:t>
            </w:r>
            <w:r w:rsidR="005E499F">
              <w:rPr>
                <w:rFonts w:ascii="Arial" w:eastAsia="Arial" w:hAnsi="Arial" w:cs="Arial"/>
                <w:sz w:val="16"/>
              </w:rPr>
              <w:t>P</w:t>
            </w:r>
            <w:r w:rsidRPr="00683E24">
              <w:rPr>
                <w:rFonts w:ascii="Arial" w:eastAsia="Arial" w:hAnsi="Arial" w:cs="Arial"/>
                <w:sz w:val="16"/>
                <w:lang w:val="fi-FI"/>
              </w:rPr>
              <w:t>rimary School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after="0" w:line="240" w:lineRule="auto"/>
              <w:ind w:left="-108"/>
              <w:jc w:val="center"/>
              <w:rPr>
                <w:rFonts w:ascii="Arial" w:eastAsia="Verdana" w:hAnsi="Arial" w:cs="Arial"/>
                <w:bCs/>
                <w:kern w:val="24"/>
                <w:sz w:val="16"/>
              </w:rPr>
            </w:pPr>
            <w:r w:rsidRPr="00683E24">
              <w:rPr>
                <w:rFonts w:ascii="Arial" w:eastAsia="Verdana" w:hAnsi="Arial" w:cs="Arial"/>
                <w:bCs/>
                <w:kern w:val="24"/>
                <w:sz w:val="16"/>
              </w:rPr>
              <w:t>99.82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after="0" w:line="240" w:lineRule="auto"/>
              <w:ind w:left="-108"/>
              <w:jc w:val="center"/>
              <w:rPr>
                <w:rFonts w:ascii="Arial" w:eastAsia="Verdana" w:hAnsi="Arial" w:cs="Arial"/>
                <w:bCs/>
                <w:kern w:val="24"/>
                <w:sz w:val="16"/>
              </w:rPr>
            </w:pPr>
            <w:r w:rsidRPr="00683E24">
              <w:rPr>
                <w:rFonts w:ascii="Arial" w:eastAsia="Verdana" w:hAnsi="Arial" w:cs="Arial"/>
                <w:bCs/>
                <w:kern w:val="24"/>
                <w:sz w:val="16"/>
              </w:rPr>
              <w:t>100.90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after="0" w:line="240" w:lineRule="auto"/>
              <w:ind w:left="-249"/>
              <w:jc w:val="right"/>
              <w:rPr>
                <w:rFonts w:ascii="Arial" w:eastAsia="Verdana" w:hAnsi="Arial" w:cs="Arial"/>
                <w:bCs/>
                <w:kern w:val="24"/>
                <w:sz w:val="16"/>
              </w:rPr>
            </w:pPr>
            <w:r w:rsidRPr="00683E24">
              <w:rPr>
                <w:rFonts w:ascii="Arial" w:eastAsia="Verdana" w:hAnsi="Arial" w:cs="Arial"/>
                <w:bCs/>
                <w:kern w:val="24"/>
                <w:sz w:val="16"/>
              </w:rPr>
              <w:t>100.88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9160CC">
            <w:pPr>
              <w:spacing w:after="0" w:line="240" w:lineRule="auto"/>
              <w:jc w:val="center"/>
              <w:rPr>
                <w:rFonts w:ascii="Arial" w:eastAsia="Verdana" w:hAnsi="Arial" w:cs="Arial"/>
                <w:bCs/>
                <w:kern w:val="24"/>
                <w:sz w:val="16"/>
              </w:rPr>
            </w:pPr>
            <w:r w:rsidRPr="00683E24">
              <w:rPr>
                <w:rFonts w:ascii="Arial" w:eastAsia="Verdana" w:hAnsi="Arial" w:cs="Arial"/>
                <w:bCs/>
                <w:kern w:val="24"/>
                <w:sz w:val="16"/>
              </w:rPr>
              <w:t>101.33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after="0" w:line="240" w:lineRule="auto"/>
              <w:ind w:left="-108"/>
              <w:jc w:val="center"/>
              <w:rPr>
                <w:rFonts w:ascii="Arial" w:eastAsia="Verdana" w:hAnsi="Arial" w:cs="Arial"/>
                <w:bCs/>
                <w:kern w:val="24"/>
                <w:sz w:val="16"/>
              </w:rPr>
            </w:pPr>
            <w:r w:rsidRPr="00683E24">
              <w:rPr>
                <w:rFonts w:ascii="Arial" w:eastAsia="Verdana" w:hAnsi="Arial" w:cs="Arial"/>
                <w:bCs/>
                <w:kern w:val="24"/>
                <w:sz w:val="16"/>
              </w:rPr>
              <w:t>101.56</w:t>
            </w:r>
          </w:p>
        </w:tc>
      </w:tr>
      <w:tr w:rsidR="00683E24" w:rsidRPr="00683E24" w:rsidTr="005E499F">
        <w:trPr>
          <w:trHeight w:val="12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3B3C1F">
            <w:pPr>
              <w:spacing w:line="240" w:lineRule="auto"/>
              <w:ind w:left="-113"/>
              <w:jc w:val="center"/>
              <w:rPr>
                <w:rFonts w:ascii="Arial" w:hAnsi="Arial" w:cs="Arial"/>
                <w:sz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line="240" w:lineRule="auto"/>
              <w:ind w:left="-108"/>
              <w:jc w:val="center"/>
              <w:rPr>
                <w:rFonts w:ascii="Arial" w:hAnsi="Arial" w:cs="Arial"/>
                <w:sz w:val="16"/>
              </w:rPr>
            </w:pPr>
            <w:r w:rsidRPr="00683E24">
              <w:rPr>
                <w:rFonts w:ascii="Arial" w:eastAsia="Arial" w:hAnsi="Arial" w:cs="Arial"/>
                <w:sz w:val="16"/>
                <w:lang w:val="fi-FI"/>
              </w:rPr>
              <w:t>-  Secondary School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line="240" w:lineRule="auto"/>
              <w:ind w:left="-108"/>
              <w:jc w:val="center"/>
              <w:rPr>
                <w:rFonts w:ascii="Arial" w:eastAsia="Verdana" w:hAnsi="Arial" w:cs="Arial"/>
                <w:bCs/>
                <w:kern w:val="24"/>
                <w:sz w:val="16"/>
              </w:rPr>
            </w:pPr>
            <w:r w:rsidRPr="00683E24">
              <w:rPr>
                <w:rFonts w:ascii="Arial" w:eastAsia="Verdana" w:hAnsi="Arial" w:cs="Arial"/>
                <w:bCs/>
                <w:kern w:val="24"/>
                <w:sz w:val="16"/>
              </w:rPr>
              <w:t>83.08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line="240" w:lineRule="auto"/>
              <w:ind w:left="-108"/>
              <w:jc w:val="center"/>
              <w:rPr>
                <w:rFonts w:ascii="Arial" w:eastAsia="Verdana" w:hAnsi="Arial" w:cs="Arial"/>
                <w:bCs/>
                <w:kern w:val="24"/>
                <w:sz w:val="16"/>
              </w:rPr>
            </w:pPr>
            <w:r w:rsidRPr="00683E24">
              <w:rPr>
                <w:rFonts w:ascii="Arial" w:eastAsia="Verdana" w:hAnsi="Arial" w:cs="Arial"/>
                <w:bCs/>
                <w:kern w:val="24"/>
                <w:sz w:val="16"/>
              </w:rPr>
              <w:t>85.64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line="240" w:lineRule="auto"/>
              <w:ind w:left="-249"/>
              <w:jc w:val="right"/>
              <w:rPr>
                <w:rFonts w:ascii="Arial" w:eastAsia="Verdana" w:hAnsi="Arial" w:cs="Arial"/>
                <w:bCs/>
                <w:kern w:val="24"/>
                <w:sz w:val="16"/>
              </w:rPr>
            </w:pPr>
            <w:r w:rsidRPr="00683E24">
              <w:rPr>
                <w:rFonts w:ascii="Arial" w:eastAsia="Verdana" w:hAnsi="Arial" w:cs="Arial"/>
                <w:bCs/>
                <w:kern w:val="24"/>
                <w:sz w:val="16"/>
              </w:rPr>
              <w:t>91.83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9160CC">
            <w:pPr>
              <w:spacing w:line="240" w:lineRule="auto"/>
              <w:jc w:val="center"/>
              <w:rPr>
                <w:rFonts w:ascii="Arial" w:eastAsia="Verdana" w:hAnsi="Arial" w:cs="Arial"/>
                <w:bCs/>
                <w:kern w:val="24"/>
                <w:sz w:val="16"/>
              </w:rPr>
            </w:pPr>
            <w:r w:rsidRPr="00683E24">
              <w:rPr>
                <w:rFonts w:ascii="Arial" w:eastAsia="Verdana" w:hAnsi="Arial" w:cs="Arial"/>
                <w:bCs/>
                <w:kern w:val="24"/>
                <w:sz w:val="16"/>
              </w:rPr>
              <w:t>92.98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line="240" w:lineRule="auto"/>
              <w:ind w:left="-108"/>
              <w:jc w:val="center"/>
              <w:rPr>
                <w:rFonts w:ascii="Arial" w:eastAsia="Verdana" w:hAnsi="Arial" w:cs="Arial"/>
                <w:bCs/>
                <w:kern w:val="24"/>
                <w:sz w:val="16"/>
              </w:rPr>
            </w:pPr>
            <w:r w:rsidRPr="00683E24">
              <w:rPr>
                <w:rFonts w:ascii="Arial" w:eastAsia="Verdana" w:hAnsi="Arial" w:cs="Arial"/>
                <w:bCs/>
                <w:kern w:val="24"/>
                <w:sz w:val="16"/>
              </w:rPr>
              <w:t>93.76</w:t>
            </w:r>
          </w:p>
        </w:tc>
      </w:tr>
      <w:tr w:rsidR="00683E24" w:rsidRPr="00683E24" w:rsidTr="005E499F">
        <w:trPr>
          <w:trHeight w:val="12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3B3C1F">
            <w:pPr>
              <w:spacing w:line="240" w:lineRule="auto"/>
              <w:ind w:left="-113"/>
              <w:jc w:val="center"/>
              <w:rPr>
                <w:rFonts w:ascii="Arial" w:hAnsi="Arial" w:cs="Arial"/>
                <w:sz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line="240" w:lineRule="auto"/>
              <w:ind w:left="-108"/>
              <w:jc w:val="center"/>
              <w:rPr>
                <w:rFonts w:ascii="Arial" w:hAnsi="Arial" w:cs="Arial"/>
                <w:sz w:val="16"/>
              </w:rPr>
            </w:pPr>
            <w:r w:rsidRPr="00683E24">
              <w:rPr>
                <w:rFonts w:ascii="Arial" w:eastAsia="Arial" w:hAnsi="Arial" w:cs="Arial"/>
                <w:sz w:val="16"/>
                <w:lang w:val="nb-NO"/>
              </w:rPr>
              <w:t>-   High School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line="240" w:lineRule="auto"/>
              <w:ind w:left="-108"/>
              <w:jc w:val="center"/>
              <w:rPr>
                <w:rFonts w:ascii="Arial" w:eastAsia="Verdana" w:hAnsi="Arial" w:cs="Arial"/>
                <w:bCs/>
                <w:kern w:val="24"/>
                <w:sz w:val="16"/>
              </w:rPr>
            </w:pPr>
            <w:r w:rsidRPr="00683E24">
              <w:rPr>
                <w:rFonts w:ascii="Arial" w:eastAsia="Verdana" w:hAnsi="Arial" w:cs="Arial"/>
                <w:bCs/>
                <w:kern w:val="24"/>
                <w:sz w:val="16"/>
              </w:rPr>
              <w:t>41.52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line="240" w:lineRule="auto"/>
              <w:ind w:left="-108"/>
              <w:jc w:val="center"/>
              <w:rPr>
                <w:rFonts w:ascii="Arial" w:eastAsia="Verdana" w:hAnsi="Arial" w:cs="Arial"/>
                <w:bCs/>
                <w:kern w:val="24"/>
                <w:sz w:val="16"/>
              </w:rPr>
            </w:pPr>
            <w:r w:rsidRPr="00683E24">
              <w:rPr>
                <w:rFonts w:ascii="Arial" w:eastAsia="Verdana" w:hAnsi="Arial" w:cs="Arial"/>
                <w:bCs/>
                <w:kern w:val="24"/>
                <w:sz w:val="16"/>
              </w:rPr>
              <w:t>38.23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line="240" w:lineRule="auto"/>
              <w:ind w:left="-249"/>
              <w:jc w:val="right"/>
              <w:rPr>
                <w:rFonts w:ascii="Arial" w:eastAsia="Verdana" w:hAnsi="Arial" w:cs="Arial"/>
                <w:bCs/>
                <w:kern w:val="24"/>
                <w:sz w:val="16"/>
              </w:rPr>
            </w:pPr>
            <w:r w:rsidRPr="00683E24">
              <w:rPr>
                <w:rFonts w:ascii="Arial" w:eastAsia="Verdana" w:hAnsi="Arial" w:cs="Arial"/>
                <w:bCs/>
                <w:kern w:val="24"/>
                <w:sz w:val="16"/>
              </w:rPr>
              <w:t>35.43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9160CC">
            <w:pPr>
              <w:spacing w:line="240" w:lineRule="auto"/>
              <w:jc w:val="center"/>
              <w:rPr>
                <w:rFonts w:ascii="Arial" w:eastAsia="Verdana" w:hAnsi="Arial" w:cs="Arial"/>
                <w:bCs/>
                <w:kern w:val="24"/>
                <w:sz w:val="16"/>
              </w:rPr>
            </w:pPr>
            <w:r w:rsidRPr="00683E24">
              <w:rPr>
                <w:rFonts w:ascii="Arial" w:eastAsia="Verdana" w:hAnsi="Arial" w:cs="Arial"/>
                <w:bCs/>
                <w:kern w:val="24"/>
                <w:sz w:val="16"/>
              </w:rPr>
              <w:t>44.49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83E24" w:rsidRPr="00683E24" w:rsidRDefault="00683E24" w:rsidP="005E499F">
            <w:pPr>
              <w:spacing w:line="240" w:lineRule="auto"/>
              <w:ind w:left="-108"/>
              <w:jc w:val="center"/>
              <w:rPr>
                <w:rFonts w:ascii="Arial" w:eastAsia="Verdana" w:hAnsi="Arial" w:cs="Arial"/>
                <w:bCs/>
                <w:kern w:val="24"/>
                <w:sz w:val="16"/>
              </w:rPr>
            </w:pPr>
            <w:r w:rsidRPr="00683E24">
              <w:rPr>
                <w:rFonts w:ascii="Arial" w:eastAsia="Verdana" w:hAnsi="Arial" w:cs="Arial"/>
                <w:bCs/>
                <w:kern w:val="24"/>
                <w:sz w:val="16"/>
              </w:rPr>
              <w:t>46.29</w:t>
            </w:r>
          </w:p>
        </w:tc>
      </w:tr>
    </w:tbl>
    <w:p w:rsidR="00AE4EDA" w:rsidRPr="004324A8" w:rsidRDefault="00C26A49" w:rsidP="00AE4EDA">
      <w:pPr>
        <w:tabs>
          <w:tab w:val="left" w:pos="7230"/>
        </w:tabs>
        <w:spacing w:after="120" w:line="240" w:lineRule="auto"/>
        <w:ind w:left="709" w:firstLine="11"/>
        <w:jc w:val="both"/>
        <w:rPr>
          <w:rFonts w:ascii="Arial" w:hAnsi="Arial" w:cs="Arial"/>
        </w:rPr>
      </w:pPr>
      <w:r>
        <w:rPr>
          <w:rFonts w:ascii="Arial" w:hAnsi="Arial" w:cs="Arial"/>
          <w:lang w:val="en-US"/>
        </w:rPr>
        <w:t>Source</w:t>
      </w:r>
      <w:r w:rsidR="00AE4EDA" w:rsidRPr="004324A8">
        <w:rPr>
          <w:rFonts w:ascii="Arial" w:hAnsi="Arial" w:cs="Arial"/>
        </w:rPr>
        <w:t>: Ekspose LKPJ AMJ 2013</w:t>
      </w:r>
    </w:p>
    <w:p w:rsidR="00AE4EDA" w:rsidRPr="003F5947" w:rsidRDefault="003F5947" w:rsidP="00AE4EDA">
      <w:pPr>
        <w:tabs>
          <w:tab w:val="left" w:pos="540"/>
          <w:tab w:val="left" w:pos="1860"/>
        </w:tabs>
        <w:spacing w:after="120" w:line="240" w:lineRule="auto"/>
        <w:ind w:left="284" w:firstLine="850"/>
        <w:jc w:val="both"/>
        <w:rPr>
          <w:rFonts w:ascii="Arial" w:hAnsi="Arial" w:cs="Arial"/>
          <w:color w:val="000000"/>
          <w:lang w:val="en-US"/>
        </w:rPr>
      </w:pPr>
      <w:r w:rsidRPr="003F5947">
        <w:rPr>
          <w:rFonts w:ascii="Arial" w:hAnsi="Arial" w:cs="Arial"/>
          <w:color w:val="000000"/>
          <w:lang w:val="en-US"/>
        </w:rPr>
        <w:t xml:space="preserve">The </w:t>
      </w:r>
      <w:r w:rsidR="000911B3">
        <w:rPr>
          <w:rFonts w:ascii="Arial" w:hAnsi="Arial" w:cs="Arial"/>
          <w:color w:val="000000"/>
          <w:lang w:val="en-US"/>
        </w:rPr>
        <w:t>G</w:t>
      </w:r>
      <w:r w:rsidRPr="003F5947">
        <w:rPr>
          <w:rFonts w:ascii="Arial" w:hAnsi="Arial" w:cs="Arial"/>
          <w:color w:val="000000"/>
          <w:lang w:val="en-US"/>
        </w:rPr>
        <w:t xml:space="preserve">ross </w:t>
      </w:r>
      <w:r w:rsidR="000911B3">
        <w:rPr>
          <w:rFonts w:ascii="Arial" w:hAnsi="Arial" w:cs="Arial"/>
          <w:color w:val="000000"/>
          <w:lang w:val="en-US"/>
        </w:rPr>
        <w:t>P</w:t>
      </w:r>
      <w:r w:rsidRPr="003F5947">
        <w:rPr>
          <w:rFonts w:ascii="Arial" w:hAnsi="Arial" w:cs="Arial"/>
          <w:color w:val="000000"/>
          <w:lang w:val="en-US"/>
        </w:rPr>
        <w:t xml:space="preserve">articipation </w:t>
      </w:r>
      <w:r w:rsidR="000911B3">
        <w:rPr>
          <w:rFonts w:ascii="Arial" w:hAnsi="Arial" w:cs="Arial"/>
          <w:color w:val="000000"/>
          <w:lang w:val="en-US"/>
        </w:rPr>
        <w:t>S</w:t>
      </w:r>
      <w:r w:rsidR="008151F2">
        <w:rPr>
          <w:rFonts w:ascii="Arial" w:hAnsi="Arial" w:cs="Arial"/>
          <w:color w:val="000000"/>
          <w:lang w:val="en-US"/>
        </w:rPr>
        <w:t xml:space="preserve">core </w:t>
      </w:r>
      <w:r w:rsidR="000911B3">
        <w:rPr>
          <w:rFonts w:ascii="Arial" w:hAnsi="Arial" w:cs="Arial"/>
          <w:color w:val="000000"/>
          <w:lang w:val="en-US"/>
        </w:rPr>
        <w:t xml:space="preserve">(GPS) </w:t>
      </w:r>
      <w:r w:rsidR="008151F2">
        <w:rPr>
          <w:rFonts w:ascii="Arial" w:hAnsi="Arial" w:cs="Arial"/>
          <w:color w:val="000000"/>
          <w:lang w:val="en-US"/>
        </w:rPr>
        <w:t>indicates</w:t>
      </w:r>
      <w:r w:rsidRPr="003F5947">
        <w:rPr>
          <w:rFonts w:ascii="Arial" w:hAnsi="Arial" w:cs="Arial"/>
          <w:color w:val="000000"/>
          <w:lang w:val="en-US"/>
        </w:rPr>
        <w:t xml:space="preserve"> </w:t>
      </w:r>
      <w:r w:rsidR="008151F2">
        <w:rPr>
          <w:rFonts w:ascii="Arial" w:hAnsi="Arial" w:cs="Arial"/>
          <w:color w:val="000000"/>
          <w:lang w:val="en-US"/>
        </w:rPr>
        <w:t>in general on the number of children achieving</w:t>
      </w:r>
      <w:r w:rsidRPr="003F5947">
        <w:rPr>
          <w:rFonts w:ascii="Arial" w:hAnsi="Arial" w:cs="Arial"/>
          <w:color w:val="000000"/>
          <w:lang w:val="en-US"/>
        </w:rPr>
        <w:t xml:space="preserve"> education at </w:t>
      </w:r>
      <w:r w:rsidR="008151F2">
        <w:rPr>
          <w:rFonts w:ascii="Arial" w:hAnsi="Arial" w:cs="Arial"/>
          <w:color w:val="000000"/>
          <w:lang w:val="en-US"/>
        </w:rPr>
        <w:t>a certain</w:t>
      </w:r>
      <w:r w:rsidRPr="003F5947">
        <w:rPr>
          <w:rFonts w:ascii="Arial" w:hAnsi="Arial" w:cs="Arial"/>
          <w:color w:val="000000"/>
          <w:lang w:val="en-US"/>
        </w:rPr>
        <w:t xml:space="preserve"> level</w:t>
      </w:r>
      <w:r w:rsidR="008151F2">
        <w:rPr>
          <w:rFonts w:ascii="Arial" w:hAnsi="Arial" w:cs="Arial"/>
          <w:color w:val="000000"/>
          <w:lang w:val="en-US"/>
        </w:rPr>
        <w:t xml:space="preserve"> without any attention to the age of students</w:t>
      </w:r>
      <w:r w:rsidRPr="003F5947">
        <w:rPr>
          <w:rFonts w:ascii="Arial" w:hAnsi="Arial" w:cs="Arial"/>
          <w:color w:val="000000"/>
          <w:lang w:val="en-US"/>
        </w:rPr>
        <w:t>.</w:t>
      </w:r>
      <w:r w:rsidR="008151F2">
        <w:rPr>
          <w:rFonts w:ascii="Arial" w:hAnsi="Arial" w:cs="Arial"/>
          <w:color w:val="000000"/>
          <w:lang w:val="en-US"/>
        </w:rPr>
        <w:t xml:space="preserve"> </w:t>
      </w:r>
      <w:r w:rsidR="000911B3">
        <w:rPr>
          <w:rFonts w:ascii="Arial" w:hAnsi="Arial" w:cs="Arial"/>
          <w:color w:val="000000"/>
          <w:lang w:val="en-US"/>
        </w:rPr>
        <w:t xml:space="preserve">GPS </w:t>
      </w:r>
      <w:r w:rsidRPr="003F5947">
        <w:rPr>
          <w:rFonts w:ascii="Arial" w:hAnsi="Arial" w:cs="Arial"/>
          <w:color w:val="000000"/>
          <w:lang w:val="en-US"/>
        </w:rPr>
        <w:t xml:space="preserve">for a level of education can </w:t>
      </w:r>
      <w:r w:rsidR="000911B3">
        <w:rPr>
          <w:rFonts w:ascii="Arial" w:hAnsi="Arial" w:cs="Arial"/>
          <w:color w:val="000000"/>
          <w:lang w:val="en-US"/>
        </w:rPr>
        <w:t>achieve</w:t>
      </w:r>
      <w:r w:rsidRPr="003F5947">
        <w:rPr>
          <w:rFonts w:ascii="Arial" w:hAnsi="Arial" w:cs="Arial"/>
          <w:color w:val="000000"/>
          <w:lang w:val="en-US"/>
        </w:rPr>
        <w:t xml:space="preserve"> </w:t>
      </w:r>
      <w:r w:rsidR="000911B3">
        <w:rPr>
          <w:rFonts w:ascii="Arial" w:hAnsi="Arial" w:cs="Arial"/>
          <w:color w:val="000000"/>
          <w:lang w:val="en-US"/>
        </w:rPr>
        <w:t>a value more than 100 percent, for</w:t>
      </w:r>
      <w:r w:rsidRPr="003F5947">
        <w:rPr>
          <w:rFonts w:ascii="Arial" w:hAnsi="Arial" w:cs="Arial"/>
          <w:color w:val="000000"/>
          <w:lang w:val="en-US"/>
        </w:rPr>
        <w:t xml:space="preserve"> </w:t>
      </w:r>
      <w:r w:rsidR="000911B3">
        <w:rPr>
          <w:rFonts w:ascii="Arial" w:hAnsi="Arial" w:cs="Arial"/>
          <w:color w:val="000000"/>
          <w:lang w:val="en-US"/>
        </w:rPr>
        <w:t>some</w:t>
      </w:r>
      <w:r w:rsidRPr="003F5947">
        <w:rPr>
          <w:rFonts w:ascii="Arial" w:hAnsi="Arial" w:cs="Arial"/>
          <w:color w:val="000000"/>
          <w:lang w:val="en-US"/>
        </w:rPr>
        <w:t xml:space="preserve"> students </w:t>
      </w:r>
      <w:r w:rsidR="000911B3">
        <w:rPr>
          <w:rFonts w:ascii="Arial" w:hAnsi="Arial" w:cs="Arial"/>
          <w:color w:val="000000"/>
          <w:lang w:val="en-US"/>
        </w:rPr>
        <w:t>who are in school age limit</w:t>
      </w:r>
      <w:r w:rsidRPr="003F5947">
        <w:rPr>
          <w:rFonts w:ascii="Arial" w:hAnsi="Arial" w:cs="Arial"/>
          <w:color w:val="000000"/>
          <w:lang w:val="en-US"/>
        </w:rPr>
        <w:t xml:space="preserve"> </w:t>
      </w:r>
      <w:r w:rsidR="000911B3">
        <w:rPr>
          <w:rFonts w:ascii="Arial" w:hAnsi="Arial" w:cs="Arial"/>
          <w:color w:val="000000"/>
          <w:lang w:val="en-US"/>
        </w:rPr>
        <w:t>either younger or older (less than seven years old or more than 12 years old)</w:t>
      </w:r>
      <w:r w:rsidRPr="003F5947">
        <w:rPr>
          <w:rFonts w:ascii="Arial" w:hAnsi="Arial" w:cs="Arial"/>
          <w:color w:val="000000"/>
          <w:lang w:val="en-US"/>
        </w:rPr>
        <w:t>.</w:t>
      </w:r>
      <w:r w:rsidR="000911B3">
        <w:rPr>
          <w:rFonts w:ascii="Arial" w:hAnsi="Arial" w:cs="Arial"/>
          <w:color w:val="000000"/>
          <w:lang w:val="en-US"/>
        </w:rPr>
        <w:t xml:space="preserve"> The</w:t>
      </w:r>
      <w:r w:rsidRPr="003F5947">
        <w:rPr>
          <w:rFonts w:ascii="Arial" w:hAnsi="Arial" w:cs="Arial"/>
          <w:color w:val="000000"/>
          <w:lang w:val="en-US"/>
        </w:rPr>
        <w:t xml:space="preserve"> table 4 </w:t>
      </w:r>
      <w:r w:rsidR="000911B3">
        <w:rPr>
          <w:rFonts w:ascii="Arial" w:hAnsi="Arial" w:cs="Arial"/>
          <w:color w:val="000000"/>
          <w:lang w:val="en-US"/>
        </w:rPr>
        <w:t>shows</w:t>
      </w:r>
      <w:r w:rsidRPr="003F5947">
        <w:rPr>
          <w:rFonts w:ascii="Arial" w:hAnsi="Arial" w:cs="Arial"/>
          <w:color w:val="000000"/>
          <w:lang w:val="en-US"/>
        </w:rPr>
        <w:t xml:space="preserve"> that </w:t>
      </w:r>
      <w:r w:rsidR="000911B3">
        <w:rPr>
          <w:rFonts w:ascii="Arial" w:hAnsi="Arial" w:cs="Arial"/>
          <w:color w:val="000000"/>
          <w:lang w:val="en-US"/>
        </w:rPr>
        <w:t>GPS</w:t>
      </w:r>
      <w:r w:rsidRPr="003F5947">
        <w:rPr>
          <w:rFonts w:ascii="Arial" w:hAnsi="Arial" w:cs="Arial"/>
          <w:color w:val="000000"/>
          <w:lang w:val="en-US"/>
        </w:rPr>
        <w:t xml:space="preserve"> for </w:t>
      </w:r>
      <w:r w:rsidR="000911B3">
        <w:rPr>
          <w:rFonts w:ascii="Arial" w:hAnsi="Arial" w:cs="Arial"/>
          <w:color w:val="000000"/>
          <w:lang w:val="en-US"/>
        </w:rPr>
        <w:t>P</w:t>
      </w:r>
      <w:r w:rsidRPr="003F5947">
        <w:rPr>
          <w:rFonts w:ascii="Arial" w:hAnsi="Arial" w:cs="Arial"/>
          <w:color w:val="000000"/>
          <w:lang w:val="en-US"/>
        </w:rPr>
        <w:t xml:space="preserve">rimary </w:t>
      </w:r>
      <w:r w:rsidR="000911B3">
        <w:rPr>
          <w:rFonts w:ascii="Arial" w:hAnsi="Arial" w:cs="Arial"/>
          <w:color w:val="000000"/>
          <w:lang w:val="en-US"/>
        </w:rPr>
        <w:t>School in 2009, 2010</w:t>
      </w:r>
      <w:r w:rsidRPr="003F5947">
        <w:rPr>
          <w:rFonts w:ascii="Arial" w:hAnsi="Arial" w:cs="Arial"/>
          <w:color w:val="000000"/>
          <w:lang w:val="en-US"/>
        </w:rPr>
        <w:t xml:space="preserve">, 2011 and 2012 in </w:t>
      </w:r>
      <w:r w:rsidR="000911B3">
        <w:rPr>
          <w:rFonts w:ascii="Arial" w:hAnsi="Arial" w:cs="Arial"/>
          <w:color w:val="000000"/>
          <w:lang w:val="en-US"/>
        </w:rPr>
        <w:t>KBB more than 100 percent</w:t>
      </w:r>
      <w:r w:rsidRPr="003F5947">
        <w:rPr>
          <w:rFonts w:ascii="Arial" w:hAnsi="Arial" w:cs="Arial"/>
          <w:color w:val="000000"/>
          <w:lang w:val="en-US"/>
        </w:rPr>
        <w:t>.</w:t>
      </w:r>
      <w:r w:rsidR="000911B3">
        <w:rPr>
          <w:rFonts w:ascii="Arial" w:hAnsi="Arial" w:cs="Arial"/>
          <w:color w:val="000000"/>
          <w:lang w:val="en-US"/>
        </w:rPr>
        <w:t xml:space="preserve"> It might many parents</w:t>
      </w:r>
      <w:r w:rsidRPr="003F5947">
        <w:rPr>
          <w:rFonts w:ascii="Arial" w:hAnsi="Arial" w:cs="Arial"/>
          <w:color w:val="000000"/>
          <w:lang w:val="en-US"/>
        </w:rPr>
        <w:t xml:space="preserve"> </w:t>
      </w:r>
      <w:r w:rsidR="000911B3">
        <w:rPr>
          <w:rFonts w:ascii="Arial" w:hAnsi="Arial" w:cs="Arial"/>
          <w:color w:val="000000"/>
          <w:lang w:val="en-US"/>
        </w:rPr>
        <w:t>in KBB</w:t>
      </w:r>
      <w:r w:rsidRPr="003F5947">
        <w:rPr>
          <w:rFonts w:ascii="Arial" w:hAnsi="Arial" w:cs="Arial"/>
          <w:color w:val="000000"/>
          <w:lang w:val="en-US"/>
        </w:rPr>
        <w:t xml:space="preserve"> send their children to the elementary school at the age of 5-6 years</w:t>
      </w:r>
      <w:r w:rsidR="000911B3">
        <w:rPr>
          <w:rFonts w:ascii="Arial" w:hAnsi="Arial" w:cs="Arial"/>
          <w:color w:val="000000"/>
          <w:lang w:val="en-US"/>
        </w:rPr>
        <w:t xml:space="preserve"> old</w:t>
      </w:r>
      <w:r w:rsidRPr="003F5947">
        <w:rPr>
          <w:rFonts w:ascii="Arial" w:hAnsi="Arial" w:cs="Arial"/>
          <w:color w:val="000000"/>
          <w:lang w:val="en-US"/>
        </w:rPr>
        <w:t xml:space="preserve">, on the other </w:t>
      </w:r>
      <w:r w:rsidR="000911B3">
        <w:rPr>
          <w:rFonts w:ascii="Arial" w:hAnsi="Arial" w:cs="Arial"/>
          <w:color w:val="000000"/>
          <w:lang w:val="en-US"/>
        </w:rPr>
        <w:t>hand</w:t>
      </w:r>
      <w:r w:rsidRPr="003F5947">
        <w:rPr>
          <w:rFonts w:ascii="Arial" w:hAnsi="Arial" w:cs="Arial"/>
          <w:color w:val="000000"/>
          <w:lang w:val="en-US"/>
        </w:rPr>
        <w:t xml:space="preserve"> in rural areas </w:t>
      </w:r>
      <w:r w:rsidR="000911B3">
        <w:rPr>
          <w:rFonts w:ascii="Arial" w:hAnsi="Arial" w:cs="Arial"/>
          <w:color w:val="000000"/>
          <w:lang w:val="en-US"/>
        </w:rPr>
        <w:t xml:space="preserve">a lot of children </w:t>
      </w:r>
      <w:r w:rsidRPr="003F5947">
        <w:rPr>
          <w:rFonts w:ascii="Arial" w:hAnsi="Arial" w:cs="Arial"/>
          <w:color w:val="000000"/>
          <w:lang w:val="en-US"/>
        </w:rPr>
        <w:t>above 12</w:t>
      </w:r>
      <w:r w:rsidR="000911B3">
        <w:rPr>
          <w:rFonts w:ascii="Arial" w:hAnsi="Arial" w:cs="Arial"/>
          <w:color w:val="000000"/>
          <w:lang w:val="en-US"/>
        </w:rPr>
        <w:t xml:space="preserve"> </w:t>
      </w:r>
      <w:r w:rsidRPr="003F5947">
        <w:rPr>
          <w:rFonts w:ascii="Arial" w:hAnsi="Arial" w:cs="Arial"/>
          <w:color w:val="000000"/>
          <w:lang w:val="en-US"/>
        </w:rPr>
        <w:t>years</w:t>
      </w:r>
      <w:r w:rsidR="000911B3">
        <w:rPr>
          <w:rFonts w:ascii="Arial" w:hAnsi="Arial" w:cs="Arial"/>
          <w:color w:val="000000"/>
          <w:lang w:val="en-US"/>
        </w:rPr>
        <w:t xml:space="preserve"> old</w:t>
      </w:r>
      <w:r w:rsidRPr="003F5947">
        <w:rPr>
          <w:rFonts w:ascii="Arial" w:hAnsi="Arial" w:cs="Arial"/>
          <w:color w:val="000000"/>
          <w:lang w:val="en-US"/>
        </w:rPr>
        <w:t xml:space="preserve"> </w:t>
      </w:r>
      <w:r w:rsidR="00F32784">
        <w:rPr>
          <w:rFonts w:ascii="Arial" w:hAnsi="Arial" w:cs="Arial"/>
          <w:color w:val="000000"/>
          <w:lang w:val="en-US"/>
        </w:rPr>
        <w:t xml:space="preserve">are </w:t>
      </w:r>
      <w:r w:rsidRPr="003F5947">
        <w:rPr>
          <w:rFonts w:ascii="Arial" w:hAnsi="Arial" w:cs="Arial"/>
          <w:color w:val="000000"/>
          <w:lang w:val="en-US"/>
        </w:rPr>
        <w:t xml:space="preserve">still </w:t>
      </w:r>
      <w:r w:rsidR="00F32784">
        <w:rPr>
          <w:rFonts w:ascii="Arial" w:hAnsi="Arial" w:cs="Arial"/>
          <w:color w:val="000000"/>
          <w:lang w:val="en-US"/>
        </w:rPr>
        <w:t>study at primary school</w:t>
      </w:r>
      <w:r w:rsidRPr="003F5947">
        <w:rPr>
          <w:rFonts w:ascii="Arial" w:hAnsi="Arial" w:cs="Arial"/>
          <w:color w:val="000000"/>
          <w:lang w:val="en-US"/>
        </w:rPr>
        <w:t>.</w:t>
      </w:r>
    </w:p>
    <w:p w:rsidR="00AE4EDA" w:rsidRPr="003F5947" w:rsidRDefault="003F5947" w:rsidP="00AE4EDA">
      <w:pPr>
        <w:tabs>
          <w:tab w:val="left" w:pos="540"/>
          <w:tab w:val="left" w:pos="1860"/>
        </w:tabs>
        <w:spacing w:after="120" w:line="240" w:lineRule="auto"/>
        <w:ind w:left="284" w:firstLine="850"/>
        <w:jc w:val="both"/>
        <w:rPr>
          <w:rFonts w:ascii="Arial" w:hAnsi="Arial" w:cs="Arial"/>
          <w:color w:val="000000"/>
          <w:lang w:val="en-US"/>
        </w:rPr>
      </w:pPr>
      <w:r w:rsidRPr="003F5947">
        <w:rPr>
          <w:rFonts w:ascii="Arial" w:hAnsi="Arial" w:cs="Arial"/>
          <w:color w:val="000000"/>
          <w:lang w:val="en-US"/>
        </w:rPr>
        <w:t>The proportion of school</w:t>
      </w:r>
      <w:r w:rsidR="00B71A24">
        <w:rPr>
          <w:rFonts w:ascii="Arial" w:hAnsi="Arial" w:cs="Arial"/>
          <w:color w:val="000000"/>
          <w:lang w:val="en-US"/>
        </w:rPr>
        <w:t xml:space="preserve"> age level at certain</w:t>
      </w:r>
      <w:r w:rsidRPr="003F5947">
        <w:rPr>
          <w:rFonts w:ascii="Arial" w:hAnsi="Arial" w:cs="Arial"/>
          <w:color w:val="000000"/>
          <w:lang w:val="en-US"/>
        </w:rPr>
        <w:t xml:space="preserve"> group </w:t>
      </w:r>
      <w:r w:rsidR="00B71A24">
        <w:rPr>
          <w:rFonts w:ascii="Arial" w:hAnsi="Arial" w:cs="Arial"/>
          <w:color w:val="000000"/>
          <w:lang w:val="en-US"/>
        </w:rPr>
        <w:t>in accordance with</w:t>
      </w:r>
      <w:r w:rsidRPr="003F5947">
        <w:rPr>
          <w:rFonts w:ascii="Arial" w:hAnsi="Arial" w:cs="Arial"/>
          <w:color w:val="000000"/>
          <w:lang w:val="en-US"/>
        </w:rPr>
        <w:t xml:space="preserve"> </w:t>
      </w:r>
      <w:r w:rsidR="00B71A24">
        <w:rPr>
          <w:rFonts w:ascii="Arial" w:hAnsi="Arial" w:cs="Arial"/>
          <w:color w:val="000000"/>
          <w:lang w:val="en-US"/>
        </w:rPr>
        <w:t>their age showed by Net Participation Score (NPS). NPS</w:t>
      </w:r>
      <w:r w:rsidRPr="003F5947">
        <w:rPr>
          <w:rFonts w:ascii="Arial" w:hAnsi="Arial" w:cs="Arial"/>
          <w:color w:val="000000"/>
          <w:lang w:val="en-US"/>
        </w:rPr>
        <w:t xml:space="preserve"> </w:t>
      </w:r>
      <w:r w:rsidR="00B71A24">
        <w:rPr>
          <w:rFonts w:ascii="Arial" w:hAnsi="Arial" w:cs="Arial"/>
          <w:color w:val="000000"/>
          <w:lang w:val="en-US"/>
        </w:rPr>
        <w:t xml:space="preserve">is </w:t>
      </w:r>
      <w:r w:rsidRPr="003F5947">
        <w:rPr>
          <w:rFonts w:ascii="Arial" w:hAnsi="Arial" w:cs="Arial"/>
          <w:color w:val="000000"/>
          <w:lang w:val="en-US"/>
        </w:rPr>
        <w:t xml:space="preserve">always lower than </w:t>
      </w:r>
      <w:r w:rsidR="00B71A24">
        <w:rPr>
          <w:rFonts w:ascii="Arial" w:hAnsi="Arial" w:cs="Arial"/>
          <w:color w:val="000000"/>
          <w:lang w:val="en-US"/>
        </w:rPr>
        <w:t>GPS</w:t>
      </w:r>
      <w:r w:rsidRPr="003F5947">
        <w:rPr>
          <w:rFonts w:ascii="Arial" w:hAnsi="Arial" w:cs="Arial"/>
          <w:color w:val="000000"/>
          <w:lang w:val="en-US"/>
        </w:rPr>
        <w:t xml:space="preserve"> </w:t>
      </w:r>
      <w:r w:rsidR="00B71A24">
        <w:rPr>
          <w:rFonts w:ascii="Arial" w:hAnsi="Arial" w:cs="Arial"/>
          <w:color w:val="000000"/>
          <w:lang w:val="en-US"/>
        </w:rPr>
        <w:t>for</w:t>
      </w:r>
      <w:r w:rsidRPr="003F5947">
        <w:rPr>
          <w:rFonts w:ascii="Arial" w:hAnsi="Arial" w:cs="Arial"/>
          <w:color w:val="000000"/>
          <w:lang w:val="en-US"/>
        </w:rPr>
        <w:t xml:space="preserve"> </w:t>
      </w:r>
      <w:r w:rsidR="00B71A24">
        <w:rPr>
          <w:rFonts w:ascii="Arial" w:hAnsi="Arial" w:cs="Arial"/>
          <w:color w:val="000000"/>
          <w:lang w:val="en-US"/>
        </w:rPr>
        <w:t>NPS</w:t>
      </w:r>
      <w:r w:rsidRPr="003F5947">
        <w:rPr>
          <w:rFonts w:ascii="Arial" w:hAnsi="Arial" w:cs="Arial"/>
          <w:color w:val="000000"/>
          <w:lang w:val="en-US"/>
        </w:rPr>
        <w:t xml:space="preserve"> numerator</w:t>
      </w:r>
      <w:r w:rsidR="00B71A24">
        <w:rPr>
          <w:rFonts w:ascii="Arial" w:hAnsi="Arial" w:cs="Arial"/>
          <w:color w:val="000000"/>
          <w:lang w:val="en-US"/>
        </w:rPr>
        <w:t xml:space="preserve"> is</w:t>
      </w:r>
      <w:r w:rsidRPr="003F5947">
        <w:rPr>
          <w:rFonts w:ascii="Arial" w:hAnsi="Arial" w:cs="Arial"/>
          <w:color w:val="000000"/>
          <w:lang w:val="en-US"/>
        </w:rPr>
        <w:t xml:space="preserve"> smaller </w:t>
      </w:r>
      <w:r w:rsidR="00B71A24">
        <w:rPr>
          <w:rFonts w:ascii="Arial" w:hAnsi="Arial" w:cs="Arial"/>
          <w:color w:val="000000"/>
          <w:lang w:val="en-US"/>
        </w:rPr>
        <w:t xml:space="preserve">GPS numerator </w:t>
      </w:r>
      <w:r w:rsidRPr="003F5947">
        <w:rPr>
          <w:rFonts w:ascii="Arial" w:hAnsi="Arial" w:cs="Arial"/>
          <w:color w:val="000000"/>
          <w:lang w:val="en-US"/>
        </w:rPr>
        <w:t xml:space="preserve">while </w:t>
      </w:r>
      <w:r w:rsidR="000A2AA6">
        <w:rPr>
          <w:rFonts w:ascii="Arial" w:hAnsi="Arial" w:cs="Arial"/>
          <w:color w:val="000000"/>
          <w:lang w:val="en-US"/>
        </w:rPr>
        <w:t>the divider is the same</w:t>
      </w:r>
      <w:r w:rsidRPr="003F5947">
        <w:rPr>
          <w:rFonts w:ascii="Arial" w:hAnsi="Arial" w:cs="Arial"/>
          <w:color w:val="000000"/>
          <w:lang w:val="en-US"/>
        </w:rPr>
        <w:t>.</w:t>
      </w:r>
      <w:r w:rsidR="000A2AA6">
        <w:rPr>
          <w:rFonts w:ascii="Arial" w:hAnsi="Arial" w:cs="Arial"/>
          <w:color w:val="000000"/>
          <w:lang w:val="en-US"/>
        </w:rPr>
        <w:t xml:space="preserve"> NPS</w:t>
      </w:r>
      <w:r w:rsidRPr="003F5947">
        <w:rPr>
          <w:rFonts w:ascii="Arial" w:hAnsi="Arial" w:cs="Arial"/>
          <w:color w:val="000000"/>
          <w:lang w:val="en-US"/>
        </w:rPr>
        <w:t xml:space="preserve"> </w:t>
      </w:r>
      <w:r w:rsidR="000A2AA6">
        <w:rPr>
          <w:rFonts w:ascii="Arial" w:hAnsi="Arial" w:cs="Arial"/>
          <w:color w:val="000000"/>
          <w:lang w:val="en-US"/>
        </w:rPr>
        <w:t>a</w:t>
      </w:r>
      <w:r w:rsidRPr="003F5947">
        <w:rPr>
          <w:rFonts w:ascii="Arial" w:hAnsi="Arial" w:cs="Arial"/>
          <w:color w:val="000000"/>
          <w:lang w:val="en-US"/>
        </w:rPr>
        <w:t xml:space="preserve">ge </w:t>
      </w:r>
      <w:r w:rsidR="000A2AA6">
        <w:rPr>
          <w:rFonts w:ascii="Arial" w:hAnsi="Arial" w:cs="Arial"/>
          <w:color w:val="000000"/>
          <w:lang w:val="en-US"/>
        </w:rPr>
        <w:t>restrict student</w:t>
      </w:r>
      <w:r w:rsidRPr="003F5947">
        <w:rPr>
          <w:rFonts w:ascii="Arial" w:hAnsi="Arial" w:cs="Arial"/>
          <w:color w:val="000000"/>
          <w:lang w:val="en-US"/>
        </w:rPr>
        <w:t xml:space="preserve"> in accordance with school age and the level </w:t>
      </w:r>
      <w:r w:rsidR="000A2AA6">
        <w:rPr>
          <w:rFonts w:ascii="Arial" w:hAnsi="Arial" w:cs="Arial"/>
          <w:color w:val="000000"/>
          <w:lang w:val="en-US"/>
        </w:rPr>
        <w:t>of education so that the score</w:t>
      </w:r>
      <w:r w:rsidRPr="003F5947">
        <w:rPr>
          <w:rFonts w:ascii="Arial" w:hAnsi="Arial" w:cs="Arial"/>
          <w:color w:val="000000"/>
          <w:lang w:val="en-US"/>
        </w:rPr>
        <w:t xml:space="preserve"> </w:t>
      </w:r>
      <w:r w:rsidR="000A2AA6">
        <w:rPr>
          <w:rFonts w:ascii="Arial" w:hAnsi="Arial" w:cs="Arial"/>
          <w:color w:val="000000"/>
          <w:lang w:val="en-US"/>
        </w:rPr>
        <w:t>is smaller</w:t>
      </w:r>
      <w:r w:rsidRPr="003F5947">
        <w:rPr>
          <w:rFonts w:ascii="Arial" w:hAnsi="Arial" w:cs="Arial"/>
          <w:color w:val="000000"/>
          <w:lang w:val="en-US"/>
        </w:rPr>
        <w:t>.</w:t>
      </w:r>
      <w:r w:rsidR="000A2AA6">
        <w:rPr>
          <w:rFonts w:ascii="Arial" w:hAnsi="Arial" w:cs="Arial"/>
          <w:color w:val="000000"/>
          <w:lang w:val="en-US"/>
        </w:rPr>
        <w:t xml:space="preserve"> NPS</w:t>
      </w:r>
      <w:r w:rsidRPr="003F5947">
        <w:rPr>
          <w:rFonts w:ascii="Arial" w:hAnsi="Arial" w:cs="Arial"/>
          <w:color w:val="000000"/>
          <w:lang w:val="en-US"/>
        </w:rPr>
        <w:t xml:space="preserve"> </w:t>
      </w:r>
      <w:r w:rsidR="000A2AA6">
        <w:rPr>
          <w:rFonts w:ascii="Arial" w:hAnsi="Arial" w:cs="Arial"/>
          <w:color w:val="000000"/>
          <w:lang w:val="en-US"/>
        </w:rPr>
        <w:t>which almost</w:t>
      </w:r>
      <w:r w:rsidRPr="003F5947">
        <w:rPr>
          <w:rFonts w:ascii="Arial" w:hAnsi="Arial" w:cs="Arial"/>
          <w:color w:val="000000"/>
          <w:lang w:val="en-US"/>
        </w:rPr>
        <w:t xml:space="preserve"> </w:t>
      </w:r>
      <w:r w:rsidR="000A2AA6">
        <w:rPr>
          <w:rFonts w:ascii="Arial" w:hAnsi="Arial" w:cs="Arial"/>
          <w:color w:val="000000"/>
          <w:lang w:val="en-US"/>
        </w:rPr>
        <w:t xml:space="preserve">achieve </w:t>
      </w:r>
      <w:r w:rsidRPr="003F5947">
        <w:rPr>
          <w:rFonts w:ascii="Arial" w:hAnsi="Arial" w:cs="Arial"/>
          <w:color w:val="000000"/>
          <w:lang w:val="en-US"/>
        </w:rPr>
        <w:t xml:space="preserve">the value of 100 shows that nearly all the inhabitants </w:t>
      </w:r>
      <w:r w:rsidR="000A2AA6">
        <w:rPr>
          <w:rFonts w:ascii="Arial" w:hAnsi="Arial" w:cs="Arial"/>
          <w:color w:val="000000"/>
          <w:lang w:val="en-US"/>
        </w:rPr>
        <w:t>going to school in their age.  In 2012, NPS</w:t>
      </w:r>
      <w:r w:rsidRPr="003F5947">
        <w:rPr>
          <w:rFonts w:ascii="Arial" w:hAnsi="Arial" w:cs="Arial"/>
          <w:color w:val="000000"/>
          <w:lang w:val="en-US"/>
        </w:rPr>
        <w:t xml:space="preserve"> </w:t>
      </w:r>
      <w:r w:rsidR="000A2AA6">
        <w:rPr>
          <w:rFonts w:ascii="Arial" w:hAnsi="Arial" w:cs="Arial"/>
          <w:color w:val="000000"/>
          <w:lang w:val="en-US"/>
        </w:rPr>
        <w:t>in KBB is 91</w:t>
      </w:r>
      <w:proofErr w:type="gramStart"/>
      <w:r w:rsidR="000A2AA6">
        <w:rPr>
          <w:rFonts w:ascii="Arial" w:hAnsi="Arial" w:cs="Arial"/>
          <w:color w:val="000000"/>
          <w:lang w:val="en-US"/>
        </w:rPr>
        <w:t>,88</w:t>
      </w:r>
      <w:proofErr w:type="gramEnd"/>
      <w:r w:rsidR="000A2AA6">
        <w:rPr>
          <w:rFonts w:ascii="Arial" w:hAnsi="Arial" w:cs="Arial"/>
          <w:color w:val="000000"/>
          <w:lang w:val="en-US"/>
        </w:rPr>
        <w:t xml:space="preserve"> %</w:t>
      </w:r>
      <w:r w:rsidRPr="003F5947">
        <w:rPr>
          <w:rFonts w:ascii="Arial" w:hAnsi="Arial" w:cs="Arial"/>
          <w:color w:val="000000"/>
          <w:lang w:val="en-US"/>
        </w:rPr>
        <w:t xml:space="preserve">, it means </w:t>
      </w:r>
      <w:r w:rsidR="000A2AA6">
        <w:rPr>
          <w:rFonts w:ascii="Arial" w:hAnsi="Arial" w:cs="Arial"/>
          <w:color w:val="000000"/>
          <w:lang w:val="en-US"/>
        </w:rPr>
        <w:t xml:space="preserve">that </w:t>
      </w:r>
      <w:r w:rsidRPr="003F5947">
        <w:rPr>
          <w:rFonts w:ascii="Arial" w:hAnsi="Arial" w:cs="Arial"/>
          <w:color w:val="000000"/>
          <w:lang w:val="en-US"/>
        </w:rPr>
        <w:t xml:space="preserve">91,88 percent of the population </w:t>
      </w:r>
      <w:r w:rsidR="000A2AA6">
        <w:rPr>
          <w:rFonts w:ascii="Arial" w:hAnsi="Arial" w:cs="Arial"/>
          <w:color w:val="000000"/>
          <w:lang w:val="en-US"/>
        </w:rPr>
        <w:t xml:space="preserve">in </w:t>
      </w:r>
      <w:r w:rsidRPr="003F5947">
        <w:rPr>
          <w:rFonts w:ascii="Arial" w:hAnsi="Arial" w:cs="Arial"/>
          <w:color w:val="000000"/>
          <w:lang w:val="en-US"/>
        </w:rPr>
        <w:t xml:space="preserve">primary school </w:t>
      </w:r>
      <w:r w:rsidR="000A2AA6">
        <w:rPr>
          <w:rFonts w:ascii="Arial" w:hAnsi="Arial" w:cs="Arial"/>
          <w:color w:val="000000"/>
          <w:lang w:val="en-US"/>
        </w:rPr>
        <w:t xml:space="preserve">age go to school on time and </w:t>
      </w:r>
      <w:r w:rsidRPr="003F5947">
        <w:rPr>
          <w:rFonts w:ascii="Arial" w:hAnsi="Arial" w:cs="Arial"/>
          <w:color w:val="000000"/>
          <w:lang w:val="en-US"/>
        </w:rPr>
        <w:t xml:space="preserve">in accordance with </w:t>
      </w:r>
      <w:r w:rsidR="000A2AA6">
        <w:rPr>
          <w:rFonts w:ascii="Arial" w:hAnsi="Arial" w:cs="Arial"/>
          <w:color w:val="000000"/>
          <w:lang w:val="en-US"/>
        </w:rPr>
        <w:lastRenderedPageBreak/>
        <w:t xml:space="preserve">their </w:t>
      </w:r>
      <w:r w:rsidR="00150FCC">
        <w:rPr>
          <w:rFonts w:ascii="Arial" w:hAnsi="Arial" w:cs="Arial"/>
          <w:color w:val="000000"/>
          <w:lang w:val="en-US"/>
        </w:rPr>
        <w:t>education level</w:t>
      </w:r>
      <w:r w:rsidRPr="003F5947">
        <w:rPr>
          <w:rFonts w:ascii="Arial" w:hAnsi="Arial" w:cs="Arial"/>
          <w:color w:val="000000"/>
          <w:lang w:val="en-US"/>
        </w:rPr>
        <w:t>.</w:t>
      </w:r>
      <w:r w:rsidR="00150FCC">
        <w:rPr>
          <w:rFonts w:ascii="Arial" w:hAnsi="Arial" w:cs="Arial"/>
          <w:color w:val="000000"/>
          <w:lang w:val="en-US"/>
        </w:rPr>
        <w:t xml:space="preserve"> </w:t>
      </w:r>
      <w:r w:rsidRPr="003F5947">
        <w:rPr>
          <w:rFonts w:ascii="Arial" w:hAnsi="Arial" w:cs="Arial"/>
          <w:color w:val="000000"/>
          <w:lang w:val="en-US"/>
        </w:rPr>
        <w:t xml:space="preserve">The size of the percentage of primary school </w:t>
      </w:r>
      <w:r w:rsidR="00C01543">
        <w:rPr>
          <w:rFonts w:ascii="Arial" w:hAnsi="Arial" w:cs="Arial"/>
          <w:color w:val="000000"/>
          <w:lang w:val="en-US"/>
        </w:rPr>
        <w:t xml:space="preserve">in KBB deal with </w:t>
      </w:r>
      <w:r w:rsidRPr="003F5947">
        <w:rPr>
          <w:rFonts w:ascii="Arial" w:hAnsi="Arial" w:cs="Arial"/>
          <w:color w:val="000000"/>
          <w:lang w:val="en-US"/>
        </w:rPr>
        <w:t xml:space="preserve">how intense the </w:t>
      </w:r>
      <w:r w:rsidR="00C01543">
        <w:rPr>
          <w:rFonts w:ascii="Arial" w:hAnsi="Arial" w:cs="Arial"/>
          <w:color w:val="000000"/>
          <w:lang w:val="en-US"/>
        </w:rPr>
        <w:t xml:space="preserve">education compulsory </w:t>
      </w:r>
      <w:r w:rsidRPr="003F5947">
        <w:rPr>
          <w:rFonts w:ascii="Arial" w:hAnsi="Arial" w:cs="Arial"/>
          <w:color w:val="000000"/>
          <w:lang w:val="en-US"/>
        </w:rPr>
        <w:t xml:space="preserve">program </w:t>
      </w:r>
      <w:r w:rsidR="00C01543">
        <w:rPr>
          <w:rFonts w:ascii="Arial" w:hAnsi="Arial" w:cs="Arial"/>
          <w:color w:val="000000"/>
          <w:lang w:val="en-US"/>
        </w:rPr>
        <w:t>implemented in KBB</w:t>
      </w:r>
      <w:r w:rsidRPr="003F5947">
        <w:rPr>
          <w:rFonts w:ascii="Arial" w:hAnsi="Arial" w:cs="Arial"/>
          <w:color w:val="000000"/>
          <w:lang w:val="en-US"/>
        </w:rPr>
        <w:t>.</w:t>
      </w:r>
    </w:p>
    <w:p w:rsidR="00332A58" w:rsidRPr="00791B6E" w:rsidRDefault="00791B6E" w:rsidP="00DC5066">
      <w:pPr>
        <w:tabs>
          <w:tab w:val="left" w:pos="540"/>
          <w:tab w:val="left" w:pos="1860"/>
        </w:tabs>
        <w:spacing w:after="120" w:line="240" w:lineRule="auto"/>
        <w:ind w:left="284" w:firstLine="850"/>
        <w:jc w:val="both"/>
        <w:rPr>
          <w:rFonts w:ascii="Arial" w:hAnsi="Arial" w:cs="Arial"/>
          <w:color w:val="000000"/>
          <w:lang w:val="en-US"/>
        </w:rPr>
      </w:pPr>
      <w:r w:rsidRPr="00791B6E">
        <w:rPr>
          <w:rFonts w:ascii="Arial" w:hAnsi="Arial" w:cs="Arial"/>
          <w:lang w:val="en-US"/>
        </w:rPr>
        <w:t xml:space="preserve">Data on </w:t>
      </w:r>
      <w:r w:rsidR="00DE3680">
        <w:rPr>
          <w:rFonts w:ascii="Arial" w:hAnsi="Arial" w:cs="Arial"/>
          <w:lang w:val="en-US"/>
        </w:rPr>
        <w:t>GPS</w:t>
      </w:r>
      <w:r w:rsidRPr="00791B6E">
        <w:rPr>
          <w:rFonts w:ascii="Arial" w:hAnsi="Arial" w:cs="Arial"/>
          <w:lang w:val="en-US"/>
        </w:rPr>
        <w:t xml:space="preserve"> and </w:t>
      </w:r>
      <w:r w:rsidR="00DE3680">
        <w:rPr>
          <w:rFonts w:ascii="Arial" w:hAnsi="Arial" w:cs="Arial"/>
          <w:lang w:val="en-US"/>
        </w:rPr>
        <w:t>NPS</w:t>
      </w:r>
      <w:r w:rsidRPr="00791B6E">
        <w:rPr>
          <w:rFonts w:ascii="Arial" w:hAnsi="Arial" w:cs="Arial"/>
          <w:lang w:val="en-US"/>
        </w:rPr>
        <w:t xml:space="preserve"> in </w:t>
      </w:r>
      <w:r w:rsidR="00AB2857">
        <w:rPr>
          <w:rFonts w:ascii="Arial" w:hAnsi="Arial" w:cs="Arial"/>
          <w:lang w:val="en-US"/>
        </w:rPr>
        <w:t>KBB</w:t>
      </w:r>
      <w:r w:rsidRPr="00791B6E">
        <w:rPr>
          <w:rFonts w:ascii="Arial" w:hAnsi="Arial" w:cs="Arial"/>
          <w:lang w:val="en-US"/>
        </w:rPr>
        <w:t xml:space="preserve"> is in line with data on percent</w:t>
      </w:r>
      <w:r w:rsidR="00DE3680">
        <w:rPr>
          <w:rFonts w:ascii="Arial" w:hAnsi="Arial" w:cs="Arial"/>
          <w:lang w:val="en-US"/>
        </w:rPr>
        <w:t>age</w:t>
      </w:r>
      <w:r w:rsidRPr="00791B6E">
        <w:rPr>
          <w:rFonts w:ascii="Arial" w:hAnsi="Arial" w:cs="Arial"/>
          <w:lang w:val="en-US"/>
        </w:rPr>
        <w:t xml:space="preserve"> level of education and highest owned </w:t>
      </w:r>
      <w:r w:rsidR="00DE3680">
        <w:rPr>
          <w:rFonts w:ascii="Arial" w:hAnsi="Arial" w:cs="Arial"/>
          <w:lang w:val="en-US"/>
        </w:rPr>
        <w:t>certificate.</w:t>
      </w:r>
      <w:r w:rsidRPr="00791B6E">
        <w:rPr>
          <w:rFonts w:ascii="Arial" w:hAnsi="Arial" w:cs="Arial"/>
          <w:lang w:val="en-US"/>
        </w:rPr>
        <w:t xml:space="preserve"> </w:t>
      </w:r>
      <w:r w:rsidR="00DE3680">
        <w:rPr>
          <w:rFonts w:ascii="Arial" w:hAnsi="Arial" w:cs="Arial"/>
          <w:lang w:val="en-US"/>
        </w:rPr>
        <w:t xml:space="preserve">Those who </w:t>
      </w:r>
      <w:r w:rsidRPr="00791B6E">
        <w:rPr>
          <w:rFonts w:ascii="Arial" w:hAnsi="Arial" w:cs="Arial"/>
          <w:lang w:val="en-US"/>
        </w:rPr>
        <w:t xml:space="preserve">have </w:t>
      </w:r>
      <w:r w:rsidR="00DE3680">
        <w:rPr>
          <w:rFonts w:ascii="Arial" w:hAnsi="Arial" w:cs="Arial"/>
          <w:lang w:val="en-US"/>
        </w:rPr>
        <w:t>primary school qualification</w:t>
      </w:r>
      <w:r w:rsidRPr="00791B6E">
        <w:rPr>
          <w:rFonts w:ascii="Arial" w:hAnsi="Arial" w:cs="Arial"/>
          <w:lang w:val="en-US"/>
        </w:rPr>
        <w:t xml:space="preserve"> primary school dominated compared </w:t>
      </w:r>
      <w:r w:rsidR="00DE3680">
        <w:rPr>
          <w:rFonts w:ascii="Arial" w:hAnsi="Arial" w:cs="Arial"/>
          <w:lang w:val="en-US"/>
        </w:rPr>
        <w:t>to</w:t>
      </w:r>
      <w:r w:rsidRPr="00791B6E">
        <w:rPr>
          <w:rFonts w:ascii="Arial" w:hAnsi="Arial" w:cs="Arial"/>
          <w:lang w:val="en-US"/>
        </w:rPr>
        <w:t xml:space="preserve"> </w:t>
      </w:r>
      <w:r w:rsidR="00DE3680">
        <w:rPr>
          <w:rFonts w:ascii="Arial" w:hAnsi="Arial" w:cs="Arial"/>
          <w:lang w:val="en-US"/>
        </w:rPr>
        <w:t>those</w:t>
      </w:r>
      <w:r w:rsidRPr="00791B6E">
        <w:rPr>
          <w:rFonts w:ascii="Arial" w:hAnsi="Arial" w:cs="Arial"/>
          <w:lang w:val="en-US"/>
        </w:rPr>
        <w:t xml:space="preserve"> </w:t>
      </w:r>
      <w:r w:rsidR="00DE3680">
        <w:rPr>
          <w:rFonts w:ascii="Arial" w:hAnsi="Arial" w:cs="Arial"/>
          <w:lang w:val="en-US"/>
        </w:rPr>
        <w:t xml:space="preserve">who </w:t>
      </w:r>
      <w:r w:rsidRPr="00791B6E">
        <w:rPr>
          <w:rFonts w:ascii="Arial" w:hAnsi="Arial" w:cs="Arial"/>
          <w:lang w:val="en-US"/>
        </w:rPr>
        <w:t xml:space="preserve">have </w:t>
      </w:r>
      <w:r w:rsidR="00DE3680">
        <w:rPr>
          <w:rFonts w:ascii="Arial" w:hAnsi="Arial" w:cs="Arial"/>
          <w:lang w:val="en-US"/>
        </w:rPr>
        <w:t>junior and senior high schools, and higher education qualifications.</w:t>
      </w:r>
      <w:r w:rsidRPr="00791B6E">
        <w:rPr>
          <w:rFonts w:ascii="Arial" w:hAnsi="Arial" w:cs="Arial"/>
          <w:lang w:val="en-US"/>
        </w:rPr>
        <w:t xml:space="preserve"> </w:t>
      </w:r>
      <w:r w:rsidR="00DE3680">
        <w:rPr>
          <w:rFonts w:ascii="Arial" w:hAnsi="Arial" w:cs="Arial"/>
          <w:lang w:val="en-US"/>
        </w:rPr>
        <w:t>T</w:t>
      </w:r>
      <w:r w:rsidRPr="00791B6E">
        <w:rPr>
          <w:rFonts w:ascii="Arial" w:hAnsi="Arial" w:cs="Arial"/>
          <w:lang w:val="en-US"/>
        </w:rPr>
        <w:t xml:space="preserve">his is </w:t>
      </w:r>
      <w:r w:rsidR="00DE3680">
        <w:rPr>
          <w:rFonts w:ascii="Arial" w:hAnsi="Arial" w:cs="Arial"/>
          <w:lang w:val="en-US"/>
        </w:rPr>
        <w:t xml:space="preserve">a quite big job </w:t>
      </w:r>
      <w:r w:rsidRPr="00791B6E">
        <w:rPr>
          <w:rFonts w:ascii="Arial" w:hAnsi="Arial" w:cs="Arial"/>
          <w:lang w:val="en-US"/>
        </w:rPr>
        <w:t xml:space="preserve">for the local government of </w:t>
      </w:r>
      <w:r w:rsidR="00AB2857">
        <w:rPr>
          <w:rFonts w:ascii="Arial" w:hAnsi="Arial" w:cs="Arial"/>
          <w:lang w:val="en-US"/>
        </w:rPr>
        <w:t>KBB</w:t>
      </w:r>
      <w:r w:rsidR="00DE3680">
        <w:rPr>
          <w:rFonts w:ascii="Arial" w:hAnsi="Arial" w:cs="Arial"/>
          <w:lang w:val="en-US"/>
        </w:rPr>
        <w:t xml:space="preserve"> to improve</w:t>
      </w:r>
      <w:r w:rsidRPr="00791B6E">
        <w:rPr>
          <w:rFonts w:ascii="Arial" w:hAnsi="Arial" w:cs="Arial"/>
          <w:lang w:val="en-US"/>
        </w:rPr>
        <w:t xml:space="preserve"> human resources in </w:t>
      </w:r>
      <w:r w:rsidR="00AB2857">
        <w:rPr>
          <w:rFonts w:ascii="Arial" w:hAnsi="Arial" w:cs="Arial"/>
          <w:lang w:val="en-US"/>
        </w:rPr>
        <w:t>KBB</w:t>
      </w:r>
      <w:r w:rsidRPr="00791B6E">
        <w:rPr>
          <w:rFonts w:ascii="Arial" w:hAnsi="Arial" w:cs="Arial"/>
          <w:lang w:val="en-US"/>
        </w:rPr>
        <w:t xml:space="preserve"> </w:t>
      </w:r>
      <w:r w:rsidR="00DE3680">
        <w:rPr>
          <w:rFonts w:ascii="Arial" w:hAnsi="Arial" w:cs="Arial"/>
          <w:lang w:val="en-US"/>
        </w:rPr>
        <w:t>to be better</w:t>
      </w:r>
      <w:r w:rsidR="007E0855">
        <w:rPr>
          <w:rFonts w:ascii="Arial" w:hAnsi="Arial" w:cs="Arial"/>
          <w:lang w:val="en-US"/>
        </w:rPr>
        <w:t xml:space="preserve">. Therefore, </w:t>
      </w:r>
      <w:r w:rsidRPr="00791B6E">
        <w:rPr>
          <w:rFonts w:ascii="Arial" w:hAnsi="Arial" w:cs="Arial"/>
          <w:lang w:val="en-US"/>
        </w:rPr>
        <w:t xml:space="preserve">it </w:t>
      </w:r>
      <w:r w:rsidR="007E0855">
        <w:rPr>
          <w:rFonts w:ascii="Arial" w:hAnsi="Arial" w:cs="Arial"/>
          <w:lang w:val="en-US"/>
        </w:rPr>
        <w:t>is</w:t>
      </w:r>
      <w:r w:rsidRPr="00791B6E">
        <w:rPr>
          <w:rFonts w:ascii="Arial" w:hAnsi="Arial" w:cs="Arial"/>
          <w:lang w:val="en-US"/>
        </w:rPr>
        <w:t xml:space="preserve"> necessary </w:t>
      </w:r>
      <w:r w:rsidR="007E0855">
        <w:rPr>
          <w:rFonts w:ascii="Arial" w:hAnsi="Arial" w:cs="Arial"/>
          <w:lang w:val="en-US"/>
        </w:rPr>
        <w:t>to examine</w:t>
      </w:r>
      <w:r w:rsidRPr="00791B6E">
        <w:rPr>
          <w:rFonts w:ascii="Arial" w:hAnsi="Arial" w:cs="Arial"/>
          <w:lang w:val="en-US"/>
        </w:rPr>
        <w:t xml:space="preserve"> </w:t>
      </w:r>
      <w:r w:rsidR="007E0855">
        <w:rPr>
          <w:rFonts w:ascii="Arial" w:hAnsi="Arial" w:cs="Arial"/>
          <w:lang w:val="en-US"/>
        </w:rPr>
        <w:t xml:space="preserve">some </w:t>
      </w:r>
      <w:r w:rsidRPr="00791B6E">
        <w:rPr>
          <w:rFonts w:ascii="Arial" w:hAnsi="Arial" w:cs="Arial"/>
          <w:lang w:val="en-US"/>
        </w:rPr>
        <w:t xml:space="preserve">factors affecting regional autonomy </w:t>
      </w:r>
      <w:r w:rsidR="007E0855">
        <w:rPr>
          <w:rFonts w:ascii="Arial" w:hAnsi="Arial" w:cs="Arial"/>
          <w:lang w:val="en-US"/>
        </w:rPr>
        <w:t>policy of</w:t>
      </w:r>
      <w:r w:rsidRPr="00791B6E">
        <w:rPr>
          <w:rFonts w:ascii="Arial" w:hAnsi="Arial" w:cs="Arial"/>
          <w:lang w:val="en-US"/>
        </w:rPr>
        <w:t xml:space="preserve"> education sector in </w:t>
      </w:r>
      <w:r w:rsidR="00AB2857">
        <w:rPr>
          <w:rFonts w:ascii="Arial" w:hAnsi="Arial" w:cs="Arial"/>
          <w:lang w:val="en-US"/>
        </w:rPr>
        <w:t>KBB</w:t>
      </w:r>
      <w:r w:rsidRPr="00791B6E">
        <w:rPr>
          <w:rFonts w:ascii="Arial" w:hAnsi="Arial" w:cs="Arial"/>
          <w:lang w:val="en-US"/>
        </w:rPr>
        <w:t xml:space="preserve"> based on </w:t>
      </w:r>
      <w:proofErr w:type="spellStart"/>
      <w:r w:rsidR="007E0855">
        <w:rPr>
          <w:rFonts w:ascii="Arial" w:hAnsi="Arial" w:cs="Arial"/>
          <w:lang w:val="en-US"/>
        </w:rPr>
        <w:t>G</w:t>
      </w:r>
      <w:r w:rsidR="00D039BE">
        <w:rPr>
          <w:rFonts w:ascii="Arial" w:hAnsi="Arial" w:cs="Arial"/>
          <w:lang w:val="en-US"/>
        </w:rPr>
        <w:t>rindle</w:t>
      </w:r>
      <w:proofErr w:type="spellEnd"/>
      <w:r w:rsidR="00D039BE">
        <w:rPr>
          <w:rFonts w:ascii="Arial" w:hAnsi="Arial" w:cs="Arial"/>
          <w:lang w:val="en-US"/>
        </w:rPr>
        <w:t xml:space="preserve"> (1980: 25</w:t>
      </w:r>
      <w:r w:rsidRPr="00791B6E">
        <w:rPr>
          <w:rFonts w:ascii="Arial" w:hAnsi="Arial" w:cs="Arial"/>
          <w:lang w:val="en-US"/>
        </w:rPr>
        <w:t xml:space="preserve">) consisting of the contents and policy </w:t>
      </w:r>
      <w:proofErr w:type="gramStart"/>
      <w:r w:rsidRPr="00791B6E">
        <w:rPr>
          <w:rFonts w:ascii="Arial" w:hAnsi="Arial" w:cs="Arial"/>
          <w:lang w:val="en-US"/>
        </w:rPr>
        <w:t>context .</w:t>
      </w:r>
      <w:proofErr w:type="gramEnd"/>
    </w:p>
    <w:p w:rsidR="00332A58" w:rsidRPr="004324A8" w:rsidRDefault="00332A58" w:rsidP="00332A58">
      <w:pPr>
        <w:spacing w:after="120" w:line="240" w:lineRule="auto"/>
        <w:ind w:left="142" w:firstLine="850"/>
        <w:jc w:val="both"/>
        <w:rPr>
          <w:rFonts w:ascii="Arial" w:hAnsi="Arial" w:cs="Arial"/>
          <w:color w:val="FF0000"/>
        </w:rPr>
      </w:pPr>
    </w:p>
    <w:p w:rsidR="00332A58" w:rsidRPr="00033B24" w:rsidRDefault="00332A58" w:rsidP="00332A58">
      <w:pPr>
        <w:autoSpaceDE w:val="0"/>
        <w:autoSpaceDN w:val="0"/>
        <w:adjustRightInd w:val="0"/>
        <w:spacing w:after="0" w:line="240" w:lineRule="auto"/>
        <w:ind w:left="567" w:hanging="567"/>
        <w:jc w:val="both"/>
        <w:rPr>
          <w:rFonts w:ascii="Arial" w:hAnsi="Arial" w:cs="Arial"/>
          <w:b/>
          <w:bCs/>
          <w:lang w:val="en-US"/>
        </w:rPr>
      </w:pPr>
      <w:r w:rsidRPr="004324A8">
        <w:rPr>
          <w:rFonts w:ascii="Arial" w:hAnsi="Arial" w:cs="Arial"/>
          <w:b/>
          <w:bCs/>
        </w:rPr>
        <w:t xml:space="preserve">4.2 </w:t>
      </w:r>
      <w:r w:rsidR="00033B24">
        <w:rPr>
          <w:rFonts w:ascii="Arial" w:hAnsi="Arial" w:cs="Arial"/>
          <w:b/>
          <w:bCs/>
          <w:lang w:val="en-US"/>
        </w:rPr>
        <w:t>Influencing Factors of Regional Autonomy Policy in KBB</w:t>
      </w:r>
    </w:p>
    <w:p w:rsidR="00332A58" w:rsidRPr="004324A8" w:rsidRDefault="005D7854" w:rsidP="00332A58">
      <w:pPr>
        <w:autoSpaceDE w:val="0"/>
        <w:autoSpaceDN w:val="0"/>
        <w:adjustRightInd w:val="0"/>
        <w:spacing w:after="0" w:line="240" w:lineRule="auto"/>
        <w:jc w:val="both"/>
        <w:rPr>
          <w:rFonts w:ascii="Arial" w:hAnsi="Arial" w:cs="Arial"/>
          <w:b/>
          <w:bCs/>
        </w:rPr>
      </w:pPr>
      <w:r>
        <w:rPr>
          <w:rFonts w:ascii="Arial" w:hAnsi="Arial" w:cs="Arial"/>
          <w:b/>
          <w:bCs/>
        </w:rPr>
        <w:t xml:space="preserve">4.2.1 </w:t>
      </w:r>
      <w:r w:rsidR="00332A58" w:rsidRPr="004324A8">
        <w:rPr>
          <w:rFonts w:ascii="Arial" w:hAnsi="Arial" w:cs="Arial"/>
          <w:b/>
          <w:bCs/>
          <w:i/>
        </w:rPr>
        <w:t>Content of Policy</w:t>
      </w:r>
    </w:p>
    <w:p w:rsidR="00A33A7F" w:rsidRPr="004324A8" w:rsidRDefault="00A33A7F" w:rsidP="00332A58">
      <w:pPr>
        <w:pStyle w:val="ListParagraph"/>
        <w:autoSpaceDE w:val="0"/>
        <w:autoSpaceDN w:val="0"/>
        <w:adjustRightInd w:val="0"/>
        <w:spacing w:line="240" w:lineRule="auto"/>
        <w:ind w:firstLine="720"/>
        <w:rPr>
          <w:rStyle w:val="CharacterStyle6"/>
          <w:rFonts w:ascii="Arial" w:hAnsi="Arial" w:cs="Arial"/>
          <w:sz w:val="22"/>
          <w:szCs w:val="22"/>
          <w:lang w:val="id-ID"/>
        </w:rPr>
      </w:pPr>
    </w:p>
    <w:p w:rsidR="00332A58" w:rsidRPr="004324A8" w:rsidRDefault="00332A58" w:rsidP="00332A58">
      <w:pPr>
        <w:autoSpaceDE w:val="0"/>
        <w:autoSpaceDN w:val="0"/>
        <w:adjustRightInd w:val="0"/>
        <w:spacing w:line="240" w:lineRule="auto"/>
        <w:rPr>
          <w:rFonts w:ascii="Arial" w:hAnsi="Arial" w:cs="Arial"/>
          <w:b/>
          <w:bCs/>
          <w:i/>
        </w:rPr>
      </w:pPr>
      <w:r w:rsidRPr="004324A8">
        <w:rPr>
          <w:rFonts w:ascii="Arial" w:hAnsi="Arial" w:cs="Arial"/>
          <w:b/>
          <w:bCs/>
        </w:rPr>
        <w:t xml:space="preserve">a)  </w:t>
      </w:r>
      <w:r w:rsidR="005D7854">
        <w:rPr>
          <w:rFonts w:ascii="Arial" w:hAnsi="Arial" w:cs="Arial"/>
          <w:b/>
          <w:bCs/>
          <w:lang w:val="en-US"/>
        </w:rPr>
        <w:t>I</w:t>
      </w:r>
      <w:r w:rsidRPr="004324A8">
        <w:rPr>
          <w:rFonts w:ascii="Arial" w:hAnsi="Arial" w:cs="Arial"/>
          <w:b/>
          <w:bCs/>
          <w:i/>
        </w:rPr>
        <w:t>nterests affected</w:t>
      </w:r>
    </w:p>
    <w:p w:rsidR="00924FA5" w:rsidRDefault="00FD6A6B" w:rsidP="00892EEA">
      <w:pPr>
        <w:spacing w:line="240" w:lineRule="auto"/>
        <w:ind w:firstLine="720"/>
        <w:jc w:val="both"/>
        <w:rPr>
          <w:rFonts w:ascii="Arial" w:hAnsi="Arial" w:cs="Arial"/>
        </w:rPr>
      </w:pPr>
      <w:r w:rsidRPr="00FD6A6B">
        <w:rPr>
          <w:rFonts w:ascii="Arial" w:hAnsi="Arial" w:cs="Arial"/>
        </w:rPr>
        <w:t xml:space="preserve">Implementation for the education sector still hampered by lack of resources educator especially for resources or educators for remote areas which located at the south </w:t>
      </w:r>
      <w:r w:rsidR="00AB2857">
        <w:rPr>
          <w:rFonts w:ascii="Arial" w:hAnsi="Arial" w:cs="Arial"/>
        </w:rPr>
        <w:t>KBB</w:t>
      </w:r>
      <w:r w:rsidRPr="00FD6A6B">
        <w:rPr>
          <w:rFonts w:ascii="Arial" w:hAnsi="Arial" w:cs="Arial"/>
        </w:rPr>
        <w:t xml:space="preserve"> , one of the causes is the number of different purposes at the decision makers the central level in the basic education especially with regard to resources supply educator .</w:t>
      </w:r>
    </w:p>
    <w:p w:rsidR="00924FA5" w:rsidRPr="00FD6A6B" w:rsidRDefault="003545AB" w:rsidP="00924FA5">
      <w:pPr>
        <w:spacing w:line="240" w:lineRule="auto"/>
        <w:ind w:firstLine="720"/>
        <w:jc w:val="both"/>
        <w:rPr>
          <w:rFonts w:ascii="Arial" w:hAnsi="Arial" w:cs="Arial"/>
          <w:lang w:val="en-US"/>
        </w:rPr>
      </w:pPr>
      <w:r>
        <w:rPr>
          <w:rFonts w:ascii="Arial" w:hAnsi="Arial" w:cs="Arial"/>
          <w:color w:val="000000"/>
          <w:lang w:val="en-US"/>
        </w:rPr>
        <w:t>Job description of KBB is</w:t>
      </w:r>
      <w:r w:rsidR="00FD6A6B" w:rsidRPr="00FD6A6B">
        <w:rPr>
          <w:rFonts w:ascii="Arial" w:hAnsi="Arial" w:cs="Arial"/>
          <w:color w:val="000000"/>
          <w:lang w:val="en-US"/>
        </w:rPr>
        <w:t xml:space="preserve"> </w:t>
      </w:r>
      <w:r>
        <w:rPr>
          <w:rFonts w:ascii="Arial" w:hAnsi="Arial" w:cs="Arial"/>
          <w:color w:val="000000"/>
          <w:lang w:val="en-US"/>
        </w:rPr>
        <w:t>conducted</w:t>
      </w:r>
      <w:r w:rsidR="00FD6A6B" w:rsidRPr="00FD6A6B">
        <w:rPr>
          <w:rFonts w:ascii="Arial" w:hAnsi="Arial" w:cs="Arial"/>
          <w:color w:val="000000"/>
          <w:lang w:val="en-US"/>
        </w:rPr>
        <w:t xml:space="preserve"> to carry out the tasks and functions</w:t>
      </w:r>
      <w:r>
        <w:rPr>
          <w:rFonts w:ascii="Arial" w:hAnsi="Arial" w:cs="Arial"/>
          <w:color w:val="000000"/>
          <w:lang w:val="en-US"/>
        </w:rPr>
        <w:t>,</w:t>
      </w:r>
      <w:r w:rsidR="00FD6A6B" w:rsidRPr="00FD6A6B">
        <w:rPr>
          <w:rFonts w:ascii="Arial" w:hAnsi="Arial" w:cs="Arial"/>
          <w:color w:val="000000"/>
          <w:lang w:val="en-US"/>
        </w:rPr>
        <w:t xml:space="preserve"> </w:t>
      </w:r>
      <w:r>
        <w:rPr>
          <w:rFonts w:ascii="Arial" w:hAnsi="Arial" w:cs="Arial"/>
          <w:color w:val="000000"/>
          <w:lang w:val="en-US"/>
        </w:rPr>
        <w:t>yet cooperation, coordination</w:t>
      </w:r>
      <w:r w:rsidR="00FD6A6B" w:rsidRPr="00FD6A6B">
        <w:rPr>
          <w:rFonts w:ascii="Arial" w:hAnsi="Arial" w:cs="Arial"/>
          <w:color w:val="000000"/>
          <w:lang w:val="en-US"/>
        </w:rPr>
        <w:t xml:space="preserve">, involvement and participation of people as </w:t>
      </w:r>
      <w:r>
        <w:rPr>
          <w:rFonts w:ascii="Arial" w:hAnsi="Arial" w:cs="Arial"/>
          <w:color w:val="000000"/>
          <w:lang w:val="en-US"/>
        </w:rPr>
        <w:t xml:space="preserve">the largest </w:t>
      </w:r>
      <w:r w:rsidR="00FD6A6B" w:rsidRPr="00FD6A6B">
        <w:rPr>
          <w:rFonts w:ascii="Arial" w:hAnsi="Arial" w:cs="Arial"/>
          <w:color w:val="000000"/>
          <w:lang w:val="en-US"/>
        </w:rPr>
        <w:t xml:space="preserve">stakeholders </w:t>
      </w:r>
      <w:r>
        <w:rPr>
          <w:rFonts w:ascii="Arial" w:hAnsi="Arial" w:cs="Arial"/>
          <w:color w:val="000000"/>
          <w:lang w:val="en-US"/>
        </w:rPr>
        <w:t>is weak</w:t>
      </w:r>
      <w:r w:rsidR="00FD6A6B" w:rsidRPr="00FD6A6B">
        <w:rPr>
          <w:rFonts w:ascii="Arial" w:hAnsi="Arial" w:cs="Arial"/>
          <w:color w:val="000000"/>
          <w:lang w:val="en-US"/>
        </w:rPr>
        <w:t xml:space="preserve">, </w:t>
      </w:r>
      <w:r>
        <w:rPr>
          <w:rFonts w:ascii="Arial" w:hAnsi="Arial" w:cs="Arial"/>
          <w:color w:val="000000"/>
          <w:lang w:val="en-US"/>
        </w:rPr>
        <w:t xml:space="preserve"> they</w:t>
      </w:r>
      <w:r w:rsidR="00FD6A6B" w:rsidRPr="00FD6A6B">
        <w:rPr>
          <w:rFonts w:ascii="Arial" w:hAnsi="Arial" w:cs="Arial"/>
          <w:color w:val="000000"/>
          <w:lang w:val="en-US"/>
        </w:rPr>
        <w:t xml:space="preserve"> are less involved not only as an object development but al</w:t>
      </w:r>
      <w:r>
        <w:rPr>
          <w:rFonts w:ascii="Arial" w:hAnsi="Arial" w:cs="Arial"/>
          <w:color w:val="000000"/>
          <w:lang w:val="en-US"/>
        </w:rPr>
        <w:t>so as subject in development</w:t>
      </w:r>
      <w:r w:rsidR="00FD6A6B" w:rsidRPr="00FD6A6B">
        <w:rPr>
          <w:rFonts w:ascii="Arial" w:hAnsi="Arial" w:cs="Arial"/>
          <w:color w:val="000000"/>
          <w:lang w:val="en-US"/>
        </w:rPr>
        <w:t xml:space="preserve"> </w:t>
      </w:r>
      <w:r>
        <w:rPr>
          <w:rFonts w:ascii="Arial" w:hAnsi="Arial" w:cs="Arial"/>
          <w:color w:val="000000"/>
          <w:lang w:val="en-US"/>
        </w:rPr>
        <w:t>as</w:t>
      </w:r>
      <w:r w:rsidR="00FD6A6B" w:rsidRPr="00FD6A6B">
        <w:rPr>
          <w:rFonts w:ascii="Arial" w:hAnsi="Arial" w:cs="Arial"/>
          <w:color w:val="000000"/>
          <w:lang w:val="en-US"/>
        </w:rPr>
        <w:t xml:space="preserve"> </w:t>
      </w:r>
      <w:proofErr w:type="spellStart"/>
      <w:r>
        <w:rPr>
          <w:rFonts w:ascii="Arial" w:hAnsi="Arial" w:cs="Arial"/>
          <w:color w:val="000000"/>
          <w:lang w:val="en-US"/>
        </w:rPr>
        <w:t>Moeljarto</w:t>
      </w:r>
      <w:proofErr w:type="spellEnd"/>
      <w:r>
        <w:rPr>
          <w:rFonts w:ascii="Arial" w:hAnsi="Arial" w:cs="Arial"/>
          <w:color w:val="000000"/>
          <w:lang w:val="en-US"/>
        </w:rPr>
        <w:t xml:space="preserve"> (</w:t>
      </w:r>
      <w:r w:rsidR="00FD6A6B" w:rsidRPr="00FD6A6B">
        <w:rPr>
          <w:rFonts w:ascii="Arial" w:hAnsi="Arial" w:cs="Arial"/>
          <w:color w:val="000000"/>
          <w:lang w:val="en-US"/>
        </w:rPr>
        <w:t>2002: 162 )</w:t>
      </w:r>
      <w:r>
        <w:rPr>
          <w:rFonts w:ascii="Arial" w:hAnsi="Arial" w:cs="Arial"/>
          <w:color w:val="000000"/>
          <w:lang w:val="en-US"/>
        </w:rPr>
        <w:t xml:space="preserve"> said that “the success of a development program policy</w:t>
      </w:r>
      <w:r w:rsidR="00FD6A6B" w:rsidRPr="00FD6A6B">
        <w:rPr>
          <w:rFonts w:ascii="Arial" w:hAnsi="Arial" w:cs="Arial"/>
          <w:color w:val="000000"/>
          <w:lang w:val="en-US"/>
        </w:rPr>
        <w:t xml:space="preserve"> pertaining the implementation of public dependent on public participation itself because </w:t>
      </w:r>
      <w:r>
        <w:rPr>
          <w:rFonts w:ascii="Arial" w:hAnsi="Arial" w:cs="Arial"/>
          <w:color w:val="000000"/>
          <w:lang w:val="en-US"/>
        </w:rPr>
        <w:t>they will no longer as the</w:t>
      </w:r>
      <w:r w:rsidR="00FD6A6B" w:rsidRPr="00FD6A6B">
        <w:rPr>
          <w:rFonts w:ascii="Arial" w:hAnsi="Arial" w:cs="Arial"/>
          <w:color w:val="000000"/>
          <w:lang w:val="en-US"/>
        </w:rPr>
        <w:t xml:space="preserve"> object but as the subject of development .</w:t>
      </w:r>
    </w:p>
    <w:p w:rsidR="00332A58" w:rsidRPr="00FD6A6B" w:rsidRDefault="00256488" w:rsidP="005D7854">
      <w:pPr>
        <w:spacing w:line="240" w:lineRule="auto"/>
        <w:ind w:firstLine="720"/>
        <w:jc w:val="both"/>
        <w:rPr>
          <w:rFonts w:ascii="Arial" w:hAnsi="Arial" w:cs="Arial"/>
          <w:lang w:val="en-US"/>
        </w:rPr>
      </w:pPr>
      <w:r>
        <w:rPr>
          <w:rFonts w:ascii="Arial" w:hAnsi="Arial" w:cs="Arial"/>
          <w:lang w:val="en-US"/>
        </w:rPr>
        <w:t xml:space="preserve">In addition, the interest of elite and some group of people causing the content of policy is not fully support the implementation of public education in KBB. </w:t>
      </w:r>
    </w:p>
    <w:p w:rsidR="00332A58" w:rsidRPr="00FD6A6B" w:rsidRDefault="00FD6A6B" w:rsidP="00FD6A6B">
      <w:pPr>
        <w:spacing w:line="240" w:lineRule="auto"/>
        <w:ind w:firstLine="720"/>
        <w:jc w:val="both"/>
        <w:rPr>
          <w:rFonts w:ascii="Arial" w:hAnsi="Arial" w:cs="Arial"/>
          <w:lang w:val="en-US"/>
        </w:rPr>
      </w:pPr>
      <w:r w:rsidRPr="00FD6A6B">
        <w:rPr>
          <w:rFonts w:ascii="Arial" w:hAnsi="Arial" w:cs="Arial"/>
        </w:rPr>
        <w:lastRenderedPageBreak/>
        <w:t xml:space="preserve">Based on the research </w:t>
      </w:r>
      <w:r w:rsidR="00AF208F">
        <w:rPr>
          <w:rFonts w:ascii="Arial" w:hAnsi="Arial" w:cs="Arial"/>
          <w:lang w:val="en-US"/>
        </w:rPr>
        <w:t xml:space="preserve">it is necessary that the </w:t>
      </w:r>
      <w:r w:rsidRPr="00FD6A6B">
        <w:rPr>
          <w:rFonts w:ascii="Arial" w:hAnsi="Arial" w:cs="Arial"/>
        </w:rPr>
        <w:t xml:space="preserve">local government to reduce </w:t>
      </w:r>
      <w:r w:rsidR="00AF208F">
        <w:rPr>
          <w:rFonts w:ascii="Arial" w:hAnsi="Arial" w:cs="Arial"/>
          <w:lang w:val="en-US"/>
        </w:rPr>
        <w:t>the</w:t>
      </w:r>
      <w:r w:rsidRPr="00FD6A6B">
        <w:rPr>
          <w:rFonts w:ascii="Arial" w:hAnsi="Arial" w:cs="Arial"/>
        </w:rPr>
        <w:t xml:space="preserve"> interests </w:t>
      </w:r>
      <w:r w:rsidR="00AF208F">
        <w:rPr>
          <w:rFonts w:ascii="Arial" w:hAnsi="Arial" w:cs="Arial"/>
          <w:lang w:val="en-US"/>
        </w:rPr>
        <w:t xml:space="preserve">of </w:t>
      </w:r>
      <w:r w:rsidRPr="00FD6A6B">
        <w:rPr>
          <w:rFonts w:ascii="Arial" w:hAnsi="Arial" w:cs="Arial"/>
        </w:rPr>
        <w:t>elite in do</w:t>
      </w:r>
      <w:r w:rsidR="00AF208F">
        <w:rPr>
          <w:rFonts w:ascii="Arial" w:hAnsi="Arial" w:cs="Arial"/>
        </w:rPr>
        <w:t>minating</w:t>
      </w:r>
      <w:r w:rsidRPr="00FD6A6B">
        <w:rPr>
          <w:rFonts w:ascii="Arial" w:hAnsi="Arial" w:cs="Arial"/>
        </w:rPr>
        <w:t xml:space="preserve"> programs</w:t>
      </w:r>
      <w:r w:rsidR="00AF208F">
        <w:rPr>
          <w:rFonts w:ascii="Arial" w:hAnsi="Arial" w:cs="Arial"/>
          <w:lang w:val="en-US"/>
        </w:rPr>
        <w:t>, even they</w:t>
      </w:r>
      <w:r w:rsidRPr="00FD6A6B">
        <w:rPr>
          <w:rFonts w:ascii="Arial" w:hAnsi="Arial" w:cs="Arial"/>
        </w:rPr>
        <w:t xml:space="preserve"> </w:t>
      </w:r>
      <w:r w:rsidR="00AF208F">
        <w:rPr>
          <w:rFonts w:ascii="Arial" w:hAnsi="Arial" w:cs="Arial"/>
          <w:lang w:val="en-US"/>
        </w:rPr>
        <w:t xml:space="preserve">must </w:t>
      </w:r>
      <w:r w:rsidRPr="00FD6A6B">
        <w:rPr>
          <w:rFonts w:ascii="Arial" w:hAnsi="Arial" w:cs="Arial"/>
        </w:rPr>
        <w:t xml:space="preserve">be able to </w:t>
      </w:r>
      <w:r w:rsidR="00AF208F">
        <w:rPr>
          <w:rFonts w:ascii="Arial" w:hAnsi="Arial" w:cs="Arial"/>
          <w:lang w:val="en-US"/>
        </w:rPr>
        <w:t>stimulate</w:t>
      </w:r>
      <w:r w:rsidR="00AF208F">
        <w:rPr>
          <w:rFonts w:ascii="Arial" w:hAnsi="Arial" w:cs="Arial"/>
        </w:rPr>
        <w:t>,</w:t>
      </w:r>
      <w:r w:rsidRPr="00FD6A6B">
        <w:rPr>
          <w:rFonts w:ascii="Arial" w:hAnsi="Arial" w:cs="Arial"/>
        </w:rPr>
        <w:t xml:space="preserve"> </w:t>
      </w:r>
      <w:r w:rsidR="00AF208F">
        <w:rPr>
          <w:rFonts w:ascii="Arial" w:hAnsi="Arial" w:cs="Arial"/>
          <w:lang w:val="en-US"/>
        </w:rPr>
        <w:t xml:space="preserve">to </w:t>
      </w:r>
      <w:r w:rsidR="00AF208F">
        <w:rPr>
          <w:rFonts w:ascii="Arial" w:hAnsi="Arial" w:cs="Arial"/>
        </w:rPr>
        <w:t>support</w:t>
      </w:r>
      <w:r w:rsidRPr="00FD6A6B">
        <w:rPr>
          <w:rFonts w:ascii="Arial" w:hAnsi="Arial" w:cs="Arial"/>
        </w:rPr>
        <w:t xml:space="preserve"> community participation in development in order to support</w:t>
      </w:r>
      <w:r w:rsidR="00AF208F">
        <w:rPr>
          <w:rFonts w:ascii="Arial" w:hAnsi="Arial" w:cs="Arial"/>
          <w:lang w:val="en-US"/>
        </w:rPr>
        <w:t xml:space="preserve"> the implementation of</w:t>
      </w:r>
      <w:r w:rsidRPr="00FD6A6B">
        <w:rPr>
          <w:rFonts w:ascii="Arial" w:hAnsi="Arial" w:cs="Arial"/>
        </w:rPr>
        <w:t xml:space="preserve"> regional autonomy </w:t>
      </w:r>
      <w:r w:rsidR="00AF208F">
        <w:rPr>
          <w:rFonts w:ascii="Arial" w:hAnsi="Arial" w:cs="Arial"/>
          <w:lang w:val="en-US"/>
        </w:rPr>
        <w:t>policy as they</w:t>
      </w:r>
      <w:r w:rsidRPr="00FD6A6B">
        <w:rPr>
          <w:rFonts w:ascii="Arial" w:hAnsi="Arial" w:cs="Arial"/>
        </w:rPr>
        <w:t xml:space="preserve"> </w:t>
      </w:r>
      <w:r w:rsidR="00AF208F">
        <w:rPr>
          <w:rFonts w:ascii="Arial" w:hAnsi="Arial" w:cs="Arial"/>
        </w:rPr>
        <w:t xml:space="preserve">know more </w:t>
      </w:r>
      <w:r w:rsidRPr="00FD6A6B">
        <w:rPr>
          <w:rFonts w:ascii="Arial" w:hAnsi="Arial" w:cs="Arial"/>
        </w:rPr>
        <w:t>what the</w:t>
      </w:r>
      <w:r w:rsidR="00AF208F">
        <w:rPr>
          <w:rFonts w:ascii="Arial" w:hAnsi="Arial" w:cs="Arial"/>
        </w:rPr>
        <w:t>y need</w:t>
      </w:r>
      <w:r w:rsidRPr="00FD6A6B">
        <w:rPr>
          <w:rFonts w:ascii="Arial" w:hAnsi="Arial" w:cs="Arial"/>
        </w:rPr>
        <w:t>.</w:t>
      </w:r>
      <w:r w:rsidR="00AF208F">
        <w:rPr>
          <w:rFonts w:ascii="Arial" w:hAnsi="Arial" w:cs="Arial"/>
          <w:lang w:val="en-US"/>
        </w:rPr>
        <w:t xml:space="preserve">  B</w:t>
      </w:r>
      <w:r w:rsidRPr="00FD6A6B">
        <w:rPr>
          <w:rFonts w:ascii="Arial" w:hAnsi="Arial" w:cs="Arial"/>
        </w:rPr>
        <w:t xml:space="preserve">rian </w:t>
      </w:r>
      <w:r w:rsidR="00AF208F">
        <w:rPr>
          <w:rFonts w:ascii="Arial" w:hAnsi="Arial" w:cs="Arial"/>
          <w:lang w:val="en-US"/>
        </w:rPr>
        <w:t>W</w:t>
      </w:r>
      <w:r w:rsidRPr="00FD6A6B">
        <w:rPr>
          <w:rFonts w:ascii="Arial" w:hAnsi="Arial" w:cs="Arial"/>
        </w:rPr>
        <w:t xml:space="preserve"> .Hogwood and </w:t>
      </w:r>
      <w:r w:rsidR="00AF208F">
        <w:rPr>
          <w:rFonts w:ascii="Arial" w:hAnsi="Arial" w:cs="Arial"/>
          <w:lang w:val="en-US"/>
        </w:rPr>
        <w:t>L</w:t>
      </w:r>
      <w:r w:rsidRPr="00FD6A6B">
        <w:rPr>
          <w:rFonts w:ascii="Arial" w:hAnsi="Arial" w:cs="Arial"/>
        </w:rPr>
        <w:t xml:space="preserve">ewis a .Gunn in </w:t>
      </w:r>
      <w:r w:rsidR="00AF208F">
        <w:rPr>
          <w:rFonts w:ascii="Arial" w:hAnsi="Arial" w:cs="Arial"/>
          <w:lang w:val="en-US"/>
        </w:rPr>
        <w:t>N</w:t>
      </w:r>
      <w:r w:rsidR="00AF208F">
        <w:rPr>
          <w:rFonts w:ascii="Arial" w:hAnsi="Arial" w:cs="Arial"/>
        </w:rPr>
        <w:t>ugroho (2009: 507)</w:t>
      </w:r>
      <w:r w:rsidRPr="00FD6A6B">
        <w:rPr>
          <w:rFonts w:ascii="Arial" w:hAnsi="Arial" w:cs="Arial"/>
        </w:rPr>
        <w:t xml:space="preserve">: </w:t>
      </w:r>
      <w:r w:rsidR="00AF208F">
        <w:rPr>
          <w:rFonts w:ascii="Arial" w:hAnsi="Arial" w:cs="Arial"/>
          <w:lang w:val="en-US"/>
        </w:rPr>
        <w:t>o</w:t>
      </w:r>
      <w:r w:rsidRPr="00FD6A6B">
        <w:rPr>
          <w:rFonts w:ascii="Arial" w:hAnsi="Arial" w:cs="Arial"/>
        </w:rPr>
        <w:t xml:space="preserve">ne of the requirements to </w:t>
      </w:r>
      <w:r w:rsidR="00AF208F">
        <w:rPr>
          <w:rFonts w:ascii="Arial" w:hAnsi="Arial" w:cs="Arial"/>
          <w:lang w:val="en-US"/>
        </w:rPr>
        <w:t>implement</w:t>
      </w:r>
      <w:r w:rsidRPr="00FD6A6B">
        <w:rPr>
          <w:rFonts w:ascii="Arial" w:hAnsi="Arial" w:cs="Arial"/>
        </w:rPr>
        <w:t xml:space="preserve"> </w:t>
      </w:r>
      <w:r w:rsidR="00AF208F">
        <w:rPr>
          <w:rFonts w:ascii="Arial" w:hAnsi="Arial" w:cs="Arial"/>
          <w:lang w:val="en-US"/>
        </w:rPr>
        <w:t>a</w:t>
      </w:r>
      <w:r w:rsidRPr="00FD6A6B">
        <w:rPr>
          <w:rFonts w:ascii="Arial" w:hAnsi="Arial" w:cs="Arial"/>
        </w:rPr>
        <w:t xml:space="preserve"> policy </w:t>
      </w:r>
      <w:r w:rsidR="00AF208F">
        <w:rPr>
          <w:rFonts w:ascii="Arial" w:hAnsi="Arial" w:cs="Arial"/>
          <w:lang w:val="en-US"/>
        </w:rPr>
        <w:t>is</w:t>
      </w:r>
      <w:r w:rsidRPr="00FD6A6B">
        <w:rPr>
          <w:rFonts w:ascii="Arial" w:hAnsi="Arial" w:cs="Arial"/>
        </w:rPr>
        <w:t xml:space="preserve"> how much a co</w:t>
      </w:r>
      <w:r w:rsidR="00AF208F">
        <w:rPr>
          <w:rFonts w:ascii="Arial" w:hAnsi="Arial" w:cs="Arial"/>
        </w:rPr>
        <w:t>rrelation causality occurred</w:t>
      </w:r>
      <w:r>
        <w:rPr>
          <w:rFonts w:ascii="Arial" w:hAnsi="Arial" w:cs="Arial"/>
        </w:rPr>
        <w:t xml:space="preserve">. </w:t>
      </w:r>
      <w:r w:rsidRPr="00FD6A6B">
        <w:rPr>
          <w:rFonts w:ascii="Arial" w:hAnsi="Arial" w:cs="Arial"/>
          <w:lang w:val="en-US"/>
        </w:rPr>
        <w:t xml:space="preserve">The assumption </w:t>
      </w:r>
      <w:r w:rsidR="00D919A0">
        <w:rPr>
          <w:rFonts w:ascii="Arial" w:hAnsi="Arial" w:cs="Arial"/>
          <w:lang w:val="en-US"/>
        </w:rPr>
        <w:t>of the less for -- due to correlation</w:t>
      </w:r>
      <w:r w:rsidRPr="00FD6A6B">
        <w:rPr>
          <w:rFonts w:ascii="Arial" w:hAnsi="Arial" w:cs="Arial"/>
          <w:lang w:val="en-US"/>
        </w:rPr>
        <w:t>,</w:t>
      </w:r>
      <w:r w:rsidR="00D919A0">
        <w:rPr>
          <w:rFonts w:ascii="Arial" w:hAnsi="Arial" w:cs="Arial"/>
          <w:lang w:val="en-US"/>
        </w:rPr>
        <w:t xml:space="preserve"> the higher the results of the policy could be achieved</w:t>
      </w:r>
      <w:r w:rsidRPr="00FD6A6B">
        <w:rPr>
          <w:rFonts w:ascii="Arial" w:hAnsi="Arial" w:cs="Arial"/>
          <w:lang w:val="en-US"/>
        </w:rPr>
        <w:t>.</w:t>
      </w:r>
      <w:r w:rsidR="00D919A0">
        <w:rPr>
          <w:rFonts w:ascii="Arial" w:hAnsi="Arial" w:cs="Arial"/>
          <w:lang w:val="en-US"/>
        </w:rPr>
        <w:t xml:space="preserve"> In this regard, the less</w:t>
      </w:r>
      <w:r w:rsidRPr="00FD6A6B">
        <w:rPr>
          <w:rFonts w:ascii="Arial" w:hAnsi="Arial" w:cs="Arial"/>
          <w:lang w:val="en-US"/>
        </w:rPr>
        <w:t xml:space="preserve"> </w:t>
      </w:r>
      <w:r w:rsidR="00D919A0">
        <w:rPr>
          <w:rFonts w:ascii="Arial" w:hAnsi="Arial" w:cs="Arial"/>
          <w:lang w:val="en-US"/>
        </w:rPr>
        <w:t>the</w:t>
      </w:r>
      <w:r w:rsidRPr="00FD6A6B">
        <w:rPr>
          <w:rFonts w:ascii="Arial" w:hAnsi="Arial" w:cs="Arial"/>
          <w:lang w:val="en-US"/>
        </w:rPr>
        <w:t xml:space="preserve"> interest or program </w:t>
      </w:r>
      <w:r w:rsidR="00D919A0">
        <w:rPr>
          <w:rFonts w:ascii="Arial" w:hAnsi="Arial" w:cs="Arial"/>
          <w:lang w:val="en-US"/>
        </w:rPr>
        <w:t>with</w:t>
      </w:r>
      <w:r w:rsidRPr="00FD6A6B">
        <w:rPr>
          <w:rFonts w:ascii="Arial" w:hAnsi="Arial" w:cs="Arial"/>
          <w:lang w:val="en-US"/>
        </w:rPr>
        <w:t xml:space="preserve"> top-down </w:t>
      </w:r>
      <w:r w:rsidR="00D919A0">
        <w:rPr>
          <w:rFonts w:ascii="Arial" w:hAnsi="Arial" w:cs="Arial"/>
          <w:lang w:val="en-US"/>
        </w:rPr>
        <w:t>line</w:t>
      </w:r>
      <w:r w:rsidRPr="00FD6A6B">
        <w:rPr>
          <w:rFonts w:ascii="Arial" w:hAnsi="Arial" w:cs="Arial"/>
          <w:lang w:val="en-US"/>
        </w:rPr>
        <w:t xml:space="preserve"> </w:t>
      </w:r>
      <w:r w:rsidR="00D919A0">
        <w:rPr>
          <w:rFonts w:ascii="Arial" w:hAnsi="Arial" w:cs="Arial"/>
          <w:lang w:val="en-US"/>
        </w:rPr>
        <w:t>the easier</w:t>
      </w:r>
      <w:r w:rsidRPr="00FD6A6B">
        <w:rPr>
          <w:rFonts w:ascii="Arial" w:hAnsi="Arial" w:cs="Arial"/>
          <w:lang w:val="en-US"/>
        </w:rPr>
        <w:t xml:space="preserve"> regional autonomy </w:t>
      </w:r>
      <w:r w:rsidR="00D919A0">
        <w:rPr>
          <w:rFonts w:ascii="Arial" w:hAnsi="Arial" w:cs="Arial"/>
          <w:lang w:val="en-US"/>
        </w:rPr>
        <w:t xml:space="preserve">policy </w:t>
      </w:r>
      <w:r w:rsidRPr="00FD6A6B">
        <w:rPr>
          <w:rFonts w:ascii="Arial" w:hAnsi="Arial" w:cs="Arial"/>
          <w:lang w:val="en-US"/>
        </w:rPr>
        <w:t xml:space="preserve">in </w:t>
      </w:r>
      <w:r w:rsidR="00AB2857">
        <w:rPr>
          <w:rFonts w:ascii="Arial" w:hAnsi="Arial" w:cs="Arial"/>
          <w:lang w:val="en-US"/>
        </w:rPr>
        <w:t>KBB</w:t>
      </w:r>
      <w:r w:rsidRPr="00FD6A6B">
        <w:rPr>
          <w:rFonts w:ascii="Arial" w:hAnsi="Arial" w:cs="Arial"/>
          <w:lang w:val="en-US"/>
        </w:rPr>
        <w:t xml:space="preserve"> </w:t>
      </w:r>
      <w:r w:rsidR="00D919A0">
        <w:rPr>
          <w:rFonts w:ascii="Arial" w:hAnsi="Arial" w:cs="Arial"/>
          <w:lang w:val="en-US"/>
        </w:rPr>
        <w:t>to be effective implemented.</w:t>
      </w:r>
      <w:r>
        <w:rPr>
          <w:rFonts w:ascii="Arial" w:hAnsi="Arial" w:cs="Arial"/>
          <w:lang w:val="en-US"/>
        </w:rPr>
        <w:t xml:space="preserve"> </w:t>
      </w:r>
    </w:p>
    <w:p w:rsidR="009570A2" w:rsidRDefault="009570A2" w:rsidP="009570A2">
      <w:pPr>
        <w:autoSpaceDE w:val="0"/>
        <w:autoSpaceDN w:val="0"/>
        <w:adjustRightInd w:val="0"/>
        <w:spacing w:line="240" w:lineRule="auto"/>
        <w:rPr>
          <w:rFonts w:ascii="Arial" w:hAnsi="Arial" w:cs="Arial"/>
        </w:rPr>
      </w:pPr>
      <w:r>
        <w:rPr>
          <w:rFonts w:ascii="Arial" w:hAnsi="Arial" w:cs="Arial"/>
          <w:lang w:val="en-US"/>
        </w:rPr>
        <w:t>According to</w:t>
      </w:r>
      <w:r w:rsidR="00FD6A6B" w:rsidRPr="009570A2">
        <w:rPr>
          <w:rFonts w:ascii="Arial" w:hAnsi="Arial" w:cs="Arial"/>
        </w:rPr>
        <w:t xml:space="preserve"> </w:t>
      </w:r>
      <w:r>
        <w:rPr>
          <w:rFonts w:ascii="Arial" w:hAnsi="Arial" w:cs="Arial"/>
          <w:lang w:val="en-US"/>
        </w:rPr>
        <w:t>H</w:t>
      </w:r>
      <w:r w:rsidR="00FD6A6B" w:rsidRPr="009570A2">
        <w:rPr>
          <w:rFonts w:ascii="Arial" w:hAnsi="Arial" w:cs="Arial"/>
        </w:rPr>
        <w:t xml:space="preserve">ogwood and </w:t>
      </w:r>
      <w:r>
        <w:rPr>
          <w:rFonts w:ascii="Arial" w:hAnsi="Arial" w:cs="Arial"/>
          <w:lang w:val="en-US"/>
        </w:rPr>
        <w:t>G</w:t>
      </w:r>
      <w:r>
        <w:rPr>
          <w:rFonts w:ascii="Arial" w:hAnsi="Arial" w:cs="Arial"/>
        </w:rPr>
        <w:t>unn</w:t>
      </w:r>
      <w:r>
        <w:rPr>
          <w:rFonts w:ascii="Arial" w:hAnsi="Arial" w:cs="Arial"/>
          <w:lang w:val="en-US"/>
        </w:rPr>
        <w:t>,</w:t>
      </w:r>
      <w:r>
        <w:rPr>
          <w:rFonts w:ascii="Arial" w:hAnsi="Arial" w:cs="Arial"/>
        </w:rPr>
        <w:t xml:space="preserve"> and</w:t>
      </w:r>
      <w:r>
        <w:rPr>
          <w:rFonts w:ascii="Arial" w:hAnsi="Arial" w:cs="Arial"/>
          <w:lang w:val="en-US"/>
        </w:rPr>
        <w:t xml:space="preserve"> W</w:t>
      </w:r>
      <w:r>
        <w:rPr>
          <w:rFonts w:ascii="Arial" w:hAnsi="Arial" w:cs="Arial"/>
        </w:rPr>
        <w:t>arwick (</w:t>
      </w:r>
      <w:r w:rsidR="00FD6A6B" w:rsidRPr="009570A2">
        <w:rPr>
          <w:rFonts w:ascii="Arial" w:hAnsi="Arial" w:cs="Arial"/>
        </w:rPr>
        <w:t>979: 38</w:t>
      </w:r>
      <w:r>
        <w:rPr>
          <w:rFonts w:ascii="Arial" w:hAnsi="Arial" w:cs="Arial"/>
          <w:lang w:val="en-US"/>
        </w:rPr>
        <w:t>)</w:t>
      </w:r>
      <w:r>
        <w:rPr>
          <w:rFonts w:ascii="Arial" w:hAnsi="Arial" w:cs="Arial"/>
        </w:rPr>
        <w:t xml:space="preserve"> in point (1) and point</w:t>
      </w:r>
      <w:r w:rsidR="00FD6A6B" w:rsidRPr="009570A2">
        <w:rPr>
          <w:rFonts w:ascii="Arial" w:hAnsi="Arial" w:cs="Arial"/>
        </w:rPr>
        <w:t xml:space="preserve"> </w:t>
      </w:r>
      <w:r>
        <w:rPr>
          <w:rFonts w:ascii="Arial" w:hAnsi="Arial" w:cs="Arial"/>
          <w:lang w:val="en-US"/>
        </w:rPr>
        <w:t>(</w:t>
      </w:r>
      <w:r>
        <w:rPr>
          <w:rFonts w:ascii="Arial" w:hAnsi="Arial" w:cs="Arial"/>
        </w:rPr>
        <w:t xml:space="preserve">3) </w:t>
      </w:r>
      <w:r>
        <w:rPr>
          <w:rFonts w:ascii="Arial" w:hAnsi="Arial" w:cs="Arial"/>
          <w:lang w:val="en-US"/>
        </w:rPr>
        <w:t xml:space="preserve">stated </w:t>
      </w:r>
      <w:r>
        <w:rPr>
          <w:rFonts w:ascii="Arial" w:hAnsi="Arial" w:cs="Arial"/>
        </w:rPr>
        <w:t xml:space="preserve">as </w:t>
      </w:r>
      <w:r>
        <w:rPr>
          <w:rFonts w:ascii="Arial" w:hAnsi="Arial" w:cs="Arial"/>
          <w:lang w:val="en-US"/>
        </w:rPr>
        <w:t xml:space="preserve">the </w:t>
      </w:r>
      <w:r>
        <w:rPr>
          <w:rFonts w:ascii="Arial" w:hAnsi="Arial" w:cs="Arial"/>
        </w:rPr>
        <w:t>follow</w:t>
      </w:r>
      <w:proofErr w:type="spellStart"/>
      <w:r>
        <w:rPr>
          <w:rFonts w:ascii="Arial" w:hAnsi="Arial" w:cs="Arial"/>
          <w:lang w:val="en-US"/>
        </w:rPr>
        <w:t>ing</w:t>
      </w:r>
      <w:proofErr w:type="spellEnd"/>
      <w:r>
        <w:rPr>
          <w:rFonts w:ascii="Arial" w:hAnsi="Arial" w:cs="Arial"/>
        </w:rPr>
        <w:t>:</w:t>
      </w:r>
    </w:p>
    <w:p w:rsidR="00332A58" w:rsidRPr="009570A2" w:rsidRDefault="00E9564B" w:rsidP="005D7854">
      <w:pPr>
        <w:autoSpaceDE w:val="0"/>
        <w:autoSpaceDN w:val="0"/>
        <w:adjustRightInd w:val="0"/>
        <w:spacing w:line="240" w:lineRule="auto"/>
        <w:ind w:left="709"/>
        <w:jc w:val="both"/>
        <w:rPr>
          <w:rFonts w:ascii="Arial" w:hAnsi="Arial" w:cs="Arial"/>
        </w:rPr>
      </w:pPr>
      <w:r>
        <w:rPr>
          <w:rFonts w:ascii="Arial" w:hAnsi="Arial" w:cs="Arial"/>
        </w:rPr>
        <w:t xml:space="preserve">that in </w:t>
      </w:r>
      <w:r w:rsidR="00FD6A6B" w:rsidRPr="009570A2">
        <w:rPr>
          <w:rFonts w:ascii="Arial" w:hAnsi="Arial" w:cs="Arial"/>
        </w:rPr>
        <w:t xml:space="preserve">implementation phase there are various influential </w:t>
      </w:r>
      <w:r>
        <w:rPr>
          <w:rFonts w:ascii="Arial" w:hAnsi="Arial" w:cs="Arial"/>
          <w:lang w:val="en-US"/>
        </w:rPr>
        <w:t xml:space="preserve">power </w:t>
      </w:r>
      <w:r w:rsidR="00FD6A6B" w:rsidRPr="009570A2">
        <w:rPr>
          <w:rFonts w:ascii="Arial" w:hAnsi="Arial" w:cs="Arial"/>
        </w:rPr>
        <w:t xml:space="preserve">as </w:t>
      </w:r>
      <w:r>
        <w:rPr>
          <w:rFonts w:ascii="Arial" w:hAnsi="Arial" w:cs="Arial"/>
          <w:lang w:val="en-US"/>
        </w:rPr>
        <w:t xml:space="preserve">stimulant </w:t>
      </w:r>
      <w:r w:rsidR="00FD6A6B" w:rsidRPr="009570A2">
        <w:rPr>
          <w:rFonts w:ascii="Arial" w:hAnsi="Arial" w:cs="Arial"/>
        </w:rPr>
        <w:t>factor to f</w:t>
      </w:r>
      <w:r>
        <w:rPr>
          <w:rFonts w:ascii="Arial" w:hAnsi="Arial" w:cs="Arial"/>
        </w:rPr>
        <w:t xml:space="preserve">acilitate its implementation: (1) a political commitment </w:t>
      </w:r>
      <w:r w:rsidR="00FD6A6B" w:rsidRPr="009570A2">
        <w:rPr>
          <w:rFonts w:ascii="Arial" w:hAnsi="Arial" w:cs="Arial"/>
        </w:rPr>
        <w:t xml:space="preserve"> in the </w:t>
      </w:r>
      <w:r>
        <w:rPr>
          <w:rFonts w:ascii="Arial" w:hAnsi="Arial" w:cs="Arial"/>
          <w:lang w:val="en-US"/>
        </w:rPr>
        <w:t>real situation</w:t>
      </w:r>
      <w:r w:rsidR="00FD6A6B" w:rsidRPr="009570A2">
        <w:rPr>
          <w:rFonts w:ascii="Arial" w:hAnsi="Arial" w:cs="Arial"/>
        </w:rPr>
        <w:t xml:space="preserve"> especially </w:t>
      </w:r>
      <w:r>
        <w:rPr>
          <w:rFonts w:ascii="Arial" w:hAnsi="Arial" w:cs="Arial"/>
        </w:rPr>
        <w:t>government leader commitment</w:t>
      </w:r>
      <w:r w:rsidR="00FD6A6B" w:rsidRPr="009570A2">
        <w:rPr>
          <w:rFonts w:ascii="Arial" w:hAnsi="Arial" w:cs="Arial"/>
        </w:rPr>
        <w:t xml:space="preserve">, ....................( 3 ) commitment </w:t>
      </w:r>
      <w:r>
        <w:rPr>
          <w:rFonts w:ascii="Arial" w:hAnsi="Arial" w:cs="Arial"/>
          <w:lang w:val="en-US"/>
        </w:rPr>
        <w:t xml:space="preserve">of </w:t>
      </w:r>
      <w:r w:rsidR="00FD6A6B" w:rsidRPr="009570A2">
        <w:rPr>
          <w:rFonts w:ascii="Arial" w:hAnsi="Arial" w:cs="Arial"/>
        </w:rPr>
        <w:t xml:space="preserve">those </w:t>
      </w:r>
      <w:r>
        <w:rPr>
          <w:rFonts w:ascii="Arial" w:hAnsi="Arial" w:cs="Arial"/>
          <w:lang w:val="en-US"/>
        </w:rPr>
        <w:t xml:space="preserve">who are </w:t>
      </w:r>
      <w:r w:rsidR="00FD6A6B" w:rsidRPr="009570A2">
        <w:rPr>
          <w:rFonts w:ascii="Arial" w:hAnsi="Arial" w:cs="Arial"/>
        </w:rPr>
        <w:t xml:space="preserve">responsible </w:t>
      </w:r>
      <w:r>
        <w:rPr>
          <w:rFonts w:ascii="Arial" w:hAnsi="Arial" w:cs="Arial"/>
          <w:lang w:val="en-US"/>
        </w:rPr>
        <w:t>for</w:t>
      </w:r>
      <w:r>
        <w:rPr>
          <w:rFonts w:ascii="Arial" w:hAnsi="Arial" w:cs="Arial"/>
        </w:rPr>
        <w:t xml:space="preserve"> implementator</w:t>
      </w:r>
      <w:r>
        <w:rPr>
          <w:rFonts w:ascii="Arial" w:hAnsi="Arial" w:cs="Arial"/>
          <w:lang w:val="en-US"/>
        </w:rPr>
        <w:t>.</w:t>
      </w:r>
      <w:r w:rsidR="009570A2">
        <w:rPr>
          <w:rFonts w:ascii="Arial" w:hAnsi="Arial" w:cs="Arial"/>
        </w:rPr>
        <w:t xml:space="preserve"> </w:t>
      </w:r>
    </w:p>
    <w:p w:rsidR="00332A58" w:rsidRPr="00FD6A6B" w:rsidRDefault="00332A58" w:rsidP="00332A58">
      <w:pPr>
        <w:spacing w:line="240" w:lineRule="auto"/>
        <w:ind w:firstLine="720"/>
        <w:jc w:val="both"/>
        <w:rPr>
          <w:rFonts w:ascii="Arial" w:hAnsi="Arial" w:cs="Arial"/>
          <w:lang w:val="en-US"/>
        </w:rPr>
      </w:pPr>
      <w:r w:rsidRPr="004324A8">
        <w:rPr>
          <w:rFonts w:ascii="Arial" w:hAnsi="Arial" w:cs="Arial"/>
        </w:rPr>
        <w:t xml:space="preserve"> </w:t>
      </w:r>
      <w:r w:rsidR="00FD6A6B" w:rsidRPr="00FD6A6B">
        <w:rPr>
          <w:rFonts w:ascii="Arial" w:hAnsi="Arial" w:cs="Arial"/>
          <w:lang w:val="en-US"/>
        </w:rPr>
        <w:t xml:space="preserve">Of </w:t>
      </w:r>
      <w:r w:rsidR="009C2505">
        <w:rPr>
          <w:rFonts w:ascii="Arial" w:hAnsi="Arial" w:cs="Arial"/>
          <w:lang w:val="en-US"/>
        </w:rPr>
        <w:t xml:space="preserve">Warwick </w:t>
      </w:r>
      <w:r w:rsidR="00FD6A6B" w:rsidRPr="00FD6A6B">
        <w:rPr>
          <w:rFonts w:ascii="Arial" w:hAnsi="Arial" w:cs="Arial"/>
          <w:lang w:val="en-US"/>
        </w:rPr>
        <w:t xml:space="preserve">opinion </w:t>
      </w:r>
      <w:r w:rsidR="009C2505">
        <w:rPr>
          <w:rFonts w:ascii="Arial" w:hAnsi="Arial" w:cs="Arial"/>
          <w:lang w:val="en-US"/>
        </w:rPr>
        <w:t>(</w:t>
      </w:r>
      <w:r w:rsidR="00FD6A6B" w:rsidRPr="00FD6A6B">
        <w:rPr>
          <w:rFonts w:ascii="Arial" w:hAnsi="Arial" w:cs="Arial"/>
          <w:lang w:val="en-US"/>
        </w:rPr>
        <w:t>1979: 38</w:t>
      </w:r>
      <w:r w:rsidR="009C2505">
        <w:rPr>
          <w:rFonts w:ascii="Arial" w:hAnsi="Arial" w:cs="Arial"/>
          <w:lang w:val="en-US"/>
        </w:rPr>
        <w:t>)</w:t>
      </w:r>
      <w:r w:rsidR="00FD6A6B" w:rsidRPr="00FD6A6B">
        <w:rPr>
          <w:rFonts w:ascii="Arial" w:hAnsi="Arial" w:cs="Arial"/>
          <w:lang w:val="en-US"/>
        </w:rPr>
        <w:t xml:space="preserve"> when associated with </w:t>
      </w:r>
      <w:r w:rsidR="009C2505">
        <w:rPr>
          <w:rFonts w:ascii="Arial" w:hAnsi="Arial" w:cs="Arial"/>
          <w:lang w:val="en-US"/>
        </w:rPr>
        <w:t xml:space="preserve">the implementation of </w:t>
      </w:r>
      <w:r w:rsidR="00FD6A6B" w:rsidRPr="00FD6A6B">
        <w:rPr>
          <w:rFonts w:ascii="Arial" w:hAnsi="Arial" w:cs="Arial"/>
          <w:lang w:val="en-US"/>
        </w:rPr>
        <w:t xml:space="preserve">regional autonomy </w:t>
      </w:r>
      <w:r w:rsidR="009C2505">
        <w:rPr>
          <w:rFonts w:ascii="Arial" w:hAnsi="Arial" w:cs="Arial"/>
          <w:lang w:val="en-US"/>
        </w:rPr>
        <w:t xml:space="preserve">policy </w:t>
      </w:r>
      <w:r w:rsidR="00FD6A6B" w:rsidRPr="00FD6A6B">
        <w:rPr>
          <w:rFonts w:ascii="Arial" w:hAnsi="Arial" w:cs="Arial"/>
          <w:lang w:val="en-US"/>
        </w:rPr>
        <w:t xml:space="preserve">in </w:t>
      </w:r>
      <w:r w:rsidR="009C2505">
        <w:rPr>
          <w:rFonts w:ascii="Arial" w:hAnsi="Arial" w:cs="Arial"/>
          <w:lang w:val="en-US"/>
        </w:rPr>
        <w:t>KBB</w:t>
      </w:r>
      <w:r w:rsidR="00FD6A6B" w:rsidRPr="00FD6A6B">
        <w:rPr>
          <w:rFonts w:ascii="Arial" w:hAnsi="Arial" w:cs="Arial"/>
          <w:lang w:val="en-US"/>
        </w:rPr>
        <w:t xml:space="preserve"> </w:t>
      </w:r>
      <w:r w:rsidR="009C2505">
        <w:rPr>
          <w:rFonts w:ascii="Arial" w:hAnsi="Arial" w:cs="Arial"/>
          <w:lang w:val="en-US"/>
        </w:rPr>
        <w:t>that fully elite</w:t>
      </w:r>
      <w:r w:rsidR="00FD6A6B" w:rsidRPr="00FD6A6B">
        <w:rPr>
          <w:rFonts w:ascii="Arial" w:hAnsi="Arial" w:cs="Arial"/>
          <w:lang w:val="en-US"/>
        </w:rPr>
        <w:t xml:space="preserve"> interests</w:t>
      </w:r>
      <w:r w:rsidR="009C2505">
        <w:rPr>
          <w:rFonts w:ascii="Arial" w:hAnsi="Arial" w:cs="Arial"/>
          <w:lang w:val="en-US"/>
        </w:rPr>
        <w:t xml:space="preserve"> and tend to </w:t>
      </w:r>
      <w:r w:rsidR="00FD6A6B" w:rsidRPr="00FD6A6B">
        <w:rPr>
          <w:rFonts w:ascii="Arial" w:hAnsi="Arial" w:cs="Arial"/>
          <w:lang w:val="en-US"/>
        </w:rPr>
        <w:t xml:space="preserve">impede in </w:t>
      </w:r>
      <w:r w:rsidR="009C2505">
        <w:rPr>
          <w:rFonts w:ascii="Arial" w:hAnsi="Arial" w:cs="Arial"/>
          <w:lang w:val="en-US"/>
        </w:rPr>
        <w:t xml:space="preserve">implementing the policy </w:t>
      </w:r>
      <w:r w:rsidR="00FD6A6B" w:rsidRPr="00FD6A6B">
        <w:rPr>
          <w:rFonts w:ascii="Arial" w:hAnsi="Arial" w:cs="Arial"/>
          <w:lang w:val="en-US"/>
        </w:rPr>
        <w:t xml:space="preserve">can be driving factors for the implementation of </w:t>
      </w:r>
      <w:r w:rsidR="009C2505">
        <w:rPr>
          <w:rFonts w:ascii="Arial" w:hAnsi="Arial" w:cs="Arial"/>
          <w:lang w:val="en-US"/>
        </w:rPr>
        <w:t xml:space="preserve">the policy </w:t>
      </w:r>
      <w:r w:rsidR="00FD6A6B" w:rsidRPr="00FD6A6B">
        <w:rPr>
          <w:rFonts w:ascii="Arial" w:hAnsi="Arial" w:cs="Arial"/>
          <w:lang w:val="en-US"/>
        </w:rPr>
        <w:t xml:space="preserve">if there was a political commitment of the stakeholders in </w:t>
      </w:r>
      <w:r w:rsidR="009C2505">
        <w:rPr>
          <w:rFonts w:ascii="Arial" w:hAnsi="Arial" w:cs="Arial"/>
          <w:lang w:val="en-US"/>
        </w:rPr>
        <w:t>supporting</w:t>
      </w:r>
      <w:r w:rsidR="00FD6A6B" w:rsidRPr="00FD6A6B">
        <w:rPr>
          <w:rFonts w:ascii="Arial" w:hAnsi="Arial" w:cs="Arial"/>
          <w:lang w:val="en-US"/>
        </w:rPr>
        <w:t xml:space="preserve"> regional autonomy </w:t>
      </w:r>
      <w:r w:rsidR="009C2505">
        <w:rPr>
          <w:rFonts w:ascii="Arial" w:hAnsi="Arial" w:cs="Arial"/>
          <w:lang w:val="en-US"/>
        </w:rPr>
        <w:t xml:space="preserve">policy especially in </w:t>
      </w:r>
      <w:r w:rsidR="00FD6A6B" w:rsidRPr="00FD6A6B">
        <w:rPr>
          <w:rFonts w:ascii="Arial" w:hAnsi="Arial" w:cs="Arial"/>
          <w:lang w:val="en-US"/>
        </w:rPr>
        <w:t xml:space="preserve">education sector to speed up the formation of the purpose of the policies in </w:t>
      </w:r>
      <w:r w:rsidR="00AB2857">
        <w:rPr>
          <w:rFonts w:ascii="Arial" w:hAnsi="Arial" w:cs="Arial"/>
          <w:lang w:val="en-US"/>
        </w:rPr>
        <w:t>KBB</w:t>
      </w:r>
      <w:r w:rsidR="00FD6A6B" w:rsidRPr="00FD6A6B">
        <w:rPr>
          <w:rFonts w:ascii="Arial" w:hAnsi="Arial" w:cs="Arial"/>
          <w:lang w:val="en-US"/>
        </w:rPr>
        <w:t>.</w:t>
      </w:r>
    </w:p>
    <w:p w:rsidR="00332A58" w:rsidRPr="004324A8" w:rsidRDefault="00332A58" w:rsidP="00332A58">
      <w:pPr>
        <w:pStyle w:val="ListParagraph"/>
        <w:numPr>
          <w:ilvl w:val="0"/>
          <w:numId w:val="5"/>
        </w:numPr>
        <w:autoSpaceDE w:val="0"/>
        <w:autoSpaceDN w:val="0"/>
        <w:adjustRightInd w:val="0"/>
        <w:spacing w:line="240" w:lineRule="auto"/>
        <w:ind w:left="426" w:hanging="426"/>
        <w:contextualSpacing/>
        <w:rPr>
          <w:rFonts w:ascii="Arial" w:hAnsi="Arial" w:cs="Arial"/>
          <w:b/>
          <w:bCs/>
          <w:i/>
        </w:rPr>
      </w:pPr>
      <w:r w:rsidRPr="004324A8">
        <w:rPr>
          <w:rFonts w:ascii="Arial" w:hAnsi="Arial" w:cs="Arial"/>
          <w:b/>
          <w:bCs/>
          <w:i/>
        </w:rPr>
        <w:t>Type of benefit</w:t>
      </w:r>
    </w:p>
    <w:p w:rsidR="00332A58" w:rsidRPr="004324A8" w:rsidRDefault="00587DD5" w:rsidP="00332A58">
      <w:pPr>
        <w:pStyle w:val="ListParagraph"/>
        <w:autoSpaceDE w:val="0"/>
        <w:autoSpaceDN w:val="0"/>
        <w:adjustRightInd w:val="0"/>
        <w:spacing w:line="240" w:lineRule="auto"/>
        <w:ind w:firstLine="720"/>
        <w:rPr>
          <w:rFonts w:ascii="Arial" w:hAnsi="Arial" w:cs="Arial"/>
        </w:rPr>
      </w:pPr>
      <w:r w:rsidRPr="00587DD5">
        <w:rPr>
          <w:rFonts w:ascii="Arial" w:hAnsi="Arial" w:cs="Arial"/>
        </w:rPr>
        <w:t>Based on the results of observation and the interviews conducted by the writer</w:t>
      </w:r>
      <w:r w:rsidR="00DC7DCF">
        <w:rPr>
          <w:rFonts w:ascii="Arial" w:hAnsi="Arial" w:cs="Arial"/>
        </w:rPr>
        <w:t>,</w:t>
      </w:r>
      <w:r w:rsidRPr="00587DD5">
        <w:rPr>
          <w:rFonts w:ascii="Arial" w:hAnsi="Arial" w:cs="Arial"/>
        </w:rPr>
        <w:t xml:space="preserve"> </w:t>
      </w:r>
      <w:r w:rsidR="00DC7DCF">
        <w:rPr>
          <w:rFonts w:ascii="Arial" w:hAnsi="Arial" w:cs="Arial"/>
        </w:rPr>
        <w:t>the</w:t>
      </w:r>
      <w:r w:rsidRPr="00587DD5">
        <w:rPr>
          <w:rFonts w:ascii="Arial" w:hAnsi="Arial" w:cs="Arial"/>
        </w:rPr>
        <w:t xml:space="preserve"> benefit felt by the community of </w:t>
      </w:r>
      <w:r w:rsidR="00AB2857">
        <w:rPr>
          <w:rFonts w:ascii="Arial" w:hAnsi="Arial" w:cs="Arial"/>
        </w:rPr>
        <w:t>KBB</w:t>
      </w:r>
      <w:r w:rsidRPr="00587DD5">
        <w:rPr>
          <w:rFonts w:ascii="Arial" w:hAnsi="Arial" w:cs="Arial"/>
        </w:rPr>
        <w:t xml:space="preserve"> as a result the implementation of regional autonomy </w:t>
      </w:r>
      <w:r w:rsidR="00DC7DCF">
        <w:rPr>
          <w:rFonts w:ascii="Arial" w:hAnsi="Arial" w:cs="Arial"/>
        </w:rPr>
        <w:t xml:space="preserve">in </w:t>
      </w:r>
      <w:r w:rsidRPr="00587DD5">
        <w:rPr>
          <w:rFonts w:ascii="Arial" w:hAnsi="Arial" w:cs="Arial"/>
        </w:rPr>
        <w:t xml:space="preserve">education sector </w:t>
      </w:r>
      <w:r w:rsidR="00DC7DCF">
        <w:rPr>
          <w:rFonts w:ascii="Arial" w:hAnsi="Arial" w:cs="Arial"/>
        </w:rPr>
        <w:t>is quite significant</w:t>
      </w:r>
      <w:r w:rsidRPr="00587DD5">
        <w:rPr>
          <w:rFonts w:ascii="Arial" w:hAnsi="Arial" w:cs="Arial"/>
        </w:rPr>
        <w:t xml:space="preserve">, this can be seen from the target already been </w:t>
      </w:r>
      <w:r w:rsidR="00DC7DCF">
        <w:rPr>
          <w:rFonts w:ascii="Arial" w:hAnsi="Arial" w:cs="Arial"/>
        </w:rPr>
        <w:t>achieved,</w:t>
      </w:r>
      <w:r w:rsidRPr="00587DD5">
        <w:rPr>
          <w:rFonts w:ascii="Arial" w:hAnsi="Arial" w:cs="Arial"/>
        </w:rPr>
        <w:t xml:space="preserve"> </w:t>
      </w:r>
      <w:r w:rsidR="00DC7DCF">
        <w:rPr>
          <w:rFonts w:ascii="Arial" w:hAnsi="Arial" w:cs="Arial"/>
        </w:rPr>
        <w:t>al</w:t>
      </w:r>
      <w:r w:rsidRPr="00587DD5">
        <w:rPr>
          <w:rFonts w:ascii="Arial" w:hAnsi="Arial" w:cs="Arial"/>
        </w:rPr>
        <w:t xml:space="preserve">though </w:t>
      </w:r>
      <w:r w:rsidR="00DC7DCF">
        <w:rPr>
          <w:rFonts w:ascii="Arial" w:hAnsi="Arial" w:cs="Arial"/>
        </w:rPr>
        <w:t xml:space="preserve">the local government </w:t>
      </w:r>
      <w:r w:rsidRPr="00587DD5">
        <w:rPr>
          <w:rFonts w:ascii="Arial" w:hAnsi="Arial" w:cs="Arial"/>
        </w:rPr>
        <w:t xml:space="preserve">still have to </w:t>
      </w:r>
      <w:r w:rsidR="00DC7DCF">
        <w:rPr>
          <w:rFonts w:ascii="Arial" w:hAnsi="Arial" w:cs="Arial"/>
        </w:rPr>
        <w:t>improve</w:t>
      </w:r>
      <w:r w:rsidRPr="00587DD5">
        <w:rPr>
          <w:rFonts w:ascii="Arial" w:hAnsi="Arial" w:cs="Arial"/>
        </w:rPr>
        <w:t xml:space="preserve"> or </w:t>
      </w:r>
      <w:r w:rsidR="00DC7DCF">
        <w:rPr>
          <w:rFonts w:ascii="Arial" w:hAnsi="Arial" w:cs="Arial"/>
        </w:rPr>
        <w:t>adjust</w:t>
      </w:r>
      <w:r w:rsidRPr="00587DD5">
        <w:rPr>
          <w:rFonts w:ascii="Arial" w:hAnsi="Arial" w:cs="Arial"/>
        </w:rPr>
        <w:t xml:space="preserve"> </w:t>
      </w:r>
      <w:r w:rsidR="00DC7DCF">
        <w:rPr>
          <w:rFonts w:ascii="Arial" w:hAnsi="Arial" w:cs="Arial"/>
        </w:rPr>
        <w:t>the conditions in the field</w:t>
      </w:r>
      <w:r w:rsidRPr="00587DD5">
        <w:rPr>
          <w:rFonts w:ascii="Arial" w:hAnsi="Arial" w:cs="Arial"/>
        </w:rPr>
        <w:t>.</w:t>
      </w:r>
    </w:p>
    <w:p w:rsidR="00332A58" w:rsidRPr="004324A8" w:rsidRDefault="0081407A" w:rsidP="00332A58">
      <w:pPr>
        <w:pStyle w:val="ListParagraph"/>
        <w:autoSpaceDE w:val="0"/>
        <w:autoSpaceDN w:val="0"/>
        <w:adjustRightInd w:val="0"/>
        <w:spacing w:line="240" w:lineRule="auto"/>
        <w:ind w:firstLine="720"/>
        <w:rPr>
          <w:rFonts w:ascii="Arial" w:hAnsi="Arial" w:cs="Arial"/>
        </w:rPr>
      </w:pPr>
      <w:r>
        <w:rPr>
          <w:rFonts w:ascii="Arial" w:hAnsi="Arial" w:cs="Arial"/>
        </w:rPr>
        <w:t>Grindle ( 1980: 8 ) stated</w:t>
      </w:r>
      <w:r w:rsidR="00587DD5" w:rsidRPr="00587DD5">
        <w:rPr>
          <w:rFonts w:ascii="Arial" w:hAnsi="Arial" w:cs="Arial"/>
        </w:rPr>
        <w:t xml:space="preserve"> that the policies </w:t>
      </w:r>
      <w:r>
        <w:rPr>
          <w:rFonts w:ascii="Arial" w:hAnsi="Arial" w:cs="Arial"/>
        </w:rPr>
        <w:t>providing</w:t>
      </w:r>
      <w:r w:rsidR="00587DD5" w:rsidRPr="00587DD5">
        <w:rPr>
          <w:rFonts w:ascii="Arial" w:hAnsi="Arial" w:cs="Arial"/>
        </w:rPr>
        <w:t xml:space="preserve"> </w:t>
      </w:r>
      <w:r>
        <w:rPr>
          <w:rFonts w:ascii="Arial" w:hAnsi="Arial" w:cs="Arial"/>
        </w:rPr>
        <w:t xml:space="preserve">an actual </w:t>
      </w:r>
      <w:r w:rsidR="00587DD5" w:rsidRPr="00587DD5">
        <w:rPr>
          <w:rFonts w:ascii="Arial" w:hAnsi="Arial" w:cs="Arial"/>
        </w:rPr>
        <w:t xml:space="preserve">benefit to many </w:t>
      </w:r>
      <w:r>
        <w:rPr>
          <w:rFonts w:ascii="Arial" w:hAnsi="Arial" w:cs="Arial"/>
        </w:rPr>
        <w:lastRenderedPageBreak/>
        <w:t>actor are</w:t>
      </w:r>
      <w:r w:rsidR="00587DD5" w:rsidRPr="00587DD5">
        <w:rPr>
          <w:rFonts w:ascii="Arial" w:hAnsi="Arial" w:cs="Arial"/>
        </w:rPr>
        <w:t xml:space="preserve"> preferred easy implemented than those </w:t>
      </w:r>
      <w:r>
        <w:rPr>
          <w:rFonts w:ascii="Arial" w:hAnsi="Arial" w:cs="Arial"/>
        </w:rPr>
        <w:t>which is</w:t>
      </w:r>
      <w:r w:rsidR="00587DD5" w:rsidRPr="00587DD5">
        <w:rPr>
          <w:rFonts w:ascii="Arial" w:hAnsi="Arial" w:cs="Arial"/>
        </w:rPr>
        <w:t xml:space="preserve"> ineffectual.</w:t>
      </w:r>
      <w:r>
        <w:rPr>
          <w:rFonts w:ascii="Arial" w:hAnsi="Arial" w:cs="Arial"/>
        </w:rPr>
        <w:t xml:space="preserve"> </w:t>
      </w:r>
      <w:r w:rsidR="00587DD5" w:rsidRPr="00587DD5">
        <w:rPr>
          <w:rFonts w:ascii="Arial" w:hAnsi="Arial" w:cs="Arial"/>
        </w:rPr>
        <w:t xml:space="preserve">Especially if these programs relates </w:t>
      </w:r>
      <w:r>
        <w:rPr>
          <w:rFonts w:ascii="Arial" w:hAnsi="Arial" w:cs="Arial"/>
        </w:rPr>
        <w:t>to</w:t>
      </w:r>
      <w:r w:rsidR="00587DD5" w:rsidRPr="00587DD5">
        <w:rPr>
          <w:rFonts w:ascii="Arial" w:hAnsi="Arial" w:cs="Arial"/>
        </w:rPr>
        <w:t xml:space="preserve"> the fulfillment of </w:t>
      </w:r>
      <w:r>
        <w:rPr>
          <w:rFonts w:ascii="Arial" w:hAnsi="Arial" w:cs="Arial"/>
        </w:rPr>
        <w:t xml:space="preserve">the </w:t>
      </w:r>
      <w:r w:rsidR="00587DD5" w:rsidRPr="00587DD5">
        <w:rPr>
          <w:rFonts w:ascii="Arial" w:hAnsi="Arial" w:cs="Arial"/>
        </w:rPr>
        <w:t xml:space="preserve">basic needs such as education, </w:t>
      </w:r>
      <w:r>
        <w:rPr>
          <w:rFonts w:ascii="Arial" w:hAnsi="Arial" w:cs="Arial"/>
        </w:rPr>
        <w:t>then the</w:t>
      </w:r>
      <w:r w:rsidR="00587DD5" w:rsidRPr="00587DD5">
        <w:rPr>
          <w:rFonts w:ascii="Arial" w:hAnsi="Arial" w:cs="Arial"/>
        </w:rPr>
        <w:t xml:space="preserve"> benefits and the deficiency felt by the stakeholders </w:t>
      </w:r>
      <w:r>
        <w:rPr>
          <w:rFonts w:ascii="Arial" w:hAnsi="Arial" w:cs="Arial"/>
        </w:rPr>
        <w:t>of the result of t</w:t>
      </w:r>
      <w:r w:rsidR="00587DD5" w:rsidRPr="00587DD5">
        <w:rPr>
          <w:rFonts w:ascii="Arial" w:hAnsi="Arial" w:cs="Arial"/>
        </w:rPr>
        <w:t xml:space="preserve">he implementation of development </w:t>
      </w:r>
      <w:r>
        <w:rPr>
          <w:rFonts w:ascii="Arial" w:hAnsi="Arial" w:cs="Arial"/>
        </w:rPr>
        <w:t xml:space="preserve">will </w:t>
      </w:r>
      <w:r w:rsidR="00587DD5" w:rsidRPr="00587DD5">
        <w:rPr>
          <w:rFonts w:ascii="Arial" w:hAnsi="Arial" w:cs="Arial"/>
        </w:rPr>
        <w:t xml:space="preserve">be </w:t>
      </w:r>
      <w:r>
        <w:rPr>
          <w:rFonts w:ascii="Arial" w:hAnsi="Arial" w:cs="Arial"/>
        </w:rPr>
        <w:t>an input for</w:t>
      </w:r>
      <w:r w:rsidR="00587DD5" w:rsidRPr="00587DD5">
        <w:rPr>
          <w:rFonts w:ascii="Arial" w:hAnsi="Arial" w:cs="Arial"/>
        </w:rPr>
        <w:t xml:space="preserve"> the government and people in doing various improvements, innovation on doing development and to realize sustainable development.</w:t>
      </w:r>
    </w:p>
    <w:p w:rsidR="00332A58" w:rsidRDefault="0043478F" w:rsidP="00DF494F">
      <w:pPr>
        <w:pStyle w:val="ListParagraph"/>
        <w:autoSpaceDE w:val="0"/>
        <w:autoSpaceDN w:val="0"/>
        <w:adjustRightInd w:val="0"/>
        <w:spacing w:line="240" w:lineRule="auto"/>
        <w:ind w:firstLine="720"/>
        <w:rPr>
          <w:rFonts w:ascii="Arial" w:hAnsi="Arial" w:cs="Arial"/>
          <w:i/>
        </w:rPr>
      </w:pPr>
      <w:r w:rsidRPr="0043478F">
        <w:rPr>
          <w:rFonts w:ascii="Arial" w:hAnsi="Arial" w:cs="Arial"/>
        </w:rPr>
        <w:t>In order to</w:t>
      </w:r>
      <w:r w:rsidR="009807B1">
        <w:rPr>
          <w:rFonts w:ascii="Arial" w:hAnsi="Arial" w:cs="Arial"/>
        </w:rPr>
        <w:t xml:space="preserve"> increase</w:t>
      </w:r>
      <w:r w:rsidRPr="0043478F">
        <w:rPr>
          <w:rFonts w:ascii="Arial" w:hAnsi="Arial" w:cs="Arial"/>
        </w:rPr>
        <w:t xml:space="preserve"> the benefits of the program conducted for the community of </w:t>
      </w:r>
      <w:r w:rsidR="00AB2857">
        <w:rPr>
          <w:rFonts w:ascii="Arial" w:hAnsi="Arial" w:cs="Arial"/>
        </w:rPr>
        <w:t>KBB</w:t>
      </w:r>
      <w:r w:rsidRPr="0043478F">
        <w:rPr>
          <w:rFonts w:ascii="Arial" w:hAnsi="Arial" w:cs="Arial"/>
        </w:rPr>
        <w:t xml:space="preserve">, </w:t>
      </w:r>
      <w:r w:rsidR="009807B1">
        <w:rPr>
          <w:rFonts w:ascii="Arial" w:hAnsi="Arial" w:cs="Arial"/>
        </w:rPr>
        <w:t xml:space="preserve">it is </w:t>
      </w:r>
      <w:r w:rsidRPr="0043478F">
        <w:rPr>
          <w:rFonts w:ascii="Arial" w:hAnsi="Arial" w:cs="Arial"/>
        </w:rPr>
        <w:t xml:space="preserve">required </w:t>
      </w:r>
      <w:r w:rsidR="009807B1">
        <w:rPr>
          <w:rFonts w:ascii="Arial" w:hAnsi="Arial" w:cs="Arial"/>
        </w:rPr>
        <w:t>good plan</w:t>
      </w:r>
      <w:r w:rsidRPr="0043478F">
        <w:rPr>
          <w:rFonts w:ascii="Arial" w:hAnsi="Arial" w:cs="Arial"/>
        </w:rPr>
        <w:t xml:space="preserve"> and </w:t>
      </w:r>
      <w:r w:rsidR="009807B1">
        <w:rPr>
          <w:rFonts w:ascii="Arial" w:hAnsi="Arial" w:cs="Arial"/>
        </w:rPr>
        <w:t xml:space="preserve">suitable </w:t>
      </w:r>
      <w:r w:rsidRPr="0043478F">
        <w:rPr>
          <w:rFonts w:ascii="Arial" w:hAnsi="Arial" w:cs="Arial"/>
        </w:rPr>
        <w:t>approach in e</w:t>
      </w:r>
      <w:r w:rsidR="009807B1">
        <w:rPr>
          <w:rFonts w:ascii="Arial" w:hAnsi="Arial" w:cs="Arial"/>
        </w:rPr>
        <w:t xml:space="preserve">ach sub-distric </w:t>
      </w:r>
      <w:r w:rsidRPr="0043478F">
        <w:rPr>
          <w:rFonts w:ascii="Arial" w:hAnsi="Arial" w:cs="Arial"/>
        </w:rPr>
        <w:t xml:space="preserve">in </w:t>
      </w:r>
      <w:r w:rsidR="00AB2857">
        <w:rPr>
          <w:rFonts w:ascii="Arial" w:hAnsi="Arial" w:cs="Arial"/>
        </w:rPr>
        <w:t>KBB</w:t>
      </w:r>
      <w:r w:rsidR="009807B1">
        <w:rPr>
          <w:rFonts w:ascii="Arial" w:hAnsi="Arial" w:cs="Arial"/>
        </w:rPr>
        <w:t xml:space="preserve">. It would be an </w:t>
      </w:r>
      <w:r w:rsidRPr="0043478F">
        <w:rPr>
          <w:rFonts w:ascii="Arial" w:hAnsi="Arial" w:cs="Arial"/>
        </w:rPr>
        <w:t xml:space="preserve">input for the implementation </w:t>
      </w:r>
      <w:r w:rsidR="009807B1">
        <w:rPr>
          <w:rFonts w:ascii="Arial" w:hAnsi="Arial" w:cs="Arial"/>
        </w:rPr>
        <w:t xml:space="preserve">of the program </w:t>
      </w:r>
      <w:r w:rsidRPr="0043478F">
        <w:rPr>
          <w:rFonts w:ascii="Arial" w:hAnsi="Arial" w:cs="Arial"/>
        </w:rPr>
        <w:t xml:space="preserve">be held </w:t>
      </w:r>
      <w:r w:rsidR="009807B1">
        <w:rPr>
          <w:rFonts w:ascii="Arial" w:hAnsi="Arial" w:cs="Arial"/>
        </w:rPr>
        <w:t>in the future and minimizing</w:t>
      </w:r>
      <w:r w:rsidRPr="0043478F">
        <w:rPr>
          <w:rFonts w:ascii="Arial" w:hAnsi="Arial" w:cs="Arial"/>
        </w:rPr>
        <w:t xml:space="preserve"> </w:t>
      </w:r>
      <w:r w:rsidR="009807B1">
        <w:rPr>
          <w:rFonts w:ascii="Arial" w:hAnsi="Arial" w:cs="Arial"/>
        </w:rPr>
        <w:t xml:space="preserve">the lack </w:t>
      </w:r>
      <w:r w:rsidRPr="0043478F">
        <w:rPr>
          <w:rFonts w:ascii="Arial" w:hAnsi="Arial" w:cs="Arial"/>
        </w:rPr>
        <w:t xml:space="preserve">of </w:t>
      </w:r>
      <w:r w:rsidR="009807B1">
        <w:rPr>
          <w:rFonts w:ascii="Arial" w:hAnsi="Arial" w:cs="Arial"/>
        </w:rPr>
        <w:t xml:space="preserve">the </w:t>
      </w:r>
      <w:r w:rsidRPr="0043478F">
        <w:rPr>
          <w:rFonts w:ascii="Arial" w:hAnsi="Arial" w:cs="Arial"/>
        </w:rPr>
        <w:t>pr</w:t>
      </w:r>
      <w:r w:rsidR="009807B1">
        <w:rPr>
          <w:rFonts w:ascii="Arial" w:hAnsi="Arial" w:cs="Arial"/>
        </w:rPr>
        <w:t>ogram that has been carried out</w:t>
      </w:r>
      <w:r w:rsidRPr="0043478F">
        <w:rPr>
          <w:rFonts w:ascii="Arial" w:hAnsi="Arial" w:cs="Arial"/>
        </w:rPr>
        <w:t xml:space="preserve">, </w:t>
      </w:r>
      <w:r w:rsidR="009807B1">
        <w:rPr>
          <w:rFonts w:ascii="Arial" w:hAnsi="Arial" w:cs="Arial"/>
        </w:rPr>
        <w:t>as well as</w:t>
      </w:r>
      <w:r w:rsidRPr="0043478F">
        <w:rPr>
          <w:rFonts w:ascii="Arial" w:hAnsi="Arial" w:cs="Arial"/>
        </w:rPr>
        <w:t xml:space="preserve"> increa</w:t>
      </w:r>
      <w:r w:rsidR="009807B1">
        <w:rPr>
          <w:rFonts w:ascii="Arial" w:hAnsi="Arial" w:cs="Arial"/>
        </w:rPr>
        <w:t>sing the support of</w:t>
      </w:r>
      <w:r>
        <w:rPr>
          <w:rFonts w:ascii="Arial" w:hAnsi="Arial" w:cs="Arial"/>
        </w:rPr>
        <w:t xml:space="preserve"> policy. </w:t>
      </w:r>
      <w:r w:rsidRPr="0043478F">
        <w:rPr>
          <w:rFonts w:ascii="Arial" w:hAnsi="Arial" w:cs="Arial"/>
        </w:rPr>
        <w:t>Hence</w:t>
      </w:r>
      <w:r w:rsidR="00BC74B4">
        <w:rPr>
          <w:rFonts w:ascii="Arial" w:hAnsi="Arial" w:cs="Arial"/>
        </w:rPr>
        <w:t>,</w:t>
      </w:r>
      <w:r w:rsidRPr="0043478F">
        <w:rPr>
          <w:rFonts w:ascii="Arial" w:hAnsi="Arial" w:cs="Arial"/>
        </w:rPr>
        <w:t xml:space="preserve"> </w:t>
      </w:r>
      <w:r w:rsidR="00BA29CA">
        <w:rPr>
          <w:rFonts w:ascii="Arial" w:hAnsi="Arial" w:cs="Arial"/>
        </w:rPr>
        <w:t xml:space="preserve">it is </w:t>
      </w:r>
      <w:r w:rsidRPr="0043478F">
        <w:rPr>
          <w:rFonts w:ascii="Arial" w:hAnsi="Arial" w:cs="Arial"/>
        </w:rPr>
        <w:t xml:space="preserve">necessary </w:t>
      </w:r>
      <w:r w:rsidR="00BC74B4">
        <w:rPr>
          <w:rFonts w:ascii="Arial" w:hAnsi="Arial" w:cs="Arial"/>
        </w:rPr>
        <w:t xml:space="preserve">a participative </w:t>
      </w:r>
      <w:r w:rsidRPr="0043478F">
        <w:rPr>
          <w:rFonts w:ascii="Arial" w:hAnsi="Arial" w:cs="Arial"/>
        </w:rPr>
        <w:t xml:space="preserve">planning </w:t>
      </w:r>
      <w:r w:rsidR="00BC74B4">
        <w:rPr>
          <w:rFonts w:ascii="Arial" w:hAnsi="Arial" w:cs="Arial"/>
        </w:rPr>
        <w:t>accommodat</w:t>
      </w:r>
      <w:r w:rsidR="00BA29CA">
        <w:rPr>
          <w:rFonts w:ascii="Arial" w:hAnsi="Arial" w:cs="Arial"/>
        </w:rPr>
        <w:t xml:space="preserve">ing the </w:t>
      </w:r>
      <w:r w:rsidR="00BC74B4">
        <w:rPr>
          <w:rFonts w:ascii="Arial" w:hAnsi="Arial" w:cs="Arial"/>
        </w:rPr>
        <w:t>needs of the people</w:t>
      </w:r>
      <w:r w:rsidRPr="0043478F">
        <w:rPr>
          <w:rFonts w:ascii="Arial" w:hAnsi="Arial" w:cs="Arial"/>
        </w:rPr>
        <w:t xml:space="preserve"> by doing </w:t>
      </w:r>
      <w:r w:rsidR="00BA29CA">
        <w:rPr>
          <w:rFonts w:ascii="Arial" w:hAnsi="Arial" w:cs="Arial"/>
        </w:rPr>
        <w:t xml:space="preserve">planning </w:t>
      </w:r>
      <w:r w:rsidRPr="0043478F">
        <w:rPr>
          <w:rFonts w:ascii="Arial" w:hAnsi="Arial" w:cs="Arial"/>
        </w:rPr>
        <w:t xml:space="preserve">development </w:t>
      </w:r>
      <w:r w:rsidR="00BA29CA">
        <w:rPr>
          <w:rFonts w:ascii="Arial" w:hAnsi="Arial" w:cs="Arial"/>
        </w:rPr>
        <w:t>discussion (musrenbang</w:t>
      </w:r>
      <w:r w:rsidRPr="0043478F">
        <w:rPr>
          <w:rFonts w:ascii="Arial" w:hAnsi="Arial" w:cs="Arial"/>
        </w:rPr>
        <w:t xml:space="preserve">) </w:t>
      </w:r>
      <w:r w:rsidR="00BA29CA">
        <w:rPr>
          <w:rFonts w:ascii="Arial" w:hAnsi="Arial" w:cs="Arial"/>
        </w:rPr>
        <w:t>from</w:t>
      </w:r>
      <w:r w:rsidRPr="0043478F">
        <w:rPr>
          <w:rFonts w:ascii="Arial" w:hAnsi="Arial" w:cs="Arial"/>
        </w:rPr>
        <w:t xml:space="preserve"> </w:t>
      </w:r>
      <w:r w:rsidR="00BA29CA">
        <w:rPr>
          <w:rFonts w:ascii="Arial" w:hAnsi="Arial" w:cs="Arial"/>
        </w:rPr>
        <w:t>neighborhood level up to regency level. A</w:t>
      </w:r>
      <w:r w:rsidRPr="0043478F">
        <w:rPr>
          <w:rFonts w:ascii="Arial" w:hAnsi="Arial" w:cs="Arial"/>
        </w:rPr>
        <w:t xml:space="preserve">ll </w:t>
      </w:r>
      <w:r w:rsidR="00BA29CA">
        <w:rPr>
          <w:rFonts w:ascii="Arial" w:hAnsi="Arial" w:cs="Arial"/>
        </w:rPr>
        <w:t xml:space="preserve">potensial </w:t>
      </w:r>
      <w:r w:rsidRPr="0043478F">
        <w:rPr>
          <w:rFonts w:ascii="Arial" w:hAnsi="Arial" w:cs="Arial"/>
        </w:rPr>
        <w:t xml:space="preserve">resources </w:t>
      </w:r>
      <w:r w:rsidR="00BA29CA">
        <w:rPr>
          <w:rFonts w:ascii="Arial" w:hAnsi="Arial" w:cs="Arial"/>
        </w:rPr>
        <w:t xml:space="preserve">is used </w:t>
      </w:r>
      <w:r w:rsidRPr="0043478F">
        <w:rPr>
          <w:rFonts w:ascii="Arial" w:hAnsi="Arial" w:cs="Arial"/>
        </w:rPr>
        <w:t xml:space="preserve">to oversee the use of broader so that the benefit of a policy </w:t>
      </w:r>
      <w:r w:rsidR="00BA29CA">
        <w:rPr>
          <w:rFonts w:ascii="Arial" w:hAnsi="Arial" w:cs="Arial"/>
        </w:rPr>
        <w:t>felt by the community and</w:t>
      </w:r>
      <w:r w:rsidRPr="0043478F">
        <w:rPr>
          <w:rFonts w:ascii="Arial" w:hAnsi="Arial" w:cs="Arial"/>
        </w:rPr>
        <w:t xml:space="preserve"> reflections that are permitted effective a policy can be seen from usefulness or the benefit that was felt by the community that could eventually realize the purpose of the imple</w:t>
      </w:r>
      <w:r w:rsidR="00BA29CA">
        <w:rPr>
          <w:rFonts w:ascii="Arial" w:hAnsi="Arial" w:cs="Arial"/>
        </w:rPr>
        <w:t>mentation of the policy itself  as</w:t>
      </w:r>
      <w:r w:rsidRPr="0043478F">
        <w:rPr>
          <w:rFonts w:ascii="Arial" w:hAnsi="Arial" w:cs="Arial"/>
        </w:rPr>
        <w:t xml:space="preserve"> </w:t>
      </w:r>
      <w:r w:rsidR="00BA29CA">
        <w:rPr>
          <w:rFonts w:ascii="Arial" w:hAnsi="Arial" w:cs="Arial"/>
        </w:rPr>
        <w:t>G</w:t>
      </w:r>
      <w:r w:rsidRPr="0043478F">
        <w:rPr>
          <w:rFonts w:ascii="Arial" w:hAnsi="Arial" w:cs="Arial"/>
        </w:rPr>
        <w:t xml:space="preserve">rindle </w:t>
      </w:r>
      <w:r w:rsidR="00BA29CA">
        <w:rPr>
          <w:rFonts w:ascii="Arial" w:hAnsi="Arial" w:cs="Arial"/>
        </w:rPr>
        <w:t xml:space="preserve">said </w:t>
      </w:r>
      <w:r w:rsidRPr="0043478F">
        <w:rPr>
          <w:rFonts w:ascii="Arial" w:hAnsi="Arial" w:cs="Arial"/>
        </w:rPr>
        <w:t>( 1980: 6 ):</w:t>
      </w:r>
      <w:r w:rsidR="00332A58" w:rsidRPr="004324A8">
        <w:rPr>
          <w:rFonts w:ascii="Arial" w:hAnsi="Arial" w:cs="Arial"/>
        </w:rPr>
        <w:t xml:space="preserve"> </w:t>
      </w:r>
      <w:r w:rsidR="00332A58" w:rsidRPr="004324A8">
        <w:rPr>
          <w:rFonts w:ascii="Arial" w:hAnsi="Arial" w:cs="Arial"/>
          <w:i/>
        </w:rPr>
        <w:t>“....... task of implementation is to establish a link that allows the goals of public policies to be realized as outcomes of govermental activity”.</w:t>
      </w:r>
    </w:p>
    <w:p w:rsidR="00DF494F" w:rsidRPr="00DF494F" w:rsidRDefault="00DF494F" w:rsidP="00DF494F">
      <w:pPr>
        <w:pStyle w:val="ListParagraph"/>
        <w:autoSpaceDE w:val="0"/>
        <w:autoSpaceDN w:val="0"/>
        <w:adjustRightInd w:val="0"/>
        <w:spacing w:line="240" w:lineRule="auto"/>
        <w:ind w:firstLine="720"/>
        <w:rPr>
          <w:rFonts w:ascii="Arial" w:hAnsi="Arial" w:cs="Arial"/>
        </w:rPr>
      </w:pPr>
    </w:p>
    <w:p w:rsidR="001040D9" w:rsidRDefault="0077718A" w:rsidP="001040D9">
      <w:pPr>
        <w:pStyle w:val="ListParagraph"/>
        <w:autoSpaceDE w:val="0"/>
        <w:autoSpaceDN w:val="0"/>
        <w:adjustRightInd w:val="0"/>
        <w:spacing w:after="120" w:line="240" w:lineRule="auto"/>
        <w:rPr>
          <w:rFonts w:ascii="Arial" w:hAnsi="Arial" w:cs="Arial"/>
        </w:rPr>
      </w:pPr>
      <w:r w:rsidRPr="0077718A">
        <w:rPr>
          <w:rFonts w:ascii="Arial" w:hAnsi="Arial" w:cs="Arial"/>
        </w:rPr>
        <w:t xml:space="preserve">The implementation of the participatory planning in order to accommodate community aspirations in the implementation of regional autonomy policy </w:t>
      </w:r>
      <w:r w:rsidR="005A0519">
        <w:rPr>
          <w:rFonts w:ascii="Arial" w:hAnsi="Arial" w:cs="Arial"/>
        </w:rPr>
        <w:t xml:space="preserve">in </w:t>
      </w:r>
      <w:r w:rsidRPr="0077718A">
        <w:rPr>
          <w:rFonts w:ascii="Arial" w:hAnsi="Arial" w:cs="Arial"/>
        </w:rPr>
        <w:t xml:space="preserve">education sector in </w:t>
      </w:r>
      <w:r w:rsidR="00AB2857">
        <w:rPr>
          <w:rFonts w:ascii="Arial" w:hAnsi="Arial" w:cs="Arial"/>
        </w:rPr>
        <w:t>KBB</w:t>
      </w:r>
      <w:r w:rsidRPr="0077718A">
        <w:rPr>
          <w:rFonts w:ascii="Arial" w:hAnsi="Arial" w:cs="Arial"/>
        </w:rPr>
        <w:t xml:space="preserve"> </w:t>
      </w:r>
      <w:r w:rsidR="005A0519">
        <w:rPr>
          <w:rFonts w:ascii="Arial" w:hAnsi="Arial" w:cs="Arial"/>
        </w:rPr>
        <w:t xml:space="preserve">is equal to </w:t>
      </w:r>
      <w:r w:rsidR="001040D9">
        <w:rPr>
          <w:rFonts w:ascii="Arial" w:hAnsi="Arial" w:cs="Arial"/>
        </w:rPr>
        <w:t xml:space="preserve">Ndraha ( 1990: 104 ). </w:t>
      </w:r>
    </w:p>
    <w:p w:rsidR="00332A58" w:rsidRPr="0077718A" w:rsidRDefault="001040D9" w:rsidP="001040D9">
      <w:pPr>
        <w:pStyle w:val="ListParagraph"/>
        <w:autoSpaceDE w:val="0"/>
        <w:autoSpaceDN w:val="0"/>
        <w:adjustRightInd w:val="0"/>
        <w:spacing w:after="120" w:line="240" w:lineRule="auto"/>
        <w:ind w:left="709"/>
        <w:rPr>
          <w:rFonts w:ascii="Arial" w:hAnsi="Arial" w:cs="Arial"/>
        </w:rPr>
      </w:pPr>
      <w:r>
        <w:rPr>
          <w:rFonts w:ascii="Arial" w:hAnsi="Arial" w:cs="Arial"/>
        </w:rPr>
        <w:t>He said that</w:t>
      </w:r>
      <w:r w:rsidR="0077718A" w:rsidRPr="0077718A">
        <w:rPr>
          <w:rFonts w:ascii="Arial" w:hAnsi="Arial" w:cs="Arial"/>
        </w:rPr>
        <w:t xml:space="preserve"> in moving improvement of the conditions and </w:t>
      </w:r>
      <w:r>
        <w:rPr>
          <w:rFonts w:ascii="Arial" w:hAnsi="Arial" w:cs="Arial"/>
        </w:rPr>
        <w:t>the life quality of society</w:t>
      </w:r>
      <w:r w:rsidR="0077718A" w:rsidRPr="0077718A">
        <w:rPr>
          <w:rFonts w:ascii="Arial" w:hAnsi="Arial" w:cs="Arial"/>
        </w:rPr>
        <w:t xml:space="preserve">, then participatory planning to do with effort: ( 1 ) </w:t>
      </w:r>
      <w:r>
        <w:rPr>
          <w:rFonts w:ascii="Arial" w:hAnsi="Arial" w:cs="Arial"/>
        </w:rPr>
        <w:t>the plan</w:t>
      </w:r>
      <w:r w:rsidR="0077718A" w:rsidRPr="0077718A">
        <w:rPr>
          <w:rFonts w:ascii="Arial" w:hAnsi="Arial" w:cs="Arial"/>
        </w:rPr>
        <w:t xml:space="preserve"> must be adjusted to the nee</w:t>
      </w:r>
      <w:r>
        <w:rPr>
          <w:rFonts w:ascii="Arial" w:hAnsi="Arial" w:cs="Arial"/>
        </w:rPr>
        <w:t>ds of people</w:t>
      </w:r>
      <w:r w:rsidR="0077718A" w:rsidRPr="0077718A">
        <w:rPr>
          <w:rFonts w:ascii="Arial" w:hAnsi="Arial" w:cs="Arial"/>
        </w:rPr>
        <w:t xml:space="preserve">, ( 2 ) </w:t>
      </w:r>
      <w:r>
        <w:rPr>
          <w:rFonts w:ascii="Arial" w:hAnsi="Arial" w:cs="Arial"/>
        </w:rPr>
        <w:t>w</w:t>
      </w:r>
      <w:r w:rsidR="0077718A" w:rsidRPr="0077718A">
        <w:rPr>
          <w:rFonts w:ascii="Arial" w:hAnsi="Arial" w:cs="Arial"/>
        </w:rPr>
        <w:t>ill be stimulation o</w:t>
      </w:r>
      <w:r>
        <w:rPr>
          <w:rFonts w:ascii="Arial" w:hAnsi="Arial" w:cs="Arial"/>
        </w:rPr>
        <w:t>f</w:t>
      </w:r>
      <w:r w:rsidR="0077718A" w:rsidRPr="0077718A">
        <w:rPr>
          <w:rFonts w:ascii="Arial" w:hAnsi="Arial" w:cs="Arial"/>
        </w:rPr>
        <w:t xml:space="preserve"> the community </w:t>
      </w:r>
      <w:r>
        <w:rPr>
          <w:rFonts w:ascii="Arial" w:hAnsi="Arial" w:cs="Arial"/>
        </w:rPr>
        <w:t>serving in the emergence answers (response) , and ( 3 ) motivate</w:t>
      </w:r>
      <w:r w:rsidR="0077718A" w:rsidRPr="0077718A">
        <w:rPr>
          <w:rFonts w:ascii="Arial" w:hAnsi="Arial" w:cs="Arial"/>
        </w:rPr>
        <w:t xml:space="preserve"> the community </w:t>
      </w:r>
      <w:r>
        <w:rPr>
          <w:rFonts w:ascii="Arial" w:hAnsi="Arial" w:cs="Arial"/>
        </w:rPr>
        <w:t>to</w:t>
      </w:r>
      <w:r w:rsidR="0077718A" w:rsidRPr="0077718A">
        <w:rPr>
          <w:rFonts w:ascii="Arial" w:hAnsi="Arial" w:cs="Arial"/>
        </w:rPr>
        <w:t xml:space="preserve"> </w:t>
      </w:r>
      <w:r w:rsidR="0077718A">
        <w:rPr>
          <w:rFonts w:ascii="Arial" w:hAnsi="Arial" w:cs="Arial"/>
        </w:rPr>
        <w:t xml:space="preserve">excite behavior. </w:t>
      </w:r>
    </w:p>
    <w:p w:rsidR="00332A58" w:rsidRPr="004324A8" w:rsidRDefault="00321112" w:rsidP="00332A58">
      <w:pPr>
        <w:autoSpaceDE w:val="0"/>
        <w:autoSpaceDN w:val="0"/>
        <w:adjustRightInd w:val="0"/>
        <w:spacing w:after="120" w:line="240" w:lineRule="auto"/>
        <w:ind w:firstLine="709"/>
        <w:jc w:val="both"/>
        <w:rPr>
          <w:rFonts w:ascii="Arial" w:hAnsi="Arial" w:cs="Arial"/>
        </w:rPr>
      </w:pPr>
      <w:r w:rsidRPr="00321112">
        <w:rPr>
          <w:rFonts w:ascii="Arial" w:hAnsi="Arial" w:cs="Arial"/>
        </w:rPr>
        <w:t xml:space="preserve">In carrying out </w:t>
      </w:r>
      <w:r w:rsidR="001751B2">
        <w:rPr>
          <w:rFonts w:ascii="Arial" w:hAnsi="Arial" w:cs="Arial"/>
          <w:lang w:val="en-US"/>
        </w:rPr>
        <w:t>all</w:t>
      </w:r>
      <w:r w:rsidRPr="00321112">
        <w:rPr>
          <w:rFonts w:ascii="Arial" w:hAnsi="Arial" w:cs="Arial"/>
        </w:rPr>
        <w:t xml:space="preserve"> program in </w:t>
      </w:r>
      <w:r w:rsidR="001751B2">
        <w:rPr>
          <w:rFonts w:ascii="Arial" w:hAnsi="Arial" w:cs="Arial"/>
          <w:lang w:val="en-US"/>
        </w:rPr>
        <w:t>KBB</w:t>
      </w:r>
      <w:r w:rsidRPr="00321112">
        <w:rPr>
          <w:rFonts w:ascii="Arial" w:hAnsi="Arial" w:cs="Arial"/>
        </w:rPr>
        <w:t xml:space="preserve">, </w:t>
      </w:r>
      <w:r w:rsidR="001751B2">
        <w:rPr>
          <w:rFonts w:ascii="Arial" w:hAnsi="Arial" w:cs="Arial"/>
          <w:lang w:val="en-US"/>
        </w:rPr>
        <w:t>the local</w:t>
      </w:r>
      <w:r w:rsidRPr="00321112">
        <w:rPr>
          <w:rFonts w:ascii="Arial" w:hAnsi="Arial" w:cs="Arial"/>
        </w:rPr>
        <w:t xml:space="preserve"> government </w:t>
      </w:r>
      <w:proofErr w:type="spellStart"/>
      <w:r w:rsidR="001751B2">
        <w:rPr>
          <w:rFonts w:ascii="Arial" w:hAnsi="Arial" w:cs="Arial"/>
          <w:lang w:val="en-US"/>
        </w:rPr>
        <w:t>sh</w:t>
      </w:r>
      <w:proofErr w:type="spellEnd"/>
      <w:r w:rsidRPr="00321112">
        <w:rPr>
          <w:rFonts w:ascii="Arial" w:hAnsi="Arial" w:cs="Arial"/>
        </w:rPr>
        <w:t xml:space="preserve">ould </w:t>
      </w:r>
      <w:r w:rsidR="001751B2">
        <w:rPr>
          <w:rFonts w:ascii="Arial" w:hAnsi="Arial" w:cs="Arial"/>
          <w:lang w:val="en-US"/>
        </w:rPr>
        <w:t>treat</w:t>
      </w:r>
      <w:r w:rsidR="001751B2">
        <w:rPr>
          <w:rFonts w:ascii="Arial" w:hAnsi="Arial" w:cs="Arial"/>
        </w:rPr>
        <w:t xml:space="preserve"> the community </w:t>
      </w:r>
      <w:r w:rsidR="001751B2">
        <w:rPr>
          <w:rFonts w:ascii="Arial" w:hAnsi="Arial" w:cs="Arial"/>
        </w:rPr>
        <w:lastRenderedPageBreak/>
        <w:t>as a partner</w:t>
      </w:r>
      <w:r w:rsidRPr="00321112">
        <w:rPr>
          <w:rFonts w:ascii="Arial" w:hAnsi="Arial" w:cs="Arial"/>
        </w:rPr>
        <w:t xml:space="preserve">, it means </w:t>
      </w:r>
      <w:r w:rsidR="001751B2">
        <w:rPr>
          <w:rFonts w:ascii="Arial" w:hAnsi="Arial" w:cs="Arial"/>
          <w:lang w:val="en-US"/>
        </w:rPr>
        <w:t xml:space="preserve">that </w:t>
      </w:r>
      <w:r w:rsidRPr="00321112">
        <w:rPr>
          <w:rFonts w:ascii="Arial" w:hAnsi="Arial" w:cs="Arial"/>
        </w:rPr>
        <w:t>the community as active as the subject in the development</w:t>
      </w:r>
      <w:r w:rsidR="001751B2">
        <w:rPr>
          <w:rFonts w:ascii="Arial" w:hAnsi="Arial" w:cs="Arial"/>
          <w:lang w:val="en-US"/>
        </w:rPr>
        <w:t>,</w:t>
      </w:r>
      <w:r w:rsidRPr="00321112">
        <w:rPr>
          <w:rFonts w:ascii="Arial" w:hAnsi="Arial" w:cs="Arial"/>
        </w:rPr>
        <w:t xml:space="preserve"> not only </w:t>
      </w:r>
      <w:r w:rsidR="001751B2">
        <w:rPr>
          <w:rFonts w:ascii="Arial" w:hAnsi="Arial" w:cs="Arial"/>
          <w:lang w:val="en-US"/>
        </w:rPr>
        <w:t xml:space="preserve">as the </w:t>
      </w:r>
      <w:r w:rsidR="001751B2">
        <w:rPr>
          <w:rFonts w:ascii="Arial" w:hAnsi="Arial" w:cs="Arial"/>
        </w:rPr>
        <w:t xml:space="preserve">acceptance </w:t>
      </w:r>
      <w:r w:rsidRPr="00321112">
        <w:rPr>
          <w:rFonts w:ascii="Arial" w:hAnsi="Arial" w:cs="Arial"/>
        </w:rPr>
        <w:t xml:space="preserve">but </w:t>
      </w:r>
      <w:r w:rsidR="001751B2">
        <w:rPr>
          <w:rFonts w:ascii="Arial" w:hAnsi="Arial" w:cs="Arial"/>
          <w:lang w:val="en-US"/>
        </w:rPr>
        <w:t xml:space="preserve">also as </w:t>
      </w:r>
      <w:r w:rsidR="001751B2">
        <w:rPr>
          <w:rFonts w:ascii="Arial" w:hAnsi="Arial" w:cs="Arial"/>
        </w:rPr>
        <w:t>participant</w:t>
      </w:r>
      <w:r w:rsidRPr="00321112">
        <w:rPr>
          <w:rFonts w:ascii="Arial" w:hAnsi="Arial" w:cs="Arial"/>
        </w:rPr>
        <w:t xml:space="preserve"> in the </w:t>
      </w:r>
      <w:r w:rsidR="001751B2">
        <w:rPr>
          <w:rFonts w:ascii="Arial" w:hAnsi="Arial" w:cs="Arial"/>
          <w:lang w:val="en-US"/>
        </w:rPr>
        <w:t>p</w:t>
      </w:r>
      <w:r w:rsidRPr="00321112">
        <w:rPr>
          <w:rFonts w:ascii="Arial" w:hAnsi="Arial" w:cs="Arial"/>
        </w:rPr>
        <w:t xml:space="preserve">rocess </w:t>
      </w:r>
      <w:r w:rsidR="001751B2">
        <w:rPr>
          <w:rFonts w:ascii="Arial" w:hAnsi="Arial" w:cs="Arial"/>
          <w:lang w:val="en-US"/>
        </w:rPr>
        <w:t>of planning</w:t>
      </w:r>
      <w:r w:rsidRPr="00321112">
        <w:rPr>
          <w:rFonts w:ascii="Arial" w:hAnsi="Arial" w:cs="Arial"/>
        </w:rPr>
        <w:t>, the implementation or evaluation</w:t>
      </w:r>
      <w:r w:rsidR="001751B2">
        <w:rPr>
          <w:rFonts w:ascii="Arial" w:hAnsi="Arial" w:cs="Arial"/>
          <w:lang w:val="en-US"/>
        </w:rPr>
        <w:t>.</w:t>
      </w:r>
      <w:r w:rsidRPr="00321112">
        <w:rPr>
          <w:rFonts w:ascii="Arial" w:hAnsi="Arial" w:cs="Arial"/>
        </w:rPr>
        <w:t xml:space="preserve"> </w:t>
      </w:r>
      <w:r w:rsidR="001751B2">
        <w:rPr>
          <w:rFonts w:ascii="Arial" w:hAnsi="Arial" w:cs="Arial"/>
          <w:lang w:val="en-US"/>
        </w:rPr>
        <w:t>Then the</w:t>
      </w:r>
      <w:r w:rsidR="001751B2">
        <w:rPr>
          <w:rFonts w:ascii="Arial" w:hAnsi="Arial" w:cs="Arial"/>
        </w:rPr>
        <w:t xml:space="preserve"> procces from</w:t>
      </w:r>
      <w:r w:rsidRPr="00321112">
        <w:rPr>
          <w:rFonts w:ascii="Arial" w:hAnsi="Arial" w:cs="Arial"/>
        </w:rPr>
        <w:t xml:space="preserve"> input </w:t>
      </w:r>
      <w:r w:rsidR="001751B2">
        <w:rPr>
          <w:rFonts w:ascii="Arial" w:hAnsi="Arial" w:cs="Arial"/>
          <w:lang w:val="en-US"/>
        </w:rPr>
        <w:t>t</w:t>
      </w:r>
      <w:r w:rsidR="001751B2">
        <w:rPr>
          <w:rFonts w:ascii="Arial" w:hAnsi="Arial" w:cs="Arial"/>
        </w:rPr>
        <w:t xml:space="preserve">urn into </w:t>
      </w:r>
      <w:r w:rsidRPr="00321112">
        <w:rPr>
          <w:rFonts w:ascii="Arial" w:hAnsi="Arial" w:cs="Arial"/>
        </w:rPr>
        <w:t>output</w:t>
      </w:r>
      <w:r w:rsidR="001751B2">
        <w:rPr>
          <w:rFonts w:ascii="Arial" w:hAnsi="Arial" w:cs="Arial"/>
        </w:rPr>
        <w:t xml:space="preserve">, it will be </w:t>
      </w:r>
      <w:r w:rsidR="001751B2">
        <w:rPr>
          <w:rFonts w:ascii="Arial" w:hAnsi="Arial" w:cs="Arial"/>
          <w:lang w:val="en-US"/>
        </w:rPr>
        <w:t>m</w:t>
      </w:r>
      <w:r w:rsidRPr="00321112">
        <w:rPr>
          <w:rFonts w:ascii="Arial" w:hAnsi="Arial" w:cs="Arial"/>
        </w:rPr>
        <w:t xml:space="preserve">ore </w:t>
      </w:r>
      <w:r w:rsidR="001751B2">
        <w:rPr>
          <w:rFonts w:ascii="Arial" w:hAnsi="Arial" w:cs="Arial"/>
          <w:lang w:val="en-US"/>
        </w:rPr>
        <w:t xml:space="preserve">felt </w:t>
      </w:r>
      <w:r w:rsidR="001751B2">
        <w:rPr>
          <w:rFonts w:ascii="Arial" w:hAnsi="Arial" w:cs="Arial"/>
        </w:rPr>
        <w:t xml:space="preserve">by the community. </w:t>
      </w:r>
      <w:r w:rsidR="001751B2">
        <w:rPr>
          <w:rFonts w:ascii="Arial" w:hAnsi="Arial" w:cs="Arial"/>
          <w:lang w:val="en-US"/>
        </w:rPr>
        <w:t>T</w:t>
      </w:r>
      <w:r w:rsidRPr="00321112">
        <w:rPr>
          <w:rFonts w:ascii="Arial" w:hAnsi="Arial" w:cs="Arial"/>
        </w:rPr>
        <w:t xml:space="preserve">his is in </w:t>
      </w:r>
      <w:r w:rsidR="001751B2">
        <w:rPr>
          <w:rFonts w:ascii="Arial" w:hAnsi="Arial" w:cs="Arial"/>
          <w:lang w:val="en-US"/>
        </w:rPr>
        <w:t>line to o</w:t>
      </w:r>
      <w:r w:rsidRPr="00321112">
        <w:rPr>
          <w:rFonts w:ascii="Arial" w:hAnsi="Arial" w:cs="Arial"/>
        </w:rPr>
        <w:t xml:space="preserve">pinions </w:t>
      </w:r>
      <w:r w:rsidR="001751B2">
        <w:rPr>
          <w:rFonts w:ascii="Arial" w:hAnsi="Arial" w:cs="Arial"/>
          <w:lang w:val="en-US"/>
        </w:rPr>
        <w:t>M</w:t>
      </w:r>
      <w:r w:rsidR="001751B2">
        <w:rPr>
          <w:rFonts w:ascii="Arial" w:hAnsi="Arial" w:cs="Arial"/>
        </w:rPr>
        <w:t>unandar (2011:5)</w:t>
      </w:r>
      <w:r w:rsidRPr="00321112">
        <w:rPr>
          <w:rFonts w:ascii="Arial" w:hAnsi="Arial" w:cs="Arial"/>
        </w:rPr>
        <w:t xml:space="preserve">, who claimed that: </w:t>
      </w:r>
      <w:r w:rsidR="001751B2">
        <w:rPr>
          <w:rFonts w:ascii="Arial" w:hAnsi="Arial" w:cs="Arial"/>
          <w:lang w:val="en-US"/>
        </w:rPr>
        <w:t>in</w:t>
      </w:r>
      <w:r w:rsidR="001751B2">
        <w:rPr>
          <w:rFonts w:ascii="Arial" w:hAnsi="Arial" w:cs="Arial"/>
        </w:rPr>
        <w:t xml:space="preserve"> participatory planning</w:t>
      </w:r>
      <w:r w:rsidR="001751B2">
        <w:rPr>
          <w:rFonts w:ascii="Arial" w:hAnsi="Arial" w:cs="Arial"/>
          <w:lang w:val="en-US"/>
        </w:rPr>
        <w:t>,</w:t>
      </w:r>
      <w:r w:rsidRPr="00321112">
        <w:rPr>
          <w:rFonts w:ascii="Arial" w:hAnsi="Arial" w:cs="Arial"/>
        </w:rPr>
        <w:t xml:space="preserve"> a society </w:t>
      </w:r>
      <w:r w:rsidR="001751B2">
        <w:rPr>
          <w:rFonts w:ascii="Arial" w:hAnsi="Arial" w:cs="Arial"/>
          <w:lang w:val="en-US"/>
        </w:rPr>
        <w:t xml:space="preserve">should be </w:t>
      </w:r>
      <w:r w:rsidRPr="00321112">
        <w:rPr>
          <w:rFonts w:ascii="Arial" w:hAnsi="Arial" w:cs="Arial"/>
        </w:rPr>
        <w:t xml:space="preserve">considered as a partner in the planning </w:t>
      </w:r>
      <w:r w:rsidR="001751B2">
        <w:rPr>
          <w:rFonts w:ascii="Arial" w:hAnsi="Arial" w:cs="Arial"/>
          <w:lang w:val="en-US"/>
        </w:rPr>
        <w:t>who</w:t>
      </w:r>
      <w:r w:rsidR="001751B2">
        <w:rPr>
          <w:rFonts w:ascii="Arial" w:hAnsi="Arial" w:cs="Arial"/>
        </w:rPr>
        <w:t xml:space="preserve"> play</w:t>
      </w:r>
      <w:r w:rsidRPr="00321112">
        <w:rPr>
          <w:rFonts w:ascii="Arial" w:hAnsi="Arial" w:cs="Arial"/>
        </w:rPr>
        <w:t xml:space="preserve"> a part as well as actively </w:t>
      </w:r>
      <w:r w:rsidR="001751B2">
        <w:rPr>
          <w:rFonts w:ascii="Arial" w:hAnsi="Arial" w:cs="Arial"/>
        </w:rPr>
        <w:t>both in terms of the establihing</w:t>
      </w:r>
      <w:r w:rsidRPr="00321112">
        <w:rPr>
          <w:rFonts w:ascii="Arial" w:hAnsi="Arial" w:cs="Arial"/>
        </w:rPr>
        <w:t xml:space="preserve"> </w:t>
      </w:r>
      <w:r w:rsidR="001751B2">
        <w:rPr>
          <w:rFonts w:ascii="Arial" w:hAnsi="Arial" w:cs="Arial"/>
        </w:rPr>
        <w:t>the plan and the implementation</w:t>
      </w:r>
      <w:r w:rsidRPr="00321112">
        <w:rPr>
          <w:rFonts w:ascii="Arial" w:hAnsi="Arial" w:cs="Arial"/>
        </w:rPr>
        <w:t>, because the</w:t>
      </w:r>
      <w:r w:rsidR="001751B2">
        <w:rPr>
          <w:rFonts w:ascii="Arial" w:hAnsi="Arial" w:cs="Arial"/>
          <w:lang w:val="en-US"/>
        </w:rPr>
        <w:t>y</w:t>
      </w:r>
      <w:r w:rsidRPr="00321112">
        <w:rPr>
          <w:rFonts w:ascii="Arial" w:hAnsi="Arial" w:cs="Arial"/>
        </w:rPr>
        <w:t xml:space="preserve"> </w:t>
      </w:r>
      <w:r w:rsidR="001751B2">
        <w:rPr>
          <w:rFonts w:ascii="Arial" w:hAnsi="Arial" w:cs="Arial"/>
          <w:lang w:val="en-US"/>
        </w:rPr>
        <w:t>are</w:t>
      </w:r>
      <w:r w:rsidRPr="00321112">
        <w:rPr>
          <w:rFonts w:ascii="Arial" w:hAnsi="Arial" w:cs="Arial"/>
        </w:rPr>
        <w:t xml:space="preserve"> the largest stakeholders in th</w:t>
      </w:r>
      <w:r w:rsidR="001751B2">
        <w:rPr>
          <w:rFonts w:ascii="Arial" w:hAnsi="Arial" w:cs="Arial"/>
        </w:rPr>
        <w:t>e preparation of a product plan</w:t>
      </w:r>
      <w:r w:rsidRPr="00321112">
        <w:rPr>
          <w:rFonts w:ascii="Arial" w:hAnsi="Arial" w:cs="Arial"/>
        </w:rPr>
        <w:t>.</w:t>
      </w:r>
    </w:p>
    <w:p w:rsidR="00AE0892" w:rsidRPr="005F46B5" w:rsidRDefault="008942E5" w:rsidP="005D4455">
      <w:pPr>
        <w:autoSpaceDE w:val="0"/>
        <w:autoSpaceDN w:val="0"/>
        <w:adjustRightInd w:val="0"/>
        <w:spacing w:after="120" w:line="240" w:lineRule="auto"/>
        <w:ind w:firstLine="709"/>
        <w:jc w:val="both"/>
        <w:rPr>
          <w:rFonts w:ascii="Arial" w:hAnsi="Arial" w:cs="Arial"/>
          <w:lang w:val="en-US"/>
        </w:rPr>
      </w:pPr>
      <w:r>
        <w:rPr>
          <w:rFonts w:ascii="Arial" w:hAnsi="Arial" w:cs="Arial"/>
          <w:lang w:val="en-US"/>
        </w:rPr>
        <w:t>Conyers (</w:t>
      </w:r>
      <w:r w:rsidR="005F46B5" w:rsidRPr="005F46B5">
        <w:rPr>
          <w:rFonts w:ascii="Arial" w:hAnsi="Arial" w:cs="Arial"/>
          <w:lang w:val="en-US"/>
        </w:rPr>
        <w:t>1991: 154-</w:t>
      </w:r>
      <w:proofErr w:type="gramStart"/>
      <w:r w:rsidR="005F46B5" w:rsidRPr="005F46B5">
        <w:rPr>
          <w:rFonts w:ascii="Arial" w:hAnsi="Arial" w:cs="Arial"/>
          <w:lang w:val="en-US"/>
        </w:rPr>
        <w:t>155 )</w:t>
      </w:r>
      <w:proofErr w:type="gramEnd"/>
      <w:r w:rsidR="005F46B5" w:rsidRPr="005F46B5">
        <w:rPr>
          <w:rFonts w:ascii="Arial" w:hAnsi="Arial" w:cs="Arial"/>
          <w:lang w:val="en-US"/>
        </w:rPr>
        <w:t xml:space="preserve"> said the main reason </w:t>
      </w:r>
      <w:r>
        <w:rPr>
          <w:rFonts w:ascii="Arial" w:hAnsi="Arial" w:cs="Arial"/>
          <w:lang w:val="en-US"/>
        </w:rPr>
        <w:t>the need</w:t>
      </w:r>
      <w:r w:rsidR="005F46B5" w:rsidRPr="005F46B5">
        <w:rPr>
          <w:rFonts w:ascii="Arial" w:hAnsi="Arial" w:cs="Arial"/>
          <w:lang w:val="en-US"/>
        </w:rPr>
        <w:t xml:space="preserve"> participatory planning in development </w:t>
      </w:r>
      <w:r>
        <w:rPr>
          <w:rFonts w:ascii="Arial" w:hAnsi="Arial" w:cs="Arial"/>
          <w:lang w:val="en-US"/>
        </w:rPr>
        <w:t>is</w:t>
      </w:r>
      <w:r w:rsidR="005F46B5" w:rsidRPr="005F46B5">
        <w:rPr>
          <w:rFonts w:ascii="Arial" w:hAnsi="Arial" w:cs="Arial"/>
          <w:lang w:val="en-US"/>
        </w:rPr>
        <w:t xml:space="preserve"> :</w:t>
      </w:r>
      <w:r>
        <w:rPr>
          <w:rFonts w:ascii="Arial" w:hAnsi="Arial" w:cs="Arial"/>
          <w:lang w:val="en-US"/>
        </w:rPr>
        <w:t xml:space="preserve"> </w:t>
      </w:r>
      <w:r w:rsidR="005F46B5" w:rsidRPr="005F46B5">
        <w:rPr>
          <w:rFonts w:ascii="Arial" w:hAnsi="Arial" w:cs="Arial"/>
          <w:lang w:val="en-US"/>
        </w:rPr>
        <w:t>public participation is a</w:t>
      </w:r>
      <w:r>
        <w:rPr>
          <w:rFonts w:ascii="Arial" w:hAnsi="Arial" w:cs="Arial"/>
          <w:lang w:val="en-US"/>
        </w:rPr>
        <w:t xml:space="preserve"> tool</w:t>
      </w:r>
      <w:r w:rsidR="005F46B5" w:rsidRPr="005F46B5">
        <w:rPr>
          <w:rFonts w:ascii="Arial" w:hAnsi="Arial" w:cs="Arial"/>
          <w:lang w:val="en-US"/>
        </w:rPr>
        <w:t xml:space="preserve"> in order to get information on the needs and </w:t>
      </w:r>
      <w:r>
        <w:rPr>
          <w:rFonts w:ascii="Arial" w:hAnsi="Arial" w:cs="Arial"/>
          <w:lang w:val="en-US"/>
        </w:rPr>
        <w:t xml:space="preserve">the </w:t>
      </w:r>
      <w:r w:rsidR="005F46B5" w:rsidRPr="005F46B5">
        <w:rPr>
          <w:rFonts w:ascii="Arial" w:hAnsi="Arial" w:cs="Arial"/>
          <w:lang w:val="en-US"/>
        </w:rPr>
        <w:t>atti</w:t>
      </w:r>
      <w:r>
        <w:rPr>
          <w:rFonts w:ascii="Arial" w:hAnsi="Arial" w:cs="Arial"/>
          <w:lang w:val="en-US"/>
        </w:rPr>
        <w:t>tude of the local community which</w:t>
      </w:r>
      <w:r w:rsidR="005F46B5" w:rsidRPr="005F46B5">
        <w:rPr>
          <w:rFonts w:ascii="Arial" w:hAnsi="Arial" w:cs="Arial"/>
          <w:lang w:val="en-US"/>
        </w:rPr>
        <w:t xml:space="preserve"> without </w:t>
      </w:r>
      <w:r>
        <w:rPr>
          <w:rFonts w:ascii="Arial" w:hAnsi="Arial" w:cs="Arial"/>
          <w:lang w:val="en-US"/>
        </w:rPr>
        <w:t>these all</w:t>
      </w:r>
      <w:r w:rsidR="005F46B5" w:rsidRPr="005F46B5">
        <w:rPr>
          <w:rFonts w:ascii="Arial" w:hAnsi="Arial" w:cs="Arial"/>
          <w:lang w:val="en-US"/>
        </w:rPr>
        <w:t xml:space="preserve">, </w:t>
      </w:r>
      <w:r>
        <w:rPr>
          <w:rFonts w:ascii="Arial" w:hAnsi="Arial" w:cs="Arial"/>
          <w:lang w:val="en-US"/>
        </w:rPr>
        <w:t xml:space="preserve">the </w:t>
      </w:r>
      <w:r w:rsidR="005F46B5" w:rsidRPr="005F46B5">
        <w:rPr>
          <w:rFonts w:ascii="Arial" w:hAnsi="Arial" w:cs="Arial"/>
          <w:lang w:val="en-US"/>
        </w:rPr>
        <w:t xml:space="preserve">development programs will </w:t>
      </w:r>
      <w:r>
        <w:rPr>
          <w:rFonts w:ascii="Arial" w:hAnsi="Arial" w:cs="Arial"/>
          <w:lang w:val="en-US"/>
        </w:rPr>
        <w:t xml:space="preserve">not run well , ................... </w:t>
      </w:r>
      <w:r w:rsidR="00D04FAB">
        <w:rPr>
          <w:rFonts w:ascii="Arial" w:hAnsi="Arial" w:cs="Arial"/>
          <w:lang w:val="en-US"/>
        </w:rPr>
        <w:t>Moreover, t</w:t>
      </w:r>
      <w:r w:rsidR="005F46B5" w:rsidRPr="005F46B5">
        <w:rPr>
          <w:rFonts w:ascii="Arial" w:hAnsi="Arial" w:cs="Arial"/>
          <w:lang w:val="en-US"/>
        </w:rPr>
        <w:t xml:space="preserve">he local government of </w:t>
      </w:r>
      <w:r w:rsidR="00D04FAB">
        <w:rPr>
          <w:rFonts w:ascii="Arial" w:hAnsi="Arial" w:cs="Arial"/>
          <w:lang w:val="en-US"/>
        </w:rPr>
        <w:t>KBB</w:t>
      </w:r>
      <w:r w:rsidR="005F46B5" w:rsidRPr="005F46B5">
        <w:rPr>
          <w:rFonts w:ascii="Arial" w:hAnsi="Arial" w:cs="Arial"/>
          <w:lang w:val="en-US"/>
        </w:rPr>
        <w:t xml:space="preserve"> </w:t>
      </w:r>
      <w:r w:rsidR="00D04FAB">
        <w:rPr>
          <w:rFonts w:ascii="Arial" w:hAnsi="Arial" w:cs="Arial"/>
          <w:lang w:val="en-US"/>
        </w:rPr>
        <w:t>must</w:t>
      </w:r>
      <w:r w:rsidR="005F46B5" w:rsidRPr="005F46B5">
        <w:rPr>
          <w:rFonts w:ascii="Arial" w:hAnsi="Arial" w:cs="Arial"/>
          <w:lang w:val="en-US"/>
        </w:rPr>
        <w:t xml:space="preserve"> do the approach adapted to </w:t>
      </w:r>
      <w:r w:rsidR="00D04FAB">
        <w:rPr>
          <w:rFonts w:ascii="Arial" w:hAnsi="Arial" w:cs="Arial"/>
          <w:lang w:val="en-US"/>
        </w:rPr>
        <w:t xml:space="preserve">the local </w:t>
      </w:r>
      <w:r w:rsidR="005F46B5" w:rsidRPr="005F46B5">
        <w:rPr>
          <w:rFonts w:ascii="Arial" w:hAnsi="Arial" w:cs="Arial"/>
          <w:lang w:val="en-US"/>
        </w:rPr>
        <w:t>charac</w:t>
      </w:r>
      <w:r w:rsidR="00D04FAB">
        <w:rPr>
          <w:rFonts w:ascii="Arial" w:hAnsi="Arial" w:cs="Arial"/>
          <w:lang w:val="en-US"/>
        </w:rPr>
        <w:t>teristic</w:t>
      </w:r>
      <w:r w:rsidR="005F46B5" w:rsidRPr="005F46B5">
        <w:rPr>
          <w:rFonts w:ascii="Arial" w:hAnsi="Arial" w:cs="Arial"/>
          <w:lang w:val="en-US"/>
        </w:rPr>
        <w:t>, culture or habit</w:t>
      </w:r>
      <w:r w:rsidR="00D04FAB">
        <w:rPr>
          <w:rFonts w:ascii="Arial" w:hAnsi="Arial" w:cs="Arial"/>
          <w:lang w:val="en-US"/>
        </w:rPr>
        <w:t xml:space="preserve"> as </w:t>
      </w:r>
      <w:r w:rsidR="005F46B5" w:rsidRPr="005F46B5">
        <w:rPr>
          <w:rFonts w:ascii="Arial" w:hAnsi="Arial" w:cs="Arial"/>
          <w:lang w:val="en-US"/>
        </w:rPr>
        <w:t xml:space="preserve">the community of </w:t>
      </w:r>
      <w:r w:rsidR="00AB2857">
        <w:rPr>
          <w:rFonts w:ascii="Arial" w:hAnsi="Arial" w:cs="Arial"/>
          <w:lang w:val="en-US"/>
        </w:rPr>
        <w:t>KBB</w:t>
      </w:r>
      <w:r w:rsidR="005F46B5" w:rsidRPr="005F46B5">
        <w:rPr>
          <w:rFonts w:ascii="Arial" w:hAnsi="Arial" w:cs="Arial"/>
          <w:lang w:val="en-US"/>
        </w:rPr>
        <w:t xml:space="preserve"> </w:t>
      </w:r>
      <w:r w:rsidR="00D04FAB">
        <w:rPr>
          <w:rFonts w:ascii="Arial" w:hAnsi="Arial" w:cs="Arial"/>
          <w:lang w:val="en-US"/>
        </w:rPr>
        <w:t>is more conservative</w:t>
      </w:r>
      <w:r w:rsidR="005F46B5" w:rsidRPr="005F46B5">
        <w:rPr>
          <w:rFonts w:ascii="Arial" w:hAnsi="Arial" w:cs="Arial"/>
          <w:lang w:val="en-US"/>
        </w:rPr>
        <w:t xml:space="preserve"> </w:t>
      </w:r>
      <w:r w:rsidR="00D04FAB">
        <w:rPr>
          <w:rFonts w:ascii="Arial" w:hAnsi="Arial" w:cs="Arial"/>
          <w:lang w:val="en-US"/>
        </w:rPr>
        <w:t>than those who is moderate</w:t>
      </w:r>
      <w:r w:rsidR="008D623D">
        <w:rPr>
          <w:rFonts w:ascii="Arial" w:hAnsi="Arial" w:cs="Arial"/>
          <w:lang w:val="en-US"/>
        </w:rPr>
        <w:t>. T</w:t>
      </w:r>
      <w:r w:rsidR="005F46B5" w:rsidRPr="005F46B5">
        <w:rPr>
          <w:rFonts w:ascii="Arial" w:hAnsi="Arial" w:cs="Arial"/>
          <w:lang w:val="en-US"/>
        </w:rPr>
        <w:t>he</w:t>
      </w:r>
      <w:r w:rsidR="008D623D">
        <w:rPr>
          <w:rFonts w:ascii="Arial" w:hAnsi="Arial" w:cs="Arial"/>
          <w:lang w:val="en-US"/>
        </w:rPr>
        <w:t xml:space="preserve"> local</w:t>
      </w:r>
      <w:r w:rsidR="005F46B5" w:rsidRPr="005F46B5">
        <w:rPr>
          <w:rFonts w:ascii="Arial" w:hAnsi="Arial" w:cs="Arial"/>
          <w:lang w:val="en-US"/>
        </w:rPr>
        <w:t xml:space="preserve"> government </w:t>
      </w:r>
      <w:r w:rsidR="008D623D">
        <w:rPr>
          <w:rFonts w:ascii="Arial" w:hAnsi="Arial" w:cs="Arial"/>
          <w:lang w:val="en-US"/>
        </w:rPr>
        <w:t>of</w:t>
      </w:r>
      <w:r w:rsidR="005F46B5" w:rsidRPr="005F46B5">
        <w:rPr>
          <w:rFonts w:ascii="Arial" w:hAnsi="Arial" w:cs="Arial"/>
          <w:lang w:val="en-US"/>
        </w:rPr>
        <w:t xml:space="preserve"> </w:t>
      </w:r>
      <w:r w:rsidR="00AB2857">
        <w:rPr>
          <w:rFonts w:ascii="Arial" w:hAnsi="Arial" w:cs="Arial"/>
          <w:lang w:val="en-US"/>
        </w:rPr>
        <w:t>KBB</w:t>
      </w:r>
      <w:r w:rsidR="005F46B5" w:rsidRPr="005F46B5">
        <w:rPr>
          <w:rFonts w:ascii="Arial" w:hAnsi="Arial" w:cs="Arial"/>
          <w:lang w:val="en-US"/>
        </w:rPr>
        <w:t xml:space="preserve"> must be able to uncover various resources </w:t>
      </w:r>
      <w:r w:rsidR="008D623D">
        <w:rPr>
          <w:rFonts w:ascii="Arial" w:hAnsi="Arial" w:cs="Arial"/>
          <w:lang w:val="en-US"/>
        </w:rPr>
        <w:t>of each characteristics</w:t>
      </w:r>
      <w:r w:rsidR="005F46B5" w:rsidRPr="005F46B5">
        <w:rPr>
          <w:rFonts w:ascii="Arial" w:hAnsi="Arial" w:cs="Arial"/>
          <w:lang w:val="en-US"/>
        </w:rPr>
        <w:t xml:space="preserve">, </w:t>
      </w:r>
      <w:r w:rsidR="008D623D">
        <w:rPr>
          <w:rFonts w:ascii="Arial" w:hAnsi="Arial" w:cs="Arial"/>
          <w:lang w:val="en-US"/>
        </w:rPr>
        <w:t xml:space="preserve">particularly </w:t>
      </w:r>
      <w:r w:rsidR="005F46B5" w:rsidRPr="005F46B5">
        <w:rPr>
          <w:rFonts w:ascii="Arial" w:hAnsi="Arial" w:cs="Arial"/>
          <w:lang w:val="en-US"/>
        </w:rPr>
        <w:t xml:space="preserve">the </w:t>
      </w:r>
      <w:r w:rsidR="008D623D">
        <w:rPr>
          <w:rFonts w:ascii="Arial" w:hAnsi="Arial" w:cs="Arial"/>
          <w:lang w:val="en-US"/>
        </w:rPr>
        <w:t>conservative one in order to apply</w:t>
      </w:r>
      <w:r w:rsidR="005F46B5" w:rsidRPr="005F46B5">
        <w:rPr>
          <w:rFonts w:ascii="Arial" w:hAnsi="Arial" w:cs="Arial"/>
          <w:lang w:val="en-US"/>
        </w:rPr>
        <w:t xml:space="preserve"> these approaches </w:t>
      </w:r>
      <w:r w:rsidR="008D623D">
        <w:rPr>
          <w:rFonts w:ascii="Arial" w:hAnsi="Arial" w:cs="Arial"/>
          <w:lang w:val="en-US"/>
        </w:rPr>
        <w:t xml:space="preserve">both </w:t>
      </w:r>
      <w:r w:rsidR="005F46B5" w:rsidRPr="005F46B5">
        <w:rPr>
          <w:rFonts w:ascii="Arial" w:hAnsi="Arial" w:cs="Arial"/>
          <w:lang w:val="en-US"/>
        </w:rPr>
        <w:t xml:space="preserve">formally </w:t>
      </w:r>
      <w:r w:rsidR="008D623D">
        <w:rPr>
          <w:rFonts w:ascii="Arial" w:hAnsi="Arial" w:cs="Arial"/>
          <w:lang w:val="en-US"/>
        </w:rPr>
        <w:t xml:space="preserve">and </w:t>
      </w:r>
      <w:r w:rsidR="005F46B5" w:rsidRPr="005F46B5">
        <w:rPr>
          <w:rFonts w:ascii="Arial" w:hAnsi="Arial" w:cs="Arial"/>
          <w:lang w:val="en-US"/>
        </w:rPr>
        <w:t xml:space="preserve">informally to dig </w:t>
      </w:r>
      <w:r w:rsidR="008D623D">
        <w:rPr>
          <w:rFonts w:ascii="Arial" w:hAnsi="Arial" w:cs="Arial"/>
          <w:lang w:val="en-US"/>
        </w:rPr>
        <w:t xml:space="preserve">the sources of community by </w:t>
      </w:r>
      <w:r w:rsidR="00D240EA">
        <w:rPr>
          <w:rFonts w:ascii="Arial" w:hAnsi="Arial" w:cs="Arial"/>
          <w:lang w:val="en-US"/>
        </w:rPr>
        <w:t xml:space="preserve">making a good relationship with the leaders to </w:t>
      </w:r>
      <w:r w:rsidR="001D249B">
        <w:rPr>
          <w:rFonts w:ascii="Arial" w:hAnsi="Arial" w:cs="Arial"/>
          <w:lang w:val="en-US"/>
        </w:rPr>
        <w:t>make the program run well.</w:t>
      </w:r>
      <w:r w:rsidR="00D240EA">
        <w:rPr>
          <w:rFonts w:ascii="Arial" w:hAnsi="Arial" w:cs="Arial"/>
          <w:lang w:val="en-US"/>
        </w:rPr>
        <w:t xml:space="preserve"> </w:t>
      </w:r>
    </w:p>
    <w:p w:rsidR="00332A58" w:rsidRPr="005D4455" w:rsidRDefault="00332A58" w:rsidP="005D4455">
      <w:pPr>
        <w:autoSpaceDE w:val="0"/>
        <w:autoSpaceDN w:val="0"/>
        <w:adjustRightInd w:val="0"/>
        <w:spacing w:after="120" w:line="240" w:lineRule="auto"/>
        <w:rPr>
          <w:rFonts w:ascii="Arial" w:hAnsi="Arial" w:cs="Arial"/>
        </w:rPr>
      </w:pPr>
    </w:p>
    <w:p w:rsidR="00332A58" w:rsidRPr="00DF494F" w:rsidRDefault="00DF494F" w:rsidP="00332A58">
      <w:pPr>
        <w:pStyle w:val="ListParagraph"/>
        <w:numPr>
          <w:ilvl w:val="0"/>
          <w:numId w:val="5"/>
        </w:numPr>
        <w:autoSpaceDE w:val="0"/>
        <w:autoSpaceDN w:val="0"/>
        <w:adjustRightInd w:val="0"/>
        <w:spacing w:line="240" w:lineRule="auto"/>
        <w:ind w:left="426" w:hanging="426"/>
        <w:contextualSpacing/>
        <w:rPr>
          <w:rFonts w:ascii="Arial" w:hAnsi="Arial" w:cs="Arial"/>
          <w:b/>
          <w:bCs/>
        </w:rPr>
      </w:pPr>
      <w:r w:rsidRPr="00DF494F">
        <w:rPr>
          <w:rFonts w:ascii="Arial" w:hAnsi="Arial" w:cs="Arial"/>
          <w:b/>
          <w:bCs/>
        </w:rPr>
        <w:t>Event of change envisioned</w:t>
      </w:r>
    </w:p>
    <w:p w:rsidR="007722C0" w:rsidRPr="007722C0" w:rsidRDefault="007722C0" w:rsidP="007722C0">
      <w:pPr>
        <w:autoSpaceDE w:val="0"/>
        <w:autoSpaceDN w:val="0"/>
        <w:adjustRightInd w:val="0"/>
        <w:spacing w:after="0" w:line="240" w:lineRule="auto"/>
        <w:ind w:firstLine="284"/>
        <w:jc w:val="both"/>
        <w:rPr>
          <w:rStyle w:val="CharacterStyle6"/>
          <w:rFonts w:ascii="Arial" w:hAnsi="Arial" w:cs="Arial"/>
          <w:sz w:val="22"/>
          <w:szCs w:val="22"/>
          <w:lang w:val="en-US"/>
        </w:rPr>
      </w:pPr>
      <w:r w:rsidRPr="007722C0">
        <w:rPr>
          <w:rStyle w:val="CharacterStyle6"/>
          <w:rFonts w:ascii="Arial" w:hAnsi="Arial" w:cs="Arial"/>
          <w:sz w:val="22"/>
          <w:szCs w:val="22"/>
          <w:lang w:val="en-US"/>
        </w:rPr>
        <w:t xml:space="preserve">HDI in education </w:t>
      </w:r>
      <w:r>
        <w:rPr>
          <w:rStyle w:val="CharacterStyle6"/>
          <w:rFonts w:ascii="Arial" w:hAnsi="Arial" w:cs="Arial"/>
          <w:sz w:val="22"/>
          <w:szCs w:val="22"/>
          <w:lang w:val="en-US"/>
        </w:rPr>
        <w:t>has increased from year to year</w:t>
      </w:r>
      <w:r w:rsidRPr="007722C0">
        <w:rPr>
          <w:rStyle w:val="CharacterStyle6"/>
          <w:rFonts w:ascii="Arial" w:hAnsi="Arial" w:cs="Arial"/>
          <w:sz w:val="22"/>
          <w:szCs w:val="22"/>
          <w:lang w:val="en-US"/>
        </w:rPr>
        <w:t xml:space="preserve"> </w:t>
      </w:r>
      <w:r>
        <w:rPr>
          <w:rStyle w:val="CharacterStyle6"/>
          <w:rFonts w:ascii="Arial" w:hAnsi="Arial" w:cs="Arial"/>
          <w:sz w:val="22"/>
          <w:szCs w:val="22"/>
          <w:lang w:val="en-US"/>
        </w:rPr>
        <w:t>for</w:t>
      </w:r>
      <w:r w:rsidRPr="007722C0">
        <w:rPr>
          <w:rStyle w:val="CharacterStyle6"/>
          <w:rFonts w:ascii="Arial" w:hAnsi="Arial" w:cs="Arial"/>
          <w:sz w:val="22"/>
          <w:szCs w:val="22"/>
          <w:lang w:val="en-US"/>
        </w:rPr>
        <w:t xml:space="preserve"> supported by the implementation of the </w:t>
      </w:r>
      <w:r>
        <w:rPr>
          <w:rStyle w:val="CharacterStyle6"/>
          <w:rFonts w:ascii="Arial" w:hAnsi="Arial" w:cs="Arial"/>
          <w:sz w:val="22"/>
          <w:szCs w:val="22"/>
          <w:lang w:val="en-US"/>
        </w:rPr>
        <w:t xml:space="preserve">nine years </w:t>
      </w:r>
      <w:r w:rsidRPr="007722C0">
        <w:rPr>
          <w:rStyle w:val="CharacterStyle6"/>
          <w:rFonts w:ascii="Arial" w:hAnsi="Arial" w:cs="Arial"/>
          <w:sz w:val="22"/>
          <w:szCs w:val="22"/>
          <w:lang w:val="en-US"/>
        </w:rPr>
        <w:t>compulsory</w:t>
      </w:r>
      <w:r>
        <w:rPr>
          <w:rStyle w:val="CharacterStyle6"/>
          <w:rFonts w:ascii="Arial" w:hAnsi="Arial" w:cs="Arial"/>
          <w:sz w:val="22"/>
          <w:szCs w:val="22"/>
          <w:lang w:val="en-US"/>
        </w:rPr>
        <w:t xml:space="preserve"> program </w:t>
      </w:r>
      <w:r w:rsidRPr="007722C0">
        <w:rPr>
          <w:rStyle w:val="CharacterStyle6"/>
          <w:rFonts w:ascii="Arial" w:hAnsi="Arial" w:cs="Arial"/>
          <w:sz w:val="22"/>
          <w:szCs w:val="22"/>
          <w:lang w:val="en-US"/>
        </w:rPr>
        <w:t>in the community, but the dropout rate</w:t>
      </w:r>
      <w:r>
        <w:rPr>
          <w:rStyle w:val="CharacterStyle6"/>
          <w:rFonts w:ascii="Arial" w:hAnsi="Arial" w:cs="Arial"/>
          <w:sz w:val="22"/>
          <w:szCs w:val="22"/>
          <w:lang w:val="en-US"/>
        </w:rPr>
        <w:t>s</w:t>
      </w:r>
      <w:r w:rsidRPr="007722C0">
        <w:rPr>
          <w:rStyle w:val="CharacterStyle6"/>
          <w:rFonts w:ascii="Arial" w:hAnsi="Arial" w:cs="Arial"/>
          <w:sz w:val="22"/>
          <w:szCs w:val="22"/>
          <w:lang w:val="en-US"/>
        </w:rPr>
        <w:t xml:space="preserve"> in general in </w:t>
      </w:r>
      <w:r>
        <w:rPr>
          <w:rStyle w:val="CharacterStyle6"/>
          <w:rFonts w:ascii="Arial" w:hAnsi="Arial" w:cs="Arial"/>
          <w:sz w:val="22"/>
          <w:szCs w:val="22"/>
          <w:lang w:val="en-US"/>
        </w:rPr>
        <w:t>KBB is still high.</w:t>
      </w:r>
      <w:r w:rsidRPr="007722C0">
        <w:rPr>
          <w:rStyle w:val="CharacterStyle6"/>
          <w:rFonts w:ascii="Arial" w:hAnsi="Arial" w:cs="Arial"/>
          <w:sz w:val="22"/>
          <w:szCs w:val="22"/>
          <w:lang w:val="en-US"/>
        </w:rPr>
        <w:t xml:space="preserve"> </w:t>
      </w:r>
      <w:r>
        <w:rPr>
          <w:rStyle w:val="CharacterStyle6"/>
          <w:rFonts w:ascii="Arial" w:hAnsi="Arial" w:cs="Arial"/>
          <w:sz w:val="22"/>
          <w:szCs w:val="22"/>
          <w:lang w:val="en-US"/>
        </w:rPr>
        <w:t>It</w:t>
      </w:r>
      <w:r w:rsidRPr="007722C0">
        <w:rPr>
          <w:rStyle w:val="CharacterStyle6"/>
          <w:rFonts w:ascii="Arial" w:hAnsi="Arial" w:cs="Arial"/>
          <w:sz w:val="22"/>
          <w:szCs w:val="22"/>
          <w:lang w:val="en-US"/>
        </w:rPr>
        <w:t xml:space="preserve"> is because </w:t>
      </w:r>
      <w:r>
        <w:rPr>
          <w:rStyle w:val="CharacterStyle6"/>
          <w:rFonts w:ascii="Arial" w:hAnsi="Arial" w:cs="Arial"/>
          <w:sz w:val="22"/>
          <w:szCs w:val="22"/>
          <w:lang w:val="en-US"/>
        </w:rPr>
        <w:t>they</w:t>
      </w:r>
      <w:r w:rsidRPr="007722C0">
        <w:rPr>
          <w:rStyle w:val="CharacterStyle6"/>
          <w:rFonts w:ascii="Arial" w:hAnsi="Arial" w:cs="Arial"/>
          <w:sz w:val="22"/>
          <w:szCs w:val="22"/>
          <w:lang w:val="en-US"/>
        </w:rPr>
        <w:t xml:space="preserve"> </w:t>
      </w:r>
      <w:r>
        <w:rPr>
          <w:rStyle w:val="CharacterStyle6"/>
          <w:rFonts w:ascii="Arial" w:hAnsi="Arial" w:cs="Arial"/>
          <w:sz w:val="22"/>
          <w:szCs w:val="22"/>
          <w:lang w:val="en-US"/>
        </w:rPr>
        <w:t>do</w:t>
      </w:r>
      <w:r w:rsidRPr="007722C0">
        <w:rPr>
          <w:rStyle w:val="CharacterStyle6"/>
          <w:rFonts w:ascii="Arial" w:hAnsi="Arial" w:cs="Arial"/>
          <w:sz w:val="22"/>
          <w:szCs w:val="22"/>
          <w:lang w:val="en-US"/>
        </w:rPr>
        <w:t xml:space="preserve"> not continue </w:t>
      </w:r>
      <w:r>
        <w:rPr>
          <w:rStyle w:val="CharacterStyle6"/>
          <w:rFonts w:ascii="Arial" w:hAnsi="Arial" w:cs="Arial"/>
          <w:sz w:val="22"/>
          <w:szCs w:val="22"/>
          <w:lang w:val="en-US"/>
        </w:rPr>
        <w:t xml:space="preserve">their </w:t>
      </w:r>
      <w:r w:rsidRPr="007722C0">
        <w:rPr>
          <w:rStyle w:val="CharacterStyle6"/>
          <w:rFonts w:ascii="Arial" w:hAnsi="Arial" w:cs="Arial"/>
          <w:sz w:val="22"/>
          <w:szCs w:val="22"/>
          <w:lang w:val="en-US"/>
        </w:rPr>
        <w:t>school (dropouts) and b</w:t>
      </w:r>
      <w:r>
        <w:rPr>
          <w:rStyle w:val="CharacterStyle6"/>
          <w:rFonts w:ascii="Arial" w:hAnsi="Arial" w:cs="Arial"/>
          <w:sz w:val="22"/>
          <w:szCs w:val="22"/>
          <w:lang w:val="en-US"/>
        </w:rPr>
        <w:t xml:space="preserve">ased in </w:t>
      </w:r>
      <w:r w:rsidRPr="007722C0">
        <w:rPr>
          <w:rStyle w:val="CharacterStyle6"/>
          <w:rFonts w:ascii="Arial" w:hAnsi="Arial" w:cs="Arial"/>
          <w:sz w:val="22"/>
          <w:szCs w:val="22"/>
          <w:lang w:val="en-US"/>
        </w:rPr>
        <w:t>Fatah (2012: 154), there are still people who are illiterate from the age</w:t>
      </w:r>
      <w:r>
        <w:rPr>
          <w:rStyle w:val="CharacterStyle6"/>
          <w:rFonts w:ascii="Arial" w:hAnsi="Arial" w:cs="Arial"/>
          <w:sz w:val="22"/>
          <w:szCs w:val="22"/>
          <w:lang w:val="en-US"/>
        </w:rPr>
        <w:t xml:space="preserve"> over</w:t>
      </w:r>
      <w:r w:rsidRPr="007722C0">
        <w:rPr>
          <w:rStyle w:val="CharacterStyle6"/>
          <w:rFonts w:ascii="Arial" w:hAnsi="Arial" w:cs="Arial"/>
          <w:sz w:val="22"/>
          <w:szCs w:val="22"/>
          <w:lang w:val="en-US"/>
        </w:rPr>
        <w:t xml:space="preserve"> 10 years </w:t>
      </w:r>
      <w:r>
        <w:rPr>
          <w:rStyle w:val="CharacterStyle6"/>
          <w:rFonts w:ascii="Arial" w:hAnsi="Arial" w:cs="Arial"/>
          <w:sz w:val="22"/>
          <w:szCs w:val="22"/>
          <w:lang w:val="en-US"/>
        </w:rPr>
        <w:t>old.</w:t>
      </w:r>
      <w:r w:rsidRPr="007722C0">
        <w:rPr>
          <w:rStyle w:val="CharacterStyle6"/>
          <w:rFonts w:ascii="Arial" w:hAnsi="Arial" w:cs="Arial"/>
          <w:sz w:val="22"/>
          <w:szCs w:val="22"/>
          <w:lang w:val="en-US"/>
        </w:rPr>
        <w:t xml:space="preserve"> </w:t>
      </w:r>
      <w:r>
        <w:rPr>
          <w:rStyle w:val="CharacterStyle6"/>
          <w:rFonts w:ascii="Arial" w:hAnsi="Arial" w:cs="Arial"/>
          <w:sz w:val="22"/>
          <w:szCs w:val="22"/>
          <w:lang w:val="en-US"/>
        </w:rPr>
        <w:t xml:space="preserve">The economy factors is one reason of this matter. They have to help their parents in fulfill the need of life. </w:t>
      </w:r>
    </w:p>
    <w:p w:rsidR="00662C9E" w:rsidRPr="005F46B5" w:rsidRDefault="00662C9E" w:rsidP="00662C9E">
      <w:pPr>
        <w:autoSpaceDE w:val="0"/>
        <w:autoSpaceDN w:val="0"/>
        <w:adjustRightInd w:val="0"/>
        <w:spacing w:after="0" w:line="240" w:lineRule="auto"/>
        <w:ind w:firstLine="284"/>
        <w:jc w:val="both"/>
        <w:rPr>
          <w:rStyle w:val="CharacterStyle6"/>
          <w:rFonts w:ascii="Arial" w:hAnsi="Arial" w:cs="Arial"/>
          <w:sz w:val="22"/>
          <w:szCs w:val="22"/>
          <w:lang w:val="en-US"/>
        </w:rPr>
      </w:pPr>
      <w:r>
        <w:rPr>
          <w:rStyle w:val="CharacterStyle6"/>
          <w:rFonts w:ascii="Arial" w:hAnsi="Arial" w:cs="Arial"/>
          <w:sz w:val="22"/>
          <w:szCs w:val="22"/>
        </w:rPr>
        <w:t xml:space="preserve"> </w:t>
      </w:r>
      <w:r w:rsidR="005F46B5" w:rsidRPr="005F46B5">
        <w:rPr>
          <w:rStyle w:val="CharacterStyle6"/>
          <w:rFonts w:ascii="Arial" w:hAnsi="Arial" w:cs="Arial"/>
          <w:sz w:val="22"/>
          <w:szCs w:val="22"/>
          <w:lang w:val="en-US"/>
        </w:rPr>
        <w:t xml:space="preserve">Based on </w:t>
      </w:r>
      <w:r w:rsidR="00297E6A">
        <w:rPr>
          <w:rStyle w:val="CharacterStyle6"/>
          <w:rFonts w:ascii="Arial" w:hAnsi="Arial" w:cs="Arial"/>
          <w:sz w:val="22"/>
          <w:szCs w:val="22"/>
          <w:lang w:val="en-US"/>
        </w:rPr>
        <w:t xml:space="preserve">the </w:t>
      </w:r>
      <w:r w:rsidR="005F46B5" w:rsidRPr="005F46B5">
        <w:rPr>
          <w:rStyle w:val="CharacterStyle6"/>
          <w:rFonts w:ascii="Arial" w:hAnsi="Arial" w:cs="Arial"/>
          <w:sz w:val="22"/>
          <w:szCs w:val="22"/>
          <w:lang w:val="en-US"/>
        </w:rPr>
        <w:t>case</w:t>
      </w:r>
      <w:r w:rsidR="00297E6A">
        <w:rPr>
          <w:rStyle w:val="CharacterStyle6"/>
          <w:rFonts w:ascii="Arial" w:hAnsi="Arial" w:cs="Arial"/>
          <w:sz w:val="22"/>
          <w:szCs w:val="22"/>
          <w:lang w:val="en-US"/>
        </w:rPr>
        <w:t>,</w:t>
      </w:r>
      <w:r w:rsidR="005F46B5" w:rsidRPr="005F46B5">
        <w:rPr>
          <w:rStyle w:val="CharacterStyle6"/>
          <w:rFonts w:ascii="Arial" w:hAnsi="Arial" w:cs="Arial"/>
          <w:sz w:val="22"/>
          <w:szCs w:val="22"/>
          <w:lang w:val="en-US"/>
        </w:rPr>
        <w:t xml:space="preserve"> </w:t>
      </w:r>
      <w:r w:rsidR="00297E6A">
        <w:rPr>
          <w:rStyle w:val="CharacterStyle6"/>
          <w:rFonts w:ascii="Arial" w:hAnsi="Arial" w:cs="Arial"/>
          <w:sz w:val="22"/>
          <w:szCs w:val="22"/>
          <w:lang w:val="en-US"/>
        </w:rPr>
        <w:t>it needs</w:t>
      </w:r>
      <w:r w:rsidR="005F46B5" w:rsidRPr="005F46B5">
        <w:rPr>
          <w:rStyle w:val="CharacterStyle6"/>
          <w:rFonts w:ascii="Arial" w:hAnsi="Arial" w:cs="Arial"/>
          <w:sz w:val="22"/>
          <w:szCs w:val="22"/>
          <w:lang w:val="en-US"/>
        </w:rPr>
        <w:t xml:space="preserve"> </w:t>
      </w:r>
      <w:r w:rsidR="00297E6A">
        <w:rPr>
          <w:rStyle w:val="CharacterStyle6"/>
          <w:rFonts w:ascii="Arial" w:hAnsi="Arial" w:cs="Arial"/>
          <w:sz w:val="22"/>
          <w:szCs w:val="22"/>
          <w:lang w:val="en-US"/>
        </w:rPr>
        <w:t xml:space="preserve">time and </w:t>
      </w:r>
      <w:r w:rsidR="005F46B5" w:rsidRPr="005F46B5">
        <w:rPr>
          <w:rStyle w:val="CharacterStyle6"/>
          <w:rFonts w:ascii="Arial" w:hAnsi="Arial" w:cs="Arial"/>
          <w:sz w:val="22"/>
          <w:szCs w:val="22"/>
          <w:lang w:val="en-US"/>
        </w:rPr>
        <w:t xml:space="preserve">process </w:t>
      </w:r>
      <w:r w:rsidR="00297E6A">
        <w:rPr>
          <w:rStyle w:val="CharacterStyle6"/>
          <w:rFonts w:ascii="Arial" w:hAnsi="Arial" w:cs="Arial"/>
          <w:sz w:val="22"/>
          <w:szCs w:val="22"/>
          <w:lang w:val="en-US"/>
        </w:rPr>
        <w:t>allowing</w:t>
      </w:r>
      <w:r w:rsidR="005F46B5" w:rsidRPr="005F46B5">
        <w:rPr>
          <w:rStyle w:val="CharacterStyle6"/>
          <w:rFonts w:ascii="Arial" w:hAnsi="Arial" w:cs="Arial"/>
          <w:sz w:val="22"/>
          <w:szCs w:val="22"/>
          <w:lang w:val="en-US"/>
        </w:rPr>
        <w:t xml:space="preserve"> children in school </w:t>
      </w:r>
      <w:r w:rsidR="00297E6A">
        <w:rPr>
          <w:rStyle w:val="CharacterStyle6"/>
          <w:rFonts w:ascii="Arial" w:hAnsi="Arial" w:cs="Arial"/>
          <w:sz w:val="22"/>
          <w:szCs w:val="22"/>
          <w:lang w:val="en-US"/>
        </w:rPr>
        <w:t>age to</w:t>
      </w:r>
      <w:r w:rsidR="005F46B5" w:rsidRPr="005F46B5">
        <w:rPr>
          <w:rStyle w:val="CharacterStyle6"/>
          <w:rFonts w:ascii="Arial" w:hAnsi="Arial" w:cs="Arial"/>
          <w:sz w:val="22"/>
          <w:szCs w:val="22"/>
          <w:lang w:val="en-US"/>
        </w:rPr>
        <w:t xml:space="preserve"> </w:t>
      </w:r>
      <w:r w:rsidR="00297E6A">
        <w:rPr>
          <w:rStyle w:val="CharacterStyle6"/>
          <w:rFonts w:ascii="Arial" w:hAnsi="Arial" w:cs="Arial"/>
          <w:sz w:val="22"/>
          <w:szCs w:val="22"/>
          <w:lang w:val="en-US"/>
        </w:rPr>
        <w:t>study</w:t>
      </w:r>
      <w:r w:rsidR="005F46B5" w:rsidRPr="005F46B5">
        <w:rPr>
          <w:rStyle w:val="CharacterStyle6"/>
          <w:rFonts w:ascii="Arial" w:hAnsi="Arial" w:cs="Arial"/>
          <w:sz w:val="22"/>
          <w:szCs w:val="22"/>
          <w:lang w:val="en-US"/>
        </w:rPr>
        <w:t xml:space="preserve"> without disrupting </w:t>
      </w:r>
      <w:r w:rsidR="00297E6A">
        <w:rPr>
          <w:rStyle w:val="CharacterStyle6"/>
          <w:rFonts w:ascii="Arial" w:hAnsi="Arial" w:cs="Arial"/>
          <w:sz w:val="22"/>
          <w:szCs w:val="22"/>
          <w:lang w:val="en-US"/>
        </w:rPr>
        <w:t xml:space="preserve">by </w:t>
      </w:r>
      <w:r w:rsidR="005F46B5" w:rsidRPr="005F46B5">
        <w:rPr>
          <w:rStyle w:val="CharacterStyle6"/>
          <w:rFonts w:ascii="Arial" w:hAnsi="Arial" w:cs="Arial"/>
          <w:sz w:val="22"/>
          <w:szCs w:val="22"/>
          <w:lang w:val="en-US"/>
        </w:rPr>
        <w:t xml:space="preserve">economic </w:t>
      </w:r>
      <w:r w:rsidR="00297E6A">
        <w:rPr>
          <w:rStyle w:val="CharacterStyle6"/>
          <w:rFonts w:ascii="Arial" w:hAnsi="Arial" w:cs="Arial"/>
          <w:sz w:val="22"/>
          <w:szCs w:val="22"/>
          <w:lang w:val="en-US"/>
        </w:rPr>
        <w:t xml:space="preserve">need of their </w:t>
      </w:r>
      <w:r w:rsidR="005F46B5" w:rsidRPr="005F46B5">
        <w:rPr>
          <w:rStyle w:val="CharacterStyle6"/>
          <w:rFonts w:ascii="Arial" w:hAnsi="Arial" w:cs="Arial"/>
          <w:sz w:val="22"/>
          <w:szCs w:val="22"/>
          <w:lang w:val="en-US"/>
        </w:rPr>
        <w:t>family</w:t>
      </w:r>
      <w:r w:rsidR="00297E6A">
        <w:rPr>
          <w:rStyle w:val="CharacterStyle6"/>
          <w:rFonts w:ascii="Arial" w:hAnsi="Arial" w:cs="Arial"/>
          <w:sz w:val="22"/>
          <w:szCs w:val="22"/>
          <w:lang w:val="en-US"/>
        </w:rPr>
        <w:t xml:space="preserve"> as the KBB budget. However, this process have a challenge on facilitates and </w:t>
      </w:r>
      <w:r w:rsidR="00297E6A">
        <w:rPr>
          <w:rStyle w:val="CharacterStyle6"/>
          <w:rFonts w:ascii="Arial" w:hAnsi="Arial" w:cs="Arial"/>
          <w:sz w:val="22"/>
          <w:szCs w:val="22"/>
          <w:lang w:val="en-US"/>
        </w:rPr>
        <w:lastRenderedPageBreak/>
        <w:t>infrastructures like land acquisition to build on.</w:t>
      </w:r>
    </w:p>
    <w:p w:rsidR="00332A58" w:rsidRPr="002B5337" w:rsidRDefault="00D1124A" w:rsidP="00662C9E">
      <w:pPr>
        <w:autoSpaceDE w:val="0"/>
        <w:autoSpaceDN w:val="0"/>
        <w:adjustRightInd w:val="0"/>
        <w:spacing w:after="0" w:line="240" w:lineRule="auto"/>
        <w:ind w:firstLine="284"/>
        <w:jc w:val="both"/>
        <w:rPr>
          <w:rFonts w:ascii="Arial" w:hAnsi="Arial" w:cs="Arial"/>
          <w:lang w:val="en-US"/>
        </w:rPr>
      </w:pPr>
      <w:proofErr w:type="spellStart"/>
      <w:r>
        <w:rPr>
          <w:rFonts w:ascii="Arial" w:hAnsi="Arial" w:cs="Arial"/>
          <w:bCs/>
          <w:lang w:val="en-US"/>
        </w:rPr>
        <w:t>Grindle</w:t>
      </w:r>
      <w:proofErr w:type="spellEnd"/>
      <w:r>
        <w:rPr>
          <w:rFonts w:ascii="Arial" w:hAnsi="Arial" w:cs="Arial"/>
          <w:bCs/>
          <w:lang w:val="en-US"/>
        </w:rPr>
        <w:t xml:space="preserve"> (1980: 9)</w:t>
      </w:r>
      <w:r w:rsidR="002B5337" w:rsidRPr="002B5337">
        <w:rPr>
          <w:rFonts w:ascii="Arial" w:hAnsi="Arial" w:cs="Arial"/>
          <w:bCs/>
          <w:lang w:val="en-US"/>
        </w:rPr>
        <w:t xml:space="preserve">, </w:t>
      </w:r>
      <w:r>
        <w:rPr>
          <w:rFonts w:ascii="Arial" w:hAnsi="Arial" w:cs="Arial"/>
          <w:bCs/>
          <w:lang w:val="en-US"/>
        </w:rPr>
        <w:t>said</w:t>
      </w:r>
      <w:r w:rsidR="002B5337" w:rsidRPr="002B5337">
        <w:rPr>
          <w:rFonts w:ascii="Arial" w:hAnsi="Arial" w:cs="Arial"/>
          <w:bCs/>
          <w:lang w:val="en-US"/>
        </w:rPr>
        <w:t xml:space="preserve"> that</w:t>
      </w:r>
      <w:proofErr w:type="gramStart"/>
      <w:r w:rsidR="002B5337" w:rsidRPr="002B5337">
        <w:rPr>
          <w:rFonts w:ascii="Arial" w:hAnsi="Arial" w:cs="Arial"/>
          <w:bCs/>
          <w:lang w:val="en-US"/>
        </w:rPr>
        <w:t>:  .....</w:t>
      </w:r>
      <w:proofErr w:type="gramEnd"/>
      <w:r w:rsidR="002B5337" w:rsidRPr="002B5337">
        <w:rPr>
          <w:rFonts w:ascii="Arial" w:hAnsi="Arial" w:cs="Arial"/>
          <w:bCs/>
          <w:lang w:val="en-US"/>
        </w:rPr>
        <w:t xml:space="preserve"> </w:t>
      </w:r>
      <w:proofErr w:type="gramStart"/>
      <w:r>
        <w:rPr>
          <w:rFonts w:ascii="Arial" w:hAnsi="Arial" w:cs="Arial"/>
          <w:bCs/>
          <w:lang w:val="en-US"/>
        </w:rPr>
        <w:t>the</w:t>
      </w:r>
      <w:proofErr w:type="gramEnd"/>
      <w:r w:rsidR="002B5337" w:rsidRPr="002B5337">
        <w:rPr>
          <w:rFonts w:ascii="Arial" w:hAnsi="Arial" w:cs="Arial"/>
          <w:bCs/>
          <w:lang w:val="en-US"/>
        </w:rPr>
        <w:t xml:space="preserve"> </w:t>
      </w:r>
      <w:r>
        <w:rPr>
          <w:rFonts w:ascii="Arial" w:hAnsi="Arial" w:cs="Arial"/>
          <w:bCs/>
          <w:lang w:val="en-US"/>
        </w:rPr>
        <w:t xml:space="preserve">long term </w:t>
      </w:r>
      <w:r w:rsidR="002B5337" w:rsidRPr="002B5337">
        <w:rPr>
          <w:rFonts w:ascii="Arial" w:hAnsi="Arial" w:cs="Arial"/>
          <w:bCs/>
          <w:lang w:val="en-US"/>
        </w:rPr>
        <w:t xml:space="preserve">policies will be harder implemented </w:t>
      </w:r>
      <w:r>
        <w:rPr>
          <w:rFonts w:ascii="Arial" w:hAnsi="Arial" w:cs="Arial"/>
          <w:bCs/>
          <w:lang w:val="en-US"/>
        </w:rPr>
        <w:t>than those short term.</w:t>
      </w:r>
      <w:r w:rsidR="002B5337" w:rsidRPr="002B5337">
        <w:rPr>
          <w:rFonts w:ascii="Arial" w:hAnsi="Arial" w:cs="Arial"/>
          <w:bCs/>
          <w:lang w:val="en-US"/>
        </w:rPr>
        <w:t xml:space="preserve"> </w:t>
      </w:r>
      <w:r>
        <w:rPr>
          <w:rFonts w:ascii="Arial" w:hAnsi="Arial" w:cs="Arial"/>
          <w:bCs/>
          <w:lang w:val="en-US"/>
        </w:rPr>
        <w:t xml:space="preserve">The </w:t>
      </w:r>
      <w:r w:rsidR="002B5337" w:rsidRPr="002B5337">
        <w:rPr>
          <w:rFonts w:ascii="Arial" w:hAnsi="Arial" w:cs="Arial"/>
          <w:bCs/>
          <w:lang w:val="en-US"/>
        </w:rPr>
        <w:t>urgen</w:t>
      </w:r>
      <w:r>
        <w:rPr>
          <w:rFonts w:ascii="Arial" w:hAnsi="Arial" w:cs="Arial"/>
          <w:bCs/>
          <w:lang w:val="en-US"/>
        </w:rPr>
        <w:t xml:space="preserve">cy </w:t>
      </w:r>
      <w:r w:rsidR="002B5337" w:rsidRPr="002B5337">
        <w:rPr>
          <w:rFonts w:ascii="Arial" w:hAnsi="Arial" w:cs="Arial"/>
          <w:bCs/>
          <w:lang w:val="en-US"/>
        </w:rPr>
        <w:t xml:space="preserve">of change expected </w:t>
      </w:r>
      <w:r>
        <w:rPr>
          <w:rFonts w:ascii="Arial" w:hAnsi="Arial" w:cs="Arial"/>
          <w:bCs/>
          <w:lang w:val="en-US"/>
        </w:rPr>
        <w:t>by</w:t>
      </w:r>
      <w:r w:rsidR="002B5337" w:rsidRPr="002B5337">
        <w:rPr>
          <w:rFonts w:ascii="Arial" w:hAnsi="Arial" w:cs="Arial"/>
          <w:bCs/>
          <w:lang w:val="en-US"/>
        </w:rPr>
        <w:t xml:space="preserve"> public and the suc</w:t>
      </w:r>
      <w:r>
        <w:rPr>
          <w:rFonts w:ascii="Arial" w:hAnsi="Arial" w:cs="Arial"/>
          <w:bCs/>
          <w:lang w:val="en-US"/>
        </w:rPr>
        <w:t>cess of a policy implementation</w:t>
      </w:r>
      <w:r w:rsidR="002B5337" w:rsidRPr="002B5337">
        <w:rPr>
          <w:rFonts w:ascii="Arial" w:hAnsi="Arial" w:cs="Arial"/>
          <w:bCs/>
          <w:lang w:val="en-US"/>
        </w:rPr>
        <w:t xml:space="preserve"> </w:t>
      </w:r>
      <w:r>
        <w:rPr>
          <w:rFonts w:ascii="Arial" w:hAnsi="Arial" w:cs="Arial"/>
          <w:bCs/>
          <w:lang w:val="en-US"/>
        </w:rPr>
        <w:t xml:space="preserve">can be considered </w:t>
      </w:r>
      <w:r w:rsidR="002B5337" w:rsidRPr="002B5337">
        <w:rPr>
          <w:rFonts w:ascii="Arial" w:hAnsi="Arial" w:cs="Arial"/>
          <w:bCs/>
          <w:lang w:val="en-US"/>
        </w:rPr>
        <w:t xml:space="preserve">successful if </w:t>
      </w:r>
      <w:r>
        <w:rPr>
          <w:rFonts w:ascii="Arial" w:hAnsi="Arial" w:cs="Arial"/>
          <w:bCs/>
          <w:lang w:val="en-US"/>
        </w:rPr>
        <w:t xml:space="preserve">the level </w:t>
      </w:r>
      <w:r w:rsidR="002B5337" w:rsidRPr="002B5337">
        <w:rPr>
          <w:rFonts w:ascii="Arial" w:hAnsi="Arial" w:cs="Arial"/>
          <w:bCs/>
          <w:lang w:val="en-US"/>
        </w:rPr>
        <w:t>c</w:t>
      </w:r>
      <w:r>
        <w:rPr>
          <w:rFonts w:ascii="Arial" w:hAnsi="Arial" w:cs="Arial"/>
          <w:bCs/>
          <w:lang w:val="en-US"/>
        </w:rPr>
        <w:t>hange in the community to be achieved.</w:t>
      </w:r>
      <w:r w:rsidR="002B5337" w:rsidRPr="002B5337">
        <w:rPr>
          <w:rFonts w:ascii="Arial" w:hAnsi="Arial" w:cs="Arial"/>
          <w:bCs/>
          <w:lang w:val="en-US"/>
        </w:rPr>
        <w:t xml:space="preserve"> </w:t>
      </w:r>
      <w:r>
        <w:rPr>
          <w:rFonts w:ascii="Arial" w:hAnsi="Arial" w:cs="Arial"/>
          <w:bCs/>
          <w:lang w:val="en-US"/>
        </w:rPr>
        <w:t>Hence,</w:t>
      </w:r>
      <w:r w:rsidR="002B5337" w:rsidRPr="002B5337">
        <w:rPr>
          <w:rFonts w:ascii="Arial" w:hAnsi="Arial" w:cs="Arial"/>
          <w:bCs/>
          <w:lang w:val="en-US"/>
        </w:rPr>
        <w:t xml:space="preserve"> </w:t>
      </w:r>
      <w:r>
        <w:rPr>
          <w:rFonts w:ascii="Arial" w:hAnsi="Arial" w:cs="Arial"/>
          <w:bCs/>
          <w:lang w:val="en-US"/>
        </w:rPr>
        <w:t xml:space="preserve">it is </w:t>
      </w:r>
      <w:r w:rsidR="002B5337" w:rsidRPr="002B5337">
        <w:rPr>
          <w:rFonts w:ascii="Arial" w:hAnsi="Arial" w:cs="Arial"/>
          <w:bCs/>
          <w:lang w:val="en-US"/>
        </w:rPr>
        <w:t xml:space="preserve">required </w:t>
      </w:r>
      <w:r>
        <w:rPr>
          <w:rFonts w:ascii="Arial" w:hAnsi="Arial" w:cs="Arial"/>
          <w:bCs/>
          <w:lang w:val="en-US"/>
        </w:rPr>
        <w:t xml:space="preserve">to establish comprehensive regional development planning in elite, scientist, and the community, </w:t>
      </w:r>
      <w:proofErr w:type="spellStart"/>
      <w:r>
        <w:rPr>
          <w:rFonts w:ascii="Arial" w:hAnsi="Arial" w:cs="Arial"/>
          <w:bCs/>
          <w:lang w:val="en-US"/>
        </w:rPr>
        <w:t>H</w:t>
      </w:r>
      <w:r w:rsidR="002B5337" w:rsidRPr="002B5337">
        <w:rPr>
          <w:rFonts w:ascii="Arial" w:hAnsi="Arial" w:cs="Arial"/>
          <w:bCs/>
          <w:lang w:val="en-US"/>
        </w:rPr>
        <w:t>i</w:t>
      </w:r>
      <w:r>
        <w:rPr>
          <w:rFonts w:ascii="Arial" w:hAnsi="Arial" w:cs="Arial"/>
          <w:bCs/>
          <w:lang w:val="en-US"/>
        </w:rPr>
        <w:t>dayat</w:t>
      </w:r>
      <w:proofErr w:type="spellEnd"/>
      <w:r>
        <w:rPr>
          <w:rFonts w:ascii="Arial" w:hAnsi="Arial" w:cs="Arial"/>
          <w:bCs/>
          <w:lang w:val="en-US"/>
        </w:rPr>
        <w:t xml:space="preserve"> (2014: 2</w:t>
      </w:r>
      <w:r w:rsidR="002B5337" w:rsidRPr="002B5337">
        <w:rPr>
          <w:rFonts w:ascii="Arial" w:hAnsi="Arial" w:cs="Arial"/>
          <w:bCs/>
          <w:lang w:val="en-US"/>
        </w:rPr>
        <w:t>):</w:t>
      </w:r>
    </w:p>
    <w:p w:rsidR="00332A58" w:rsidRPr="0067111F" w:rsidRDefault="00332A58" w:rsidP="00332A58">
      <w:pPr>
        <w:spacing w:after="0" w:line="240" w:lineRule="auto"/>
        <w:ind w:left="709"/>
        <w:jc w:val="both"/>
        <w:rPr>
          <w:rFonts w:ascii="Arial" w:hAnsi="Arial" w:cs="Arial"/>
          <w:bCs/>
          <w:lang w:val="en-US"/>
        </w:rPr>
      </w:pPr>
      <w:r w:rsidRPr="004324A8">
        <w:rPr>
          <w:rFonts w:ascii="Arial" w:hAnsi="Arial" w:cs="Arial"/>
          <w:bCs/>
        </w:rPr>
        <w:t>“......</w:t>
      </w:r>
      <w:r w:rsidR="001904E6">
        <w:rPr>
          <w:rFonts w:ascii="Arial" w:hAnsi="Arial" w:cs="Arial"/>
          <w:bCs/>
          <w:lang w:val="en-US"/>
        </w:rPr>
        <w:t>T</w:t>
      </w:r>
      <w:r w:rsidR="0067111F" w:rsidRPr="0067111F">
        <w:rPr>
          <w:rFonts w:ascii="Arial" w:hAnsi="Arial" w:cs="Arial"/>
          <w:bCs/>
          <w:lang w:val="en-US"/>
        </w:rPr>
        <w:t xml:space="preserve">he regional development planning process combine three different </w:t>
      </w:r>
      <w:r w:rsidR="001904E6">
        <w:rPr>
          <w:rFonts w:ascii="Arial" w:hAnsi="Arial" w:cs="Arial"/>
          <w:bCs/>
          <w:lang w:val="en-US"/>
        </w:rPr>
        <w:t xml:space="preserve">comprehensive </w:t>
      </w:r>
      <w:r w:rsidR="0067111F" w:rsidRPr="0067111F">
        <w:rPr>
          <w:rFonts w:ascii="Arial" w:hAnsi="Arial" w:cs="Arial"/>
          <w:bCs/>
          <w:lang w:val="en-US"/>
        </w:rPr>
        <w:t>approaches</w:t>
      </w:r>
      <w:r w:rsidR="001904E6">
        <w:rPr>
          <w:rFonts w:ascii="Arial" w:hAnsi="Arial" w:cs="Arial"/>
          <w:bCs/>
          <w:lang w:val="en-US"/>
        </w:rPr>
        <w:t>, they are</w:t>
      </w:r>
      <w:r w:rsidR="0067111F" w:rsidRPr="0067111F">
        <w:rPr>
          <w:rFonts w:ascii="Arial" w:hAnsi="Arial" w:cs="Arial"/>
          <w:bCs/>
          <w:lang w:val="en-US"/>
        </w:rPr>
        <w:t xml:space="preserve"> </w:t>
      </w:r>
      <w:r w:rsidR="001904E6">
        <w:rPr>
          <w:rFonts w:ascii="Arial" w:hAnsi="Arial" w:cs="Arial"/>
          <w:bCs/>
          <w:lang w:val="en-US"/>
        </w:rPr>
        <w:t>political</w:t>
      </w:r>
      <w:r w:rsidR="0067111F" w:rsidRPr="0067111F">
        <w:rPr>
          <w:rFonts w:ascii="Arial" w:hAnsi="Arial" w:cs="Arial"/>
          <w:bCs/>
          <w:lang w:val="en-US"/>
        </w:rPr>
        <w:t xml:space="preserve">, </w:t>
      </w:r>
      <w:r w:rsidR="001904E6">
        <w:rPr>
          <w:rFonts w:ascii="Arial" w:hAnsi="Arial" w:cs="Arial"/>
          <w:bCs/>
          <w:lang w:val="en-US"/>
        </w:rPr>
        <w:t>technocratic</w:t>
      </w:r>
      <w:r w:rsidR="0067111F" w:rsidRPr="0067111F">
        <w:rPr>
          <w:rFonts w:ascii="Arial" w:hAnsi="Arial" w:cs="Arial"/>
          <w:bCs/>
          <w:lang w:val="en-US"/>
        </w:rPr>
        <w:t xml:space="preserve">, and participative </w:t>
      </w:r>
      <w:r w:rsidR="001904E6">
        <w:rPr>
          <w:rFonts w:ascii="Arial" w:hAnsi="Arial" w:cs="Arial"/>
          <w:bCs/>
          <w:lang w:val="en-US"/>
        </w:rPr>
        <w:t>approaches</w:t>
      </w:r>
      <w:r w:rsidR="0067111F" w:rsidRPr="0067111F">
        <w:rPr>
          <w:rFonts w:ascii="Arial" w:hAnsi="Arial" w:cs="Arial"/>
          <w:bCs/>
          <w:lang w:val="en-US"/>
        </w:rPr>
        <w:t>.</w:t>
      </w:r>
      <w:r w:rsidR="001904E6">
        <w:rPr>
          <w:rFonts w:ascii="Arial" w:hAnsi="Arial" w:cs="Arial"/>
          <w:bCs/>
          <w:lang w:val="en-US"/>
        </w:rPr>
        <w:t xml:space="preserve"> </w:t>
      </w:r>
      <w:r w:rsidR="0067111F" w:rsidRPr="0067111F">
        <w:rPr>
          <w:rFonts w:ascii="Arial" w:hAnsi="Arial" w:cs="Arial"/>
          <w:bCs/>
          <w:lang w:val="en-US"/>
        </w:rPr>
        <w:t xml:space="preserve">This is different </w:t>
      </w:r>
      <w:r w:rsidR="001904E6">
        <w:rPr>
          <w:rFonts w:ascii="Arial" w:hAnsi="Arial" w:cs="Arial"/>
          <w:bCs/>
          <w:lang w:val="en-US"/>
        </w:rPr>
        <w:t xml:space="preserve">from </w:t>
      </w:r>
      <w:r w:rsidR="0067111F" w:rsidRPr="0067111F">
        <w:rPr>
          <w:rFonts w:ascii="Arial" w:hAnsi="Arial" w:cs="Arial"/>
          <w:bCs/>
          <w:lang w:val="en-US"/>
        </w:rPr>
        <w:t xml:space="preserve">the </w:t>
      </w:r>
      <w:r w:rsidR="001904E6">
        <w:rPr>
          <w:rFonts w:ascii="Arial" w:hAnsi="Arial" w:cs="Arial"/>
          <w:bCs/>
          <w:lang w:val="en-US"/>
        </w:rPr>
        <w:t xml:space="preserve">indirect </w:t>
      </w:r>
      <w:r w:rsidR="0067111F" w:rsidRPr="0067111F">
        <w:rPr>
          <w:rFonts w:ascii="Arial" w:hAnsi="Arial" w:cs="Arial"/>
          <w:bCs/>
          <w:lang w:val="en-US"/>
        </w:rPr>
        <w:t xml:space="preserve">election of indirect </w:t>
      </w:r>
      <w:r w:rsidR="001904E6">
        <w:rPr>
          <w:rFonts w:ascii="Arial" w:hAnsi="Arial" w:cs="Arial"/>
          <w:bCs/>
          <w:lang w:val="en-US"/>
        </w:rPr>
        <w:t xml:space="preserve">era that </w:t>
      </w:r>
      <w:r w:rsidR="0067111F" w:rsidRPr="0067111F">
        <w:rPr>
          <w:rFonts w:ascii="Arial" w:hAnsi="Arial" w:cs="Arial"/>
          <w:bCs/>
          <w:lang w:val="en-US"/>
        </w:rPr>
        <w:t>more te</w:t>
      </w:r>
      <w:r w:rsidR="001904E6">
        <w:rPr>
          <w:rFonts w:ascii="Arial" w:hAnsi="Arial" w:cs="Arial"/>
          <w:bCs/>
          <w:lang w:val="en-US"/>
        </w:rPr>
        <w:t xml:space="preserve">chnocratic </w:t>
      </w:r>
      <w:r w:rsidR="0067111F" w:rsidRPr="0067111F">
        <w:rPr>
          <w:rFonts w:ascii="Arial" w:hAnsi="Arial" w:cs="Arial"/>
          <w:bCs/>
          <w:lang w:val="en-US"/>
        </w:rPr>
        <w:t>and minimal public participation</w:t>
      </w:r>
      <w:r w:rsidR="001904E6">
        <w:rPr>
          <w:rFonts w:ascii="Arial" w:hAnsi="Arial" w:cs="Arial"/>
          <w:bCs/>
          <w:lang w:val="en-US"/>
        </w:rPr>
        <w:t>.</w:t>
      </w:r>
    </w:p>
    <w:p w:rsidR="00332A58" w:rsidRPr="004324A8" w:rsidRDefault="00332A58" w:rsidP="00332A58">
      <w:pPr>
        <w:spacing w:after="0" w:line="240" w:lineRule="auto"/>
        <w:ind w:left="709"/>
        <w:jc w:val="both"/>
        <w:rPr>
          <w:rFonts w:ascii="Arial" w:hAnsi="Arial" w:cs="Arial"/>
          <w:bCs/>
        </w:rPr>
      </w:pPr>
    </w:p>
    <w:p w:rsidR="00332A58" w:rsidRPr="004324A8" w:rsidRDefault="00C025D4" w:rsidP="00332A58">
      <w:pPr>
        <w:spacing w:after="0" w:line="240" w:lineRule="auto"/>
        <w:ind w:firstLine="709"/>
        <w:jc w:val="both"/>
        <w:rPr>
          <w:rFonts w:ascii="Arial" w:hAnsi="Arial" w:cs="Arial"/>
          <w:bCs/>
        </w:rPr>
      </w:pPr>
      <w:r>
        <w:rPr>
          <w:rFonts w:ascii="Arial" w:hAnsi="Arial" w:cs="Arial"/>
          <w:bCs/>
          <w:lang w:val="en-US"/>
        </w:rPr>
        <w:t>W</w:t>
      </w:r>
      <w:r w:rsidR="0067111F" w:rsidRPr="0067111F">
        <w:rPr>
          <w:rFonts w:ascii="Arial" w:hAnsi="Arial" w:cs="Arial"/>
          <w:bCs/>
        </w:rPr>
        <w:t xml:space="preserve">asistiono in </w:t>
      </w:r>
      <w:proofErr w:type="spellStart"/>
      <w:r>
        <w:rPr>
          <w:rFonts w:ascii="Arial" w:hAnsi="Arial" w:cs="Arial"/>
          <w:bCs/>
          <w:lang w:val="en-US"/>
        </w:rPr>
        <w:t>Bappenas</w:t>
      </w:r>
      <w:proofErr w:type="spellEnd"/>
      <w:r>
        <w:rPr>
          <w:rFonts w:ascii="Arial" w:hAnsi="Arial" w:cs="Arial"/>
          <w:bCs/>
          <w:lang w:val="en-US"/>
        </w:rPr>
        <w:t xml:space="preserve"> and UNDP</w:t>
      </w:r>
      <w:r w:rsidR="00DF494F">
        <w:rPr>
          <w:rFonts w:ascii="Arial" w:hAnsi="Arial" w:cs="Arial"/>
          <w:bCs/>
          <w:lang w:val="en-US"/>
        </w:rPr>
        <w:t xml:space="preserve"> </w:t>
      </w:r>
      <w:r w:rsidR="00DF494F">
        <w:rPr>
          <w:rFonts w:ascii="Arial" w:hAnsi="Arial" w:cs="Arial"/>
          <w:bCs/>
        </w:rPr>
        <w:t>(</w:t>
      </w:r>
      <w:r w:rsidR="0067111F" w:rsidRPr="0067111F">
        <w:rPr>
          <w:rFonts w:ascii="Arial" w:hAnsi="Arial" w:cs="Arial"/>
          <w:bCs/>
        </w:rPr>
        <w:t>2008: 5</w:t>
      </w:r>
      <w:r>
        <w:rPr>
          <w:rFonts w:ascii="Arial" w:hAnsi="Arial" w:cs="Arial"/>
          <w:bCs/>
          <w:lang w:val="en-US"/>
        </w:rPr>
        <w:t>)</w:t>
      </w:r>
      <w:r w:rsidR="0067111F" w:rsidRPr="0067111F">
        <w:rPr>
          <w:rFonts w:ascii="Arial" w:hAnsi="Arial" w:cs="Arial"/>
          <w:bCs/>
        </w:rPr>
        <w:t>, in the increase community welfare</w:t>
      </w:r>
      <w:r>
        <w:rPr>
          <w:rFonts w:ascii="Arial" w:hAnsi="Arial" w:cs="Arial"/>
          <w:bCs/>
          <w:lang w:val="en-US"/>
        </w:rPr>
        <w:t>,</w:t>
      </w:r>
      <w:r w:rsidR="0067111F" w:rsidRPr="0067111F">
        <w:rPr>
          <w:rFonts w:ascii="Arial" w:hAnsi="Arial" w:cs="Arial"/>
          <w:bCs/>
        </w:rPr>
        <w:t xml:space="preserve"> </w:t>
      </w:r>
      <w:r>
        <w:rPr>
          <w:rFonts w:ascii="Arial" w:hAnsi="Arial" w:cs="Arial"/>
          <w:bCs/>
          <w:lang w:val="en-US"/>
        </w:rPr>
        <w:t xml:space="preserve">any </w:t>
      </w:r>
      <w:r w:rsidR="0067111F" w:rsidRPr="0067111F">
        <w:rPr>
          <w:rFonts w:ascii="Arial" w:hAnsi="Arial" w:cs="Arial"/>
          <w:bCs/>
        </w:rPr>
        <w:t xml:space="preserve">attention should be given </w:t>
      </w:r>
      <w:r>
        <w:rPr>
          <w:rFonts w:ascii="Arial" w:hAnsi="Arial" w:cs="Arial"/>
          <w:bCs/>
          <w:lang w:val="en-US"/>
        </w:rPr>
        <w:t>for</w:t>
      </w:r>
      <w:r>
        <w:rPr>
          <w:rFonts w:ascii="Arial" w:hAnsi="Arial" w:cs="Arial"/>
          <w:bCs/>
        </w:rPr>
        <w:t xml:space="preserve"> two important things</w:t>
      </w:r>
      <w:proofErr w:type="gramStart"/>
      <w:r w:rsidR="0067111F" w:rsidRPr="0067111F">
        <w:rPr>
          <w:rFonts w:ascii="Arial" w:hAnsi="Arial" w:cs="Arial"/>
          <w:bCs/>
        </w:rPr>
        <w:t>, :</w:t>
      </w:r>
      <w:proofErr w:type="gramEnd"/>
      <w:r w:rsidR="0067111F" w:rsidRPr="0067111F">
        <w:rPr>
          <w:rFonts w:ascii="Arial" w:hAnsi="Arial" w:cs="Arial"/>
          <w:bCs/>
        </w:rPr>
        <w:t xml:space="preserve"> first , of how government </w:t>
      </w:r>
      <w:r>
        <w:rPr>
          <w:rFonts w:ascii="Arial" w:hAnsi="Arial" w:cs="Arial"/>
          <w:bCs/>
          <w:lang w:val="en-US"/>
        </w:rPr>
        <w:t xml:space="preserve">conduct </w:t>
      </w:r>
      <w:r w:rsidR="00DF494F">
        <w:rPr>
          <w:rFonts w:ascii="Arial" w:hAnsi="Arial" w:cs="Arial"/>
          <w:bCs/>
        </w:rPr>
        <w:t>it</w:t>
      </w:r>
      <w:r w:rsidR="0067111F" w:rsidRPr="0067111F">
        <w:rPr>
          <w:rFonts w:ascii="Arial" w:hAnsi="Arial" w:cs="Arial"/>
          <w:bCs/>
        </w:rPr>
        <w:t>, second what is the impact in the community after segregation for a few years.</w:t>
      </w:r>
      <w:r>
        <w:rPr>
          <w:rFonts w:ascii="Arial" w:hAnsi="Arial" w:cs="Arial"/>
          <w:bCs/>
          <w:lang w:val="en-US"/>
        </w:rPr>
        <w:t xml:space="preserve"> </w:t>
      </w:r>
      <w:r w:rsidR="0067111F" w:rsidRPr="0067111F">
        <w:rPr>
          <w:rFonts w:ascii="Arial" w:hAnsi="Arial" w:cs="Arial"/>
          <w:bCs/>
        </w:rPr>
        <w:t xml:space="preserve">When associated with of regional autonomy </w:t>
      </w:r>
      <w:r>
        <w:rPr>
          <w:rFonts w:ascii="Arial" w:hAnsi="Arial" w:cs="Arial"/>
          <w:bCs/>
          <w:lang w:val="en-US"/>
        </w:rPr>
        <w:t xml:space="preserve">policy in </w:t>
      </w:r>
      <w:r w:rsidR="0067111F" w:rsidRPr="0067111F">
        <w:rPr>
          <w:rFonts w:ascii="Arial" w:hAnsi="Arial" w:cs="Arial"/>
          <w:bCs/>
        </w:rPr>
        <w:t xml:space="preserve">education sector in </w:t>
      </w:r>
      <w:r w:rsidR="00AB2857">
        <w:rPr>
          <w:rFonts w:ascii="Arial" w:hAnsi="Arial" w:cs="Arial"/>
          <w:bCs/>
        </w:rPr>
        <w:t>KBB</w:t>
      </w:r>
      <w:r w:rsidR="0067111F" w:rsidRPr="0067111F">
        <w:rPr>
          <w:rFonts w:ascii="Arial" w:hAnsi="Arial" w:cs="Arial"/>
          <w:bCs/>
        </w:rPr>
        <w:t xml:space="preserve">, the first thing related to how local government to carry out development policy as a basis , a manual and the development to optimize resource utilization </w:t>
      </w:r>
      <w:r>
        <w:rPr>
          <w:rFonts w:ascii="Arial" w:hAnsi="Arial" w:cs="Arial"/>
          <w:bCs/>
        </w:rPr>
        <w:t xml:space="preserve">owned by the government </w:t>
      </w:r>
      <w:r>
        <w:rPr>
          <w:rFonts w:ascii="Arial" w:hAnsi="Arial" w:cs="Arial"/>
          <w:bCs/>
          <w:lang w:val="en-US"/>
        </w:rPr>
        <w:t xml:space="preserve">of </w:t>
      </w:r>
      <w:r w:rsidR="00AB2857">
        <w:rPr>
          <w:rFonts w:ascii="Arial" w:hAnsi="Arial" w:cs="Arial"/>
          <w:bCs/>
        </w:rPr>
        <w:t>KBB</w:t>
      </w:r>
      <w:r w:rsidR="0067111F" w:rsidRPr="0067111F">
        <w:rPr>
          <w:rFonts w:ascii="Arial" w:hAnsi="Arial" w:cs="Arial"/>
          <w:bCs/>
        </w:rPr>
        <w:t xml:space="preserve"> </w:t>
      </w:r>
      <w:r>
        <w:rPr>
          <w:rFonts w:ascii="Arial" w:hAnsi="Arial" w:cs="Arial"/>
          <w:bCs/>
          <w:lang w:val="en-US"/>
        </w:rPr>
        <w:t>such as</w:t>
      </w:r>
      <w:r w:rsidR="0067111F" w:rsidRPr="0067111F">
        <w:rPr>
          <w:rFonts w:ascii="Arial" w:hAnsi="Arial" w:cs="Arial"/>
          <w:bCs/>
        </w:rPr>
        <w:t xml:space="preserve"> </w:t>
      </w:r>
      <w:r>
        <w:rPr>
          <w:rFonts w:ascii="Arial" w:hAnsi="Arial" w:cs="Arial"/>
          <w:bCs/>
          <w:lang w:val="en-US"/>
        </w:rPr>
        <w:t xml:space="preserve">good </w:t>
      </w:r>
      <w:r w:rsidR="0067111F" w:rsidRPr="0067111F">
        <w:rPr>
          <w:rFonts w:ascii="Arial" w:hAnsi="Arial" w:cs="Arial"/>
          <w:bCs/>
        </w:rPr>
        <w:t>human resources</w:t>
      </w:r>
      <w:r>
        <w:rPr>
          <w:rFonts w:ascii="Arial" w:hAnsi="Arial" w:cs="Arial"/>
          <w:bCs/>
          <w:lang w:val="en-US"/>
        </w:rPr>
        <w:t>,</w:t>
      </w:r>
      <w:r w:rsidR="0067111F" w:rsidRPr="0067111F">
        <w:rPr>
          <w:rFonts w:ascii="Arial" w:hAnsi="Arial" w:cs="Arial"/>
          <w:bCs/>
        </w:rPr>
        <w:t xml:space="preserve"> good resources</w:t>
      </w:r>
      <w:r>
        <w:rPr>
          <w:rFonts w:ascii="Arial" w:hAnsi="Arial" w:cs="Arial"/>
          <w:bCs/>
          <w:lang w:val="en-US"/>
        </w:rPr>
        <w:t>,</w:t>
      </w:r>
      <w:r w:rsidR="0067111F" w:rsidRPr="0067111F">
        <w:rPr>
          <w:rFonts w:ascii="Arial" w:hAnsi="Arial" w:cs="Arial"/>
          <w:bCs/>
        </w:rPr>
        <w:t xml:space="preserve"> and officials of public resources , the potential of natural resources , a source of funding , etc .</w:t>
      </w:r>
    </w:p>
    <w:p w:rsidR="005661FD" w:rsidRPr="004324A8" w:rsidRDefault="0067111F" w:rsidP="00332A58">
      <w:pPr>
        <w:spacing w:after="0" w:line="240" w:lineRule="auto"/>
        <w:ind w:firstLine="709"/>
        <w:jc w:val="both"/>
        <w:rPr>
          <w:rFonts w:ascii="Arial" w:hAnsi="Arial" w:cs="Arial"/>
          <w:bCs/>
        </w:rPr>
      </w:pPr>
      <w:r w:rsidRPr="0067111F">
        <w:rPr>
          <w:rFonts w:ascii="Arial" w:hAnsi="Arial" w:cs="Arial"/>
          <w:bCs/>
        </w:rPr>
        <w:t xml:space="preserve">The second thing pertaining to benefits and the changes in the community of </w:t>
      </w:r>
      <w:r w:rsidR="00AB2857">
        <w:rPr>
          <w:rFonts w:ascii="Arial" w:hAnsi="Arial" w:cs="Arial"/>
          <w:bCs/>
        </w:rPr>
        <w:t>KBB</w:t>
      </w:r>
      <w:r w:rsidRPr="0067111F">
        <w:rPr>
          <w:rFonts w:ascii="Arial" w:hAnsi="Arial" w:cs="Arial"/>
          <w:bCs/>
        </w:rPr>
        <w:t xml:space="preserve"> </w:t>
      </w:r>
      <w:r w:rsidR="00F45718">
        <w:rPr>
          <w:rFonts w:ascii="Arial" w:hAnsi="Arial" w:cs="Arial"/>
          <w:bCs/>
          <w:lang w:val="en-US"/>
        </w:rPr>
        <w:t>both as</w:t>
      </w:r>
      <w:r w:rsidRPr="0067111F">
        <w:rPr>
          <w:rFonts w:ascii="Arial" w:hAnsi="Arial" w:cs="Arial"/>
          <w:bCs/>
        </w:rPr>
        <w:t xml:space="preserve"> maker and beneficiaries</w:t>
      </w:r>
      <w:r w:rsidR="00F45718">
        <w:rPr>
          <w:rFonts w:ascii="Arial" w:hAnsi="Arial" w:cs="Arial"/>
          <w:bCs/>
          <w:lang w:val="en-US"/>
        </w:rPr>
        <w:t>,</w:t>
      </w:r>
      <w:r w:rsidRPr="0067111F">
        <w:rPr>
          <w:rFonts w:ascii="Arial" w:hAnsi="Arial" w:cs="Arial"/>
          <w:bCs/>
        </w:rPr>
        <w:t xml:space="preserve"> and </w:t>
      </w:r>
      <w:r w:rsidR="00F45718">
        <w:rPr>
          <w:rFonts w:ascii="Arial" w:hAnsi="Arial" w:cs="Arial"/>
          <w:bCs/>
          <w:lang w:val="en-US"/>
        </w:rPr>
        <w:t xml:space="preserve">the </w:t>
      </w:r>
      <w:r w:rsidRPr="0067111F">
        <w:rPr>
          <w:rFonts w:ascii="Arial" w:hAnsi="Arial" w:cs="Arial"/>
          <w:bCs/>
        </w:rPr>
        <w:t xml:space="preserve">change caused by the increase in community welfare in which one of them supported by the increase </w:t>
      </w:r>
      <w:r w:rsidR="00F45718">
        <w:rPr>
          <w:rFonts w:ascii="Arial" w:hAnsi="Arial" w:cs="Arial"/>
          <w:bCs/>
          <w:lang w:val="en-US"/>
        </w:rPr>
        <w:t>in</w:t>
      </w:r>
      <w:r w:rsidRPr="0067111F">
        <w:rPr>
          <w:rFonts w:ascii="Arial" w:hAnsi="Arial" w:cs="Arial"/>
          <w:bCs/>
        </w:rPr>
        <w:t xml:space="preserve"> human resources .The rate of change divided </w:t>
      </w:r>
      <w:r w:rsidR="00F45718">
        <w:rPr>
          <w:rFonts w:ascii="Arial" w:hAnsi="Arial" w:cs="Arial"/>
          <w:bCs/>
          <w:lang w:val="en-US"/>
        </w:rPr>
        <w:t xml:space="preserve">into </w:t>
      </w:r>
      <w:r w:rsidRPr="0067111F">
        <w:rPr>
          <w:rFonts w:ascii="Arial" w:hAnsi="Arial" w:cs="Arial"/>
          <w:bCs/>
        </w:rPr>
        <w:t xml:space="preserve">two </w:t>
      </w:r>
      <w:r w:rsidR="00F45718">
        <w:rPr>
          <w:rFonts w:ascii="Arial" w:hAnsi="Arial" w:cs="Arial"/>
          <w:bCs/>
          <w:lang w:val="en-US"/>
        </w:rPr>
        <w:t xml:space="preserve">type, </w:t>
      </w:r>
      <w:r w:rsidRPr="0067111F">
        <w:rPr>
          <w:rFonts w:ascii="Arial" w:hAnsi="Arial" w:cs="Arial"/>
          <w:bCs/>
        </w:rPr>
        <w:t xml:space="preserve">short-term </w:t>
      </w:r>
      <w:r w:rsidR="00F45718">
        <w:rPr>
          <w:rFonts w:ascii="Arial" w:hAnsi="Arial" w:cs="Arial"/>
          <w:bCs/>
          <w:lang w:val="en-US"/>
        </w:rPr>
        <w:t>and</w:t>
      </w:r>
      <w:r w:rsidRPr="0067111F">
        <w:rPr>
          <w:rFonts w:ascii="Arial" w:hAnsi="Arial" w:cs="Arial"/>
          <w:bCs/>
        </w:rPr>
        <w:t xml:space="preserve"> long-term</w:t>
      </w:r>
      <w:r w:rsidR="00F45718">
        <w:rPr>
          <w:rFonts w:ascii="Arial" w:hAnsi="Arial" w:cs="Arial"/>
          <w:bCs/>
          <w:lang w:val="en-US"/>
        </w:rPr>
        <w:t xml:space="preserve"> changes</w:t>
      </w:r>
      <w:r w:rsidRPr="0067111F">
        <w:rPr>
          <w:rFonts w:ascii="Arial" w:hAnsi="Arial" w:cs="Arial"/>
          <w:bCs/>
        </w:rPr>
        <w:t>.</w:t>
      </w:r>
      <w:r w:rsidR="00332A58" w:rsidRPr="004324A8">
        <w:rPr>
          <w:rFonts w:ascii="Arial" w:hAnsi="Arial" w:cs="Arial"/>
          <w:bCs/>
        </w:rPr>
        <w:t xml:space="preserve"> </w:t>
      </w:r>
    </w:p>
    <w:p w:rsidR="00332A58" w:rsidRDefault="0067111F" w:rsidP="00332A58">
      <w:pPr>
        <w:spacing w:after="0" w:line="240" w:lineRule="auto"/>
        <w:ind w:firstLine="709"/>
        <w:jc w:val="both"/>
        <w:rPr>
          <w:rFonts w:ascii="Arial" w:hAnsi="Arial" w:cs="Arial"/>
          <w:bCs/>
        </w:rPr>
      </w:pPr>
      <w:r w:rsidRPr="0067111F">
        <w:rPr>
          <w:rFonts w:ascii="Arial" w:hAnsi="Arial" w:cs="Arial"/>
          <w:bCs/>
        </w:rPr>
        <w:t xml:space="preserve">The rate of </w:t>
      </w:r>
      <w:r w:rsidR="001E0B4A">
        <w:rPr>
          <w:rFonts w:ascii="Arial" w:hAnsi="Arial" w:cs="Arial"/>
          <w:bCs/>
          <w:lang w:val="en-US"/>
        </w:rPr>
        <w:t xml:space="preserve">short-term </w:t>
      </w:r>
      <w:r w:rsidRPr="0067111F">
        <w:rPr>
          <w:rFonts w:ascii="Arial" w:hAnsi="Arial" w:cs="Arial"/>
          <w:bCs/>
        </w:rPr>
        <w:t xml:space="preserve">change usually associated to the construction of </w:t>
      </w:r>
      <w:r w:rsidR="001E0B4A">
        <w:rPr>
          <w:rFonts w:ascii="Arial" w:hAnsi="Arial" w:cs="Arial"/>
          <w:bCs/>
        </w:rPr>
        <w:t>the physical material</w:t>
      </w:r>
      <w:r w:rsidRPr="0067111F">
        <w:rPr>
          <w:rFonts w:ascii="Arial" w:hAnsi="Arial" w:cs="Arial"/>
          <w:bCs/>
        </w:rPr>
        <w:t xml:space="preserve">, while the rate of long-term </w:t>
      </w:r>
      <w:r w:rsidR="001E0B4A">
        <w:rPr>
          <w:rFonts w:ascii="Arial" w:hAnsi="Arial" w:cs="Arial"/>
          <w:bCs/>
          <w:lang w:val="en-US"/>
        </w:rPr>
        <w:t xml:space="preserve">change </w:t>
      </w:r>
      <w:r w:rsidRPr="0067111F">
        <w:rPr>
          <w:rFonts w:ascii="Arial" w:hAnsi="Arial" w:cs="Arial"/>
          <w:bCs/>
        </w:rPr>
        <w:t>related to the construction of mental</w:t>
      </w:r>
      <w:r w:rsidR="001E0B4A">
        <w:rPr>
          <w:rFonts w:ascii="Arial" w:hAnsi="Arial" w:cs="Arial"/>
          <w:bCs/>
          <w:lang w:val="en-US"/>
        </w:rPr>
        <w:t>,</w:t>
      </w:r>
      <w:r w:rsidRPr="0067111F">
        <w:rPr>
          <w:rFonts w:ascii="Arial" w:hAnsi="Arial" w:cs="Arial"/>
          <w:bCs/>
        </w:rPr>
        <w:t xml:space="preserve"> spiritual or the </w:t>
      </w:r>
      <w:r w:rsidR="001E0B4A">
        <w:rPr>
          <w:rFonts w:ascii="Arial" w:hAnsi="Arial" w:cs="Arial"/>
          <w:bCs/>
          <w:lang w:val="en-US"/>
        </w:rPr>
        <w:t>characteristic</w:t>
      </w:r>
      <w:r w:rsidRPr="0067111F">
        <w:rPr>
          <w:rFonts w:ascii="Arial" w:hAnsi="Arial" w:cs="Arial"/>
          <w:bCs/>
        </w:rPr>
        <w:t xml:space="preserve"> of the community of </w:t>
      </w:r>
      <w:r w:rsidR="00AB2857">
        <w:rPr>
          <w:rFonts w:ascii="Arial" w:hAnsi="Arial" w:cs="Arial"/>
          <w:bCs/>
        </w:rPr>
        <w:t>KBB</w:t>
      </w:r>
      <w:r w:rsidR="001E0B4A">
        <w:rPr>
          <w:rFonts w:ascii="Arial" w:hAnsi="Arial" w:cs="Arial"/>
          <w:bCs/>
        </w:rPr>
        <w:t xml:space="preserve"> itself</w:t>
      </w:r>
      <w:r w:rsidRPr="0067111F">
        <w:rPr>
          <w:rFonts w:ascii="Arial" w:hAnsi="Arial" w:cs="Arial"/>
          <w:bCs/>
        </w:rPr>
        <w:t xml:space="preserve">, for example amends mindset that also support in a change in attitude in the health sector </w:t>
      </w:r>
      <w:r w:rsidR="001E0B4A">
        <w:rPr>
          <w:rFonts w:ascii="Arial" w:hAnsi="Arial" w:cs="Arial"/>
          <w:bCs/>
          <w:lang w:val="en-US"/>
        </w:rPr>
        <w:t>such as</w:t>
      </w:r>
      <w:r w:rsidRPr="0067111F">
        <w:rPr>
          <w:rFonts w:ascii="Arial" w:hAnsi="Arial" w:cs="Arial"/>
          <w:bCs/>
        </w:rPr>
        <w:t xml:space="preserve"> always washing hands us</w:t>
      </w:r>
      <w:proofErr w:type="spellStart"/>
      <w:r w:rsidR="001E0B4A">
        <w:rPr>
          <w:rFonts w:ascii="Arial" w:hAnsi="Arial" w:cs="Arial"/>
          <w:bCs/>
          <w:lang w:val="en-US"/>
        </w:rPr>
        <w:t>ing</w:t>
      </w:r>
      <w:proofErr w:type="spellEnd"/>
      <w:r w:rsidR="001E0B4A">
        <w:rPr>
          <w:rFonts w:ascii="Arial" w:hAnsi="Arial" w:cs="Arial"/>
          <w:bCs/>
        </w:rPr>
        <w:t xml:space="preserve"> soap,</w:t>
      </w:r>
      <w:r w:rsidRPr="0067111F">
        <w:rPr>
          <w:rFonts w:ascii="Arial" w:hAnsi="Arial" w:cs="Arial"/>
          <w:bCs/>
        </w:rPr>
        <w:t xml:space="preserve"> throw the garbage in </w:t>
      </w:r>
      <w:r w:rsidR="001E0B4A">
        <w:rPr>
          <w:rFonts w:ascii="Arial" w:hAnsi="Arial" w:cs="Arial"/>
          <w:bCs/>
          <w:lang w:val="en-US"/>
        </w:rPr>
        <w:t xml:space="preserve">the available </w:t>
      </w:r>
      <w:r w:rsidRPr="0067111F">
        <w:rPr>
          <w:rFonts w:ascii="Arial" w:hAnsi="Arial" w:cs="Arial"/>
          <w:bCs/>
        </w:rPr>
        <w:t>place and not littering into river</w:t>
      </w:r>
      <w:r w:rsidR="001E0B4A">
        <w:rPr>
          <w:rFonts w:ascii="Arial" w:hAnsi="Arial" w:cs="Arial"/>
          <w:bCs/>
          <w:lang w:val="en-US"/>
        </w:rPr>
        <w:t>s.</w:t>
      </w:r>
      <w:r w:rsidRPr="0067111F">
        <w:rPr>
          <w:rFonts w:ascii="Arial" w:hAnsi="Arial" w:cs="Arial"/>
          <w:bCs/>
        </w:rPr>
        <w:t xml:space="preserve"> </w:t>
      </w:r>
      <w:r w:rsidR="001E0B4A">
        <w:rPr>
          <w:rFonts w:ascii="Arial" w:hAnsi="Arial" w:cs="Arial"/>
          <w:bCs/>
          <w:lang w:val="en-US"/>
        </w:rPr>
        <w:t>B</w:t>
      </w:r>
      <w:r w:rsidR="001E0B4A">
        <w:rPr>
          <w:rFonts w:ascii="Arial" w:hAnsi="Arial" w:cs="Arial"/>
          <w:bCs/>
        </w:rPr>
        <w:t xml:space="preserve">y doing </w:t>
      </w:r>
      <w:r w:rsidR="001E0B4A">
        <w:rPr>
          <w:rFonts w:ascii="Arial" w:hAnsi="Arial" w:cs="Arial"/>
          <w:bCs/>
        </w:rPr>
        <w:lastRenderedPageBreak/>
        <w:t>those habits</w:t>
      </w:r>
      <w:r w:rsidR="001E0B4A">
        <w:rPr>
          <w:rFonts w:ascii="Arial" w:hAnsi="Arial" w:cs="Arial"/>
          <w:bCs/>
          <w:lang w:val="en-US"/>
        </w:rPr>
        <w:t xml:space="preserve">, it </w:t>
      </w:r>
      <w:r w:rsidRPr="0067111F">
        <w:rPr>
          <w:rFonts w:ascii="Arial" w:hAnsi="Arial" w:cs="Arial"/>
          <w:bCs/>
        </w:rPr>
        <w:t xml:space="preserve">could build the </w:t>
      </w:r>
      <w:r w:rsidR="001E0B4A">
        <w:rPr>
          <w:rFonts w:ascii="Arial" w:hAnsi="Arial" w:cs="Arial"/>
          <w:bCs/>
          <w:lang w:val="en-US"/>
        </w:rPr>
        <w:t xml:space="preserve">strong characteristic of the </w:t>
      </w:r>
      <w:r w:rsidRPr="0067111F">
        <w:rPr>
          <w:rFonts w:ascii="Arial" w:hAnsi="Arial" w:cs="Arial"/>
          <w:bCs/>
        </w:rPr>
        <w:t xml:space="preserve">community who are </w:t>
      </w:r>
      <w:r w:rsidR="001E0B4A">
        <w:rPr>
          <w:rFonts w:ascii="Arial" w:hAnsi="Arial" w:cs="Arial"/>
          <w:bCs/>
          <w:lang w:val="en-US"/>
        </w:rPr>
        <w:t>accustomed</w:t>
      </w:r>
      <w:r w:rsidRPr="0067111F">
        <w:rPr>
          <w:rFonts w:ascii="Arial" w:hAnsi="Arial" w:cs="Arial"/>
          <w:bCs/>
        </w:rPr>
        <w:t xml:space="preserve"> </w:t>
      </w:r>
      <w:r w:rsidR="001E0B4A">
        <w:rPr>
          <w:rFonts w:ascii="Arial" w:hAnsi="Arial" w:cs="Arial"/>
          <w:bCs/>
          <w:lang w:val="en-US"/>
        </w:rPr>
        <w:t>to</w:t>
      </w:r>
      <w:r w:rsidRPr="0067111F">
        <w:rPr>
          <w:rFonts w:ascii="Arial" w:hAnsi="Arial" w:cs="Arial"/>
          <w:bCs/>
        </w:rPr>
        <w:t xml:space="preserve"> clean a</w:t>
      </w:r>
      <w:r w:rsidR="001E0B4A">
        <w:rPr>
          <w:rFonts w:ascii="Arial" w:hAnsi="Arial" w:cs="Arial"/>
          <w:bCs/>
        </w:rPr>
        <w:t>nd healthy lifestyle</w:t>
      </w:r>
      <w:r w:rsidRPr="0067111F">
        <w:rPr>
          <w:rFonts w:ascii="Arial" w:hAnsi="Arial" w:cs="Arial"/>
          <w:bCs/>
        </w:rPr>
        <w:t>.</w:t>
      </w:r>
    </w:p>
    <w:p w:rsidR="00B62042" w:rsidRPr="004324A8" w:rsidRDefault="00B62042" w:rsidP="00332A58">
      <w:pPr>
        <w:spacing w:after="0" w:line="240" w:lineRule="auto"/>
        <w:ind w:firstLine="709"/>
        <w:jc w:val="both"/>
        <w:rPr>
          <w:rFonts w:ascii="Arial" w:hAnsi="Arial" w:cs="Arial"/>
          <w:bCs/>
        </w:rPr>
      </w:pPr>
    </w:p>
    <w:p w:rsidR="00332A58" w:rsidRPr="00DF494F" w:rsidRDefault="00DF494F" w:rsidP="00332A58">
      <w:pPr>
        <w:pStyle w:val="ListParagraph"/>
        <w:numPr>
          <w:ilvl w:val="0"/>
          <w:numId w:val="5"/>
        </w:numPr>
        <w:autoSpaceDE w:val="0"/>
        <w:autoSpaceDN w:val="0"/>
        <w:adjustRightInd w:val="0"/>
        <w:spacing w:line="240" w:lineRule="auto"/>
        <w:ind w:left="426" w:hanging="426"/>
        <w:rPr>
          <w:rFonts w:ascii="Arial" w:hAnsi="Arial" w:cs="Arial"/>
          <w:b/>
          <w:bCs/>
        </w:rPr>
      </w:pPr>
      <w:r w:rsidRPr="00DF494F">
        <w:rPr>
          <w:rFonts w:ascii="Arial" w:hAnsi="Arial" w:cs="Arial"/>
          <w:b/>
          <w:bCs/>
        </w:rPr>
        <w:t>Site of Decision Making</w:t>
      </w:r>
    </w:p>
    <w:p w:rsidR="009957D1" w:rsidRPr="004324A8" w:rsidRDefault="00332A58" w:rsidP="00332A58">
      <w:pPr>
        <w:pStyle w:val="ListParagraph"/>
        <w:tabs>
          <w:tab w:val="left" w:pos="1418"/>
        </w:tabs>
        <w:autoSpaceDE w:val="0"/>
        <w:autoSpaceDN w:val="0"/>
        <w:adjustRightInd w:val="0"/>
        <w:spacing w:line="240" w:lineRule="auto"/>
        <w:ind w:hanging="142"/>
        <w:rPr>
          <w:rFonts w:ascii="Arial" w:hAnsi="Arial" w:cs="Arial"/>
          <w:lang w:val="id-ID"/>
        </w:rPr>
      </w:pPr>
      <w:r w:rsidRPr="004324A8">
        <w:rPr>
          <w:rFonts w:ascii="Arial" w:hAnsi="Arial" w:cs="Arial"/>
        </w:rPr>
        <w:t xml:space="preserve">              </w:t>
      </w:r>
    </w:p>
    <w:p w:rsidR="00C64C1D" w:rsidRPr="00BE5522" w:rsidRDefault="00332A58" w:rsidP="00C64C1D">
      <w:pPr>
        <w:pStyle w:val="ListParagraph"/>
        <w:tabs>
          <w:tab w:val="left" w:pos="1418"/>
        </w:tabs>
        <w:autoSpaceDE w:val="0"/>
        <w:autoSpaceDN w:val="0"/>
        <w:adjustRightInd w:val="0"/>
        <w:spacing w:line="240" w:lineRule="auto"/>
        <w:ind w:hanging="142"/>
        <w:rPr>
          <w:rFonts w:ascii="Arial" w:eastAsiaTheme="minorHAnsi" w:hAnsi="Arial" w:cs="Arial"/>
          <w:bCs/>
        </w:rPr>
      </w:pPr>
      <w:r w:rsidRPr="004324A8">
        <w:rPr>
          <w:rFonts w:ascii="Arial" w:hAnsi="Arial" w:cs="Arial"/>
        </w:rPr>
        <w:tab/>
        <w:t xml:space="preserve">          </w:t>
      </w:r>
      <w:r w:rsidR="00923397">
        <w:rPr>
          <w:rFonts w:ascii="Arial" w:eastAsiaTheme="minorHAnsi" w:hAnsi="Arial" w:cs="Arial"/>
          <w:bCs/>
        </w:rPr>
        <w:t xml:space="preserve">The apparatus of </w:t>
      </w:r>
      <w:r w:rsidR="00AB2857">
        <w:rPr>
          <w:rFonts w:ascii="Arial" w:eastAsiaTheme="minorHAnsi" w:hAnsi="Arial" w:cs="Arial"/>
          <w:bCs/>
        </w:rPr>
        <w:t>KBB</w:t>
      </w:r>
      <w:r w:rsidR="00BE5522" w:rsidRPr="00BE5522">
        <w:rPr>
          <w:rFonts w:ascii="Arial" w:eastAsiaTheme="minorHAnsi" w:hAnsi="Arial" w:cs="Arial"/>
          <w:bCs/>
        </w:rPr>
        <w:t xml:space="preserve"> </w:t>
      </w:r>
      <w:r w:rsidR="00923397">
        <w:rPr>
          <w:rFonts w:ascii="Arial" w:eastAsiaTheme="minorHAnsi" w:hAnsi="Arial" w:cs="Arial"/>
          <w:bCs/>
        </w:rPr>
        <w:t xml:space="preserve">are </w:t>
      </w:r>
      <w:r w:rsidR="00BE5522" w:rsidRPr="00BE5522">
        <w:rPr>
          <w:rFonts w:ascii="Arial" w:eastAsiaTheme="minorHAnsi" w:hAnsi="Arial" w:cs="Arial"/>
          <w:bCs/>
        </w:rPr>
        <w:t xml:space="preserve">responsive </w:t>
      </w:r>
      <w:r w:rsidR="00923397">
        <w:rPr>
          <w:rFonts w:ascii="Arial" w:eastAsiaTheme="minorHAnsi" w:hAnsi="Arial" w:cs="Arial"/>
          <w:bCs/>
        </w:rPr>
        <w:t xml:space="preserve">enough </w:t>
      </w:r>
      <w:r w:rsidR="00BE5522" w:rsidRPr="00BE5522">
        <w:rPr>
          <w:rFonts w:ascii="Arial" w:eastAsiaTheme="minorHAnsi" w:hAnsi="Arial" w:cs="Arial"/>
          <w:bCs/>
        </w:rPr>
        <w:t>in a</w:t>
      </w:r>
      <w:r w:rsidR="00923397">
        <w:rPr>
          <w:rFonts w:ascii="Arial" w:eastAsiaTheme="minorHAnsi" w:hAnsi="Arial" w:cs="Arial"/>
          <w:bCs/>
        </w:rPr>
        <w:t>ccommodating</w:t>
      </w:r>
      <w:r w:rsidR="00BE5522" w:rsidRPr="00BE5522">
        <w:rPr>
          <w:rFonts w:ascii="Arial" w:eastAsiaTheme="minorHAnsi" w:hAnsi="Arial" w:cs="Arial"/>
          <w:bCs/>
        </w:rPr>
        <w:t xml:space="preserve"> </w:t>
      </w:r>
      <w:r w:rsidR="00923397">
        <w:rPr>
          <w:rFonts w:ascii="Arial" w:eastAsiaTheme="minorHAnsi" w:hAnsi="Arial" w:cs="Arial"/>
          <w:bCs/>
        </w:rPr>
        <w:t>the aspirations</w:t>
      </w:r>
      <w:r w:rsidR="00BE5522" w:rsidRPr="00BE5522">
        <w:rPr>
          <w:rFonts w:ascii="Arial" w:eastAsiaTheme="minorHAnsi" w:hAnsi="Arial" w:cs="Arial"/>
          <w:bCs/>
        </w:rPr>
        <w:t xml:space="preserve"> </w:t>
      </w:r>
      <w:r w:rsidR="00923397">
        <w:rPr>
          <w:rFonts w:ascii="Arial" w:eastAsiaTheme="minorHAnsi" w:hAnsi="Arial" w:cs="Arial"/>
          <w:bCs/>
        </w:rPr>
        <w:t>of the community.</w:t>
      </w:r>
      <w:r w:rsidR="00BE5522" w:rsidRPr="00BE5522">
        <w:rPr>
          <w:rFonts w:ascii="Arial" w:eastAsiaTheme="minorHAnsi" w:hAnsi="Arial" w:cs="Arial"/>
          <w:bCs/>
        </w:rPr>
        <w:t xml:space="preserve"> </w:t>
      </w:r>
      <w:r w:rsidR="00923397">
        <w:rPr>
          <w:rFonts w:ascii="Arial" w:eastAsiaTheme="minorHAnsi" w:hAnsi="Arial" w:cs="Arial"/>
          <w:bCs/>
        </w:rPr>
        <w:t>They place good and enough</w:t>
      </w:r>
      <w:r w:rsidR="00BE5522" w:rsidRPr="00BE5522">
        <w:rPr>
          <w:rFonts w:ascii="Arial" w:eastAsiaTheme="minorHAnsi" w:hAnsi="Arial" w:cs="Arial"/>
          <w:bCs/>
        </w:rPr>
        <w:t xml:space="preserve"> educators </w:t>
      </w:r>
      <w:r w:rsidR="00923397">
        <w:rPr>
          <w:rFonts w:ascii="Arial" w:eastAsiaTheme="minorHAnsi" w:hAnsi="Arial" w:cs="Arial"/>
          <w:bCs/>
        </w:rPr>
        <w:t>in</w:t>
      </w:r>
      <w:r w:rsidR="00BE5522" w:rsidRPr="00BE5522">
        <w:rPr>
          <w:rFonts w:ascii="Arial" w:eastAsiaTheme="minorHAnsi" w:hAnsi="Arial" w:cs="Arial"/>
          <w:bCs/>
        </w:rPr>
        <w:t xml:space="preserve"> </w:t>
      </w:r>
      <w:r w:rsidR="00923397">
        <w:rPr>
          <w:rFonts w:ascii="Arial" w:eastAsiaTheme="minorHAnsi" w:hAnsi="Arial" w:cs="Arial"/>
          <w:bCs/>
        </w:rPr>
        <w:t xml:space="preserve">rural </w:t>
      </w:r>
      <w:r w:rsidR="00BE5522" w:rsidRPr="00BE5522">
        <w:rPr>
          <w:rFonts w:ascii="Arial" w:eastAsiaTheme="minorHAnsi" w:hAnsi="Arial" w:cs="Arial"/>
          <w:bCs/>
        </w:rPr>
        <w:t xml:space="preserve">areas </w:t>
      </w:r>
      <w:r w:rsidR="00923397">
        <w:rPr>
          <w:rFonts w:ascii="Arial" w:eastAsiaTheme="minorHAnsi" w:hAnsi="Arial" w:cs="Arial"/>
          <w:bCs/>
        </w:rPr>
        <w:t xml:space="preserve">in </w:t>
      </w:r>
      <w:r w:rsidR="00BE5522" w:rsidRPr="00BE5522">
        <w:rPr>
          <w:rFonts w:ascii="Arial" w:eastAsiaTheme="minorHAnsi" w:hAnsi="Arial" w:cs="Arial"/>
          <w:bCs/>
        </w:rPr>
        <w:t xml:space="preserve">sub-districts southern </w:t>
      </w:r>
      <w:r w:rsidR="00923397">
        <w:rPr>
          <w:rFonts w:ascii="Arial" w:eastAsiaTheme="minorHAnsi" w:hAnsi="Arial" w:cs="Arial"/>
          <w:bCs/>
        </w:rPr>
        <w:t xml:space="preserve">of </w:t>
      </w:r>
      <w:r w:rsidR="00AB2857">
        <w:rPr>
          <w:rFonts w:ascii="Arial" w:eastAsiaTheme="minorHAnsi" w:hAnsi="Arial" w:cs="Arial"/>
          <w:bCs/>
        </w:rPr>
        <w:t>KBB</w:t>
      </w:r>
      <w:r w:rsidR="00BE5522" w:rsidRPr="00BE5522">
        <w:rPr>
          <w:rFonts w:ascii="Arial" w:eastAsiaTheme="minorHAnsi" w:hAnsi="Arial" w:cs="Arial"/>
          <w:bCs/>
        </w:rPr>
        <w:t xml:space="preserve">, has tried to proposed the number of </w:t>
      </w:r>
      <w:r w:rsidR="00923397">
        <w:rPr>
          <w:rFonts w:ascii="Arial" w:eastAsiaTheme="minorHAnsi" w:hAnsi="Arial" w:cs="Arial"/>
          <w:bCs/>
        </w:rPr>
        <w:t xml:space="preserve">teachers </w:t>
      </w:r>
      <w:r w:rsidR="00BE5522" w:rsidRPr="00BE5522">
        <w:rPr>
          <w:rFonts w:ascii="Arial" w:eastAsiaTheme="minorHAnsi" w:hAnsi="Arial" w:cs="Arial"/>
          <w:bCs/>
        </w:rPr>
        <w:t xml:space="preserve">in </w:t>
      </w:r>
      <w:r w:rsidR="00AB2857">
        <w:rPr>
          <w:rFonts w:ascii="Arial" w:eastAsiaTheme="minorHAnsi" w:hAnsi="Arial" w:cs="Arial"/>
          <w:bCs/>
        </w:rPr>
        <w:t>KBB</w:t>
      </w:r>
      <w:r w:rsidR="00BE5522" w:rsidRPr="00BE5522">
        <w:rPr>
          <w:rFonts w:ascii="Arial" w:eastAsiaTheme="minorHAnsi" w:hAnsi="Arial" w:cs="Arial"/>
          <w:bCs/>
        </w:rPr>
        <w:t xml:space="preserve"> </w:t>
      </w:r>
      <w:r w:rsidR="00923397">
        <w:rPr>
          <w:rFonts w:ascii="Arial" w:eastAsiaTheme="minorHAnsi" w:hAnsi="Arial" w:cs="Arial"/>
          <w:bCs/>
        </w:rPr>
        <w:t xml:space="preserve">with undergraduate </w:t>
      </w:r>
      <w:r w:rsidR="00923397" w:rsidRPr="00BE5522">
        <w:rPr>
          <w:rFonts w:ascii="Arial" w:eastAsiaTheme="minorHAnsi" w:hAnsi="Arial" w:cs="Arial"/>
          <w:bCs/>
        </w:rPr>
        <w:t>qualification requirements</w:t>
      </w:r>
      <w:r w:rsidR="00923397">
        <w:rPr>
          <w:rFonts w:ascii="Arial" w:eastAsiaTheme="minorHAnsi" w:hAnsi="Arial" w:cs="Arial"/>
          <w:bCs/>
        </w:rPr>
        <w:t>,</w:t>
      </w:r>
      <w:r w:rsidR="00923397" w:rsidRPr="00BE5522">
        <w:rPr>
          <w:rFonts w:ascii="Arial" w:eastAsiaTheme="minorHAnsi" w:hAnsi="Arial" w:cs="Arial"/>
          <w:bCs/>
        </w:rPr>
        <w:t xml:space="preserve"> </w:t>
      </w:r>
      <w:r w:rsidR="00923397">
        <w:rPr>
          <w:rFonts w:ascii="Arial" w:eastAsiaTheme="minorHAnsi" w:hAnsi="Arial" w:cs="Arial"/>
          <w:bCs/>
        </w:rPr>
        <w:t>eventhoug it has not been fulfilled yet for financial capacity in the local</w:t>
      </w:r>
      <w:r w:rsidR="00BE5522" w:rsidRPr="00BE5522">
        <w:rPr>
          <w:rFonts w:ascii="Arial" w:eastAsiaTheme="minorHAnsi" w:hAnsi="Arial" w:cs="Arial"/>
          <w:bCs/>
        </w:rPr>
        <w:t xml:space="preserve"> and in central </w:t>
      </w:r>
      <w:r w:rsidR="00923397">
        <w:rPr>
          <w:rFonts w:ascii="Arial" w:eastAsiaTheme="minorHAnsi" w:hAnsi="Arial" w:cs="Arial"/>
          <w:bCs/>
        </w:rPr>
        <w:t xml:space="preserve">government are limited </w:t>
      </w:r>
      <w:r w:rsidR="00BE5522" w:rsidRPr="00BE5522">
        <w:rPr>
          <w:rFonts w:ascii="Arial" w:eastAsiaTheme="minorHAnsi" w:hAnsi="Arial" w:cs="Arial"/>
          <w:bCs/>
        </w:rPr>
        <w:t xml:space="preserve">and the base of </w:t>
      </w:r>
      <w:r w:rsidR="00923397">
        <w:rPr>
          <w:rFonts w:ascii="Arial" w:eastAsiaTheme="minorHAnsi" w:hAnsi="Arial" w:cs="Arial"/>
          <w:bCs/>
        </w:rPr>
        <w:t>the</w:t>
      </w:r>
      <w:r w:rsidR="00BE5522" w:rsidRPr="00BE5522">
        <w:rPr>
          <w:rFonts w:ascii="Arial" w:eastAsiaTheme="minorHAnsi" w:hAnsi="Arial" w:cs="Arial"/>
          <w:bCs/>
        </w:rPr>
        <w:t xml:space="preserve"> authority reference to </w:t>
      </w:r>
      <w:r w:rsidR="00923397">
        <w:rPr>
          <w:rFonts w:ascii="Arial" w:eastAsiaTheme="minorHAnsi" w:hAnsi="Arial" w:cs="Arial"/>
          <w:bCs/>
        </w:rPr>
        <w:t>SKB</w:t>
      </w:r>
      <w:r w:rsidR="00DF494F">
        <w:rPr>
          <w:rFonts w:ascii="Arial" w:eastAsiaTheme="minorHAnsi" w:hAnsi="Arial" w:cs="Arial"/>
          <w:bCs/>
        </w:rPr>
        <w:t xml:space="preserve"> ( a joint decree</w:t>
      </w:r>
      <w:r w:rsidR="00BE5522" w:rsidRPr="00BE5522">
        <w:rPr>
          <w:rFonts w:ascii="Arial" w:eastAsiaTheme="minorHAnsi" w:hAnsi="Arial" w:cs="Arial"/>
          <w:bCs/>
        </w:rPr>
        <w:t>)</w:t>
      </w:r>
      <w:r w:rsidR="00923397">
        <w:rPr>
          <w:rFonts w:ascii="Arial" w:eastAsiaTheme="minorHAnsi" w:hAnsi="Arial" w:cs="Arial"/>
          <w:bCs/>
        </w:rPr>
        <w:t xml:space="preserve"> from</w:t>
      </w:r>
      <w:r w:rsidR="00BE5522" w:rsidRPr="00BE5522">
        <w:rPr>
          <w:rFonts w:ascii="Arial" w:eastAsiaTheme="minorHAnsi" w:hAnsi="Arial" w:cs="Arial"/>
          <w:bCs/>
        </w:rPr>
        <w:t xml:space="preserve"> 5 minister</w:t>
      </w:r>
      <w:r w:rsidR="00923397">
        <w:rPr>
          <w:rFonts w:ascii="Arial" w:eastAsiaTheme="minorHAnsi" w:hAnsi="Arial" w:cs="Arial"/>
          <w:bCs/>
        </w:rPr>
        <w:t>s,</w:t>
      </w:r>
      <w:r w:rsidR="00BE5522" w:rsidRPr="00BE5522">
        <w:rPr>
          <w:rFonts w:ascii="Arial" w:eastAsiaTheme="minorHAnsi" w:hAnsi="Arial" w:cs="Arial"/>
          <w:bCs/>
        </w:rPr>
        <w:t xml:space="preserve"> the ministry of national education , the ministry of religious affairs , </w:t>
      </w:r>
      <w:r w:rsidR="00923397">
        <w:rPr>
          <w:rFonts w:ascii="Arial" w:eastAsiaTheme="minorHAnsi" w:hAnsi="Arial" w:cs="Arial"/>
          <w:bCs/>
        </w:rPr>
        <w:t>home affairs ministry</w:t>
      </w:r>
      <w:r w:rsidR="00BE5522" w:rsidRPr="00BE5522">
        <w:rPr>
          <w:rFonts w:ascii="Arial" w:eastAsiaTheme="minorHAnsi" w:hAnsi="Arial" w:cs="Arial"/>
          <w:bCs/>
        </w:rPr>
        <w:t>, ministry of state apparatus empowerme</w:t>
      </w:r>
      <w:r w:rsidR="00923397">
        <w:rPr>
          <w:rFonts w:ascii="Arial" w:eastAsiaTheme="minorHAnsi" w:hAnsi="Arial" w:cs="Arial"/>
          <w:bCs/>
        </w:rPr>
        <w:t>nt and the ministry of finance.</w:t>
      </w:r>
      <w:r w:rsidR="00BE5522" w:rsidRPr="00BE5522">
        <w:rPr>
          <w:rFonts w:ascii="Arial" w:eastAsiaTheme="minorHAnsi" w:hAnsi="Arial" w:cs="Arial"/>
          <w:bCs/>
        </w:rPr>
        <w:t xml:space="preserve">  </w:t>
      </w:r>
    </w:p>
    <w:p w:rsidR="00332A58" w:rsidRPr="00A6241D" w:rsidRDefault="00C64C1D" w:rsidP="00C64C1D">
      <w:pPr>
        <w:pStyle w:val="ListParagraph"/>
        <w:tabs>
          <w:tab w:val="left" w:pos="1418"/>
        </w:tabs>
        <w:autoSpaceDE w:val="0"/>
        <w:autoSpaceDN w:val="0"/>
        <w:adjustRightInd w:val="0"/>
        <w:spacing w:line="240" w:lineRule="auto"/>
        <w:ind w:hanging="142"/>
        <w:rPr>
          <w:rFonts w:ascii="Arial" w:hAnsi="Arial" w:cs="Arial"/>
          <w:b/>
          <w:lang w:val="id-ID"/>
        </w:rPr>
      </w:pPr>
      <w:r>
        <w:rPr>
          <w:rFonts w:ascii="Arial" w:eastAsiaTheme="minorHAnsi" w:hAnsi="Arial" w:cs="Arial"/>
          <w:bCs/>
          <w:lang w:val="id-ID"/>
        </w:rPr>
        <w:t xml:space="preserve">  </w:t>
      </w:r>
      <w:r>
        <w:rPr>
          <w:rFonts w:ascii="Arial" w:eastAsiaTheme="minorHAnsi" w:hAnsi="Arial" w:cs="Arial"/>
          <w:bCs/>
          <w:lang w:val="id-ID"/>
        </w:rPr>
        <w:tab/>
        <w:t xml:space="preserve">          </w:t>
      </w:r>
      <w:r w:rsidR="00BE5522" w:rsidRPr="003E5658">
        <w:rPr>
          <w:rFonts w:ascii="Arial" w:hAnsi="Arial" w:cs="Arial"/>
        </w:rPr>
        <w:t>Can be concluded that although there was no probl</w:t>
      </w:r>
      <w:r w:rsidR="003E5658">
        <w:rPr>
          <w:rFonts w:ascii="Arial" w:hAnsi="Arial" w:cs="Arial"/>
        </w:rPr>
        <w:t xml:space="preserve">em with the decision-making but time or age of governance </w:t>
      </w:r>
      <w:r w:rsidR="00BE5522" w:rsidRPr="003E5658">
        <w:rPr>
          <w:rFonts w:ascii="Arial" w:hAnsi="Arial" w:cs="Arial"/>
        </w:rPr>
        <w:t>or age of decision making is new</w:t>
      </w:r>
      <w:r w:rsidR="003E5658">
        <w:rPr>
          <w:rFonts w:ascii="Arial" w:hAnsi="Arial" w:cs="Arial"/>
        </w:rPr>
        <w:t>,</w:t>
      </w:r>
      <w:r w:rsidR="00BE5522" w:rsidRPr="003E5658">
        <w:rPr>
          <w:rFonts w:ascii="Arial" w:hAnsi="Arial" w:cs="Arial"/>
        </w:rPr>
        <w:t xml:space="preserve"> </w:t>
      </w:r>
      <w:r w:rsidR="003E5658">
        <w:rPr>
          <w:rFonts w:ascii="Arial" w:hAnsi="Arial" w:cs="Arial"/>
        </w:rPr>
        <w:t>then</w:t>
      </w:r>
      <w:r w:rsidR="00BE5522" w:rsidRPr="003E5658">
        <w:rPr>
          <w:rFonts w:ascii="Arial" w:hAnsi="Arial" w:cs="Arial"/>
        </w:rPr>
        <w:t xml:space="preserve"> the implementation of a policy in this case autonomy region </w:t>
      </w:r>
      <w:r w:rsidR="003E5658">
        <w:rPr>
          <w:rFonts w:ascii="Arial" w:hAnsi="Arial" w:cs="Arial"/>
        </w:rPr>
        <w:t xml:space="preserve">policy </w:t>
      </w:r>
      <w:r w:rsidR="00BE5522" w:rsidRPr="003E5658">
        <w:rPr>
          <w:rFonts w:ascii="Arial" w:hAnsi="Arial" w:cs="Arial"/>
        </w:rPr>
        <w:t xml:space="preserve">cannot </w:t>
      </w:r>
      <w:r w:rsidR="003E5658">
        <w:rPr>
          <w:rFonts w:ascii="Arial" w:hAnsi="Arial" w:cs="Arial"/>
        </w:rPr>
        <w:t xml:space="preserve">be </w:t>
      </w:r>
      <w:r w:rsidR="00BE5522" w:rsidRPr="003E5658">
        <w:rPr>
          <w:rFonts w:ascii="Arial" w:hAnsi="Arial" w:cs="Arial"/>
        </w:rPr>
        <w:t xml:space="preserve">implemented in an optimum manner because in </w:t>
      </w:r>
      <w:r w:rsidR="003E5658">
        <w:rPr>
          <w:rFonts w:ascii="Arial" w:hAnsi="Arial" w:cs="Arial"/>
        </w:rPr>
        <w:t>overcoming</w:t>
      </w:r>
      <w:r w:rsidR="00BE5522" w:rsidRPr="003E5658">
        <w:rPr>
          <w:rFonts w:ascii="Arial" w:hAnsi="Arial" w:cs="Arial"/>
        </w:rPr>
        <w:t xml:space="preserve"> the problem </w:t>
      </w:r>
      <w:r w:rsidR="003E5658">
        <w:rPr>
          <w:rFonts w:ascii="Arial" w:hAnsi="Arial" w:cs="Arial"/>
        </w:rPr>
        <w:t>it is not</w:t>
      </w:r>
      <w:r w:rsidR="00BE5522" w:rsidRPr="003E5658">
        <w:rPr>
          <w:rFonts w:ascii="Arial" w:hAnsi="Arial" w:cs="Arial"/>
        </w:rPr>
        <w:t xml:space="preserve"> fully to be supported by a device bylaw as law enforce</w:t>
      </w:r>
      <w:r w:rsidR="003E5658">
        <w:rPr>
          <w:rFonts w:ascii="Arial" w:hAnsi="Arial" w:cs="Arial"/>
        </w:rPr>
        <w:t>ment for operation in the field.</w:t>
      </w:r>
      <w:r w:rsidR="00BE5522" w:rsidRPr="003E5658">
        <w:rPr>
          <w:rFonts w:ascii="Arial" w:hAnsi="Arial" w:cs="Arial"/>
        </w:rPr>
        <w:t xml:space="preserve"> </w:t>
      </w:r>
      <w:r w:rsidR="003E5658">
        <w:rPr>
          <w:rFonts w:ascii="Arial" w:hAnsi="Arial" w:cs="Arial"/>
        </w:rPr>
        <w:t>H</w:t>
      </w:r>
      <w:r w:rsidR="00BE5522" w:rsidRPr="003E5658">
        <w:rPr>
          <w:rFonts w:ascii="Arial" w:hAnsi="Arial" w:cs="Arial"/>
        </w:rPr>
        <w:t>ence</w:t>
      </w:r>
      <w:r w:rsidR="003E5658">
        <w:rPr>
          <w:rFonts w:ascii="Arial" w:hAnsi="Arial" w:cs="Arial"/>
        </w:rPr>
        <w:t>, it is</w:t>
      </w:r>
      <w:r w:rsidR="00BE5522" w:rsidRPr="003E5658">
        <w:rPr>
          <w:rFonts w:ascii="Arial" w:hAnsi="Arial" w:cs="Arial"/>
        </w:rPr>
        <w:t xml:space="preserve"> required </w:t>
      </w:r>
      <w:r w:rsidR="003E5658">
        <w:rPr>
          <w:rFonts w:ascii="Arial" w:hAnsi="Arial" w:cs="Arial"/>
        </w:rPr>
        <w:t xml:space="preserve">some </w:t>
      </w:r>
      <w:r w:rsidR="00BE5522" w:rsidRPr="003E5658">
        <w:rPr>
          <w:rFonts w:ascii="Arial" w:hAnsi="Arial" w:cs="Arial"/>
        </w:rPr>
        <w:t xml:space="preserve">extra work of the decision makers in </w:t>
      </w:r>
      <w:r w:rsidR="00AB2857" w:rsidRPr="003E5658">
        <w:rPr>
          <w:rFonts w:ascii="Arial" w:hAnsi="Arial" w:cs="Arial"/>
        </w:rPr>
        <w:t>KBB</w:t>
      </w:r>
      <w:r w:rsidR="00BE5522" w:rsidRPr="003E5658">
        <w:rPr>
          <w:rFonts w:ascii="Arial" w:hAnsi="Arial" w:cs="Arial"/>
        </w:rPr>
        <w:t xml:space="preserve"> </w:t>
      </w:r>
      <w:r w:rsidR="003E5658">
        <w:rPr>
          <w:rFonts w:ascii="Arial" w:hAnsi="Arial" w:cs="Arial"/>
        </w:rPr>
        <w:t xml:space="preserve">both </w:t>
      </w:r>
      <w:r w:rsidR="00BE5522" w:rsidRPr="003E5658">
        <w:rPr>
          <w:rFonts w:ascii="Arial" w:hAnsi="Arial" w:cs="Arial"/>
        </w:rPr>
        <w:t xml:space="preserve">the </w:t>
      </w:r>
      <w:r w:rsidR="003E5658">
        <w:rPr>
          <w:rFonts w:ascii="Arial" w:hAnsi="Arial" w:cs="Arial"/>
        </w:rPr>
        <w:t>local</w:t>
      </w:r>
      <w:r w:rsidR="00BE5522" w:rsidRPr="003E5658">
        <w:rPr>
          <w:rFonts w:ascii="Arial" w:hAnsi="Arial" w:cs="Arial"/>
        </w:rPr>
        <w:t xml:space="preserve"> governments </w:t>
      </w:r>
      <w:r w:rsidR="003E5658">
        <w:rPr>
          <w:rFonts w:ascii="Arial" w:hAnsi="Arial" w:cs="Arial"/>
        </w:rPr>
        <w:t>and the</w:t>
      </w:r>
      <w:r w:rsidR="00BE5522" w:rsidRPr="003E5658">
        <w:rPr>
          <w:rFonts w:ascii="Arial" w:hAnsi="Arial" w:cs="Arial"/>
        </w:rPr>
        <w:t xml:space="preserve"> council</w:t>
      </w:r>
      <w:r w:rsidR="00BE5522" w:rsidRPr="00BE5522">
        <w:rPr>
          <w:rFonts w:ascii="Arial" w:hAnsi="Arial" w:cs="Arial"/>
          <w:b/>
        </w:rPr>
        <w:t xml:space="preserve"> to immediately</w:t>
      </w:r>
      <w:r w:rsidR="003E5658">
        <w:rPr>
          <w:rFonts w:ascii="Arial" w:hAnsi="Arial" w:cs="Arial"/>
          <w:b/>
        </w:rPr>
        <w:t xml:space="preserve"> do some</w:t>
      </w:r>
      <w:r w:rsidR="00BE5522" w:rsidRPr="00BE5522">
        <w:rPr>
          <w:rFonts w:ascii="Arial" w:hAnsi="Arial" w:cs="Arial"/>
          <w:b/>
        </w:rPr>
        <w:t xml:space="preserve"> improvements </w:t>
      </w:r>
      <w:r w:rsidR="003E5658">
        <w:rPr>
          <w:rFonts w:ascii="Arial" w:hAnsi="Arial" w:cs="Arial"/>
          <w:b/>
        </w:rPr>
        <w:t xml:space="preserve">in </w:t>
      </w:r>
      <w:r w:rsidR="003E5658" w:rsidRPr="00BE5522">
        <w:rPr>
          <w:rFonts w:ascii="Arial" w:hAnsi="Arial" w:cs="Arial"/>
          <w:b/>
        </w:rPr>
        <w:t xml:space="preserve">aspirational and accommodating </w:t>
      </w:r>
      <w:r w:rsidR="00BE5522" w:rsidRPr="00BE5522">
        <w:rPr>
          <w:rFonts w:ascii="Arial" w:hAnsi="Arial" w:cs="Arial"/>
          <w:b/>
        </w:rPr>
        <w:t xml:space="preserve">legislation especially </w:t>
      </w:r>
      <w:r w:rsidR="003E5658">
        <w:rPr>
          <w:rFonts w:ascii="Arial" w:hAnsi="Arial" w:cs="Arial"/>
          <w:b/>
        </w:rPr>
        <w:t xml:space="preserve">in </w:t>
      </w:r>
      <w:r w:rsidR="00BE5522" w:rsidRPr="00BE5522">
        <w:rPr>
          <w:rFonts w:ascii="Arial" w:hAnsi="Arial" w:cs="Arial"/>
          <w:b/>
        </w:rPr>
        <w:t>education sector as local government efforts in regulating and monitor</w:t>
      </w:r>
      <w:r w:rsidR="003E5658">
        <w:rPr>
          <w:rFonts w:ascii="Arial" w:hAnsi="Arial" w:cs="Arial"/>
          <w:b/>
        </w:rPr>
        <w:t>ing</w:t>
      </w:r>
      <w:r w:rsidR="00BE5522" w:rsidRPr="00BE5522">
        <w:rPr>
          <w:rFonts w:ascii="Arial" w:hAnsi="Arial" w:cs="Arial"/>
          <w:b/>
        </w:rPr>
        <w:t xml:space="preserve"> the</w:t>
      </w:r>
      <w:r w:rsidR="003E5658">
        <w:rPr>
          <w:rFonts w:ascii="Arial" w:hAnsi="Arial" w:cs="Arial"/>
          <w:b/>
        </w:rPr>
        <w:t xml:space="preserve"> way development and public </w:t>
      </w:r>
      <w:r w:rsidR="00BE5522" w:rsidRPr="00BE5522">
        <w:rPr>
          <w:rFonts w:ascii="Arial" w:hAnsi="Arial" w:cs="Arial"/>
          <w:b/>
        </w:rPr>
        <w:t xml:space="preserve">service </w:t>
      </w:r>
      <w:r w:rsidR="003E5658">
        <w:rPr>
          <w:rFonts w:ascii="Arial" w:hAnsi="Arial" w:cs="Arial"/>
          <w:b/>
        </w:rPr>
        <w:t>delivered and as</w:t>
      </w:r>
      <w:r w:rsidR="00BE5522" w:rsidRPr="00BE5522">
        <w:rPr>
          <w:rFonts w:ascii="Arial" w:hAnsi="Arial" w:cs="Arial"/>
          <w:b/>
        </w:rPr>
        <w:t xml:space="preserve"> guidelines for all stakeholders do their role in</w:t>
      </w:r>
      <w:r w:rsidR="003E5658">
        <w:rPr>
          <w:rFonts w:ascii="Arial" w:hAnsi="Arial" w:cs="Arial"/>
          <w:b/>
        </w:rPr>
        <w:t xml:space="preserve"> the development</w:t>
      </w:r>
      <w:r w:rsidR="00BE5522" w:rsidRPr="00BE5522">
        <w:rPr>
          <w:rFonts w:ascii="Arial" w:hAnsi="Arial" w:cs="Arial"/>
          <w:b/>
        </w:rPr>
        <w:t>.</w:t>
      </w:r>
    </w:p>
    <w:p w:rsidR="00332A58" w:rsidRDefault="00332A58" w:rsidP="00332A58">
      <w:pPr>
        <w:pStyle w:val="ListParagraph"/>
        <w:tabs>
          <w:tab w:val="left" w:pos="0"/>
          <w:tab w:val="left" w:pos="1418"/>
        </w:tabs>
        <w:autoSpaceDE w:val="0"/>
        <w:autoSpaceDN w:val="0"/>
        <w:adjustRightInd w:val="0"/>
        <w:spacing w:line="240" w:lineRule="auto"/>
        <w:rPr>
          <w:rFonts w:ascii="Arial" w:hAnsi="Arial" w:cs="Arial"/>
        </w:rPr>
      </w:pPr>
      <w:r w:rsidRPr="004324A8">
        <w:rPr>
          <w:rFonts w:ascii="Arial" w:hAnsi="Arial" w:cs="Arial"/>
        </w:rPr>
        <w:t xml:space="preserve">         </w:t>
      </w:r>
      <w:r w:rsidR="00735885">
        <w:rPr>
          <w:rFonts w:ascii="Arial" w:hAnsi="Arial" w:cs="Arial"/>
        </w:rPr>
        <w:t>W</w:t>
      </w:r>
      <w:r w:rsidR="00702545" w:rsidRPr="00702545">
        <w:rPr>
          <w:rFonts w:ascii="Arial" w:hAnsi="Arial" w:cs="Arial"/>
        </w:rPr>
        <w:t xml:space="preserve">hen the </w:t>
      </w:r>
      <w:r w:rsidR="00735885">
        <w:rPr>
          <w:rFonts w:ascii="Arial" w:hAnsi="Arial" w:cs="Arial"/>
        </w:rPr>
        <w:t xml:space="preserve">local </w:t>
      </w:r>
      <w:r w:rsidR="00702545" w:rsidRPr="00702545">
        <w:rPr>
          <w:rFonts w:ascii="Arial" w:hAnsi="Arial" w:cs="Arial"/>
        </w:rPr>
        <w:t xml:space="preserve">government </w:t>
      </w:r>
      <w:r w:rsidR="00735885">
        <w:rPr>
          <w:rFonts w:ascii="Arial" w:hAnsi="Arial" w:cs="Arial"/>
        </w:rPr>
        <w:t>i</w:t>
      </w:r>
      <w:r w:rsidR="00702545" w:rsidRPr="00702545">
        <w:rPr>
          <w:rFonts w:ascii="Arial" w:hAnsi="Arial" w:cs="Arial"/>
        </w:rPr>
        <w:t>ssue</w:t>
      </w:r>
      <w:r w:rsidR="00D0665B">
        <w:rPr>
          <w:rFonts w:ascii="Arial" w:hAnsi="Arial" w:cs="Arial"/>
        </w:rPr>
        <w:t>s</w:t>
      </w:r>
      <w:r w:rsidR="00702545" w:rsidRPr="00702545">
        <w:rPr>
          <w:rFonts w:ascii="Arial" w:hAnsi="Arial" w:cs="Arial"/>
        </w:rPr>
        <w:t xml:space="preserve"> </w:t>
      </w:r>
      <w:r w:rsidR="00D0665B">
        <w:rPr>
          <w:rFonts w:ascii="Arial" w:hAnsi="Arial" w:cs="Arial"/>
        </w:rPr>
        <w:t xml:space="preserve">policy </w:t>
      </w:r>
      <w:r w:rsidR="00702545" w:rsidRPr="00702545">
        <w:rPr>
          <w:rFonts w:ascii="Arial" w:hAnsi="Arial" w:cs="Arial"/>
        </w:rPr>
        <w:t>produ</w:t>
      </w:r>
      <w:r w:rsidR="00D0665B">
        <w:rPr>
          <w:rFonts w:ascii="Arial" w:hAnsi="Arial" w:cs="Arial"/>
        </w:rPr>
        <w:t xml:space="preserve">cts </w:t>
      </w:r>
      <w:r w:rsidR="00702545" w:rsidRPr="00702545">
        <w:rPr>
          <w:rFonts w:ascii="Arial" w:hAnsi="Arial" w:cs="Arial"/>
        </w:rPr>
        <w:t xml:space="preserve">in order to implement the public </w:t>
      </w:r>
      <w:r w:rsidR="00D0665B">
        <w:rPr>
          <w:rFonts w:ascii="Arial" w:hAnsi="Arial" w:cs="Arial"/>
        </w:rPr>
        <w:t>functions, they</w:t>
      </w:r>
      <w:r w:rsidR="00702545" w:rsidRPr="00702545">
        <w:rPr>
          <w:rFonts w:ascii="Arial" w:hAnsi="Arial" w:cs="Arial"/>
        </w:rPr>
        <w:t xml:space="preserve"> should give priority to the </w:t>
      </w:r>
      <w:r w:rsidR="00D0665B">
        <w:rPr>
          <w:rFonts w:ascii="Arial" w:hAnsi="Arial" w:cs="Arial"/>
        </w:rPr>
        <w:t xml:space="preserve">crucial </w:t>
      </w:r>
      <w:r w:rsidR="00702545" w:rsidRPr="00702545">
        <w:rPr>
          <w:rFonts w:ascii="Arial" w:hAnsi="Arial" w:cs="Arial"/>
        </w:rPr>
        <w:t xml:space="preserve">problems in the community </w:t>
      </w:r>
      <w:r w:rsidR="00D0665B">
        <w:rPr>
          <w:rFonts w:ascii="Arial" w:hAnsi="Arial" w:cs="Arial"/>
        </w:rPr>
        <w:t>particularly in</w:t>
      </w:r>
      <w:r w:rsidR="00702545" w:rsidRPr="00702545">
        <w:rPr>
          <w:rFonts w:ascii="Arial" w:hAnsi="Arial" w:cs="Arial"/>
        </w:rPr>
        <w:t xml:space="preserve"> education</w:t>
      </w:r>
      <w:r w:rsidR="00D0665B">
        <w:rPr>
          <w:rFonts w:ascii="Arial" w:hAnsi="Arial" w:cs="Arial"/>
        </w:rPr>
        <w:t xml:space="preserve"> sector</w:t>
      </w:r>
      <w:r w:rsidR="00702545" w:rsidRPr="00702545">
        <w:rPr>
          <w:rFonts w:ascii="Arial" w:hAnsi="Arial" w:cs="Arial"/>
        </w:rPr>
        <w:t xml:space="preserve"> </w:t>
      </w:r>
      <w:r w:rsidR="00D0665B">
        <w:rPr>
          <w:rFonts w:ascii="Arial" w:hAnsi="Arial" w:cs="Arial"/>
        </w:rPr>
        <w:t xml:space="preserve">to avoid bad </w:t>
      </w:r>
      <w:r w:rsidR="00702545" w:rsidRPr="00702545">
        <w:rPr>
          <w:rFonts w:ascii="Arial" w:hAnsi="Arial" w:cs="Arial"/>
        </w:rPr>
        <w:t xml:space="preserve">impact on </w:t>
      </w:r>
      <w:r w:rsidR="00D0665B">
        <w:rPr>
          <w:rFonts w:ascii="Arial" w:hAnsi="Arial" w:cs="Arial"/>
        </w:rPr>
        <w:t>the running</w:t>
      </w:r>
      <w:r w:rsidR="00702545" w:rsidRPr="00702545">
        <w:rPr>
          <w:rFonts w:ascii="Arial" w:hAnsi="Arial" w:cs="Arial"/>
        </w:rPr>
        <w:t xml:space="preserve"> development and </w:t>
      </w:r>
      <w:r w:rsidR="00D0665B">
        <w:rPr>
          <w:rFonts w:ascii="Arial" w:hAnsi="Arial" w:cs="Arial"/>
        </w:rPr>
        <w:t xml:space="preserve">to </w:t>
      </w:r>
      <w:r w:rsidR="00702545" w:rsidRPr="00702545">
        <w:rPr>
          <w:rFonts w:ascii="Arial" w:hAnsi="Arial" w:cs="Arial"/>
        </w:rPr>
        <w:t>minimize disruption of public services</w:t>
      </w:r>
      <w:r w:rsidR="00D0665B">
        <w:rPr>
          <w:rFonts w:ascii="Arial" w:hAnsi="Arial" w:cs="Arial"/>
        </w:rPr>
        <w:t>, considering</w:t>
      </w:r>
      <w:r w:rsidR="00702545" w:rsidRPr="00702545">
        <w:rPr>
          <w:rFonts w:ascii="Arial" w:hAnsi="Arial" w:cs="Arial"/>
        </w:rPr>
        <w:t xml:space="preserve"> decentralization with regional autonomy at district level </w:t>
      </w:r>
      <w:r w:rsidR="00D0665B">
        <w:rPr>
          <w:rFonts w:ascii="Arial" w:hAnsi="Arial" w:cs="Arial"/>
        </w:rPr>
        <w:t>causing</w:t>
      </w:r>
      <w:r w:rsidR="00702545" w:rsidRPr="00702545">
        <w:rPr>
          <w:rFonts w:ascii="Arial" w:hAnsi="Arial" w:cs="Arial"/>
        </w:rPr>
        <w:t xml:space="preserve"> </w:t>
      </w:r>
      <w:r w:rsidR="00D0665B">
        <w:rPr>
          <w:rFonts w:ascii="Arial" w:hAnsi="Arial" w:cs="Arial"/>
        </w:rPr>
        <w:t>the authorities</w:t>
      </w:r>
      <w:r w:rsidR="00702545" w:rsidRPr="00702545">
        <w:rPr>
          <w:rFonts w:ascii="Arial" w:hAnsi="Arial" w:cs="Arial"/>
        </w:rPr>
        <w:t xml:space="preserve"> or </w:t>
      </w:r>
      <w:r w:rsidR="00D0665B">
        <w:rPr>
          <w:rFonts w:ascii="Arial" w:hAnsi="Arial" w:cs="Arial"/>
        </w:rPr>
        <w:t>job of</w:t>
      </w:r>
      <w:r w:rsidR="00702545" w:rsidRPr="00702545">
        <w:rPr>
          <w:rFonts w:ascii="Arial" w:hAnsi="Arial" w:cs="Arial"/>
        </w:rPr>
        <w:t xml:space="preserve"> </w:t>
      </w:r>
      <w:r w:rsidR="00D0665B">
        <w:rPr>
          <w:rFonts w:ascii="Arial" w:hAnsi="Arial" w:cs="Arial"/>
        </w:rPr>
        <w:t>local</w:t>
      </w:r>
      <w:r w:rsidR="00702545" w:rsidRPr="00702545">
        <w:rPr>
          <w:rFonts w:ascii="Arial" w:hAnsi="Arial" w:cs="Arial"/>
        </w:rPr>
        <w:t xml:space="preserve"> government and public </w:t>
      </w:r>
      <w:r w:rsidR="00D0665B">
        <w:rPr>
          <w:rFonts w:ascii="Arial" w:hAnsi="Arial" w:cs="Arial"/>
        </w:rPr>
        <w:t xml:space="preserve">functions </w:t>
      </w:r>
      <w:r w:rsidR="00702545" w:rsidRPr="00702545">
        <w:rPr>
          <w:rFonts w:ascii="Arial" w:hAnsi="Arial" w:cs="Arial"/>
        </w:rPr>
        <w:t xml:space="preserve">implemented by local governments </w:t>
      </w:r>
      <w:r w:rsidR="00D0665B">
        <w:rPr>
          <w:rFonts w:ascii="Arial" w:hAnsi="Arial" w:cs="Arial"/>
        </w:rPr>
        <w:t>is much more as</w:t>
      </w:r>
      <w:r w:rsidR="00702545" w:rsidRPr="00702545">
        <w:rPr>
          <w:rFonts w:ascii="Arial" w:hAnsi="Arial" w:cs="Arial"/>
        </w:rPr>
        <w:t xml:space="preserve"> </w:t>
      </w:r>
      <w:r w:rsidR="00D0665B">
        <w:rPr>
          <w:rFonts w:ascii="Arial" w:hAnsi="Arial" w:cs="Arial"/>
        </w:rPr>
        <w:t>W</w:t>
      </w:r>
      <w:r w:rsidR="00702545" w:rsidRPr="00702545">
        <w:rPr>
          <w:rFonts w:ascii="Arial" w:hAnsi="Arial" w:cs="Arial"/>
        </w:rPr>
        <w:t xml:space="preserve">asistiono ( 2010: 3: ) </w:t>
      </w:r>
      <w:r w:rsidR="00D0665B">
        <w:rPr>
          <w:rFonts w:ascii="Arial" w:hAnsi="Arial" w:cs="Arial"/>
        </w:rPr>
        <w:t>said :</w:t>
      </w:r>
    </w:p>
    <w:p w:rsidR="001C7D6E" w:rsidRPr="004324A8" w:rsidRDefault="001C7D6E" w:rsidP="00332A58">
      <w:pPr>
        <w:pStyle w:val="ListParagraph"/>
        <w:tabs>
          <w:tab w:val="left" w:pos="0"/>
          <w:tab w:val="left" w:pos="1418"/>
        </w:tabs>
        <w:autoSpaceDE w:val="0"/>
        <w:autoSpaceDN w:val="0"/>
        <w:adjustRightInd w:val="0"/>
        <w:spacing w:line="240" w:lineRule="auto"/>
        <w:rPr>
          <w:rFonts w:ascii="Arial" w:hAnsi="Arial" w:cs="Arial"/>
        </w:rPr>
      </w:pPr>
    </w:p>
    <w:p w:rsidR="00332A58" w:rsidRPr="004324A8" w:rsidRDefault="00173A01" w:rsidP="00332A58">
      <w:pPr>
        <w:pStyle w:val="ListParagraph"/>
        <w:tabs>
          <w:tab w:val="left" w:pos="709"/>
          <w:tab w:val="left" w:pos="1418"/>
        </w:tabs>
        <w:autoSpaceDE w:val="0"/>
        <w:autoSpaceDN w:val="0"/>
        <w:adjustRightInd w:val="0"/>
        <w:spacing w:line="240" w:lineRule="auto"/>
        <w:ind w:left="709"/>
        <w:rPr>
          <w:rFonts w:ascii="Arial" w:hAnsi="Arial" w:cs="Arial"/>
        </w:rPr>
      </w:pPr>
      <w:r>
        <w:rPr>
          <w:rFonts w:ascii="Arial" w:hAnsi="Arial" w:cs="Arial"/>
        </w:rPr>
        <w:t>Indonesia is actually not only</w:t>
      </w:r>
      <w:r w:rsidR="00702545" w:rsidRPr="00702545">
        <w:rPr>
          <w:rFonts w:ascii="Arial" w:hAnsi="Arial" w:cs="Arial"/>
        </w:rPr>
        <w:t xml:space="preserve"> d</w:t>
      </w:r>
      <w:r>
        <w:rPr>
          <w:rFonts w:ascii="Arial" w:hAnsi="Arial" w:cs="Arial"/>
        </w:rPr>
        <w:t>o the big bang decentralization</w:t>
      </w:r>
      <w:r w:rsidR="00702545" w:rsidRPr="00702545">
        <w:rPr>
          <w:rFonts w:ascii="Arial" w:hAnsi="Arial" w:cs="Arial"/>
        </w:rPr>
        <w:t xml:space="preserve">, but </w:t>
      </w:r>
      <w:r>
        <w:rPr>
          <w:rFonts w:ascii="Arial" w:hAnsi="Arial" w:cs="Arial"/>
        </w:rPr>
        <w:t xml:space="preserve">also </w:t>
      </w:r>
      <w:r w:rsidR="00702545" w:rsidRPr="00702545">
        <w:rPr>
          <w:rFonts w:ascii="Arial" w:hAnsi="Arial" w:cs="Arial"/>
        </w:rPr>
        <w:t xml:space="preserve">implement decentralization </w:t>
      </w:r>
      <w:r>
        <w:rPr>
          <w:rFonts w:ascii="Arial" w:hAnsi="Arial" w:cs="Arial"/>
        </w:rPr>
        <w:t xml:space="preserve">revolution, </w:t>
      </w:r>
      <w:r w:rsidR="00702545" w:rsidRPr="00702545">
        <w:rPr>
          <w:rFonts w:ascii="Arial" w:hAnsi="Arial" w:cs="Arial"/>
        </w:rPr>
        <w:t xml:space="preserve"> because </w:t>
      </w:r>
      <w:r w:rsidRPr="00173A01">
        <w:rPr>
          <w:rFonts w:ascii="Arial" w:hAnsi="Arial" w:cs="Arial"/>
          <w:b/>
        </w:rPr>
        <w:t>I</w:t>
      </w:r>
      <w:r w:rsidR="00702545" w:rsidRPr="00173A01">
        <w:rPr>
          <w:rFonts w:ascii="Arial" w:hAnsi="Arial" w:cs="Arial"/>
          <w:b/>
        </w:rPr>
        <w:t>ndonesia</w:t>
      </w:r>
      <w:r>
        <w:rPr>
          <w:rFonts w:ascii="Arial" w:hAnsi="Arial" w:cs="Arial"/>
          <w:b/>
        </w:rPr>
        <w:t xml:space="preserve"> is</w:t>
      </w:r>
      <w:r w:rsidR="00702545" w:rsidRPr="00173A01">
        <w:rPr>
          <w:rFonts w:ascii="Arial" w:hAnsi="Arial" w:cs="Arial"/>
          <w:b/>
        </w:rPr>
        <w:t xml:space="preserve"> transfer</w:t>
      </w:r>
      <w:r>
        <w:rPr>
          <w:rFonts w:ascii="Arial" w:hAnsi="Arial" w:cs="Arial"/>
          <w:b/>
        </w:rPr>
        <w:t>ring</w:t>
      </w:r>
      <w:r w:rsidR="00702545" w:rsidRPr="00173A01">
        <w:rPr>
          <w:rFonts w:ascii="Arial" w:hAnsi="Arial" w:cs="Arial"/>
          <w:b/>
        </w:rPr>
        <w:t xml:space="preserve"> the authorities and responsibilities of public functions </w:t>
      </w:r>
      <w:r>
        <w:rPr>
          <w:rFonts w:ascii="Arial" w:hAnsi="Arial" w:cs="Arial"/>
          <w:b/>
        </w:rPr>
        <w:t>from</w:t>
      </w:r>
      <w:r w:rsidR="00702545" w:rsidRPr="00173A01">
        <w:rPr>
          <w:rFonts w:ascii="Arial" w:hAnsi="Arial" w:cs="Arial"/>
          <w:b/>
        </w:rPr>
        <w:t xml:space="preserve"> central </w:t>
      </w:r>
      <w:r>
        <w:rPr>
          <w:rFonts w:ascii="Arial" w:hAnsi="Arial" w:cs="Arial"/>
          <w:b/>
        </w:rPr>
        <w:t xml:space="preserve">government </w:t>
      </w:r>
      <w:r w:rsidR="00702545" w:rsidRPr="00173A01">
        <w:rPr>
          <w:rFonts w:ascii="Arial" w:hAnsi="Arial" w:cs="Arial"/>
          <w:b/>
        </w:rPr>
        <w:t xml:space="preserve">to local </w:t>
      </w:r>
      <w:r>
        <w:rPr>
          <w:rFonts w:ascii="Arial" w:hAnsi="Arial" w:cs="Arial"/>
          <w:b/>
        </w:rPr>
        <w:t xml:space="preserve">government </w:t>
      </w:r>
      <w:r w:rsidR="00702545" w:rsidRPr="00173A01">
        <w:rPr>
          <w:rFonts w:ascii="Arial" w:hAnsi="Arial" w:cs="Arial"/>
          <w:b/>
        </w:rPr>
        <w:t xml:space="preserve">in a very wide </w:t>
      </w:r>
      <w:r>
        <w:rPr>
          <w:rFonts w:ascii="Arial" w:hAnsi="Arial" w:cs="Arial"/>
          <w:b/>
        </w:rPr>
        <w:t xml:space="preserve">and very high speed change </w:t>
      </w:r>
      <w:r w:rsidRPr="00173A01">
        <w:rPr>
          <w:rFonts w:ascii="Arial" w:hAnsi="Arial" w:cs="Arial"/>
          <w:b/>
        </w:rPr>
        <w:t>dimension</w:t>
      </w:r>
      <w:r>
        <w:rPr>
          <w:rFonts w:ascii="Arial" w:hAnsi="Arial" w:cs="Arial"/>
          <w:b/>
        </w:rPr>
        <w:t xml:space="preserve">s. </w:t>
      </w:r>
      <w:r>
        <w:rPr>
          <w:rFonts w:ascii="Arial" w:hAnsi="Arial" w:cs="Arial"/>
        </w:rPr>
        <w:t>UU</w:t>
      </w:r>
      <w:r w:rsidR="00702545" w:rsidRPr="00702545">
        <w:rPr>
          <w:rFonts w:ascii="Arial" w:hAnsi="Arial" w:cs="Arial"/>
        </w:rPr>
        <w:t xml:space="preserve"> no 23</w:t>
      </w:r>
      <w:r>
        <w:rPr>
          <w:rFonts w:ascii="Arial" w:hAnsi="Arial" w:cs="Arial"/>
        </w:rPr>
        <w:t xml:space="preserve"> of</w:t>
      </w:r>
      <w:r w:rsidR="00702545" w:rsidRPr="00702545">
        <w:rPr>
          <w:rFonts w:ascii="Arial" w:hAnsi="Arial" w:cs="Arial"/>
        </w:rPr>
        <w:t xml:space="preserve"> 2014 </w:t>
      </w:r>
      <w:r>
        <w:rPr>
          <w:rFonts w:ascii="Arial" w:hAnsi="Arial" w:cs="Arial"/>
        </w:rPr>
        <w:t>on</w:t>
      </w:r>
      <w:r w:rsidR="00702545" w:rsidRPr="00702545">
        <w:rPr>
          <w:rFonts w:ascii="Arial" w:hAnsi="Arial" w:cs="Arial"/>
        </w:rPr>
        <w:t xml:space="preserve"> local government </w:t>
      </w:r>
      <w:r>
        <w:rPr>
          <w:rFonts w:ascii="Arial" w:hAnsi="Arial" w:cs="Arial"/>
        </w:rPr>
        <w:t>followed</w:t>
      </w:r>
      <w:r w:rsidR="00702545" w:rsidRPr="00702545">
        <w:rPr>
          <w:rFonts w:ascii="Arial" w:hAnsi="Arial" w:cs="Arial"/>
        </w:rPr>
        <w:t xml:space="preserve"> through </w:t>
      </w:r>
      <w:r>
        <w:rPr>
          <w:rFonts w:ascii="Arial" w:hAnsi="Arial" w:cs="Arial"/>
        </w:rPr>
        <w:t xml:space="preserve">PP </w:t>
      </w:r>
      <w:r w:rsidR="00702545" w:rsidRPr="00702545">
        <w:rPr>
          <w:rFonts w:ascii="Arial" w:hAnsi="Arial" w:cs="Arial"/>
        </w:rPr>
        <w:t xml:space="preserve">no. 38 </w:t>
      </w:r>
      <w:r>
        <w:rPr>
          <w:rFonts w:ascii="Arial" w:hAnsi="Arial" w:cs="Arial"/>
        </w:rPr>
        <w:t>of</w:t>
      </w:r>
      <w:r w:rsidR="00702545" w:rsidRPr="00702545">
        <w:rPr>
          <w:rFonts w:ascii="Arial" w:hAnsi="Arial" w:cs="Arial"/>
        </w:rPr>
        <w:t xml:space="preserve"> 2007 on the administrative matters </w:t>
      </w:r>
      <w:r>
        <w:rPr>
          <w:rFonts w:ascii="Arial" w:hAnsi="Arial" w:cs="Arial"/>
        </w:rPr>
        <w:t xml:space="preserve">transferring </w:t>
      </w:r>
      <w:r w:rsidR="00702545" w:rsidRPr="00702545">
        <w:rPr>
          <w:rFonts w:ascii="Arial" w:hAnsi="Arial" w:cs="Arial"/>
        </w:rPr>
        <w:t xml:space="preserve">from </w:t>
      </w:r>
      <w:r>
        <w:rPr>
          <w:rFonts w:ascii="Arial" w:hAnsi="Arial" w:cs="Arial"/>
        </w:rPr>
        <w:t>central</w:t>
      </w:r>
      <w:r w:rsidR="00702545" w:rsidRPr="00702545">
        <w:rPr>
          <w:rFonts w:ascii="Arial" w:hAnsi="Arial" w:cs="Arial"/>
        </w:rPr>
        <w:t xml:space="preserve"> government to local government</w:t>
      </w:r>
      <w:r>
        <w:rPr>
          <w:rFonts w:ascii="Arial" w:hAnsi="Arial" w:cs="Arial"/>
        </w:rPr>
        <w:t xml:space="preserve"> both in</w:t>
      </w:r>
      <w:r w:rsidR="00702545" w:rsidRPr="00702545">
        <w:rPr>
          <w:rFonts w:ascii="Arial" w:hAnsi="Arial" w:cs="Arial"/>
        </w:rPr>
        <w:t xml:space="preserve"> provincial and district</w:t>
      </w:r>
      <w:r>
        <w:rPr>
          <w:rFonts w:ascii="Arial" w:hAnsi="Arial" w:cs="Arial"/>
        </w:rPr>
        <w:t>/municipality level.</w:t>
      </w:r>
    </w:p>
    <w:p w:rsidR="00332A58" w:rsidRPr="004324A8" w:rsidRDefault="00332A58" w:rsidP="00332A58">
      <w:pPr>
        <w:pStyle w:val="ListParagraph"/>
        <w:tabs>
          <w:tab w:val="left" w:pos="0"/>
          <w:tab w:val="left" w:pos="1418"/>
        </w:tabs>
        <w:autoSpaceDE w:val="0"/>
        <w:autoSpaceDN w:val="0"/>
        <w:adjustRightInd w:val="0"/>
        <w:spacing w:line="240" w:lineRule="auto"/>
        <w:rPr>
          <w:rFonts w:ascii="Arial" w:hAnsi="Arial" w:cs="Arial"/>
        </w:rPr>
      </w:pPr>
    </w:p>
    <w:p w:rsidR="00332A58" w:rsidRPr="004324A8" w:rsidRDefault="00562AD9" w:rsidP="00332A58">
      <w:pPr>
        <w:pStyle w:val="ListParagraph"/>
        <w:tabs>
          <w:tab w:val="left" w:pos="851"/>
          <w:tab w:val="left" w:pos="6379"/>
        </w:tabs>
        <w:autoSpaceDE w:val="0"/>
        <w:autoSpaceDN w:val="0"/>
        <w:adjustRightInd w:val="0"/>
        <w:spacing w:line="240" w:lineRule="auto"/>
        <w:ind w:left="142"/>
        <w:rPr>
          <w:rFonts w:ascii="Arial" w:hAnsi="Arial" w:cs="Arial"/>
        </w:rPr>
      </w:pPr>
      <w:r w:rsidRPr="00562AD9">
        <w:rPr>
          <w:rFonts w:ascii="Arial" w:hAnsi="Arial" w:cs="Arial"/>
        </w:rPr>
        <w:t xml:space="preserve">Site of decision making being conducted with the framework of regional autonomy </w:t>
      </w:r>
      <w:r w:rsidR="00393ACF">
        <w:rPr>
          <w:rFonts w:ascii="Arial" w:hAnsi="Arial" w:cs="Arial"/>
        </w:rPr>
        <w:t xml:space="preserve">policy in </w:t>
      </w:r>
      <w:r w:rsidRPr="00562AD9">
        <w:rPr>
          <w:rFonts w:ascii="Arial" w:hAnsi="Arial" w:cs="Arial"/>
        </w:rPr>
        <w:t xml:space="preserve">education sector in </w:t>
      </w:r>
      <w:r w:rsidR="00AB2857">
        <w:rPr>
          <w:rFonts w:ascii="Arial" w:hAnsi="Arial" w:cs="Arial"/>
        </w:rPr>
        <w:t>KBB</w:t>
      </w:r>
      <w:r w:rsidRPr="00562AD9">
        <w:rPr>
          <w:rFonts w:ascii="Arial" w:hAnsi="Arial" w:cs="Arial"/>
        </w:rPr>
        <w:t xml:space="preserve"> </w:t>
      </w:r>
      <w:r w:rsidR="00393ACF">
        <w:rPr>
          <w:rFonts w:ascii="Arial" w:hAnsi="Arial" w:cs="Arial"/>
        </w:rPr>
        <w:t xml:space="preserve">is </w:t>
      </w:r>
      <w:r w:rsidRPr="00562AD9">
        <w:rPr>
          <w:rFonts w:ascii="Arial" w:hAnsi="Arial" w:cs="Arial"/>
        </w:rPr>
        <w:t xml:space="preserve">supposed to </w:t>
      </w:r>
      <w:r w:rsidR="00393ACF">
        <w:rPr>
          <w:rFonts w:ascii="Arial" w:hAnsi="Arial" w:cs="Arial"/>
        </w:rPr>
        <w:t>deal with</w:t>
      </w:r>
      <w:r w:rsidRPr="00562AD9">
        <w:rPr>
          <w:rFonts w:ascii="Arial" w:hAnsi="Arial" w:cs="Arial"/>
        </w:rPr>
        <w:t xml:space="preserve"> the model of policy </w:t>
      </w:r>
      <w:r w:rsidR="00393ACF">
        <w:rPr>
          <w:rFonts w:ascii="Arial" w:hAnsi="Arial" w:cs="Arial"/>
        </w:rPr>
        <w:t>according to</w:t>
      </w:r>
      <w:r w:rsidRPr="00562AD9">
        <w:rPr>
          <w:rFonts w:ascii="Arial" w:hAnsi="Arial" w:cs="Arial"/>
        </w:rPr>
        <w:t xml:space="preserve"> </w:t>
      </w:r>
      <w:r w:rsidR="00393ACF">
        <w:rPr>
          <w:rFonts w:ascii="Arial" w:hAnsi="Arial" w:cs="Arial"/>
        </w:rPr>
        <w:t>W</w:t>
      </w:r>
      <w:r w:rsidRPr="00562AD9">
        <w:rPr>
          <w:rFonts w:ascii="Arial" w:hAnsi="Arial" w:cs="Arial"/>
        </w:rPr>
        <w:t xml:space="preserve">alter kicker , </w:t>
      </w:r>
      <w:r w:rsidR="00393ACF">
        <w:rPr>
          <w:rFonts w:ascii="Arial" w:hAnsi="Arial" w:cs="Arial"/>
        </w:rPr>
        <w:t>E</w:t>
      </w:r>
      <w:r w:rsidRPr="00562AD9">
        <w:rPr>
          <w:rFonts w:ascii="Arial" w:hAnsi="Arial" w:cs="Arial"/>
        </w:rPr>
        <w:t xml:space="preserve">rik- </w:t>
      </w:r>
      <w:r w:rsidR="00393ACF">
        <w:rPr>
          <w:rFonts w:ascii="Arial" w:hAnsi="Arial" w:cs="Arial"/>
        </w:rPr>
        <w:t>H</w:t>
      </w:r>
      <w:r w:rsidRPr="00562AD9">
        <w:rPr>
          <w:rFonts w:ascii="Arial" w:hAnsi="Arial" w:cs="Arial"/>
        </w:rPr>
        <w:t xml:space="preserve">ans </w:t>
      </w:r>
      <w:r w:rsidR="00393ACF">
        <w:rPr>
          <w:rFonts w:ascii="Arial" w:hAnsi="Arial" w:cs="Arial"/>
        </w:rPr>
        <w:t>K</w:t>
      </w:r>
      <w:r w:rsidRPr="00562AD9">
        <w:rPr>
          <w:rFonts w:ascii="Arial" w:hAnsi="Arial" w:cs="Arial"/>
        </w:rPr>
        <w:t xml:space="preserve">lijn , and </w:t>
      </w:r>
      <w:r w:rsidR="00393ACF">
        <w:rPr>
          <w:rFonts w:ascii="Arial" w:hAnsi="Arial" w:cs="Arial"/>
        </w:rPr>
        <w:t>J</w:t>
      </w:r>
      <w:r w:rsidRPr="00562AD9">
        <w:rPr>
          <w:rFonts w:ascii="Arial" w:hAnsi="Arial" w:cs="Arial"/>
        </w:rPr>
        <w:t xml:space="preserve">oop </w:t>
      </w:r>
      <w:r w:rsidR="00393ACF">
        <w:rPr>
          <w:rFonts w:ascii="Arial" w:hAnsi="Arial" w:cs="Arial"/>
        </w:rPr>
        <w:t>K</w:t>
      </w:r>
      <w:r w:rsidRPr="00562AD9">
        <w:rPr>
          <w:rFonts w:ascii="Arial" w:hAnsi="Arial" w:cs="Arial"/>
        </w:rPr>
        <w:t xml:space="preserve">oppenjan in </w:t>
      </w:r>
      <w:r w:rsidR="00393ACF">
        <w:rPr>
          <w:rFonts w:ascii="Arial" w:hAnsi="Arial" w:cs="Arial"/>
        </w:rPr>
        <w:t>N</w:t>
      </w:r>
      <w:r w:rsidRPr="00562AD9">
        <w:rPr>
          <w:rFonts w:ascii="Arial" w:hAnsi="Arial" w:cs="Arial"/>
        </w:rPr>
        <w:t xml:space="preserve">ugroho ( 2009: 515 ) , called with </w:t>
      </w:r>
      <w:r w:rsidR="00393ACF">
        <w:rPr>
          <w:rFonts w:ascii="Arial" w:hAnsi="Arial" w:cs="Arial"/>
        </w:rPr>
        <w:t xml:space="preserve">a </w:t>
      </w:r>
      <w:r w:rsidRPr="00562AD9">
        <w:rPr>
          <w:rFonts w:ascii="Arial" w:hAnsi="Arial" w:cs="Arial"/>
        </w:rPr>
        <w:t>networks</w:t>
      </w:r>
      <w:r w:rsidR="00393ACF">
        <w:rPr>
          <w:rFonts w:ascii="Arial" w:hAnsi="Arial" w:cs="Arial"/>
        </w:rPr>
        <w:t xml:space="preserve"> model</w:t>
      </w:r>
      <w:r w:rsidRPr="00562AD9">
        <w:rPr>
          <w:rFonts w:ascii="Arial" w:hAnsi="Arial" w:cs="Arial"/>
        </w:rPr>
        <w:t>:</w:t>
      </w:r>
    </w:p>
    <w:p w:rsidR="00332A58" w:rsidRPr="004324A8" w:rsidRDefault="00332A58" w:rsidP="00332A58">
      <w:pPr>
        <w:pStyle w:val="ListParagraph"/>
        <w:tabs>
          <w:tab w:val="left" w:pos="709"/>
          <w:tab w:val="left" w:pos="1418"/>
          <w:tab w:val="left" w:pos="6379"/>
        </w:tabs>
        <w:autoSpaceDE w:val="0"/>
        <w:autoSpaceDN w:val="0"/>
        <w:adjustRightInd w:val="0"/>
        <w:spacing w:line="240" w:lineRule="auto"/>
        <w:ind w:firstLine="709"/>
        <w:rPr>
          <w:rFonts w:ascii="Arial" w:hAnsi="Arial" w:cs="Arial"/>
        </w:rPr>
      </w:pPr>
    </w:p>
    <w:p w:rsidR="00332A58" w:rsidRPr="004324A8" w:rsidRDefault="00936941" w:rsidP="00332A58">
      <w:pPr>
        <w:pStyle w:val="ListParagraph"/>
        <w:autoSpaceDE w:val="0"/>
        <w:autoSpaceDN w:val="0"/>
        <w:adjustRightInd w:val="0"/>
        <w:spacing w:line="240" w:lineRule="auto"/>
        <w:ind w:left="709"/>
        <w:rPr>
          <w:rFonts w:ascii="Arial" w:hAnsi="Arial" w:cs="Arial"/>
          <w:b/>
        </w:rPr>
      </w:pPr>
      <w:r w:rsidRPr="004205F8">
        <w:rPr>
          <w:rFonts w:ascii="Arial" w:hAnsi="Arial" w:cs="Arial"/>
        </w:rPr>
        <w:t>This model understand that the process of the implementation of policies is a complex processes of interaction among a large number of actor who been in a</w:t>
      </w:r>
      <w:r w:rsidR="004205F8">
        <w:rPr>
          <w:rFonts w:ascii="Arial" w:hAnsi="Arial" w:cs="Arial"/>
        </w:rPr>
        <w:t xml:space="preserve"> network independent actors.</w:t>
      </w:r>
      <w:r w:rsidRPr="004205F8">
        <w:rPr>
          <w:rFonts w:ascii="Arial" w:hAnsi="Arial" w:cs="Arial"/>
        </w:rPr>
        <w:t xml:space="preserve"> </w:t>
      </w:r>
      <w:r w:rsidRPr="00936941">
        <w:rPr>
          <w:rFonts w:ascii="Arial" w:hAnsi="Arial" w:cs="Arial"/>
          <w:b/>
        </w:rPr>
        <w:t xml:space="preserve">Interactions among </w:t>
      </w:r>
      <w:r w:rsidR="004205F8">
        <w:rPr>
          <w:rFonts w:ascii="Arial" w:hAnsi="Arial" w:cs="Arial"/>
          <w:b/>
        </w:rPr>
        <w:t>them</w:t>
      </w:r>
      <w:r w:rsidRPr="00936941">
        <w:rPr>
          <w:rFonts w:ascii="Arial" w:hAnsi="Arial" w:cs="Arial"/>
          <w:b/>
        </w:rPr>
        <w:t xml:space="preserve"> will determine how the imp</w:t>
      </w:r>
      <w:r w:rsidR="004205F8">
        <w:rPr>
          <w:rFonts w:ascii="Arial" w:hAnsi="Arial" w:cs="Arial"/>
          <w:b/>
        </w:rPr>
        <w:t>lementation must be implemented</w:t>
      </w:r>
      <w:r w:rsidRPr="00936941">
        <w:rPr>
          <w:rFonts w:ascii="Arial" w:hAnsi="Arial" w:cs="Arial"/>
          <w:b/>
        </w:rPr>
        <w:t xml:space="preserve">, </w:t>
      </w:r>
      <w:r w:rsidR="004205F8">
        <w:rPr>
          <w:rFonts w:ascii="Arial" w:hAnsi="Arial" w:cs="Arial"/>
          <w:b/>
        </w:rPr>
        <w:t xml:space="preserve">what </w:t>
      </w:r>
      <w:r w:rsidRPr="00936941">
        <w:rPr>
          <w:rFonts w:ascii="Arial" w:hAnsi="Arial" w:cs="Arial"/>
          <w:b/>
        </w:rPr>
        <w:t>prob</w:t>
      </w:r>
      <w:r w:rsidR="004205F8">
        <w:rPr>
          <w:rFonts w:ascii="Arial" w:hAnsi="Arial" w:cs="Arial"/>
          <w:b/>
        </w:rPr>
        <w:t>lems that should be prioritized</w:t>
      </w:r>
      <w:r w:rsidRPr="00936941">
        <w:rPr>
          <w:rFonts w:ascii="Arial" w:hAnsi="Arial" w:cs="Arial"/>
          <w:b/>
        </w:rPr>
        <w:t xml:space="preserve">, and diskresi-diskresi expected becomes an important part </w:t>
      </w:r>
      <w:r w:rsidR="004205F8">
        <w:rPr>
          <w:rFonts w:ascii="Arial" w:hAnsi="Arial" w:cs="Arial"/>
          <w:b/>
        </w:rPr>
        <w:t>within</w:t>
      </w:r>
      <w:r w:rsidRPr="00936941">
        <w:rPr>
          <w:rFonts w:ascii="Arial" w:hAnsi="Arial" w:cs="Arial"/>
          <w:b/>
        </w:rPr>
        <w:t>.</w:t>
      </w:r>
    </w:p>
    <w:p w:rsidR="00332A58" w:rsidRPr="004324A8" w:rsidRDefault="00332A58" w:rsidP="00332A58">
      <w:pPr>
        <w:pStyle w:val="ListParagraph"/>
        <w:autoSpaceDE w:val="0"/>
        <w:autoSpaceDN w:val="0"/>
        <w:adjustRightInd w:val="0"/>
        <w:spacing w:line="240" w:lineRule="auto"/>
        <w:ind w:left="709"/>
        <w:rPr>
          <w:rFonts w:ascii="Arial" w:hAnsi="Arial" w:cs="Arial"/>
          <w:b/>
        </w:rPr>
      </w:pPr>
    </w:p>
    <w:p w:rsidR="00332A58" w:rsidRDefault="00332A58" w:rsidP="00332A58">
      <w:pPr>
        <w:pStyle w:val="ListParagraph"/>
        <w:tabs>
          <w:tab w:val="left" w:pos="1418"/>
        </w:tabs>
        <w:autoSpaceDE w:val="0"/>
        <w:autoSpaceDN w:val="0"/>
        <w:adjustRightInd w:val="0"/>
        <w:spacing w:line="240" w:lineRule="auto"/>
        <w:rPr>
          <w:rFonts w:ascii="Arial" w:hAnsi="Arial" w:cs="Arial"/>
        </w:rPr>
      </w:pPr>
      <w:r w:rsidRPr="004324A8">
        <w:rPr>
          <w:rFonts w:ascii="Arial" w:hAnsi="Arial" w:cs="Arial"/>
        </w:rPr>
        <w:t xml:space="preserve">       </w:t>
      </w:r>
      <w:r w:rsidR="00936941">
        <w:rPr>
          <w:rFonts w:ascii="Arial" w:hAnsi="Arial" w:cs="Arial"/>
        </w:rPr>
        <w:t xml:space="preserve">Based </w:t>
      </w:r>
      <w:r w:rsidR="00ED73CE">
        <w:rPr>
          <w:rFonts w:ascii="Arial" w:hAnsi="Arial" w:cs="Arial"/>
        </w:rPr>
        <w:t xml:space="preserve">on the </w:t>
      </w:r>
      <w:r w:rsidR="00936941" w:rsidRPr="00936941">
        <w:rPr>
          <w:rFonts w:ascii="Arial" w:hAnsi="Arial" w:cs="Arial"/>
        </w:rPr>
        <w:t xml:space="preserve">model when </w:t>
      </w:r>
      <w:r w:rsidR="00ED73CE">
        <w:rPr>
          <w:rFonts w:ascii="Arial" w:hAnsi="Arial" w:cs="Arial"/>
        </w:rPr>
        <w:t xml:space="preserve">it is </w:t>
      </w:r>
      <w:r w:rsidR="00936941" w:rsidRPr="00936941">
        <w:rPr>
          <w:rFonts w:ascii="Arial" w:hAnsi="Arial" w:cs="Arial"/>
        </w:rPr>
        <w:t xml:space="preserve">associated with site of decision making in this case the local government for the implementation of regional autonomy </w:t>
      </w:r>
      <w:r w:rsidR="00ED73CE">
        <w:rPr>
          <w:rFonts w:ascii="Arial" w:hAnsi="Arial" w:cs="Arial"/>
        </w:rPr>
        <w:t xml:space="preserve">policy in </w:t>
      </w:r>
      <w:r w:rsidR="00936941" w:rsidRPr="00936941">
        <w:rPr>
          <w:rFonts w:ascii="Arial" w:hAnsi="Arial" w:cs="Arial"/>
        </w:rPr>
        <w:t xml:space="preserve">education sector in </w:t>
      </w:r>
      <w:r w:rsidR="00AB2857">
        <w:rPr>
          <w:rFonts w:ascii="Arial" w:hAnsi="Arial" w:cs="Arial"/>
        </w:rPr>
        <w:t>KBB</w:t>
      </w:r>
      <w:r w:rsidR="00936941" w:rsidRPr="00936941">
        <w:rPr>
          <w:rFonts w:ascii="Arial" w:hAnsi="Arial" w:cs="Arial"/>
        </w:rPr>
        <w:t xml:space="preserve"> </w:t>
      </w:r>
      <w:r w:rsidR="00ED73CE">
        <w:rPr>
          <w:rFonts w:ascii="Arial" w:hAnsi="Arial" w:cs="Arial"/>
        </w:rPr>
        <w:t>must</w:t>
      </w:r>
      <w:r w:rsidR="00ED73CE">
        <w:rPr>
          <w:rFonts w:ascii="Arial" w:hAnsi="Arial" w:cs="Arial"/>
          <w:b/>
        </w:rPr>
        <w:t xml:space="preserve"> make</w:t>
      </w:r>
      <w:r w:rsidR="00936941" w:rsidRPr="00ED73CE">
        <w:rPr>
          <w:rFonts w:ascii="Arial" w:hAnsi="Arial" w:cs="Arial"/>
          <w:b/>
        </w:rPr>
        <w:t xml:space="preserve"> a policy makers </w:t>
      </w:r>
      <w:r w:rsidR="00ED73CE">
        <w:rPr>
          <w:rFonts w:ascii="Arial" w:hAnsi="Arial" w:cs="Arial"/>
          <w:b/>
        </w:rPr>
        <w:t>as</w:t>
      </w:r>
      <w:r w:rsidR="00936941" w:rsidRPr="00ED73CE">
        <w:rPr>
          <w:rFonts w:ascii="Arial" w:hAnsi="Arial" w:cs="Arial"/>
          <w:b/>
        </w:rPr>
        <w:t xml:space="preserve"> </w:t>
      </w:r>
      <w:r w:rsidR="00ED73CE">
        <w:rPr>
          <w:rFonts w:ascii="Arial" w:hAnsi="Arial" w:cs="Arial"/>
          <w:b/>
        </w:rPr>
        <w:t xml:space="preserve">the </w:t>
      </w:r>
      <w:r w:rsidR="00936941" w:rsidRPr="00ED73CE">
        <w:rPr>
          <w:rFonts w:ascii="Arial" w:hAnsi="Arial" w:cs="Arial"/>
          <w:b/>
        </w:rPr>
        <w:t xml:space="preserve">independent </w:t>
      </w:r>
      <w:r w:rsidR="00ED73CE">
        <w:rPr>
          <w:rFonts w:ascii="Arial" w:hAnsi="Arial" w:cs="Arial"/>
          <w:b/>
        </w:rPr>
        <w:t xml:space="preserve">actors </w:t>
      </w:r>
      <w:r w:rsidR="00936941" w:rsidRPr="00ED73CE">
        <w:rPr>
          <w:rFonts w:ascii="Arial" w:hAnsi="Arial" w:cs="Arial"/>
          <w:b/>
        </w:rPr>
        <w:t xml:space="preserve">to innovate or do creativity and privacy in </w:t>
      </w:r>
      <w:r w:rsidR="00ED73CE">
        <w:rPr>
          <w:rFonts w:ascii="Arial" w:hAnsi="Arial" w:cs="Arial"/>
          <w:b/>
        </w:rPr>
        <w:t>conducting authorities</w:t>
      </w:r>
      <w:r w:rsidR="00936941" w:rsidRPr="00ED73CE">
        <w:rPr>
          <w:rFonts w:ascii="Arial" w:hAnsi="Arial" w:cs="Arial"/>
          <w:b/>
        </w:rPr>
        <w:t xml:space="preserve"> transferred from the central government to the local government of </w:t>
      </w:r>
      <w:r w:rsidR="00AB2857" w:rsidRPr="00ED73CE">
        <w:rPr>
          <w:rFonts w:ascii="Arial" w:hAnsi="Arial" w:cs="Arial"/>
          <w:b/>
        </w:rPr>
        <w:t>KBB</w:t>
      </w:r>
      <w:r w:rsidR="00936941" w:rsidRPr="00936941">
        <w:rPr>
          <w:rFonts w:ascii="Arial" w:hAnsi="Arial" w:cs="Arial"/>
        </w:rPr>
        <w:t xml:space="preserve"> in </w:t>
      </w:r>
      <w:r w:rsidR="00ED73CE">
        <w:rPr>
          <w:rFonts w:ascii="Arial" w:hAnsi="Arial" w:cs="Arial"/>
        </w:rPr>
        <w:t>overcoming</w:t>
      </w:r>
      <w:r w:rsidR="00936941" w:rsidRPr="00936941">
        <w:rPr>
          <w:rFonts w:ascii="Arial" w:hAnsi="Arial" w:cs="Arial"/>
        </w:rPr>
        <w:t xml:space="preserve"> various problems in the community </w:t>
      </w:r>
      <w:r w:rsidR="00ED73CE">
        <w:rPr>
          <w:rFonts w:ascii="Arial" w:hAnsi="Arial" w:cs="Arial"/>
        </w:rPr>
        <w:t>that</w:t>
      </w:r>
      <w:r w:rsidR="00936941" w:rsidRPr="00936941">
        <w:rPr>
          <w:rFonts w:ascii="Arial" w:hAnsi="Arial" w:cs="Arial"/>
        </w:rPr>
        <w:t xml:space="preserve"> cannot be separated from </w:t>
      </w:r>
      <w:r w:rsidR="00ED73CE">
        <w:rPr>
          <w:rFonts w:ascii="Arial" w:hAnsi="Arial" w:cs="Arial"/>
        </w:rPr>
        <w:t>the</w:t>
      </w:r>
      <w:r w:rsidR="00936941" w:rsidRPr="00936941">
        <w:rPr>
          <w:rFonts w:ascii="Arial" w:hAnsi="Arial" w:cs="Arial"/>
        </w:rPr>
        <w:t xml:space="preserve"> rules or legislation that implement</w:t>
      </w:r>
      <w:r w:rsidR="00ED73CE">
        <w:rPr>
          <w:rFonts w:ascii="Arial" w:hAnsi="Arial" w:cs="Arial"/>
        </w:rPr>
        <w:t>ed and adapted to the situation</w:t>
      </w:r>
      <w:r w:rsidR="00936941" w:rsidRPr="00936941">
        <w:rPr>
          <w:rFonts w:ascii="Arial" w:hAnsi="Arial" w:cs="Arial"/>
        </w:rPr>
        <w:t>,</w:t>
      </w:r>
      <w:r w:rsidR="00ED73CE">
        <w:rPr>
          <w:rFonts w:ascii="Arial" w:hAnsi="Arial" w:cs="Arial"/>
        </w:rPr>
        <w:t xml:space="preserve"> conditions</w:t>
      </w:r>
      <w:r w:rsidRPr="004324A8">
        <w:rPr>
          <w:rFonts w:ascii="Arial" w:hAnsi="Arial" w:cs="Arial"/>
        </w:rPr>
        <w:t xml:space="preserve">, </w:t>
      </w:r>
      <w:r w:rsidR="00ED73CE">
        <w:rPr>
          <w:rFonts w:ascii="Arial" w:hAnsi="Arial" w:cs="Arial"/>
        </w:rPr>
        <w:t>characteristic and the need of the community</w:t>
      </w:r>
      <w:r w:rsidRPr="004324A8">
        <w:rPr>
          <w:rFonts w:ascii="Arial" w:hAnsi="Arial" w:cs="Arial"/>
        </w:rPr>
        <w:t xml:space="preserve"> </w:t>
      </w:r>
      <w:r w:rsidR="00ED73CE">
        <w:rPr>
          <w:rFonts w:ascii="Arial" w:hAnsi="Arial" w:cs="Arial"/>
        </w:rPr>
        <w:t>by</w:t>
      </w:r>
      <w:r w:rsidR="00AE3360" w:rsidRPr="00AE3360">
        <w:rPr>
          <w:rFonts w:ascii="Arial" w:hAnsi="Arial" w:cs="Arial"/>
        </w:rPr>
        <w:t xml:space="preserve"> doing approach and an appropriate way </w:t>
      </w:r>
      <w:r w:rsidR="00ED73CE">
        <w:rPr>
          <w:rFonts w:ascii="Arial" w:hAnsi="Arial" w:cs="Arial"/>
        </w:rPr>
        <w:t>then the problems can</w:t>
      </w:r>
      <w:r w:rsidR="00AE3360" w:rsidRPr="00AE3360">
        <w:rPr>
          <w:rFonts w:ascii="Arial" w:hAnsi="Arial" w:cs="Arial"/>
        </w:rPr>
        <w:t xml:space="preserve"> be </w:t>
      </w:r>
      <w:r w:rsidR="00AE3360" w:rsidRPr="00AE3360">
        <w:rPr>
          <w:rFonts w:ascii="Arial" w:hAnsi="Arial" w:cs="Arial"/>
        </w:rPr>
        <w:lastRenderedPageBreak/>
        <w:t xml:space="preserve">minimized and even can be utilized as a factor driving in an effort to create the purpose of regional autonomy </w:t>
      </w:r>
      <w:r w:rsidR="00ED73CE">
        <w:rPr>
          <w:rFonts w:ascii="Arial" w:hAnsi="Arial" w:cs="Arial"/>
        </w:rPr>
        <w:t xml:space="preserve">policy in </w:t>
      </w:r>
      <w:r w:rsidR="00AE3360" w:rsidRPr="00AE3360">
        <w:rPr>
          <w:rFonts w:ascii="Arial" w:hAnsi="Arial" w:cs="Arial"/>
        </w:rPr>
        <w:t xml:space="preserve">education sector in </w:t>
      </w:r>
      <w:r w:rsidR="00AB2857">
        <w:rPr>
          <w:rFonts w:ascii="Arial" w:hAnsi="Arial" w:cs="Arial"/>
        </w:rPr>
        <w:t>KBB</w:t>
      </w:r>
      <w:r w:rsidR="00AE3360" w:rsidRPr="00AE3360">
        <w:rPr>
          <w:rFonts w:ascii="Arial" w:hAnsi="Arial" w:cs="Arial"/>
        </w:rPr>
        <w:t xml:space="preserve"> .</w:t>
      </w:r>
    </w:p>
    <w:p w:rsidR="003D0F08" w:rsidRPr="004324A8" w:rsidRDefault="003D0F08" w:rsidP="00332A58">
      <w:pPr>
        <w:pStyle w:val="ListParagraph"/>
        <w:tabs>
          <w:tab w:val="left" w:pos="1418"/>
        </w:tabs>
        <w:autoSpaceDE w:val="0"/>
        <w:autoSpaceDN w:val="0"/>
        <w:adjustRightInd w:val="0"/>
        <w:spacing w:line="240" w:lineRule="auto"/>
        <w:rPr>
          <w:rFonts w:ascii="Arial" w:hAnsi="Arial" w:cs="Arial"/>
        </w:rPr>
      </w:pPr>
    </w:p>
    <w:p w:rsidR="00332A58" w:rsidRPr="004324A8" w:rsidRDefault="00332A58" w:rsidP="00332A58">
      <w:pPr>
        <w:pStyle w:val="ListParagraph"/>
        <w:tabs>
          <w:tab w:val="left" w:pos="1418"/>
        </w:tabs>
        <w:autoSpaceDE w:val="0"/>
        <w:autoSpaceDN w:val="0"/>
        <w:adjustRightInd w:val="0"/>
        <w:spacing w:line="240" w:lineRule="auto"/>
        <w:rPr>
          <w:rFonts w:ascii="Arial" w:hAnsi="Arial" w:cs="Arial"/>
        </w:rPr>
      </w:pPr>
    </w:p>
    <w:p w:rsidR="00332A58" w:rsidRPr="0018536E" w:rsidRDefault="00332A58" w:rsidP="00332A58">
      <w:pPr>
        <w:pStyle w:val="ListParagraph"/>
        <w:numPr>
          <w:ilvl w:val="0"/>
          <w:numId w:val="5"/>
        </w:numPr>
        <w:autoSpaceDE w:val="0"/>
        <w:autoSpaceDN w:val="0"/>
        <w:adjustRightInd w:val="0"/>
        <w:spacing w:line="240" w:lineRule="auto"/>
        <w:ind w:left="426" w:hanging="426"/>
        <w:contextualSpacing/>
        <w:rPr>
          <w:rFonts w:ascii="Arial" w:hAnsi="Arial" w:cs="Arial"/>
          <w:b/>
          <w:bCs/>
        </w:rPr>
      </w:pPr>
      <w:r w:rsidRPr="0018536E">
        <w:rPr>
          <w:rFonts w:ascii="Arial" w:hAnsi="Arial" w:cs="Arial"/>
          <w:b/>
          <w:bCs/>
        </w:rPr>
        <w:t>Program Implementors</w:t>
      </w:r>
    </w:p>
    <w:p w:rsidR="006165F0" w:rsidRPr="006165F0" w:rsidRDefault="006165F0" w:rsidP="006165F0">
      <w:pPr>
        <w:pStyle w:val="UnpadBasic1"/>
        <w:rPr>
          <w:rFonts w:ascii="Arial" w:hAnsi="Arial" w:cs="Arial"/>
          <w:sz w:val="22"/>
          <w:szCs w:val="22"/>
        </w:rPr>
      </w:pPr>
      <w:r w:rsidRPr="006165F0">
        <w:rPr>
          <w:rFonts w:ascii="Arial" w:hAnsi="Arial" w:cs="Arial"/>
          <w:sz w:val="22"/>
          <w:szCs w:val="22"/>
        </w:rPr>
        <w:t>Policy Implementation Executives in education sector are SKPD Dinas Pendidikan, Pemuda, dan Olahraga, Kantor Perpustakaan dan Arsip Daerah/Kantor Perpustakaan dan Data Elektronik (2008). Other than that Disdikpora of KBB is also assisted by UPTD (Unit Pelaksana Teknik Dinas) TK/SD dan PNF (Pendidikan Non Formal) which main duties are to conduct, control, reporting programs of Formal Educations TK/SD and Non Formal Educations also technical functional areas of education according to Central and Local Government Policy at each working areas, also education implementations directly conducted by educators start off level SD, SMP, and SMU also schools that equivalent with those school levels also supported by Board of Education (Dewan Pendidikan) or School Committee whose in charge to bridge relationship between students, parents, and school.</w:t>
      </w:r>
    </w:p>
    <w:p w:rsidR="006165F0" w:rsidRPr="006165F0" w:rsidRDefault="006165F0" w:rsidP="006165F0">
      <w:pPr>
        <w:pStyle w:val="UnpadBasic1"/>
        <w:rPr>
          <w:rFonts w:ascii="Arial" w:hAnsi="Arial" w:cs="Arial"/>
          <w:sz w:val="22"/>
          <w:szCs w:val="22"/>
        </w:rPr>
      </w:pPr>
      <w:r w:rsidRPr="006165F0">
        <w:rPr>
          <w:rFonts w:ascii="Arial" w:hAnsi="Arial" w:cs="Arial"/>
          <w:sz w:val="22"/>
          <w:szCs w:val="22"/>
        </w:rPr>
        <w:t>Whereas KBB still young seen from it’s age in government implementations, the competence of policy implementors/educator resources that has been spread to all districts in KBB are still not sufficed both in quantity and quality, as for the efforts that has been done to minimize the insufficiency in quality of educator resources are to raise their competence by giving out scholarships for those whom continue their formal studies (S-1, S-2) also conducting technical guidance and workshops collaborating with Province Level Board of Education (Dinas Pendidikan Tingkat Provinsi) and National Ministry of Education (Kementrian Pendidikan Nasional). Whilst the government efforts to minimize the insufficiency in quantity of educator resources are by holding assignation of honorary teachers also in raising the effectiveness in program implementations, the government of KBB always coordinating, consults, and evaluates the policy program implementations conducted by holding coordination meetings (rakor) which attended by related SKPD every 3 (three) months.</w:t>
      </w:r>
    </w:p>
    <w:p w:rsidR="006165F0" w:rsidRPr="006165F0" w:rsidRDefault="006165F0" w:rsidP="006165F0">
      <w:pPr>
        <w:pStyle w:val="UnpadBasic1"/>
        <w:rPr>
          <w:rFonts w:ascii="Arial" w:hAnsi="Arial" w:cs="Arial"/>
          <w:sz w:val="22"/>
          <w:szCs w:val="22"/>
        </w:rPr>
      </w:pPr>
      <w:r w:rsidRPr="006165F0">
        <w:rPr>
          <w:rFonts w:ascii="Arial" w:hAnsi="Arial" w:cs="Arial"/>
          <w:sz w:val="22"/>
          <w:szCs w:val="22"/>
        </w:rPr>
        <w:lastRenderedPageBreak/>
        <w:t>According the above illustration seems that Program Implementors are quite supporting as there is true motivation, willpower, and commitment to realize the purpose of regional autonomy policy in KBB, this is matched the opinion expressed by Grindle (1980:10) which states that: “a decision making in an ongoing process of policy formulation indicates the actors responsible in conducting various program, and those decisions will affect on how the policy interpreted”.</w:t>
      </w:r>
    </w:p>
    <w:p w:rsidR="00332A58" w:rsidRPr="004324A8" w:rsidRDefault="006165F0" w:rsidP="006165F0">
      <w:pPr>
        <w:pStyle w:val="UnpadBasic1"/>
        <w:rPr>
          <w:rFonts w:ascii="Arial" w:hAnsi="Arial" w:cs="Arial"/>
          <w:sz w:val="22"/>
          <w:szCs w:val="22"/>
        </w:rPr>
      </w:pPr>
      <w:r w:rsidRPr="006165F0">
        <w:rPr>
          <w:rFonts w:ascii="Arial" w:hAnsi="Arial" w:cs="Arial"/>
          <w:sz w:val="22"/>
          <w:szCs w:val="22"/>
        </w:rPr>
        <w:t>This is also in line with the 7th and 8th requirements in conducting Hogwood and Gunn’s model of policy implementation in Nugroho (2009:508) as for the 7th requirements are as follows: “deep understanding and agreement towards the purpose”. In order to reduce the lack of program implementors both in quantity and quality, the government of KBB should improve deeper understanding for program implementors in KBB, by making various apparatus skills improvement both through in education and training in structural way as well as education and training in functional way like technical guidance for apparatus in charge as “front office liner” in public service specially in education sector, so that besides more deeply understanding their existence as a program implementor who has a big role in implementation of regional autonomy policy in KBB also willing to be placed/assigned in any regions specially villages and remote areas in KBB, the other step is that the program implementors whose spread in various regions in KBB whether in villages, urban areas, and remote areas should be able to make program priority scales or any activity that will be conducted at those various area adapted to the public needs and situation-condition on the field, this is in line with the 8th requirements in conducting Hogwood and Gunn’s model of policy implementation in Nugroho (2009:508) as follows: “detailed tasks placed in the right order”. By making priorities then the output and outcome both for local government and citizens of KBB will be easier realized since there are clear and measured aim and targets.</w:t>
      </w:r>
      <w:r w:rsidR="00332A58" w:rsidRPr="004324A8">
        <w:rPr>
          <w:rFonts w:ascii="Arial" w:hAnsi="Arial" w:cs="Arial"/>
          <w:sz w:val="22"/>
          <w:szCs w:val="22"/>
        </w:rPr>
        <w:t xml:space="preserve"> </w:t>
      </w:r>
    </w:p>
    <w:p w:rsidR="00332A58" w:rsidRPr="004324A8" w:rsidRDefault="00332A58" w:rsidP="00332A58">
      <w:pPr>
        <w:pStyle w:val="UnpadBasic1"/>
        <w:ind w:firstLine="0"/>
        <w:rPr>
          <w:rStyle w:val="CharacterStyle6"/>
          <w:rFonts w:ascii="Arial" w:hAnsi="Arial" w:cs="Arial"/>
          <w:sz w:val="22"/>
          <w:szCs w:val="22"/>
        </w:rPr>
      </w:pPr>
    </w:p>
    <w:p w:rsidR="00332A58" w:rsidRPr="006165F0" w:rsidRDefault="006165F0" w:rsidP="00332A58">
      <w:pPr>
        <w:pStyle w:val="ListParagraph"/>
        <w:numPr>
          <w:ilvl w:val="0"/>
          <w:numId w:val="5"/>
        </w:numPr>
        <w:autoSpaceDE w:val="0"/>
        <w:autoSpaceDN w:val="0"/>
        <w:adjustRightInd w:val="0"/>
        <w:spacing w:line="240" w:lineRule="auto"/>
        <w:ind w:left="426" w:hanging="426"/>
        <w:contextualSpacing/>
        <w:rPr>
          <w:rFonts w:ascii="Arial" w:hAnsi="Arial" w:cs="Arial"/>
          <w:b/>
          <w:bCs/>
        </w:rPr>
      </w:pPr>
      <w:r w:rsidRPr="006165F0">
        <w:rPr>
          <w:rFonts w:ascii="Arial" w:hAnsi="Arial" w:cs="Arial"/>
          <w:b/>
          <w:bCs/>
        </w:rPr>
        <w:t xml:space="preserve">Resources </w:t>
      </w:r>
      <w:r>
        <w:rPr>
          <w:rFonts w:ascii="Arial" w:hAnsi="Arial" w:cs="Arial"/>
          <w:b/>
          <w:bCs/>
        </w:rPr>
        <w:t>C</w:t>
      </w:r>
      <w:r w:rsidRPr="006165F0">
        <w:rPr>
          <w:rFonts w:ascii="Arial" w:hAnsi="Arial" w:cs="Arial"/>
          <w:b/>
          <w:bCs/>
        </w:rPr>
        <w:t>ommitted</w:t>
      </w:r>
    </w:p>
    <w:p w:rsidR="006165F0" w:rsidRDefault="006165F0" w:rsidP="006165F0">
      <w:pPr>
        <w:pStyle w:val="NoSpacing"/>
        <w:ind w:firstLine="709"/>
        <w:jc w:val="both"/>
        <w:rPr>
          <w:rFonts w:ascii="Arial" w:hAnsi="Arial" w:cs="Arial"/>
        </w:rPr>
      </w:pPr>
      <w:r>
        <w:rPr>
          <w:rFonts w:ascii="Arial" w:hAnsi="Arial" w:cs="Arial"/>
        </w:rPr>
        <w:t xml:space="preserve">According to research result that existing resources yet fully supports the </w:t>
      </w:r>
      <w:r>
        <w:rPr>
          <w:rFonts w:ascii="Arial" w:hAnsi="Arial" w:cs="Arial"/>
        </w:rPr>
        <w:lastRenderedPageBreak/>
        <w:t>implementation of regional autonomy policy sector education in KBB specifically from it’s human resources (SDM) namely apparatus that adequate both in number and competence, limited budget, beside that also facilities and infrastructure are yet fully support the implementation of regional autonomy policy sector education in KBB since before the public infrastructure built, the government of KBB are still fixing the facilities and infrastructure at the internal government itselves, though there are plans in fulfilling the infrastructure development for the public that shall be adjusted to the local financial capacity.</w:t>
      </w:r>
    </w:p>
    <w:p w:rsidR="006165F0" w:rsidRDefault="006165F0" w:rsidP="006165F0">
      <w:pPr>
        <w:pStyle w:val="NoSpacing"/>
        <w:ind w:firstLine="709"/>
        <w:jc w:val="both"/>
        <w:rPr>
          <w:rFonts w:ascii="Arial" w:hAnsi="Arial" w:cs="Arial"/>
        </w:rPr>
      </w:pPr>
      <w:r>
        <w:rPr>
          <w:rFonts w:ascii="Arial" w:hAnsi="Arial" w:cs="Arial"/>
        </w:rPr>
        <w:t xml:space="preserve">That research result did not meet the opinion of Grindle (1980:9) that policy implementation will always get supports from many stakeholders specially the political elite and has wider access to acquire resources. The fact in KBB that the implementation of regional autonomy policy sector education in KBB are yet to realize the purpose of the implementation of regional autonomy policy in KBB because besides the facilities and infrastruture or area infrastructure, human resources specially both in quantity and quality has still inadequate, therefore </w:t>
      </w:r>
      <w:r>
        <w:rPr>
          <w:rFonts w:ascii="Arial" w:hAnsi="Arial" w:cs="Arial"/>
          <w:b/>
        </w:rPr>
        <w:t>stimulation provided steps</w:t>
      </w:r>
      <w:r>
        <w:rPr>
          <w:rFonts w:ascii="Arial" w:hAnsi="Arial" w:cs="Arial"/>
        </w:rPr>
        <w:t xml:space="preserve"> are necessary to generate public participation and given more space and wider open by developing a good and more intense coordination with the stakeholders in the implementation of regional autonomy policy sector education which are the private sector, communities, and colleges element (public private partnership).</w:t>
      </w:r>
    </w:p>
    <w:p w:rsidR="006165F0" w:rsidRDefault="006165F0" w:rsidP="006165F0">
      <w:pPr>
        <w:pStyle w:val="NoSpacing"/>
        <w:ind w:firstLine="709"/>
        <w:jc w:val="both"/>
        <w:rPr>
          <w:rFonts w:ascii="Arial" w:hAnsi="Arial" w:cs="Arial"/>
        </w:rPr>
      </w:pPr>
      <w:r>
        <w:rPr>
          <w:rFonts w:ascii="Arial" w:hAnsi="Arial" w:cs="Arial"/>
        </w:rPr>
        <w:t xml:space="preserve">In order to minimize those insufficiency requires the participation from the whole society elements, this is matched the </w:t>
      </w:r>
      <w:r>
        <w:rPr>
          <w:rFonts w:ascii="Arial" w:hAnsi="Arial" w:cs="Arial"/>
          <w:i/>
        </w:rPr>
        <w:t>Governance theory</w:t>
      </w:r>
      <w:r>
        <w:rPr>
          <w:rFonts w:ascii="Arial" w:hAnsi="Arial" w:cs="Arial"/>
        </w:rPr>
        <w:t xml:space="preserve"> expressed by Kooiman in Sedarmayanti (2009:273), that the development and government practice not only done by the government but also involving three other domains that is the private sector and society so that it intertwined partnership and egalitarian/equal cooperation and democratic between government, private, and communities where the government no more become the main actor of the development, financial support, and the largest beneficiary and services implementation or some specific government fuctions, the service implementors or government functions will </w:t>
      </w:r>
      <w:r>
        <w:rPr>
          <w:rFonts w:ascii="Arial" w:hAnsi="Arial" w:cs="Arial"/>
        </w:rPr>
        <w:lastRenderedPageBreak/>
        <w:t>not be dominated by only one (government) side, but also done together by government, private, and communities so that many odds like limitation in government resources both in financial, human resource, assets, or management skills shall be overcome altogether.</w:t>
      </w:r>
    </w:p>
    <w:p w:rsidR="006165F0" w:rsidRDefault="006165F0" w:rsidP="006165F0">
      <w:pPr>
        <w:pStyle w:val="NoSpacing"/>
        <w:ind w:firstLine="709"/>
        <w:jc w:val="both"/>
        <w:rPr>
          <w:rFonts w:ascii="Arial" w:hAnsi="Arial" w:cs="Arial"/>
        </w:rPr>
      </w:pPr>
      <w:r>
        <w:rPr>
          <w:rFonts w:ascii="Arial" w:hAnsi="Arial" w:cs="Arial"/>
        </w:rPr>
        <w:t xml:space="preserve">In line with the opinion expressed by Edwards III (1980:148), about </w:t>
      </w:r>
      <w:r>
        <w:rPr>
          <w:rFonts w:ascii="Arial" w:hAnsi="Arial" w:cs="Arial"/>
          <w:i/>
        </w:rPr>
        <w:t>Resources Committed</w:t>
      </w:r>
      <w:r>
        <w:rPr>
          <w:rFonts w:ascii="Arial" w:hAnsi="Arial" w:cs="Arial"/>
        </w:rPr>
        <w:t xml:space="preserve"> which affecting policy implementation as follows: (a) Resources: the existing resources includes: </w:t>
      </w:r>
      <w:r w:rsidRPr="00D92CF1">
        <w:rPr>
          <w:rFonts w:ascii="Arial" w:hAnsi="Arial" w:cs="Arial"/>
        </w:rPr>
        <w:t>Natural Resources and Human Resources (society) which happens to be in related area, (b)</w:t>
      </w:r>
      <w:r>
        <w:rPr>
          <w:rFonts w:ascii="Arial" w:hAnsi="Arial" w:cs="Arial"/>
        </w:rPr>
        <w:t xml:space="preserve"> Apparatus in relatively enough number and has the expertise and skills to implements policy, (c) Sufficed and relevant informations for the needs of implementation, (d) Environment supports, (e) Authority owned by implementors to implements policy.</w:t>
      </w:r>
    </w:p>
    <w:p w:rsidR="006165F0" w:rsidRPr="00D32B36" w:rsidRDefault="006165F0" w:rsidP="006165F0">
      <w:pPr>
        <w:pStyle w:val="NoSpacing"/>
        <w:ind w:firstLine="709"/>
        <w:jc w:val="both"/>
        <w:rPr>
          <w:rFonts w:ascii="Arial" w:hAnsi="Arial" w:cs="Arial"/>
          <w:lang w:val="en-US"/>
        </w:rPr>
      </w:pPr>
      <w:r>
        <w:rPr>
          <w:rFonts w:ascii="Arial" w:hAnsi="Arial" w:cs="Arial"/>
        </w:rPr>
        <w:t xml:space="preserve">When associated with </w:t>
      </w:r>
      <w:r>
        <w:rPr>
          <w:rFonts w:ascii="Arial" w:hAnsi="Arial" w:cs="Arial"/>
          <w:i/>
        </w:rPr>
        <w:t>Resources Committed</w:t>
      </w:r>
      <w:r>
        <w:rPr>
          <w:rFonts w:ascii="Arial" w:hAnsi="Arial" w:cs="Arial"/>
        </w:rPr>
        <w:t xml:space="preserve"> in regional autonomy policy sector education in KBB then the local government have yet been optimizing the whole resources as is written in the opinion of Edward III (1980:148) among others are the human resources or the government apparatus since by quality and quantity they are still scarce so in order to reduce/minimize that insufficiency, the government of KBB always coordinate and communicate both in coordination meetings forum or by going directly to the field as an accomplishment to various problems in accordance with the basic tasks and functions of each.</w:t>
      </w:r>
    </w:p>
    <w:p w:rsidR="006165F0" w:rsidRDefault="006165F0" w:rsidP="006165F0">
      <w:pPr>
        <w:pStyle w:val="NoSpacing"/>
        <w:ind w:firstLine="709"/>
        <w:jc w:val="both"/>
        <w:rPr>
          <w:rFonts w:ascii="Arial" w:hAnsi="Arial" w:cs="Arial"/>
        </w:rPr>
      </w:pPr>
      <w:r>
        <w:rPr>
          <w:rFonts w:ascii="Arial" w:hAnsi="Arial" w:cs="Arial"/>
        </w:rPr>
        <w:t>As for the relevant informations and environment supports for the implementation of regional autonomy policy</w:t>
      </w:r>
      <w:r w:rsidRPr="00DE0260">
        <w:t xml:space="preserve"> </w:t>
      </w:r>
      <w:r w:rsidRPr="00DE0260">
        <w:rPr>
          <w:rFonts w:ascii="Arial" w:hAnsi="Arial" w:cs="Arial"/>
        </w:rPr>
        <w:t xml:space="preserve">enough to support where the government of </w:t>
      </w:r>
      <w:r>
        <w:rPr>
          <w:rFonts w:ascii="Arial" w:hAnsi="Arial" w:cs="Arial"/>
        </w:rPr>
        <w:t>KBB</w:t>
      </w:r>
      <w:r w:rsidRPr="00DE0260">
        <w:rPr>
          <w:rFonts w:ascii="Arial" w:hAnsi="Arial" w:cs="Arial"/>
        </w:rPr>
        <w:t>, w</w:t>
      </w:r>
      <w:r>
        <w:rPr>
          <w:rFonts w:ascii="Arial" w:hAnsi="Arial" w:cs="Arial"/>
        </w:rPr>
        <w:t>hich is part of other regencies/</w:t>
      </w:r>
      <w:r w:rsidRPr="00DE0260">
        <w:rPr>
          <w:rFonts w:ascii="Arial" w:hAnsi="Arial" w:cs="Arial"/>
        </w:rPr>
        <w:t xml:space="preserve">cities in West Java quite active </w:t>
      </w:r>
      <w:r>
        <w:rPr>
          <w:rFonts w:ascii="Arial" w:hAnsi="Arial" w:cs="Arial"/>
        </w:rPr>
        <w:t xml:space="preserve">making </w:t>
      </w:r>
      <w:r w:rsidRPr="00DE0260">
        <w:rPr>
          <w:rFonts w:ascii="Arial" w:hAnsi="Arial" w:cs="Arial"/>
        </w:rPr>
        <w:t>coordin</w:t>
      </w:r>
      <w:r>
        <w:rPr>
          <w:rFonts w:ascii="Arial" w:hAnsi="Arial" w:cs="Arial"/>
        </w:rPr>
        <w:t>ation, consultation and cooperation</w:t>
      </w:r>
      <w:r w:rsidRPr="00DE0260">
        <w:rPr>
          <w:rFonts w:ascii="Arial" w:hAnsi="Arial" w:cs="Arial"/>
        </w:rPr>
        <w:t xml:space="preserve"> </w:t>
      </w:r>
      <w:r>
        <w:rPr>
          <w:rFonts w:ascii="Arial" w:hAnsi="Arial" w:cs="Arial"/>
        </w:rPr>
        <w:t xml:space="preserve">either </w:t>
      </w:r>
      <w:r w:rsidRPr="00DE0260">
        <w:rPr>
          <w:rFonts w:ascii="Arial" w:hAnsi="Arial" w:cs="Arial"/>
        </w:rPr>
        <w:t>with local government districts/cities in West Java as well as with the provinci</w:t>
      </w:r>
      <w:r>
        <w:rPr>
          <w:rFonts w:ascii="Arial" w:hAnsi="Arial" w:cs="Arial"/>
        </w:rPr>
        <w:t>al government, so in addition of</w:t>
      </w:r>
      <w:r w:rsidRPr="00DE0260">
        <w:rPr>
          <w:rFonts w:ascii="Arial" w:hAnsi="Arial" w:cs="Arial"/>
        </w:rPr>
        <w:t xml:space="preserve"> getting moral support </w:t>
      </w:r>
      <w:r>
        <w:rPr>
          <w:rFonts w:ascii="Arial" w:hAnsi="Arial" w:cs="Arial"/>
        </w:rPr>
        <w:t>they also get material support</w:t>
      </w:r>
      <w:r w:rsidRPr="00DE0260">
        <w:rPr>
          <w:rFonts w:ascii="Arial" w:hAnsi="Arial" w:cs="Arial"/>
        </w:rPr>
        <w:t xml:space="preserve"> both from central government and from the provincial government, the allocation of funds from the central government i</w:t>
      </w:r>
      <w:r>
        <w:rPr>
          <w:rFonts w:ascii="Arial" w:hAnsi="Arial" w:cs="Arial"/>
        </w:rPr>
        <w:t>n the form of funds balance as</w:t>
      </w:r>
      <w:r w:rsidRPr="00DE0260">
        <w:rPr>
          <w:rFonts w:ascii="Arial" w:hAnsi="Arial" w:cs="Arial"/>
        </w:rPr>
        <w:t xml:space="preserve"> General Allocation Fund (DAU), Special Allocation Fund (DAK)</w:t>
      </w:r>
      <w:r>
        <w:rPr>
          <w:rFonts w:ascii="Arial" w:hAnsi="Arial" w:cs="Arial"/>
        </w:rPr>
        <w:t xml:space="preserve"> and revenue-sharing, other than that</w:t>
      </w:r>
      <w:r w:rsidRPr="00DE0260">
        <w:rPr>
          <w:rFonts w:ascii="Arial" w:hAnsi="Arial" w:cs="Arial"/>
        </w:rPr>
        <w:t xml:space="preserve"> the provincial government of West Java </w:t>
      </w:r>
      <w:r>
        <w:rPr>
          <w:rFonts w:ascii="Arial" w:hAnsi="Arial" w:cs="Arial"/>
        </w:rPr>
        <w:t xml:space="preserve">also </w:t>
      </w:r>
      <w:r w:rsidRPr="00DE0260">
        <w:rPr>
          <w:rFonts w:ascii="Arial" w:hAnsi="Arial" w:cs="Arial"/>
        </w:rPr>
        <w:t xml:space="preserve">contribute to the implementation of the financing on some part in the implementation of development in </w:t>
      </w:r>
      <w:r>
        <w:rPr>
          <w:rFonts w:ascii="Arial" w:hAnsi="Arial" w:cs="Arial"/>
        </w:rPr>
        <w:lastRenderedPageBreak/>
        <w:t>KBB</w:t>
      </w:r>
      <w:r w:rsidRPr="00DE0260">
        <w:rPr>
          <w:rFonts w:ascii="Arial" w:hAnsi="Arial" w:cs="Arial"/>
        </w:rPr>
        <w:t xml:space="preserve"> in particular</w:t>
      </w:r>
      <w:r>
        <w:rPr>
          <w:rFonts w:ascii="Arial" w:hAnsi="Arial" w:cs="Arial"/>
        </w:rPr>
        <w:t>ly</w:t>
      </w:r>
      <w:r w:rsidRPr="00DE0260">
        <w:rPr>
          <w:rFonts w:ascii="Arial" w:hAnsi="Arial" w:cs="Arial"/>
        </w:rPr>
        <w:t xml:space="preserve"> education</w:t>
      </w:r>
      <w:r>
        <w:rPr>
          <w:rFonts w:ascii="Arial" w:hAnsi="Arial" w:cs="Arial"/>
        </w:rPr>
        <w:t xml:space="preserve"> sector</w:t>
      </w:r>
      <w:r w:rsidRPr="00DE0260">
        <w:rPr>
          <w:rFonts w:ascii="Arial" w:hAnsi="Arial" w:cs="Arial"/>
        </w:rPr>
        <w:t>., this is in accordance with the opinion of Wasistiono</w:t>
      </w:r>
      <w:r>
        <w:rPr>
          <w:rFonts w:ascii="Arial" w:hAnsi="Arial" w:cs="Arial"/>
        </w:rPr>
        <w:t xml:space="preserve"> (2010:3)</w:t>
      </w:r>
    </w:p>
    <w:p w:rsidR="001C7D6E" w:rsidRDefault="001C7D6E" w:rsidP="006165F0">
      <w:pPr>
        <w:pStyle w:val="NoSpacing"/>
        <w:ind w:firstLine="709"/>
        <w:jc w:val="both"/>
        <w:rPr>
          <w:rFonts w:ascii="Arial" w:hAnsi="Arial" w:cs="Arial"/>
        </w:rPr>
      </w:pPr>
    </w:p>
    <w:p w:rsidR="006165F0" w:rsidRDefault="006165F0" w:rsidP="006165F0">
      <w:pPr>
        <w:pStyle w:val="NoSpacing"/>
        <w:ind w:left="709"/>
        <w:jc w:val="both"/>
        <w:rPr>
          <w:rFonts w:ascii="Arial" w:hAnsi="Arial" w:cs="Arial"/>
        </w:rPr>
      </w:pPr>
      <w:r w:rsidRPr="00CF49CE">
        <w:rPr>
          <w:rFonts w:ascii="Arial" w:hAnsi="Arial" w:cs="Arial"/>
        </w:rPr>
        <w:t xml:space="preserve">According to the principle </w:t>
      </w:r>
      <w:r w:rsidRPr="00592409">
        <w:rPr>
          <w:rFonts w:ascii="Arial" w:hAnsi="Arial" w:cs="Arial"/>
          <w:i/>
        </w:rPr>
        <w:t>"</w:t>
      </w:r>
      <w:r w:rsidRPr="00CF49CE">
        <w:rPr>
          <w:rFonts w:ascii="Arial" w:hAnsi="Arial" w:cs="Arial"/>
          <w:b/>
          <w:i/>
        </w:rPr>
        <w:t>Money Follow Function</w:t>
      </w:r>
      <w:r w:rsidRPr="00CF49CE">
        <w:rPr>
          <w:rFonts w:ascii="Arial" w:hAnsi="Arial" w:cs="Arial"/>
          <w:i/>
        </w:rPr>
        <w:t>"</w:t>
      </w:r>
      <w:r w:rsidRPr="00CF49CE">
        <w:rPr>
          <w:rFonts w:ascii="Arial" w:hAnsi="Arial" w:cs="Arial"/>
        </w:rPr>
        <w:t xml:space="preserve">, handing the affairs followed by the provision of financial resources through a financial balancing mechanism as stipulated in </w:t>
      </w:r>
      <w:r>
        <w:rPr>
          <w:rFonts w:ascii="Arial" w:hAnsi="Arial" w:cs="Arial"/>
        </w:rPr>
        <w:t>UU</w:t>
      </w:r>
      <w:r w:rsidRPr="00CF49CE">
        <w:rPr>
          <w:rFonts w:ascii="Arial" w:hAnsi="Arial" w:cs="Arial"/>
        </w:rPr>
        <w:t xml:space="preserve"> No. 33 of 2004 on Financial Balance between Central</w:t>
      </w:r>
      <w:r>
        <w:rPr>
          <w:rFonts w:ascii="Arial" w:hAnsi="Arial" w:cs="Arial"/>
        </w:rPr>
        <w:t xml:space="preserve"> and Local Provincial Government and District/</w:t>
      </w:r>
      <w:r w:rsidRPr="00CF49CE">
        <w:rPr>
          <w:rFonts w:ascii="Arial" w:hAnsi="Arial" w:cs="Arial"/>
        </w:rPr>
        <w:t>City Government</w:t>
      </w:r>
      <w:r>
        <w:rPr>
          <w:rFonts w:ascii="Arial" w:hAnsi="Arial" w:cs="Arial"/>
        </w:rPr>
        <w:t>.</w:t>
      </w:r>
    </w:p>
    <w:p w:rsidR="006165F0" w:rsidRDefault="006165F0" w:rsidP="006165F0">
      <w:pPr>
        <w:pStyle w:val="NoSpacing"/>
        <w:ind w:firstLine="709"/>
        <w:jc w:val="both"/>
        <w:rPr>
          <w:rFonts w:ascii="Arial" w:hAnsi="Arial" w:cs="Arial"/>
        </w:rPr>
      </w:pPr>
    </w:p>
    <w:p w:rsidR="006165F0" w:rsidRDefault="006165F0" w:rsidP="006165F0">
      <w:pPr>
        <w:pStyle w:val="NoSpacing"/>
        <w:ind w:firstLine="709"/>
        <w:jc w:val="both"/>
        <w:rPr>
          <w:rFonts w:ascii="Arial" w:hAnsi="Arial" w:cs="Arial"/>
        </w:rPr>
      </w:pPr>
      <w:r w:rsidRPr="00592409">
        <w:rPr>
          <w:rFonts w:ascii="Arial" w:hAnsi="Arial" w:cs="Arial"/>
        </w:rPr>
        <w:t xml:space="preserve">With the principle </w:t>
      </w:r>
      <w:r w:rsidRPr="00592409">
        <w:rPr>
          <w:rFonts w:ascii="Arial" w:hAnsi="Arial" w:cs="Arial"/>
          <w:i/>
        </w:rPr>
        <w:t>"money follow function"</w:t>
      </w:r>
      <w:r>
        <w:rPr>
          <w:rFonts w:ascii="Arial" w:hAnsi="Arial" w:cs="Arial"/>
        </w:rPr>
        <w:t xml:space="preserve"> happens</w:t>
      </w:r>
      <w:r w:rsidRPr="00592409">
        <w:rPr>
          <w:rFonts w:ascii="Arial" w:hAnsi="Arial" w:cs="Arial"/>
        </w:rPr>
        <w:t xml:space="preserve"> proportion</w:t>
      </w:r>
      <w:r>
        <w:rPr>
          <w:rFonts w:ascii="Arial" w:hAnsi="Arial" w:cs="Arial"/>
        </w:rPr>
        <w:t>ality source of funds owned by regional government and</w:t>
      </w:r>
      <w:r w:rsidRPr="00592409">
        <w:rPr>
          <w:rFonts w:ascii="Arial" w:hAnsi="Arial" w:cs="Arial"/>
        </w:rPr>
        <w:t xml:space="preserve"> sources of funds owned by the central government and regional development is expected to be more equitable and f</w:t>
      </w:r>
      <w:r>
        <w:rPr>
          <w:rFonts w:ascii="Arial" w:hAnsi="Arial" w:cs="Arial"/>
        </w:rPr>
        <w:t xml:space="preserve">air especially in the </w:t>
      </w:r>
      <w:r w:rsidRPr="00592409">
        <w:rPr>
          <w:rFonts w:ascii="Arial" w:hAnsi="Arial" w:cs="Arial"/>
        </w:rPr>
        <w:t>education</w:t>
      </w:r>
      <w:r>
        <w:rPr>
          <w:rFonts w:ascii="Arial" w:hAnsi="Arial" w:cs="Arial"/>
        </w:rPr>
        <w:t xml:space="preserve"> sector. Furthermore</w:t>
      </w:r>
      <w:r w:rsidRPr="00592409">
        <w:rPr>
          <w:rFonts w:ascii="Arial" w:hAnsi="Arial" w:cs="Arial"/>
        </w:rPr>
        <w:t xml:space="preserve"> in using the autho</w:t>
      </w:r>
      <w:r>
        <w:rPr>
          <w:rFonts w:ascii="Arial" w:hAnsi="Arial" w:cs="Arial"/>
        </w:rPr>
        <w:t>rity or business implementation</w:t>
      </w:r>
      <w:r w:rsidRPr="00592409">
        <w:rPr>
          <w:rFonts w:ascii="Arial" w:hAnsi="Arial" w:cs="Arial"/>
        </w:rPr>
        <w:t xml:space="preserve"> owned by local governments,</w:t>
      </w:r>
      <w:r>
        <w:rPr>
          <w:rFonts w:ascii="Arial" w:hAnsi="Arial" w:cs="Arial"/>
        </w:rPr>
        <w:t xml:space="preserve"> </w:t>
      </w:r>
      <w:r w:rsidRPr="003C0D70">
        <w:rPr>
          <w:rFonts w:ascii="Arial" w:hAnsi="Arial" w:cs="Arial"/>
          <w:b/>
        </w:rPr>
        <w:t xml:space="preserve">Local Government </w:t>
      </w:r>
      <w:r w:rsidRPr="00D32B36">
        <w:rPr>
          <w:rFonts w:ascii="Arial" w:hAnsi="Arial" w:cs="Arial"/>
          <w:b/>
        </w:rPr>
        <w:t xml:space="preserve">of </w:t>
      </w:r>
      <w:r>
        <w:rPr>
          <w:rFonts w:ascii="Arial" w:hAnsi="Arial" w:cs="Arial"/>
          <w:b/>
        </w:rPr>
        <w:t>KBB</w:t>
      </w:r>
      <w:r w:rsidRPr="00D32B36">
        <w:rPr>
          <w:rFonts w:ascii="Arial" w:hAnsi="Arial" w:cs="Arial"/>
          <w:b/>
        </w:rPr>
        <w:t xml:space="preserve"> in addition</w:t>
      </w:r>
      <w:r w:rsidRPr="003C0D70">
        <w:rPr>
          <w:rFonts w:ascii="Arial" w:hAnsi="Arial" w:cs="Arial"/>
          <w:b/>
        </w:rPr>
        <w:t xml:space="preserve"> to increase its role and responsibility in public functions must also be firm in carrying out or enforcing local</w:t>
      </w:r>
      <w:r>
        <w:rPr>
          <w:rFonts w:ascii="Arial" w:hAnsi="Arial" w:cs="Arial"/>
          <w:b/>
        </w:rPr>
        <w:t xml:space="preserve"> regulations as a legal protection</w:t>
      </w:r>
      <w:r w:rsidRPr="003C0D70">
        <w:rPr>
          <w:rFonts w:ascii="Arial" w:hAnsi="Arial" w:cs="Arial"/>
          <w:b/>
        </w:rPr>
        <w:t xml:space="preserve"> in th</w:t>
      </w:r>
      <w:r>
        <w:rPr>
          <w:rFonts w:ascii="Arial" w:hAnsi="Arial" w:cs="Arial"/>
          <w:b/>
        </w:rPr>
        <w:t>e implementation of development</w:t>
      </w:r>
      <w:r>
        <w:rPr>
          <w:rFonts w:ascii="Arial" w:hAnsi="Arial" w:cs="Arial"/>
        </w:rPr>
        <w:t xml:space="preserve"> </w:t>
      </w:r>
      <w:r w:rsidRPr="003C0D70">
        <w:rPr>
          <w:rFonts w:ascii="Arial" w:hAnsi="Arial" w:cs="Arial"/>
        </w:rPr>
        <w:t xml:space="preserve">considering in order to improve and equitable development in </w:t>
      </w:r>
      <w:r>
        <w:rPr>
          <w:rFonts w:ascii="Arial" w:hAnsi="Arial" w:cs="Arial"/>
        </w:rPr>
        <w:t>KBB</w:t>
      </w:r>
      <w:r w:rsidRPr="003C0D70">
        <w:rPr>
          <w:rFonts w:ascii="Arial" w:hAnsi="Arial" w:cs="Arial"/>
        </w:rPr>
        <w:t xml:space="preserve"> </w:t>
      </w:r>
      <w:r>
        <w:rPr>
          <w:rFonts w:ascii="Arial" w:hAnsi="Arial" w:cs="Arial"/>
        </w:rPr>
        <w:t xml:space="preserve">which </w:t>
      </w:r>
      <w:r w:rsidRPr="003C0D70">
        <w:rPr>
          <w:rFonts w:ascii="Arial" w:hAnsi="Arial" w:cs="Arial"/>
        </w:rPr>
        <w:t xml:space="preserve">susceptible to various irregularities or </w:t>
      </w:r>
      <w:r>
        <w:rPr>
          <w:rFonts w:ascii="Arial" w:hAnsi="Arial" w:cs="Arial"/>
        </w:rPr>
        <w:t>errors</w:t>
      </w:r>
      <w:r w:rsidRPr="003C0D70">
        <w:rPr>
          <w:rFonts w:ascii="Arial" w:hAnsi="Arial" w:cs="Arial"/>
        </w:rPr>
        <w:t xml:space="preserve"> in both the physical</w:t>
      </w:r>
      <w:r>
        <w:rPr>
          <w:rFonts w:ascii="Arial" w:hAnsi="Arial" w:cs="Arial"/>
        </w:rPr>
        <w:t xml:space="preserve"> development and the </w:t>
      </w:r>
      <w:r w:rsidRPr="003C0D70">
        <w:rPr>
          <w:rFonts w:ascii="Arial" w:hAnsi="Arial" w:cs="Arial"/>
        </w:rPr>
        <w:t>administrative services to the community</w:t>
      </w:r>
      <w:r>
        <w:rPr>
          <w:rFonts w:ascii="Arial" w:hAnsi="Arial" w:cs="Arial"/>
        </w:rPr>
        <w:t>.</w:t>
      </w:r>
    </w:p>
    <w:p w:rsidR="006165F0" w:rsidRDefault="006165F0" w:rsidP="006165F0">
      <w:pPr>
        <w:pStyle w:val="NoSpacing"/>
        <w:jc w:val="both"/>
        <w:rPr>
          <w:rFonts w:ascii="Arial" w:hAnsi="Arial" w:cs="Arial"/>
        </w:rPr>
      </w:pPr>
    </w:p>
    <w:p w:rsidR="006165F0" w:rsidRPr="008B1DD5" w:rsidRDefault="006165F0" w:rsidP="006165F0">
      <w:pPr>
        <w:pStyle w:val="NoSpacing"/>
        <w:jc w:val="both"/>
        <w:rPr>
          <w:rFonts w:ascii="Arial" w:hAnsi="Arial" w:cs="Arial"/>
          <w:b/>
        </w:rPr>
      </w:pPr>
      <w:r w:rsidRPr="008B1DD5">
        <w:rPr>
          <w:rFonts w:ascii="Arial" w:hAnsi="Arial" w:cs="Arial"/>
          <w:b/>
        </w:rPr>
        <w:t>4.2.2 Context of Policy</w:t>
      </w:r>
    </w:p>
    <w:p w:rsidR="006165F0" w:rsidRPr="00934088" w:rsidRDefault="006165F0" w:rsidP="006165F0">
      <w:pPr>
        <w:pStyle w:val="NoSpacing"/>
        <w:ind w:left="426" w:hanging="426"/>
        <w:jc w:val="both"/>
        <w:rPr>
          <w:rFonts w:ascii="Arial" w:eastAsia="Times New Roman" w:hAnsi="Arial" w:cs="Arial"/>
          <w:bCs/>
          <w:noProof/>
        </w:rPr>
      </w:pPr>
      <w:r w:rsidRPr="00934088">
        <w:rPr>
          <w:rFonts w:ascii="Arial" w:hAnsi="Arial" w:cs="Arial"/>
          <w:b/>
        </w:rPr>
        <w:t>a)</w:t>
      </w:r>
      <w:r w:rsidRPr="00934088">
        <w:rPr>
          <w:rFonts w:ascii="Arial" w:hAnsi="Arial" w:cs="Arial"/>
          <w:b/>
        </w:rPr>
        <w:tab/>
      </w:r>
      <w:r w:rsidRPr="00934088">
        <w:rPr>
          <w:rFonts w:ascii="Arial" w:eastAsia="Times New Roman" w:hAnsi="Arial" w:cs="Arial"/>
          <w:b/>
          <w:bCs/>
          <w:noProof/>
        </w:rPr>
        <w:t>Power, interests</w:t>
      </w:r>
      <w:r>
        <w:rPr>
          <w:rFonts w:ascii="Arial" w:eastAsia="Times New Roman" w:hAnsi="Arial" w:cs="Arial"/>
          <w:b/>
          <w:bCs/>
          <w:noProof/>
        </w:rPr>
        <w:t>,</w:t>
      </w:r>
      <w:r w:rsidRPr="00934088">
        <w:rPr>
          <w:rFonts w:ascii="Arial" w:eastAsia="Times New Roman" w:hAnsi="Arial" w:cs="Arial"/>
          <w:b/>
          <w:bCs/>
          <w:noProof/>
        </w:rPr>
        <w:t xml:space="preserve"> and strategies of actor involved</w:t>
      </w:r>
    </w:p>
    <w:p w:rsidR="006165F0" w:rsidRDefault="006165F0" w:rsidP="006165F0">
      <w:pPr>
        <w:pStyle w:val="NoSpacing"/>
        <w:ind w:firstLine="709"/>
        <w:jc w:val="both"/>
        <w:rPr>
          <w:rFonts w:ascii="Arial" w:hAnsi="Arial" w:cs="Arial"/>
        </w:rPr>
      </w:pPr>
      <w:r w:rsidRPr="00934088">
        <w:rPr>
          <w:rFonts w:ascii="Arial" w:eastAsia="Times New Roman" w:hAnsi="Arial" w:cs="Arial"/>
          <w:bCs/>
          <w:noProof/>
        </w:rPr>
        <w:t>Power, interests, and strategies of actor involved</w:t>
      </w:r>
      <w:r w:rsidRPr="00934088">
        <w:rPr>
          <w:rFonts w:ascii="Arial" w:hAnsi="Arial" w:cs="Arial"/>
        </w:rPr>
        <w:t xml:space="preserve"> face many obstacles due to the limitations of power, authority, funding, and across administrative areas as well as the many different interests of the actors involved and the presence of the weaknesses of the various strateg</w:t>
      </w:r>
      <w:r>
        <w:rPr>
          <w:rFonts w:ascii="Arial" w:hAnsi="Arial" w:cs="Arial"/>
        </w:rPr>
        <w:t>ies adopted by the stakeholders.</w:t>
      </w:r>
    </w:p>
    <w:p w:rsidR="006165F0" w:rsidRDefault="006165F0" w:rsidP="006165F0">
      <w:pPr>
        <w:pStyle w:val="NoSpacing"/>
        <w:ind w:firstLine="709"/>
        <w:jc w:val="both"/>
        <w:rPr>
          <w:rFonts w:ascii="Arial" w:hAnsi="Arial" w:cs="Arial"/>
        </w:rPr>
      </w:pPr>
      <w:r>
        <w:rPr>
          <w:rFonts w:ascii="Arial" w:hAnsi="Arial" w:cs="Arial"/>
        </w:rPr>
        <w:t>That</w:t>
      </w:r>
      <w:r w:rsidRPr="00030B8E">
        <w:rPr>
          <w:rFonts w:ascii="Arial" w:hAnsi="Arial" w:cs="Arial"/>
        </w:rPr>
        <w:t xml:space="preserve"> situation is very related to the implementation of</w:t>
      </w:r>
      <w:r>
        <w:rPr>
          <w:rFonts w:ascii="Arial" w:hAnsi="Arial" w:cs="Arial"/>
        </w:rPr>
        <w:t xml:space="preserve"> the regional autonomy policy sector</w:t>
      </w:r>
      <w:r w:rsidRPr="00030B8E">
        <w:rPr>
          <w:rFonts w:ascii="Arial" w:hAnsi="Arial" w:cs="Arial"/>
        </w:rPr>
        <w:t xml:space="preserve"> education in </w:t>
      </w:r>
      <w:r>
        <w:rPr>
          <w:rFonts w:ascii="Arial" w:hAnsi="Arial" w:cs="Arial"/>
        </w:rPr>
        <w:t>KBB</w:t>
      </w:r>
      <w:r w:rsidRPr="00030B8E">
        <w:rPr>
          <w:rFonts w:ascii="Arial" w:hAnsi="Arial" w:cs="Arial"/>
        </w:rPr>
        <w:t xml:space="preserve">, where the </w:t>
      </w:r>
      <w:r>
        <w:rPr>
          <w:rFonts w:ascii="Arial" w:hAnsi="Arial" w:cs="Arial"/>
        </w:rPr>
        <w:t xml:space="preserve">various </w:t>
      </w:r>
      <w:r w:rsidRPr="00030B8E">
        <w:rPr>
          <w:rFonts w:ascii="Arial" w:hAnsi="Arial" w:cs="Arial"/>
        </w:rPr>
        <w:t>necessary strategies or policy measures more priority given in terms of percentage</w:t>
      </w:r>
      <w:r>
        <w:rPr>
          <w:rFonts w:ascii="Arial" w:hAnsi="Arial" w:cs="Arial"/>
        </w:rPr>
        <w:t xml:space="preserve"> </w:t>
      </w:r>
      <w:r w:rsidRPr="00030B8E">
        <w:rPr>
          <w:rFonts w:ascii="Arial" w:hAnsi="Arial" w:cs="Arial"/>
        </w:rPr>
        <w:t>of education</w:t>
      </w:r>
      <w:r>
        <w:rPr>
          <w:rFonts w:ascii="Arial" w:hAnsi="Arial" w:cs="Arial"/>
        </w:rPr>
        <w:t xml:space="preserve"> level</w:t>
      </w:r>
      <w:r w:rsidRPr="00030B8E">
        <w:rPr>
          <w:rFonts w:ascii="Arial" w:hAnsi="Arial" w:cs="Arial"/>
        </w:rPr>
        <w:t>, based on the results of Regional Economic Social Survey (SUSEDA) in 2012</w:t>
      </w:r>
      <w:r>
        <w:rPr>
          <w:rFonts w:ascii="Arial" w:hAnsi="Arial" w:cs="Arial"/>
        </w:rPr>
        <w:t xml:space="preserve">, there was </w:t>
      </w:r>
      <w:r w:rsidRPr="00030B8E">
        <w:rPr>
          <w:rFonts w:ascii="Arial" w:hAnsi="Arial" w:cs="Arial"/>
        </w:rPr>
        <w:t xml:space="preserve">an increasing number of people </w:t>
      </w:r>
      <w:r>
        <w:rPr>
          <w:rFonts w:ascii="Arial" w:hAnsi="Arial" w:cs="Arial"/>
        </w:rPr>
        <w:t xml:space="preserve">whom educations were not </w:t>
      </w:r>
      <w:r>
        <w:rPr>
          <w:rFonts w:ascii="Arial" w:hAnsi="Arial" w:cs="Arial"/>
        </w:rPr>
        <w:lastRenderedPageBreak/>
        <w:t>accomplished</w:t>
      </w:r>
      <w:r w:rsidRPr="00030B8E">
        <w:rPr>
          <w:rFonts w:ascii="Arial" w:hAnsi="Arial" w:cs="Arial"/>
        </w:rPr>
        <w:t xml:space="preserve"> </w:t>
      </w:r>
      <w:r>
        <w:rPr>
          <w:rFonts w:ascii="Arial" w:hAnsi="Arial" w:cs="Arial"/>
        </w:rPr>
        <w:t xml:space="preserve">from </w:t>
      </w:r>
      <w:r w:rsidRPr="00030B8E">
        <w:rPr>
          <w:rFonts w:ascii="Arial" w:hAnsi="Arial" w:cs="Arial"/>
        </w:rPr>
        <w:t xml:space="preserve">primary school and </w:t>
      </w:r>
      <w:r>
        <w:rPr>
          <w:rFonts w:ascii="Arial" w:hAnsi="Arial" w:cs="Arial"/>
        </w:rPr>
        <w:t xml:space="preserve">the one </w:t>
      </w:r>
      <w:r w:rsidRPr="00030B8E">
        <w:rPr>
          <w:rFonts w:ascii="Arial" w:hAnsi="Arial" w:cs="Arial"/>
        </w:rPr>
        <w:t xml:space="preserve">graduated from junior high school, while </w:t>
      </w:r>
      <w:r>
        <w:rPr>
          <w:rFonts w:ascii="Arial" w:hAnsi="Arial" w:cs="Arial"/>
        </w:rPr>
        <w:t xml:space="preserve">there was </w:t>
      </w:r>
      <w:r w:rsidRPr="00030B8E">
        <w:rPr>
          <w:rFonts w:ascii="Arial" w:hAnsi="Arial" w:cs="Arial"/>
        </w:rPr>
        <w:t>a decline in the percentage level of education of the population that graduated from high school and college, and there is one district that ac</w:t>
      </w:r>
      <w:r>
        <w:rPr>
          <w:rFonts w:ascii="Arial" w:hAnsi="Arial" w:cs="Arial"/>
        </w:rPr>
        <w:t>hievement AMH (literacy rate) that</w:t>
      </w:r>
      <w:r w:rsidRPr="00030B8E">
        <w:rPr>
          <w:rFonts w:ascii="Arial" w:hAnsi="Arial" w:cs="Arial"/>
        </w:rPr>
        <w:t xml:space="preserve"> below 95 pe</w:t>
      </w:r>
      <w:r>
        <w:rPr>
          <w:rFonts w:ascii="Arial" w:hAnsi="Arial" w:cs="Arial"/>
        </w:rPr>
        <w:t>rcent, namely, District (</w:t>
      </w:r>
      <w:r>
        <w:rPr>
          <w:rFonts w:ascii="Arial" w:hAnsi="Arial" w:cs="Arial"/>
          <w:i/>
        </w:rPr>
        <w:t>Kecamatan</w:t>
      </w:r>
      <w:r>
        <w:rPr>
          <w:rFonts w:ascii="Arial" w:hAnsi="Arial" w:cs="Arial"/>
        </w:rPr>
        <w:t>) Rongga</w:t>
      </w:r>
      <w:r w:rsidRPr="00030B8E">
        <w:rPr>
          <w:rFonts w:ascii="Arial" w:hAnsi="Arial" w:cs="Arial"/>
        </w:rPr>
        <w:t xml:space="preserve"> (94.86%). This district needs to be a priority in a more intensive treatment to increase the literacy rate.</w:t>
      </w:r>
      <w:r w:rsidRPr="00895B87">
        <w:t xml:space="preserve"> </w:t>
      </w:r>
      <w:r>
        <w:rPr>
          <w:rFonts w:ascii="Arial" w:hAnsi="Arial" w:cs="Arial"/>
        </w:rPr>
        <w:t>S</w:t>
      </w:r>
      <w:r w:rsidRPr="00895B87">
        <w:rPr>
          <w:rFonts w:ascii="Arial" w:hAnsi="Arial" w:cs="Arial"/>
        </w:rPr>
        <w:t>o that the</w:t>
      </w:r>
      <w:r>
        <w:rPr>
          <w:rFonts w:ascii="Arial" w:hAnsi="Arial" w:cs="Arial"/>
        </w:rPr>
        <w:t xml:space="preserve"> policy</w:t>
      </w:r>
      <w:r w:rsidRPr="00895B87">
        <w:rPr>
          <w:rFonts w:ascii="Arial" w:hAnsi="Arial" w:cs="Arial"/>
        </w:rPr>
        <w:t xml:space="preserve"> implementor</w:t>
      </w:r>
      <w:r>
        <w:rPr>
          <w:rFonts w:ascii="Arial" w:hAnsi="Arial" w:cs="Arial"/>
        </w:rPr>
        <w:t>s</w:t>
      </w:r>
      <w:r w:rsidRPr="00895B87">
        <w:rPr>
          <w:rFonts w:ascii="Arial" w:hAnsi="Arial" w:cs="Arial"/>
        </w:rPr>
        <w:t xml:space="preserve"> besides </w:t>
      </w:r>
      <w:r w:rsidRPr="00895B87">
        <w:rPr>
          <w:rFonts w:ascii="Arial" w:hAnsi="Arial" w:cs="Arial"/>
          <w:b/>
        </w:rPr>
        <w:t>should have</w:t>
      </w:r>
      <w:r w:rsidRPr="00895B87">
        <w:rPr>
          <w:rFonts w:ascii="Arial" w:hAnsi="Arial" w:cs="Arial"/>
        </w:rPr>
        <w:t xml:space="preserve"> policy measures </w:t>
      </w:r>
      <w:r>
        <w:rPr>
          <w:rFonts w:ascii="Arial" w:hAnsi="Arial" w:cs="Arial"/>
        </w:rPr>
        <w:t>in prior order</w:t>
      </w:r>
      <w:r w:rsidRPr="00895B87">
        <w:rPr>
          <w:rFonts w:ascii="Arial" w:hAnsi="Arial" w:cs="Arial"/>
        </w:rPr>
        <w:t xml:space="preserve"> </w:t>
      </w:r>
      <w:r>
        <w:rPr>
          <w:rFonts w:ascii="Arial" w:hAnsi="Arial" w:cs="Arial"/>
          <w:b/>
        </w:rPr>
        <w:t xml:space="preserve">in the </w:t>
      </w:r>
      <w:r w:rsidRPr="00895B87">
        <w:rPr>
          <w:rFonts w:ascii="Arial" w:hAnsi="Arial" w:cs="Arial"/>
          <w:b/>
        </w:rPr>
        <w:t xml:space="preserve">problems </w:t>
      </w:r>
      <w:r>
        <w:rPr>
          <w:rFonts w:ascii="Arial" w:hAnsi="Arial" w:cs="Arial"/>
          <w:b/>
        </w:rPr>
        <w:t xml:space="preserve">handling </w:t>
      </w:r>
      <w:r w:rsidRPr="00895B87">
        <w:rPr>
          <w:rFonts w:ascii="Arial" w:hAnsi="Arial" w:cs="Arial"/>
          <w:b/>
        </w:rPr>
        <w:t>in education also stimulate companie</w:t>
      </w:r>
      <w:r>
        <w:rPr>
          <w:rFonts w:ascii="Arial" w:hAnsi="Arial" w:cs="Arial"/>
          <w:b/>
        </w:rPr>
        <w:t>s spread across the KBB</w:t>
      </w:r>
      <w:r w:rsidRPr="00895B87">
        <w:rPr>
          <w:rFonts w:ascii="Arial" w:hAnsi="Arial" w:cs="Arial"/>
          <w:b/>
        </w:rPr>
        <w:t xml:space="preserve"> </w:t>
      </w:r>
      <w:r>
        <w:rPr>
          <w:rFonts w:ascii="Arial" w:hAnsi="Arial" w:cs="Arial"/>
          <w:b/>
        </w:rPr>
        <w:t xml:space="preserve">to </w:t>
      </w:r>
      <w:r w:rsidRPr="00895B87">
        <w:rPr>
          <w:rFonts w:ascii="Arial" w:hAnsi="Arial" w:cs="Arial"/>
          <w:b/>
        </w:rPr>
        <w:t>perform activities related to its social purpose</w:t>
      </w:r>
      <w:r>
        <w:rPr>
          <w:rFonts w:ascii="Arial" w:hAnsi="Arial" w:cs="Arial"/>
          <w:b/>
        </w:rPr>
        <w:t>s</w:t>
      </w:r>
      <w:r w:rsidRPr="00895B87">
        <w:rPr>
          <w:rFonts w:ascii="Arial" w:hAnsi="Arial" w:cs="Arial"/>
          <w:b/>
        </w:rPr>
        <w:t xml:space="preserve"> or CSR (Corporate Social Responsibility)</w:t>
      </w:r>
      <w:r>
        <w:rPr>
          <w:rFonts w:ascii="Arial" w:hAnsi="Arial" w:cs="Arial"/>
        </w:rPr>
        <w:t xml:space="preserve"> </w:t>
      </w:r>
      <w:r w:rsidRPr="00895B87">
        <w:rPr>
          <w:rFonts w:ascii="Arial" w:hAnsi="Arial" w:cs="Arial"/>
        </w:rPr>
        <w:t>particular</w:t>
      </w:r>
      <w:r>
        <w:rPr>
          <w:rFonts w:ascii="Arial" w:hAnsi="Arial" w:cs="Arial"/>
        </w:rPr>
        <w:t>ly in</w:t>
      </w:r>
      <w:r w:rsidRPr="00895B87">
        <w:rPr>
          <w:rFonts w:ascii="Arial" w:hAnsi="Arial" w:cs="Arial"/>
        </w:rPr>
        <w:t xml:space="preserve"> </w:t>
      </w:r>
      <w:r>
        <w:rPr>
          <w:rFonts w:ascii="Arial" w:hAnsi="Arial" w:cs="Arial"/>
        </w:rPr>
        <w:t xml:space="preserve">educational </w:t>
      </w:r>
      <w:r w:rsidRPr="00895B87">
        <w:rPr>
          <w:rFonts w:ascii="Arial" w:hAnsi="Arial" w:cs="Arial"/>
        </w:rPr>
        <w:t>envir</w:t>
      </w:r>
      <w:r>
        <w:rPr>
          <w:rFonts w:ascii="Arial" w:hAnsi="Arial" w:cs="Arial"/>
        </w:rPr>
        <w:t>onmental awareness and</w:t>
      </w:r>
      <w:r w:rsidRPr="00895B87">
        <w:rPr>
          <w:rFonts w:ascii="Arial" w:hAnsi="Arial" w:cs="Arial"/>
        </w:rPr>
        <w:t xml:space="preserve"> people residing in the vicinity of the company.</w:t>
      </w:r>
    </w:p>
    <w:p w:rsidR="006165F0" w:rsidRDefault="006165F0" w:rsidP="006165F0">
      <w:pPr>
        <w:pStyle w:val="NoSpacing"/>
        <w:ind w:firstLine="709"/>
        <w:jc w:val="both"/>
        <w:rPr>
          <w:rFonts w:ascii="Arial" w:hAnsi="Arial" w:cs="Arial"/>
        </w:rPr>
      </w:pPr>
      <w:r w:rsidRPr="00895B87">
        <w:rPr>
          <w:rFonts w:ascii="Arial" w:hAnsi="Arial" w:cs="Arial"/>
        </w:rPr>
        <w:t>In line with the above description that the factors of power, interests, and strateg</w:t>
      </w:r>
      <w:r>
        <w:rPr>
          <w:rFonts w:ascii="Arial" w:hAnsi="Arial" w:cs="Arial"/>
        </w:rPr>
        <w:t xml:space="preserve">ies of the </w:t>
      </w:r>
      <w:r w:rsidRPr="00895B87">
        <w:rPr>
          <w:rFonts w:ascii="Arial" w:hAnsi="Arial" w:cs="Arial"/>
        </w:rPr>
        <w:t>actors involved greatly affect the successful implementation of the policy, This is in accordance wit</w:t>
      </w:r>
      <w:r>
        <w:rPr>
          <w:rFonts w:ascii="Arial" w:hAnsi="Arial" w:cs="Arial"/>
        </w:rPr>
        <w:t>h the opinion of Grindle (1980:</w:t>
      </w:r>
      <w:r w:rsidRPr="00895B87">
        <w:rPr>
          <w:rFonts w:ascii="Arial" w:hAnsi="Arial" w:cs="Arial"/>
        </w:rPr>
        <w:t>10), which states that</w:t>
      </w:r>
      <w:r>
        <w:rPr>
          <w:rFonts w:ascii="Arial" w:hAnsi="Arial" w:cs="Arial"/>
        </w:rPr>
        <w:t>:</w:t>
      </w:r>
    </w:p>
    <w:p w:rsidR="006165F0" w:rsidRDefault="006165F0" w:rsidP="006165F0">
      <w:pPr>
        <w:pStyle w:val="NoSpacing"/>
        <w:ind w:left="709"/>
        <w:jc w:val="both"/>
        <w:rPr>
          <w:rFonts w:ascii="Arial" w:hAnsi="Arial" w:cs="Arial"/>
        </w:rPr>
      </w:pPr>
      <w:r>
        <w:rPr>
          <w:rFonts w:ascii="Arial" w:hAnsi="Arial" w:cs="Arial"/>
        </w:rPr>
        <w:t>“</w:t>
      </w:r>
      <w:r w:rsidRPr="00895B87">
        <w:rPr>
          <w:rFonts w:ascii="Arial" w:hAnsi="Arial" w:cs="Arial"/>
        </w:rPr>
        <w:t xml:space="preserve">..............Implementation is an ongoing process of decision-making involving many actors. In the process of the administration of the program given the many actors who requested participation to make choices on the allocation of public resources and more able to influence </w:t>
      </w:r>
      <w:r>
        <w:rPr>
          <w:rFonts w:ascii="Arial" w:hAnsi="Arial" w:cs="Arial"/>
        </w:rPr>
        <w:t xml:space="preserve">the </w:t>
      </w:r>
      <w:r w:rsidRPr="00895B87">
        <w:rPr>
          <w:rFonts w:ascii="Arial" w:hAnsi="Arial" w:cs="Arial"/>
        </w:rPr>
        <w:t>decision-making</w:t>
      </w:r>
      <w:r>
        <w:rPr>
          <w:rFonts w:ascii="Arial" w:hAnsi="Arial" w:cs="Arial"/>
        </w:rPr>
        <w:t>”.</w:t>
      </w:r>
    </w:p>
    <w:p w:rsidR="006165F0" w:rsidRDefault="006165F0" w:rsidP="006165F0">
      <w:pPr>
        <w:pStyle w:val="NoSpacing"/>
        <w:ind w:left="709"/>
        <w:jc w:val="both"/>
        <w:rPr>
          <w:rFonts w:ascii="Arial" w:hAnsi="Arial" w:cs="Arial"/>
        </w:rPr>
      </w:pPr>
    </w:p>
    <w:p w:rsidR="006165F0" w:rsidRDefault="006165F0" w:rsidP="006165F0">
      <w:pPr>
        <w:pStyle w:val="NoSpacing"/>
        <w:ind w:firstLine="709"/>
        <w:jc w:val="both"/>
        <w:rPr>
          <w:rFonts w:ascii="Arial" w:hAnsi="Arial" w:cs="Arial"/>
          <w:lang w:val="en-US"/>
        </w:rPr>
      </w:pPr>
      <w:r>
        <w:rPr>
          <w:rFonts w:ascii="Arial" w:hAnsi="Arial" w:cs="Arial"/>
        </w:rPr>
        <w:t xml:space="preserve">Referring to </w:t>
      </w:r>
      <w:r w:rsidRPr="00061334">
        <w:rPr>
          <w:rFonts w:ascii="Arial" w:hAnsi="Arial" w:cs="Arial"/>
        </w:rPr>
        <w:t>Grindle</w:t>
      </w:r>
      <w:r>
        <w:rPr>
          <w:rFonts w:ascii="Arial" w:hAnsi="Arial" w:cs="Arial"/>
          <w:lang w:val="en-US"/>
        </w:rPr>
        <w:t>’s opinion</w:t>
      </w:r>
      <w:r w:rsidRPr="00061334">
        <w:rPr>
          <w:rFonts w:ascii="Arial" w:hAnsi="Arial" w:cs="Arial"/>
        </w:rPr>
        <w:t>, to minimize th</w:t>
      </w:r>
      <w:proofErr w:type="spellStart"/>
      <w:r>
        <w:rPr>
          <w:rFonts w:ascii="Arial" w:hAnsi="Arial" w:cs="Arial"/>
          <w:lang w:val="en-US"/>
        </w:rPr>
        <w:t>ose</w:t>
      </w:r>
      <w:proofErr w:type="spellEnd"/>
      <w:r w:rsidRPr="00061334">
        <w:rPr>
          <w:rFonts w:ascii="Arial" w:hAnsi="Arial" w:cs="Arial"/>
        </w:rPr>
        <w:t xml:space="preserve"> various shortcomings </w:t>
      </w:r>
      <w:r>
        <w:rPr>
          <w:rFonts w:ascii="Arial" w:hAnsi="Arial" w:cs="Arial"/>
          <w:lang w:val="en-US"/>
        </w:rPr>
        <w:t>needs</w:t>
      </w:r>
      <w:r>
        <w:rPr>
          <w:rFonts w:ascii="Arial" w:hAnsi="Arial" w:cs="Arial"/>
        </w:rPr>
        <w:t xml:space="preserve"> effort</w:t>
      </w:r>
      <w:r>
        <w:rPr>
          <w:rFonts w:ascii="Arial" w:hAnsi="Arial" w:cs="Arial"/>
          <w:lang w:val="en-US"/>
        </w:rPr>
        <w:t xml:space="preserve"> </w:t>
      </w:r>
      <w:r w:rsidRPr="00061334">
        <w:rPr>
          <w:rFonts w:ascii="Arial" w:hAnsi="Arial" w:cs="Arial"/>
          <w:b/>
          <w:lang w:val="en-US"/>
        </w:rPr>
        <w:t xml:space="preserve">by doing </w:t>
      </w:r>
      <w:r w:rsidRPr="00061334">
        <w:rPr>
          <w:rFonts w:ascii="Arial" w:hAnsi="Arial" w:cs="Arial"/>
          <w:b/>
        </w:rPr>
        <w:t xml:space="preserve">coordination, </w:t>
      </w:r>
      <w:r w:rsidRPr="00D32B36">
        <w:rPr>
          <w:rFonts w:ascii="Arial" w:hAnsi="Arial" w:cs="Arial"/>
          <w:b/>
        </w:rPr>
        <w:t>synergy</w:t>
      </w:r>
      <w:r w:rsidRPr="00D32B36">
        <w:rPr>
          <w:rFonts w:ascii="Arial" w:hAnsi="Arial" w:cs="Arial"/>
          <w:b/>
          <w:lang w:val="en-US"/>
        </w:rPr>
        <w:t>,</w:t>
      </w:r>
      <w:r w:rsidRPr="00D32B36">
        <w:rPr>
          <w:rFonts w:ascii="Arial" w:hAnsi="Arial" w:cs="Arial"/>
          <w:b/>
        </w:rPr>
        <w:t xml:space="preserve"> and cooperation not only internal </w:t>
      </w:r>
      <w:r w:rsidRPr="00D32B36">
        <w:rPr>
          <w:rFonts w:ascii="Arial" w:hAnsi="Arial" w:cs="Arial"/>
          <w:b/>
          <w:lang w:val="en-US"/>
        </w:rPr>
        <w:t xml:space="preserve">government of </w:t>
      </w:r>
      <w:r>
        <w:rPr>
          <w:rFonts w:ascii="Arial" w:hAnsi="Arial" w:cs="Arial"/>
          <w:b/>
        </w:rPr>
        <w:t>KBB</w:t>
      </w:r>
      <w:r w:rsidRPr="00D32B36">
        <w:rPr>
          <w:rFonts w:ascii="Arial" w:hAnsi="Arial" w:cs="Arial"/>
          <w:b/>
        </w:rPr>
        <w:t xml:space="preserve"> itself</w:t>
      </w:r>
      <w:r w:rsidRPr="00D32B36">
        <w:rPr>
          <w:rFonts w:ascii="Arial" w:hAnsi="Arial" w:cs="Arial"/>
        </w:rPr>
        <w:t xml:space="preserve"> </w:t>
      </w:r>
      <w:r w:rsidRPr="00061334">
        <w:rPr>
          <w:rFonts w:ascii="Arial" w:hAnsi="Arial" w:cs="Arial"/>
        </w:rPr>
        <w:t>but also requires coordination, cooperation</w:t>
      </w:r>
      <w:r>
        <w:rPr>
          <w:rFonts w:ascii="Arial" w:hAnsi="Arial" w:cs="Arial"/>
          <w:lang w:val="en-US"/>
        </w:rPr>
        <w:t>,</w:t>
      </w:r>
      <w:r w:rsidRPr="00061334">
        <w:rPr>
          <w:rFonts w:ascii="Arial" w:hAnsi="Arial" w:cs="Arial"/>
        </w:rPr>
        <w:t xml:space="preserve"> and assistance </w:t>
      </w:r>
      <w:r w:rsidRPr="00061334">
        <w:rPr>
          <w:rFonts w:ascii="Arial" w:hAnsi="Arial" w:cs="Arial"/>
          <w:b/>
        </w:rPr>
        <w:t xml:space="preserve">externally outside the </w:t>
      </w:r>
      <w:r w:rsidRPr="00061334">
        <w:rPr>
          <w:rFonts w:ascii="Arial" w:hAnsi="Arial" w:cs="Arial"/>
          <w:b/>
          <w:lang w:val="en-US"/>
        </w:rPr>
        <w:t>g</w:t>
      </w:r>
      <w:r w:rsidRPr="00061334">
        <w:rPr>
          <w:rFonts w:ascii="Arial" w:hAnsi="Arial" w:cs="Arial"/>
          <w:b/>
        </w:rPr>
        <w:t xml:space="preserve">overnment of </w:t>
      </w:r>
      <w:r>
        <w:rPr>
          <w:rFonts w:ascii="Arial" w:hAnsi="Arial" w:cs="Arial"/>
          <w:b/>
        </w:rPr>
        <w:t>KBB</w:t>
      </w:r>
      <w:r>
        <w:rPr>
          <w:rFonts w:ascii="Arial" w:hAnsi="Arial" w:cs="Arial"/>
        </w:rPr>
        <w:t xml:space="preserve"> </w:t>
      </w:r>
      <w:r>
        <w:rPr>
          <w:rFonts w:ascii="Arial" w:hAnsi="Arial" w:cs="Arial"/>
          <w:lang w:val="en-US"/>
        </w:rPr>
        <w:t>both</w:t>
      </w:r>
      <w:r>
        <w:rPr>
          <w:rFonts w:ascii="Arial" w:hAnsi="Arial" w:cs="Arial"/>
        </w:rPr>
        <w:t xml:space="preserve"> with</w:t>
      </w:r>
      <w:r>
        <w:rPr>
          <w:rFonts w:ascii="Arial" w:hAnsi="Arial" w:cs="Arial"/>
          <w:lang w:val="en-US"/>
        </w:rPr>
        <w:t xml:space="preserve"> other</w:t>
      </w:r>
      <w:r>
        <w:rPr>
          <w:rFonts w:ascii="Arial" w:hAnsi="Arial" w:cs="Arial"/>
        </w:rPr>
        <w:t xml:space="preserve"> Regency/</w:t>
      </w:r>
      <w:r w:rsidRPr="00061334">
        <w:rPr>
          <w:rFonts w:ascii="Arial" w:hAnsi="Arial" w:cs="Arial"/>
        </w:rPr>
        <w:t>Ci</w:t>
      </w:r>
      <w:r>
        <w:rPr>
          <w:rFonts w:ascii="Arial" w:hAnsi="Arial" w:cs="Arial"/>
        </w:rPr>
        <w:t xml:space="preserve">ty Government </w:t>
      </w:r>
      <w:r>
        <w:rPr>
          <w:rFonts w:ascii="Arial" w:hAnsi="Arial" w:cs="Arial"/>
          <w:lang w:val="en-US"/>
        </w:rPr>
        <w:t>who has interests</w:t>
      </w:r>
      <w:r>
        <w:rPr>
          <w:rFonts w:ascii="Arial" w:hAnsi="Arial" w:cs="Arial"/>
        </w:rPr>
        <w:t xml:space="preserve"> and the </w:t>
      </w:r>
      <w:r>
        <w:rPr>
          <w:rFonts w:ascii="Arial" w:hAnsi="Arial" w:cs="Arial"/>
          <w:lang w:val="en-US"/>
        </w:rPr>
        <w:t>Provincial G</w:t>
      </w:r>
      <w:r>
        <w:rPr>
          <w:rFonts w:ascii="Arial" w:hAnsi="Arial" w:cs="Arial"/>
        </w:rPr>
        <w:t xml:space="preserve">overnment of West Java </w:t>
      </w:r>
      <w:r w:rsidRPr="00061334">
        <w:rPr>
          <w:rFonts w:ascii="Arial" w:hAnsi="Arial" w:cs="Arial"/>
        </w:rPr>
        <w:t>and the Central Government.</w:t>
      </w:r>
    </w:p>
    <w:p w:rsidR="006165F0" w:rsidRDefault="006165F0" w:rsidP="006165F0">
      <w:pPr>
        <w:pStyle w:val="NoSpacing"/>
        <w:ind w:firstLine="709"/>
        <w:jc w:val="both"/>
        <w:rPr>
          <w:rFonts w:ascii="Arial" w:hAnsi="Arial" w:cs="Arial"/>
          <w:lang w:val="en-US"/>
        </w:rPr>
      </w:pPr>
      <w:r>
        <w:rPr>
          <w:rFonts w:ascii="Arial" w:hAnsi="Arial" w:cs="Arial"/>
          <w:lang w:val="en-US"/>
        </w:rPr>
        <w:t xml:space="preserve">In line with </w:t>
      </w:r>
      <w:proofErr w:type="spellStart"/>
      <w:r>
        <w:rPr>
          <w:rFonts w:ascii="Arial" w:hAnsi="Arial" w:cs="Arial"/>
          <w:lang w:val="en-US"/>
        </w:rPr>
        <w:t>Grindle’s</w:t>
      </w:r>
      <w:proofErr w:type="spellEnd"/>
      <w:r>
        <w:rPr>
          <w:rFonts w:ascii="Arial" w:hAnsi="Arial" w:cs="Arial"/>
          <w:lang w:val="en-US"/>
        </w:rPr>
        <w:t xml:space="preserve"> opinion about</w:t>
      </w:r>
      <w:r w:rsidRPr="00D32B36">
        <w:rPr>
          <w:rFonts w:ascii="Arial" w:hAnsi="Arial" w:cs="Arial"/>
          <w:lang w:val="en-US"/>
        </w:rPr>
        <w:t xml:space="preserve"> the powers, interests, and strategies of the actors involved is the opinion of Daniel </w:t>
      </w:r>
      <w:proofErr w:type="spellStart"/>
      <w:r w:rsidRPr="00D32B36">
        <w:rPr>
          <w:rFonts w:ascii="Arial" w:hAnsi="Arial" w:cs="Arial"/>
          <w:lang w:val="en-US"/>
        </w:rPr>
        <w:t>Mazmanian</w:t>
      </w:r>
      <w:proofErr w:type="spellEnd"/>
      <w:r w:rsidRPr="00D32B36">
        <w:rPr>
          <w:rFonts w:ascii="Arial" w:hAnsi="Arial" w:cs="Arial"/>
          <w:lang w:val="en-US"/>
        </w:rPr>
        <w:t xml:space="preserve"> and Paul A. Sabatier in </w:t>
      </w:r>
      <w:proofErr w:type="spellStart"/>
      <w:r w:rsidRPr="00D32B36">
        <w:rPr>
          <w:rFonts w:ascii="Arial" w:hAnsi="Arial" w:cs="Arial"/>
          <w:lang w:val="en-US"/>
        </w:rPr>
        <w:t>Nugroho</w:t>
      </w:r>
      <w:proofErr w:type="spellEnd"/>
      <w:r w:rsidRPr="00D32B36">
        <w:rPr>
          <w:rFonts w:ascii="Arial" w:hAnsi="Arial" w:cs="Arial"/>
          <w:lang w:val="en-US"/>
        </w:rPr>
        <w:t xml:space="preserve"> (2009:505) called</w:t>
      </w:r>
      <w:r>
        <w:rPr>
          <w:rFonts w:ascii="Arial" w:hAnsi="Arial" w:cs="Arial"/>
          <w:lang w:val="en-US"/>
        </w:rPr>
        <w:t xml:space="preserve"> </w:t>
      </w:r>
      <w:r>
        <w:rPr>
          <w:rFonts w:ascii="Arial" w:hAnsi="Arial" w:cs="Arial"/>
          <w:i/>
          <w:lang w:val="en-US"/>
        </w:rPr>
        <w:t>the</w:t>
      </w:r>
      <w:r w:rsidRPr="00D32B36">
        <w:rPr>
          <w:rFonts w:ascii="Arial" w:hAnsi="Arial" w:cs="Arial"/>
          <w:i/>
          <w:lang w:val="en-US"/>
        </w:rPr>
        <w:t xml:space="preserve"> Framework for Implementation Analysis</w:t>
      </w:r>
      <w:r>
        <w:rPr>
          <w:rFonts w:ascii="Arial" w:hAnsi="Arial" w:cs="Arial"/>
          <w:lang w:val="en-US"/>
        </w:rPr>
        <w:t xml:space="preserve"> model</w:t>
      </w:r>
      <w:r w:rsidRPr="00D32B36">
        <w:rPr>
          <w:rFonts w:ascii="Arial" w:hAnsi="Arial" w:cs="Arial"/>
          <w:lang w:val="en-US"/>
        </w:rPr>
        <w:t xml:space="preserve"> </w:t>
      </w:r>
      <w:r>
        <w:rPr>
          <w:rFonts w:ascii="Arial" w:hAnsi="Arial" w:cs="Arial"/>
          <w:lang w:val="en-US"/>
        </w:rPr>
        <w:t>that is about</w:t>
      </w:r>
      <w:r w:rsidRPr="00D32B36">
        <w:rPr>
          <w:rFonts w:ascii="Arial" w:hAnsi="Arial" w:cs="Arial"/>
          <w:lang w:val="en-US"/>
        </w:rPr>
        <w:t xml:space="preserve"> "variable outside policies that influence the process of implementation </w:t>
      </w:r>
      <w:r>
        <w:rPr>
          <w:rFonts w:ascii="Arial" w:hAnsi="Arial" w:cs="Arial"/>
          <w:lang w:val="en-US"/>
        </w:rPr>
        <w:t>related to the</w:t>
      </w:r>
      <w:r w:rsidRPr="00D32B36">
        <w:rPr>
          <w:rFonts w:ascii="Arial" w:hAnsi="Arial" w:cs="Arial"/>
          <w:lang w:val="en-US"/>
        </w:rPr>
        <w:t xml:space="preserve"> indicators of socio-economic conditions and technology, public</w:t>
      </w:r>
      <w:r>
        <w:rPr>
          <w:rFonts w:ascii="Arial" w:hAnsi="Arial" w:cs="Arial"/>
          <w:lang w:val="en-US"/>
        </w:rPr>
        <w:t xml:space="preserve"> support, attitudes, and </w:t>
      </w:r>
      <w:r>
        <w:rPr>
          <w:rFonts w:ascii="Arial" w:hAnsi="Arial" w:cs="Arial"/>
          <w:lang w:val="en-US"/>
        </w:rPr>
        <w:lastRenderedPageBreak/>
        <w:t>constituent resources</w:t>
      </w:r>
      <w:r w:rsidRPr="00D32B36">
        <w:rPr>
          <w:rFonts w:ascii="Arial" w:hAnsi="Arial" w:cs="Arial"/>
          <w:lang w:val="en-US"/>
        </w:rPr>
        <w:t xml:space="preserve">, support of higher authorities and the commitment of the leadership </w:t>
      </w:r>
      <w:r>
        <w:rPr>
          <w:rFonts w:ascii="Arial" w:hAnsi="Arial" w:cs="Arial"/>
          <w:lang w:val="en-US"/>
        </w:rPr>
        <w:t>qualities from the enforcement officials</w:t>
      </w:r>
      <w:r w:rsidRPr="00D32B36">
        <w:rPr>
          <w:rFonts w:ascii="Arial" w:hAnsi="Arial" w:cs="Arial"/>
          <w:lang w:val="en-US"/>
        </w:rPr>
        <w:t>".</w:t>
      </w:r>
      <w:r>
        <w:rPr>
          <w:rFonts w:ascii="Arial" w:hAnsi="Arial" w:cs="Arial"/>
          <w:lang w:val="en-US"/>
        </w:rPr>
        <w:t xml:space="preserve"> </w:t>
      </w:r>
      <w:r w:rsidRPr="00876985">
        <w:rPr>
          <w:rFonts w:ascii="Arial" w:hAnsi="Arial" w:cs="Arial"/>
          <w:lang w:val="en-US"/>
        </w:rPr>
        <w:t xml:space="preserve">Associated with the implementation of the regional autonomy policy in </w:t>
      </w:r>
      <w:r>
        <w:rPr>
          <w:rFonts w:ascii="Arial" w:hAnsi="Arial" w:cs="Arial"/>
          <w:lang w:val="en-US"/>
        </w:rPr>
        <w:t>KBB</w:t>
      </w:r>
      <w:r w:rsidRPr="00876985">
        <w:rPr>
          <w:rFonts w:ascii="Arial" w:hAnsi="Arial" w:cs="Arial"/>
          <w:lang w:val="en-US"/>
        </w:rPr>
        <w:t xml:space="preserve"> that the environment outside the policy greatly affect the implementation of policy implementation in education </w:t>
      </w:r>
      <w:r>
        <w:rPr>
          <w:rFonts w:ascii="Arial" w:hAnsi="Arial" w:cs="Arial"/>
          <w:lang w:val="en-US"/>
        </w:rPr>
        <w:t>sector this is</w:t>
      </w:r>
      <w:r w:rsidRPr="00876985">
        <w:rPr>
          <w:rFonts w:ascii="Arial" w:hAnsi="Arial" w:cs="Arial"/>
          <w:lang w:val="en-US"/>
        </w:rPr>
        <w:t xml:space="preserve"> because the </w:t>
      </w:r>
      <w:r>
        <w:rPr>
          <w:rFonts w:ascii="Arial" w:hAnsi="Arial" w:cs="Arial"/>
          <w:lang w:val="en-US"/>
        </w:rPr>
        <w:t>KBB</w:t>
      </w:r>
      <w:r w:rsidRPr="00876985">
        <w:rPr>
          <w:rFonts w:ascii="Arial" w:hAnsi="Arial" w:cs="Arial"/>
          <w:lang w:val="en-US"/>
        </w:rPr>
        <w:t xml:space="preserve"> is an organization or group of people which is one of the sub-system </w:t>
      </w:r>
      <w:r>
        <w:rPr>
          <w:rFonts w:ascii="Arial" w:hAnsi="Arial" w:cs="Arial"/>
          <w:lang w:val="en-US"/>
        </w:rPr>
        <w:t>among</w:t>
      </w:r>
      <w:r w:rsidRPr="00876985">
        <w:rPr>
          <w:rFonts w:ascii="Arial" w:hAnsi="Arial" w:cs="Arial"/>
          <w:lang w:val="en-US"/>
        </w:rPr>
        <w:t xml:space="preserve"> other</w:t>
      </w:r>
      <w:r>
        <w:rPr>
          <w:rFonts w:ascii="Arial" w:hAnsi="Arial" w:cs="Arial"/>
          <w:lang w:val="en-US"/>
        </w:rPr>
        <w:t>s</w:t>
      </w:r>
      <w:r w:rsidRPr="00876985">
        <w:rPr>
          <w:rFonts w:ascii="Arial" w:hAnsi="Arial" w:cs="Arial"/>
          <w:lang w:val="en-US"/>
        </w:rPr>
        <w:t xml:space="preserve"> </w:t>
      </w:r>
      <w:r>
        <w:rPr>
          <w:rFonts w:ascii="Arial" w:hAnsi="Arial" w:cs="Arial"/>
          <w:lang w:val="en-US"/>
        </w:rPr>
        <w:t>below a</w:t>
      </w:r>
      <w:r w:rsidRPr="00876985">
        <w:rPr>
          <w:rFonts w:ascii="Arial" w:hAnsi="Arial" w:cs="Arial"/>
          <w:lang w:val="en-US"/>
        </w:rPr>
        <w:t xml:space="preserve"> system contained </w:t>
      </w:r>
      <w:r>
        <w:rPr>
          <w:rFonts w:ascii="Arial" w:hAnsi="Arial" w:cs="Arial"/>
          <w:lang w:val="en-US"/>
        </w:rPr>
        <w:t xml:space="preserve">in </w:t>
      </w:r>
      <w:r w:rsidRPr="00876985">
        <w:rPr>
          <w:rFonts w:ascii="Arial" w:hAnsi="Arial" w:cs="Arial"/>
          <w:lang w:val="en-US"/>
        </w:rPr>
        <w:t xml:space="preserve">the </w:t>
      </w:r>
      <w:r>
        <w:rPr>
          <w:rFonts w:ascii="Arial" w:hAnsi="Arial" w:cs="Arial"/>
          <w:lang w:val="en-US"/>
        </w:rPr>
        <w:t xml:space="preserve">larger </w:t>
      </w:r>
      <w:r w:rsidRPr="00876985">
        <w:rPr>
          <w:rFonts w:ascii="Arial" w:hAnsi="Arial" w:cs="Arial"/>
          <w:lang w:val="en-US"/>
        </w:rPr>
        <w:t>sub-system</w:t>
      </w:r>
      <w:r>
        <w:rPr>
          <w:rFonts w:ascii="Arial" w:hAnsi="Arial" w:cs="Arial"/>
          <w:lang w:val="en-US"/>
        </w:rPr>
        <w:t xml:space="preserve"> that </w:t>
      </w:r>
      <w:r w:rsidRPr="00876985">
        <w:rPr>
          <w:rFonts w:ascii="Arial" w:hAnsi="Arial" w:cs="Arial"/>
          <w:lang w:val="en-US"/>
        </w:rPr>
        <w:t>is the Government or the Province of West Java and the larger system again that</w:t>
      </w:r>
      <w:r>
        <w:rPr>
          <w:rFonts w:ascii="Arial" w:hAnsi="Arial" w:cs="Arial"/>
          <w:lang w:val="en-US"/>
        </w:rPr>
        <w:t xml:space="preserve"> is</w:t>
      </w:r>
      <w:r w:rsidRPr="00876985">
        <w:rPr>
          <w:rFonts w:ascii="Arial" w:hAnsi="Arial" w:cs="Arial"/>
          <w:lang w:val="en-US"/>
        </w:rPr>
        <w:t xml:space="preserve"> the State of Indonesia, resulting in the implementation of development plans that will be implemented, the support of resources both human resources, budget, infrastructure</w:t>
      </w:r>
      <w:r>
        <w:rPr>
          <w:rFonts w:ascii="Arial" w:hAnsi="Arial" w:cs="Arial"/>
          <w:lang w:val="en-US"/>
        </w:rPr>
        <w:t>,</w:t>
      </w:r>
      <w:r w:rsidRPr="00876985">
        <w:rPr>
          <w:rFonts w:ascii="Arial" w:hAnsi="Arial" w:cs="Arial"/>
          <w:lang w:val="en-US"/>
        </w:rPr>
        <w:t xml:space="preserve"> and </w:t>
      </w:r>
      <w:r>
        <w:rPr>
          <w:rFonts w:ascii="Arial" w:hAnsi="Arial" w:cs="Arial"/>
          <w:lang w:val="en-US"/>
        </w:rPr>
        <w:t xml:space="preserve">other support </w:t>
      </w:r>
      <w:r w:rsidRPr="00876985">
        <w:rPr>
          <w:rFonts w:ascii="Arial" w:hAnsi="Arial" w:cs="Arial"/>
          <w:lang w:val="en-US"/>
        </w:rPr>
        <w:t>resources should be q</w:t>
      </w:r>
      <w:r>
        <w:rPr>
          <w:rFonts w:ascii="Arial" w:hAnsi="Arial" w:cs="Arial"/>
          <w:lang w:val="en-US"/>
        </w:rPr>
        <w:t>uicker to adjust to the dynamic growth</w:t>
      </w:r>
      <w:r w:rsidRPr="00876985">
        <w:rPr>
          <w:rFonts w:ascii="Arial" w:hAnsi="Arial" w:cs="Arial"/>
          <w:lang w:val="en-US"/>
        </w:rPr>
        <w:t xml:space="preserve"> outside </w:t>
      </w:r>
      <w:r>
        <w:rPr>
          <w:rFonts w:ascii="Arial" w:hAnsi="Arial" w:cs="Arial"/>
          <w:lang w:val="en-US"/>
        </w:rPr>
        <w:t xml:space="preserve">the </w:t>
      </w:r>
      <w:r w:rsidRPr="00876985">
        <w:rPr>
          <w:rFonts w:ascii="Arial" w:hAnsi="Arial" w:cs="Arial"/>
          <w:lang w:val="en-US"/>
        </w:rPr>
        <w:t>policy.</w:t>
      </w:r>
    </w:p>
    <w:p w:rsidR="006165F0" w:rsidRDefault="006165F0" w:rsidP="006165F0">
      <w:pPr>
        <w:pStyle w:val="NoSpacing"/>
        <w:ind w:firstLine="709"/>
        <w:jc w:val="both"/>
        <w:rPr>
          <w:rFonts w:ascii="Arial" w:hAnsi="Arial" w:cs="Arial"/>
          <w:lang w:val="en-US"/>
        </w:rPr>
      </w:pPr>
      <w:r w:rsidRPr="00BB7244">
        <w:rPr>
          <w:rFonts w:ascii="Arial" w:hAnsi="Arial" w:cs="Arial"/>
          <w:lang w:val="en-US"/>
        </w:rPr>
        <w:t xml:space="preserve">In order for the implementation of these policies can be implemented properly and no </w:t>
      </w:r>
      <w:r>
        <w:rPr>
          <w:rFonts w:ascii="Arial" w:hAnsi="Arial" w:cs="Arial"/>
          <w:lang w:val="en-US"/>
        </w:rPr>
        <w:t xml:space="preserve">counter </w:t>
      </w:r>
      <w:r w:rsidRPr="00BB7244">
        <w:rPr>
          <w:rFonts w:ascii="Arial" w:hAnsi="Arial" w:cs="Arial"/>
          <w:lang w:val="en-US"/>
        </w:rPr>
        <w:t xml:space="preserve">of interests that could hamper the implementation of the regional autonomy policy in education in the </w:t>
      </w:r>
      <w:r>
        <w:rPr>
          <w:rFonts w:ascii="Arial" w:hAnsi="Arial" w:cs="Arial"/>
          <w:lang w:val="en-US"/>
        </w:rPr>
        <w:t>KBB</w:t>
      </w:r>
      <w:r w:rsidRPr="00BB7244">
        <w:rPr>
          <w:rFonts w:ascii="Arial" w:hAnsi="Arial" w:cs="Arial"/>
          <w:lang w:val="en-US"/>
        </w:rPr>
        <w:t xml:space="preserve">, required agreement among stakeholders including the strategies of the actors or stakeholders involved in </w:t>
      </w:r>
      <w:r>
        <w:rPr>
          <w:rFonts w:ascii="Arial" w:hAnsi="Arial" w:cs="Arial"/>
          <w:lang w:val="en-US"/>
        </w:rPr>
        <w:t>the development planning and execution must also be more capab</w:t>
      </w:r>
      <w:r w:rsidRPr="00BB7244">
        <w:rPr>
          <w:rFonts w:ascii="Arial" w:hAnsi="Arial" w:cs="Arial"/>
          <w:lang w:val="en-US"/>
        </w:rPr>
        <w:t>l</w:t>
      </w:r>
      <w:r>
        <w:rPr>
          <w:rFonts w:ascii="Arial" w:hAnsi="Arial" w:cs="Arial"/>
          <w:lang w:val="en-US"/>
        </w:rPr>
        <w:t>e</w:t>
      </w:r>
      <w:r w:rsidRPr="00BB7244">
        <w:rPr>
          <w:rFonts w:ascii="Arial" w:hAnsi="Arial" w:cs="Arial"/>
          <w:lang w:val="en-US"/>
        </w:rPr>
        <w:t xml:space="preserve"> or meet the standards or </w:t>
      </w:r>
      <w:r>
        <w:rPr>
          <w:rFonts w:ascii="Arial" w:hAnsi="Arial" w:cs="Arial"/>
          <w:lang w:val="en-US"/>
        </w:rPr>
        <w:t>established procedures</w:t>
      </w:r>
      <w:r w:rsidRPr="00BB7244">
        <w:rPr>
          <w:rFonts w:ascii="Arial" w:hAnsi="Arial" w:cs="Arial"/>
          <w:lang w:val="en-US"/>
        </w:rPr>
        <w:t xml:space="preserve"> and mature, responsible</w:t>
      </w:r>
      <w:r>
        <w:rPr>
          <w:rFonts w:ascii="Arial" w:hAnsi="Arial" w:cs="Arial"/>
          <w:lang w:val="en-US"/>
        </w:rPr>
        <w:t>,</w:t>
      </w:r>
      <w:r w:rsidRPr="00BB7244">
        <w:rPr>
          <w:rFonts w:ascii="Arial" w:hAnsi="Arial" w:cs="Arial"/>
          <w:lang w:val="en-US"/>
        </w:rPr>
        <w:t xml:space="preserve"> or more aspirational in meeting the needs of societ</w:t>
      </w:r>
      <w:r>
        <w:rPr>
          <w:rFonts w:ascii="Arial" w:hAnsi="Arial" w:cs="Arial"/>
          <w:lang w:val="en-US"/>
        </w:rPr>
        <w:t xml:space="preserve">y, and </w:t>
      </w:r>
      <w:r w:rsidRPr="00BB7244">
        <w:rPr>
          <w:rFonts w:ascii="Arial" w:hAnsi="Arial" w:cs="Arial"/>
          <w:lang w:val="en-US"/>
        </w:rPr>
        <w:t xml:space="preserve">to meet the criteria </w:t>
      </w:r>
      <w:r>
        <w:rPr>
          <w:rFonts w:ascii="Arial" w:hAnsi="Arial" w:cs="Arial"/>
          <w:lang w:val="en-US"/>
        </w:rPr>
        <w:t xml:space="preserve">to be more accountable </w:t>
      </w:r>
      <w:r w:rsidRPr="00BB7244">
        <w:rPr>
          <w:rFonts w:ascii="Arial" w:hAnsi="Arial" w:cs="Arial"/>
          <w:lang w:val="en-US"/>
        </w:rPr>
        <w:t>in terms of both the budget and the use of discretionary powers in the implementation of the program.</w:t>
      </w:r>
    </w:p>
    <w:p w:rsidR="006165F0" w:rsidRDefault="006165F0" w:rsidP="006165F0">
      <w:pPr>
        <w:pStyle w:val="NoSpacing"/>
        <w:jc w:val="both"/>
        <w:rPr>
          <w:rFonts w:ascii="Arial" w:hAnsi="Arial" w:cs="Arial"/>
          <w:lang w:val="en-US"/>
        </w:rPr>
      </w:pPr>
    </w:p>
    <w:p w:rsidR="006165F0" w:rsidRDefault="006165F0" w:rsidP="006165F0">
      <w:pPr>
        <w:pStyle w:val="NoSpacing"/>
        <w:ind w:left="426" w:hanging="426"/>
        <w:jc w:val="both"/>
        <w:rPr>
          <w:rFonts w:ascii="Arial" w:hAnsi="Arial" w:cs="Arial"/>
          <w:lang w:val="en-US"/>
        </w:rPr>
      </w:pPr>
      <w:r>
        <w:rPr>
          <w:rFonts w:ascii="Arial" w:hAnsi="Arial" w:cs="Arial"/>
          <w:b/>
          <w:lang w:val="en-US"/>
        </w:rPr>
        <w:t>b)</w:t>
      </w:r>
      <w:r>
        <w:rPr>
          <w:rFonts w:ascii="Arial" w:hAnsi="Arial" w:cs="Arial"/>
          <w:b/>
          <w:lang w:val="en-US"/>
        </w:rPr>
        <w:tab/>
        <w:t>Institution and Regime Characteristics</w:t>
      </w:r>
    </w:p>
    <w:p w:rsidR="006165F0" w:rsidRDefault="006165F0" w:rsidP="006165F0">
      <w:pPr>
        <w:pStyle w:val="NoSpacing"/>
        <w:ind w:firstLine="709"/>
        <w:jc w:val="both"/>
        <w:rPr>
          <w:rFonts w:ascii="Arial" w:hAnsi="Arial" w:cs="Arial"/>
          <w:lang w:val="en-US"/>
        </w:rPr>
      </w:pPr>
      <w:r>
        <w:rPr>
          <w:rFonts w:ascii="Arial" w:hAnsi="Arial" w:cs="Arial"/>
          <w:lang w:val="en-US"/>
        </w:rPr>
        <w:t>I</w:t>
      </w:r>
      <w:r w:rsidRPr="00E717D4">
        <w:rPr>
          <w:rFonts w:ascii="Arial" w:hAnsi="Arial" w:cs="Arial"/>
          <w:lang w:val="en-US"/>
        </w:rPr>
        <w:t xml:space="preserve">nstitution and regime characteristics are not yet fully supported by the </w:t>
      </w:r>
      <w:r>
        <w:rPr>
          <w:rFonts w:ascii="Arial" w:hAnsi="Arial" w:cs="Arial"/>
          <w:lang w:val="en-US"/>
        </w:rPr>
        <w:t xml:space="preserve">ideal </w:t>
      </w:r>
      <w:r w:rsidRPr="00E717D4">
        <w:rPr>
          <w:rFonts w:ascii="Arial" w:hAnsi="Arial" w:cs="Arial"/>
          <w:lang w:val="en-US"/>
        </w:rPr>
        <w:t>characteristics of institu</w:t>
      </w:r>
      <w:r>
        <w:rPr>
          <w:rFonts w:ascii="Arial" w:hAnsi="Arial" w:cs="Arial"/>
          <w:lang w:val="en-US"/>
        </w:rPr>
        <w:t>tions and authorities</w:t>
      </w:r>
      <w:r w:rsidRPr="00E717D4">
        <w:rPr>
          <w:rFonts w:ascii="Arial" w:hAnsi="Arial" w:cs="Arial"/>
          <w:lang w:val="en-US"/>
        </w:rPr>
        <w:t>, where</w:t>
      </w:r>
      <w:r>
        <w:rPr>
          <w:rFonts w:ascii="Arial" w:hAnsi="Arial" w:cs="Arial"/>
          <w:lang w:val="en-US"/>
        </w:rPr>
        <w:t>as</w:t>
      </w:r>
      <w:r w:rsidRPr="00E717D4">
        <w:rPr>
          <w:rFonts w:ascii="Arial" w:hAnsi="Arial" w:cs="Arial"/>
          <w:lang w:val="en-US"/>
        </w:rPr>
        <w:t xml:space="preserve"> the authority </w:t>
      </w:r>
      <w:r>
        <w:rPr>
          <w:rFonts w:ascii="Arial" w:hAnsi="Arial" w:cs="Arial"/>
          <w:lang w:val="en-US"/>
        </w:rPr>
        <w:t xml:space="preserve">usage </w:t>
      </w:r>
      <w:r w:rsidRPr="00E717D4">
        <w:rPr>
          <w:rFonts w:ascii="Arial" w:hAnsi="Arial" w:cs="Arial"/>
          <w:lang w:val="en-US"/>
        </w:rPr>
        <w:t xml:space="preserve">of the </w:t>
      </w:r>
      <w:r>
        <w:rPr>
          <w:rFonts w:ascii="Arial" w:hAnsi="Arial" w:cs="Arial"/>
          <w:b/>
          <w:lang w:val="en-US"/>
        </w:rPr>
        <w:t>character of the</w:t>
      </w:r>
      <w:r w:rsidRPr="00BE05AE">
        <w:rPr>
          <w:rFonts w:ascii="Arial" w:hAnsi="Arial" w:cs="Arial"/>
          <w:b/>
          <w:lang w:val="en-US"/>
        </w:rPr>
        <w:t xml:space="preserve"> institution </w:t>
      </w:r>
      <w:r>
        <w:rPr>
          <w:rFonts w:ascii="Arial" w:hAnsi="Arial" w:cs="Arial"/>
          <w:b/>
          <w:lang w:val="en-US"/>
        </w:rPr>
        <w:t xml:space="preserve">and authorities </w:t>
      </w:r>
      <w:r w:rsidRPr="00BE05AE">
        <w:rPr>
          <w:rFonts w:ascii="Arial" w:hAnsi="Arial" w:cs="Arial"/>
          <w:b/>
          <w:lang w:val="en-US"/>
        </w:rPr>
        <w:t>with wider power level is time-consuming and bureaucratic procedures are quite long (the Provincial Government of West Java and Central Government) so that the implementation of the policy is not yet optimal</w:t>
      </w:r>
      <w:r>
        <w:rPr>
          <w:rFonts w:ascii="Arial" w:hAnsi="Arial" w:cs="Arial"/>
          <w:lang w:val="en-US"/>
        </w:rPr>
        <w:t>.</w:t>
      </w:r>
    </w:p>
    <w:p w:rsidR="006165F0" w:rsidRDefault="006165F0" w:rsidP="006165F0">
      <w:pPr>
        <w:pStyle w:val="NoSpacing"/>
        <w:ind w:firstLine="709"/>
        <w:jc w:val="both"/>
        <w:rPr>
          <w:rFonts w:ascii="Arial" w:hAnsi="Arial" w:cs="Arial"/>
          <w:lang w:val="en-US"/>
        </w:rPr>
      </w:pPr>
      <w:r w:rsidRPr="00634B3D">
        <w:rPr>
          <w:rFonts w:ascii="Arial" w:hAnsi="Arial" w:cs="Arial"/>
          <w:lang w:val="en-US"/>
        </w:rPr>
        <w:t xml:space="preserve">In the implementation of regional autonomy </w:t>
      </w:r>
      <w:r>
        <w:rPr>
          <w:rFonts w:ascii="Arial" w:hAnsi="Arial" w:cs="Arial"/>
          <w:lang w:val="en-US"/>
        </w:rPr>
        <w:t xml:space="preserve">policy </w:t>
      </w:r>
      <w:r w:rsidRPr="00634B3D">
        <w:rPr>
          <w:rFonts w:ascii="Arial" w:hAnsi="Arial" w:cs="Arial"/>
          <w:lang w:val="en-US"/>
        </w:rPr>
        <w:t>particular</w:t>
      </w:r>
      <w:r>
        <w:rPr>
          <w:rFonts w:ascii="Arial" w:hAnsi="Arial" w:cs="Arial"/>
          <w:lang w:val="en-US"/>
        </w:rPr>
        <w:t>ly</w:t>
      </w:r>
      <w:r w:rsidRPr="00634B3D">
        <w:rPr>
          <w:rFonts w:ascii="Arial" w:hAnsi="Arial" w:cs="Arial"/>
          <w:lang w:val="en-US"/>
        </w:rPr>
        <w:t xml:space="preserve"> on development priorities </w:t>
      </w:r>
      <w:r>
        <w:rPr>
          <w:rFonts w:ascii="Arial" w:hAnsi="Arial" w:cs="Arial"/>
          <w:lang w:val="en-US"/>
        </w:rPr>
        <w:t>of</w:t>
      </w:r>
      <w:r w:rsidRPr="00634B3D">
        <w:rPr>
          <w:rFonts w:ascii="Arial" w:hAnsi="Arial" w:cs="Arial"/>
          <w:lang w:val="en-US"/>
        </w:rPr>
        <w:t xml:space="preserve"> education</w:t>
      </w:r>
      <w:r>
        <w:rPr>
          <w:rFonts w:ascii="Arial" w:hAnsi="Arial" w:cs="Arial"/>
          <w:lang w:val="en-US"/>
        </w:rPr>
        <w:t xml:space="preserve"> sector</w:t>
      </w:r>
      <w:r w:rsidRPr="00634B3D">
        <w:rPr>
          <w:rFonts w:ascii="Arial" w:hAnsi="Arial" w:cs="Arial"/>
          <w:lang w:val="en-US"/>
        </w:rPr>
        <w:t xml:space="preserve"> do</w:t>
      </w:r>
      <w:r>
        <w:rPr>
          <w:rFonts w:ascii="Arial" w:hAnsi="Arial" w:cs="Arial"/>
          <w:lang w:val="en-US"/>
        </w:rPr>
        <w:t>ing</w:t>
      </w:r>
      <w:r w:rsidRPr="00634B3D">
        <w:rPr>
          <w:rFonts w:ascii="Arial" w:hAnsi="Arial" w:cs="Arial"/>
          <w:lang w:val="en-US"/>
        </w:rPr>
        <w:t xml:space="preserve"> oper</w:t>
      </w:r>
      <w:r>
        <w:rPr>
          <w:rFonts w:ascii="Arial" w:hAnsi="Arial" w:cs="Arial"/>
          <w:lang w:val="en-US"/>
        </w:rPr>
        <w:t>at</w:t>
      </w:r>
      <w:r w:rsidRPr="00634B3D">
        <w:rPr>
          <w:rFonts w:ascii="Arial" w:hAnsi="Arial" w:cs="Arial"/>
          <w:lang w:val="en-US"/>
        </w:rPr>
        <w:t>iona</w:t>
      </w:r>
      <w:r>
        <w:rPr>
          <w:rFonts w:ascii="Arial" w:hAnsi="Arial" w:cs="Arial"/>
          <w:lang w:val="en-US"/>
        </w:rPr>
        <w:t>lization</w:t>
      </w:r>
      <w:r w:rsidRPr="00634B3D">
        <w:rPr>
          <w:rFonts w:ascii="Arial" w:hAnsi="Arial" w:cs="Arial"/>
          <w:lang w:val="en-US"/>
        </w:rPr>
        <w:t xml:space="preserve"> in education in </w:t>
      </w:r>
      <w:r w:rsidRPr="00634B3D">
        <w:rPr>
          <w:rFonts w:ascii="Arial" w:hAnsi="Arial" w:cs="Arial"/>
          <w:lang w:val="en-US"/>
        </w:rPr>
        <w:lastRenderedPageBreak/>
        <w:t xml:space="preserve">accordance with the basic tasks of each SKPD namely the Department of Education and Sports </w:t>
      </w:r>
      <w:r>
        <w:rPr>
          <w:rFonts w:ascii="Arial" w:hAnsi="Arial" w:cs="Arial"/>
          <w:lang w:val="en-US"/>
        </w:rPr>
        <w:t>KBB</w:t>
      </w:r>
      <w:r w:rsidRPr="00634B3D">
        <w:rPr>
          <w:rFonts w:ascii="Arial" w:hAnsi="Arial" w:cs="Arial"/>
          <w:lang w:val="en-US"/>
        </w:rPr>
        <w:t>,</w:t>
      </w:r>
      <w:r>
        <w:rPr>
          <w:rFonts w:ascii="Arial" w:hAnsi="Arial" w:cs="Arial"/>
          <w:lang w:val="en-US"/>
        </w:rPr>
        <w:t xml:space="preserve"> but due to various constraints</w:t>
      </w:r>
      <w:r w:rsidRPr="00634B3D">
        <w:rPr>
          <w:rFonts w:ascii="Arial" w:hAnsi="Arial" w:cs="Arial"/>
          <w:lang w:val="en-US"/>
        </w:rPr>
        <w:t xml:space="preserve"> especially in terms of budget and human resources (teachers), </w:t>
      </w:r>
      <w:r>
        <w:rPr>
          <w:rFonts w:ascii="Arial" w:hAnsi="Arial" w:cs="Arial"/>
          <w:lang w:val="en-US"/>
        </w:rPr>
        <w:t>education problems</w:t>
      </w:r>
      <w:r w:rsidRPr="00634B3D">
        <w:rPr>
          <w:rFonts w:ascii="Arial" w:hAnsi="Arial" w:cs="Arial"/>
          <w:lang w:val="en-US"/>
        </w:rPr>
        <w:t xml:space="preserve"> in </w:t>
      </w:r>
      <w:r>
        <w:rPr>
          <w:rFonts w:ascii="Arial" w:hAnsi="Arial" w:cs="Arial"/>
          <w:lang w:val="en-US"/>
        </w:rPr>
        <w:t>KBB</w:t>
      </w:r>
      <w:r w:rsidRPr="00634B3D">
        <w:rPr>
          <w:rFonts w:ascii="Arial" w:hAnsi="Arial" w:cs="Arial"/>
          <w:lang w:val="en-US"/>
        </w:rPr>
        <w:t xml:space="preserve"> not just a question of the </w:t>
      </w:r>
      <w:r>
        <w:rPr>
          <w:rFonts w:ascii="Arial" w:hAnsi="Arial" w:cs="Arial"/>
          <w:lang w:val="en-US"/>
        </w:rPr>
        <w:t>g</w:t>
      </w:r>
      <w:r w:rsidRPr="00634B3D">
        <w:rPr>
          <w:rFonts w:ascii="Arial" w:hAnsi="Arial" w:cs="Arial"/>
          <w:lang w:val="en-US"/>
        </w:rPr>
        <w:t xml:space="preserve">overnment of </w:t>
      </w:r>
      <w:r>
        <w:rPr>
          <w:rFonts w:ascii="Arial" w:hAnsi="Arial" w:cs="Arial"/>
          <w:lang w:val="en-US"/>
        </w:rPr>
        <w:t>KBB</w:t>
      </w:r>
      <w:r w:rsidRPr="00634B3D">
        <w:rPr>
          <w:rFonts w:ascii="Arial" w:hAnsi="Arial" w:cs="Arial"/>
          <w:lang w:val="en-US"/>
        </w:rPr>
        <w:t xml:space="preserve">, but also involves the </w:t>
      </w:r>
      <w:r>
        <w:rPr>
          <w:rFonts w:ascii="Arial" w:hAnsi="Arial" w:cs="Arial"/>
          <w:lang w:val="en-US"/>
        </w:rPr>
        <w:t>Provincial Government</w:t>
      </w:r>
      <w:r w:rsidRPr="00634B3D">
        <w:rPr>
          <w:rFonts w:ascii="Arial" w:hAnsi="Arial" w:cs="Arial"/>
          <w:lang w:val="en-US"/>
        </w:rPr>
        <w:t xml:space="preserve"> of West Java and Central Government</w:t>
      </w:r>
      <w:r>
        <w:rPr>
          <w:rFonts w:ascii="Arial" w:hAnsi="Arial" w:cs="Arial"/>
          <w:lang w:val="en-US"/>
        </w:rPr>
        <w:t>, as in</w:t>
      </w:r>
      <w:r w:rsidRPr="009074CB">
        <w:rPr>
          <w:rFonts w:ascii="Arial" w:hAnsi="Arial" w:cs="Arial"/>
          <w:lang w:val="en-US"/>
        </w:rPr>
        <w:t xml:space="preserve"> case of the filing of educational personnel stationed in villages or in remote areas, although the </w:t>
      </w:r>
      <w:r>
        <w:rPr>
          <w:rFonts w:ascii="Arial" w:hAnsi="Arial" w:cs="Arial"/>
          <w:lang w:val="en-US"/>
        </w:rPr>
        <w:t>KBB</w:t>
      </w:r>
      <w:r w:rsidRPr="009074CB">
        <w:rPr>
          <w:rFonts w:ascii="Arial" w:hAnsi="Arial" w:cs="Arial"/>
          <w:lang w:val="en-US"/>
        </w:rPr>
        <w:t xml:space="preserve"> has filed the needs of educators but charging formations vacant in the area depends on the </w:t>
      </w:r>
      <w:r>
        <w:rPr>
          <w:rFonts w:ascii="Arial" w:hAnsi="Arial" w:cs="Arial"/>
          <w:lang w:val="en-US"/>
        </w:rPr>
        <w:t xml:space="preserve">provincial </w:t>
      </w:r>
      <w:r w:rsidRPr="009074CB">
        <w:rPr>
          <w:rFonts w:ascii="Arial" w:hAnsi="Arial" w:cs="Arial"/>
          <w:lang w:val="en-US"/>
        </w:rPr>
        <w:t>government's proposal</w:t>
      </w:r>
      <w:r>
        <w:rPr>
          <w:rFonts w:ascii="Arial" w:hAnsi="Arial" w:cs="Arial"/>
          <w:lang w:val="en-US"/>
        </w:rPr>
        <w:t xml:space="preserve"> </w:t>
      </w:r>
      <w:r w:rsidRPr="009074CB">
        <w:rPr>
          <w:rFonts w:ascii="Arial" w:hAnsi="Arial" w:cs="Arial"/>
          <w:lang w:val="en-US"/>
        </w:rPr>
        <w:t>and formations that have been determined by the central government, so that shortage of com</w:t>
      </w:r>
      <w:r>
        <w:rPr>
          <w:rFonts w:ascii="Arial" w:hAnsi="Arial" w:cs="Arial"/>
          <w:lang w:val="en-US"/>
        </w:rPr>
        <w:t>petent personnel in</w:t>
      </w:r>
      <w:r w:rsidRPr="009074CB">
        <w:rPr>
          <w:rFonts w:ascii="Arial" w:hAnsi="Arial" w:cs="Arial"/>
          <w:lang w:val="en-US"/>
        </w:rPr>
        <w:t xml:space="preserve"> education for scattered areas </w:t>
      </w:r>
      <w:r>
        <w:rPr>
          <w:rFonts w:ascii="Arial" w:hAnsi="Arial" w:cs="Arial"/>
          <w:lang w:val="en-US"/>
        </w:rPr>
        <w:t xml:space="preserve">in the districts located in </w:t>
      </w:r>
      <w:r w:rsidRPr="009074CB">
        <w:rPr>
          <w:rFonts w:ascii="Arial" w:hAnsi="Arial" w:cs="Arial"/>
          <w:lang w:val="en-US"/>
        </w:rPr>
        <w:t xml:space="preserve">south </w:t>
      </w:r>
      <w:r>
        <w:rPr>
          <w:rFonts w:ascii="Arial" w:hAnsi="Arial" w:cs="Arial"/>
          <w:lang w:val="en-US"/>
        </w:rPr>
        <w:t xml:space="preserve">area </w:t>
      </w:r>
      <w:r w:rsidRPr="009074CB">
        <w:rPr>
          <w:rFonts w:ascii="Arial" w:hAnsi="Arial" w:cs="Arial"/>
          <w:lang w:val="en-US"/>
        </w:rPr>
        <w:t>because it is constrained by the</w:t>
      </w:r>
      <w:r>
        <w:rPr>
          <w:rFonts w:ascii="Arial" w:hAnsi="Arial" w:cs="Arial"/>
          <w:lang w:val="en-US"/>
        </w:rPr>
        <w:t xml:space="preserve"> policy of the upper level of government and </w:t>
      </w:r>
      <w:r w:rsidRPr="009074CB">
        <w:rPr>
          <w:rFonts w:ascii="Arial" w:hAnsi="Arial" w:cs="Arial"/>
          <w:lang w:val="en-US"/>
        </w:rPr>
        <w:t>the central government.</w:t>
      </w:r>
    </w:p>
    <w:p w:rsidR="006165F0" w:rsidRDefault="006165F0" w:rsidP="006165F0">
      <w:pPr>
        <w:pStyle w:val="NoSpacing"/>
        <w:ind w:firstLine="709"/>
        <w:jc w:val="both"/>
        <w:rPr>
          <w:rFonts w:ascii="Arial" w:hAnsi="Arial" w:cs="Arial"/>
          <w:lang w:val="en-US"/>
        </w:rPr>
      </w:pPr>
      <w:r w:rsidRPr="009074CB">
        <w:rPr>
          <w:rFonts w:ascii="Arial" w:hAnsi="Arial" w:cs="Arial"/>
          <w:lang w:val="en-US"/>
        </w:rPr>
        <w:t>Based on the opinion of Donald Van Meter and C</w:t>
      </w:r>
      <w:r>
        <w:rPr>
          <w:rFonts w:ascii="Arial" w:hAnsi="Arial" w:cs="Arial"/>
          <w:lang w:val="en-US"/>
        </w:rPr>
        <w:t xml:space="preserve">arl Van Horn in </w:t>
      </w:r>
      <w:proofErr w:type="spellStart"/>
      <w:r>
        <w:rPr>
          <w:rFonts w:ascii="Arial" w:hAnsi="Arial" w:cs="Arial"/>
          <w:lang w:val="en-US"/>
        </w:rPr>
        <w:t>Agustino</w:t>
      </w:r>
      <w:proofErr w:type="spellEnd"/>
      <w:r>
        <w:rPr>
          <w:rFonts w:ascii="Arial" w:hAnsi="Arial" w:cs="Arial"/>
          <w:lang w:val="en-US"/>
        </w:rPr>
        <w:t xml:space="preserve"> (2006:</w:t>
      </w:r>
      <w:r w:rsidRPr="009074CB">
        <w:rPr>
          <w:rFonts w:ascii="Arial" w:hAnsi="Arial" w:cs="Arial"/>
          <w:lang w:val="en-US"/>
        </w:rPr>
        <w:t xml:space="preserve">161) states that: "one of the variables that influence public policy is </w:t>
      </w:r>
      <w:r>
        <w:rPr>
          <w:rFonts w:ascii="Arial" w:hAnsi="Arial" w:cs="Arial"/>
          <w:lang w:val="en-US"/>
        </w:rPr>
        <w:t xml:space="preserve">the </w:t>
      </w:r>
      <w:r w:rsidRPr="009074CB">
        <w:rPr>
          <w:rFonts w:ascii="Arial" w:hAnsi="Arial" w:cs="Arial"/>
          <w:lang w:val="en-US"/>
        </w:rPr>
        <w:t>character</w:t>
      </w:r>
      <w:r>
        <w:rPr>
          <w:rFonts w:ascii="Arial" w:hAnsi="Arial" w:cs="Arial"/>
          <w:lang w:val="en-US"/>
        </w:rPr>
        <w:t>istic of the executing agency/implemente</w:t>
      </w:r>
      <w:r w:rsidRPr="009074CB">
        <w:rPr>
          <w:rFonts w:ascii="Arial" w:hAnsi="Arial" w:cs="Arial"/>
          <w:lang w:val="en-US"/>
        </w:rPr>
        <w:t>r</w:t>
      </w:r>
      <w:r>
        <w:rPr>
          <w:rFonts w:ascii="Arial" w:hAnsi="Arial" w:cs="Arial"/>
          <w:lang w:val="en-US"/>
        </w:rPr>
        <w:t>". A</w:t>
      </w:r>
      <w:r w:rsidRPr="009074CB">
        <w:rPr>
          <w:rFonts w:ascii="Arial" w:hAnsi="Arial" w:cs="Arial"/>
          <w:lang w:val="en-US"/>
        </w:rPr>
        <w:t>ssociated with the</w:t>
      </w:r>
      <w:r>
        <w:rPr>
          <w:rFonts w:ascii="Arial" w:hAnsi="Arial" w:cs="Arial"/>
          <w:lang w:val="en-US"/>
        </w:rPr>
        <w:t xml:space="preserve"> characteristics of</w:t>
      </w:r>
      <w:r w:rsidRPr="009074CB">
        <w:rPr>
          <w:rFonts w:ascii="Arial" w:hAnsi="Arial" w:cs="Arial"/>
          <w:lang w:val="en-US"/>
        </w:rPr>
        <w:t xml:space="preserve"> program </w:t>
      </w:r>
      <w:r>
        <w:rPr>
          <w:rFonts w:ascii="Arial" w:hAnsi="Arial" w:cs="Arial"/>
          <w:lang w:val="en-US"/>
        </w:rPr>
        <w:t xml:space="preserve">implementer in implementing </w:t>
      </w:r>
      <w:r w:rsidRPr="009074CB">
        <w:rPr>
          <w:rFonts w:ascii="Arial" w:hAnsi="Arial" w:cs="Arial"/>
          <w:lang w:val="en-US"/>
        </w:rPr>
        <w:t xml:space="preserve">the regional autonomy policy in education in </w:t>
      </w:r>
      <w:r>
        <w:rPr>
          <w:rFonts w:ascii="Arial" w:hAnsi="Arial" w:cs="Arial"/>
          <w:lang w:val="en-US"/>
        </w:rPr>
        <w:t xml:space="preserve">KBB </w:t>
      </w:r>
      <w:r w:rsidRPr="00244D97">
        <w:rPr>
          <w:rFonts w:ascii="Arial" w:hAnsi="Arial" w:cs="Arial"/>
          <w:lang w:val="en-US"/>
        </w:rPr>
        <w:t xml:space="preserve">is that the implementation of the activity or program to run successfully, the </w:t>
      </w:r>
      <w:r>
        <w:rPr>
          <w:rFonts w:ascii="Arial" w:hAnsi="Arial" w:cs="Arial"/>
          <w:lang w:val="en-US"/>
        </w:rPr>
        <w:t>program implemente</w:t>
      </w:r>
      <w:r w:rsidRPr="00244D97">
        <w:rPr>
          <w:rFonts w:ascii="Arial" w:hAnsi="Arial" w:cs="Arial"/>
          <w:lang w:val="en-US"/>
        </w:rPr>
        <w:t>r</w:t>
      </w:r>
      <w:r>
        <w:rPr>
          <w:rFonts w:ascii="Arial" w:hAnsi="Arial" w:cs="Arial"/>
          <w:lang w:val="en-US"/>
        </w:rPr>
        <w:t>s</w:t>
      </w:r>
      <w:r w:rsidRPr="00244D97">
        <w:rPr>
          <w:rFonts w:ascii="Arial" w:hAnsi="Arial" w:cs="Arial"/>
          <w:lang w:val="en-US"/>
        </w:rPr>
        <w:t xml:space="preserve"> must have the s</w:t>
      </w:r>
      <w:r>
        <w:rPr>
          <w:rFonts w:ascii="Arial" w:hAnsi="Arial" w:cs="Arial"/>
          <w:lang w:val="en-US"/>
        </w:rPr>
        <w:t>upport from the above</w:t>
      </w:r>
      <w:r w:rsidRPr="00244D97">
        <w:rPr>
          <w:rFonts w:ascii="Arial" w:hAnsi="Arial" w:cs="Arial"/>
          <w:lang w:val="en-US"/>
        </w:rPr>
        <w:t xml:space="preserve"> elite-level policy, from the policy implementers lower levels as well as the support of the community as a subject of development as well as beneficiaries of development, therefore it is necessary </w:t>
      </w:r>
      <w:r w:rsidRPr="00244D97">
        <w:rPr>
          <w:rFonts w:ascii="Arial" w:hAnsi="Arial" w:cs="Arial"/>
          <w:b/>
          <w:lang w:val="en-US"/>
        </w:rPr>
        <w:t>to increase the ability or skills</w:t>
      </w:r>
      <w:r>
        <w:rPr>
          <w:rFonts w:ascii="Arial" w:hAnsi="Arial" w:cs="Arial"/>
          <w:b/>
          <w:lang w:val="en-US"/>
        </w:rPr>
        <w:t xml:space="preserve"> of the </w:t>
      </w:r>
      <w:r w:rsidRPr="00244D97">
        <w:rPr>
          <w:rFonts w:ascii="Arial" w:hAnsi="Arial" w:cs="Arial"/>
          <w:b/>
          <w:lang w:val="en-US"/>
        </w:rPr>
        <w:t xml:space="preserve">program </w:t>
      </w:r>
      <w:r>
        <w:rPr>
          <w:rFonts w:ascii="Arial" w:hAnsi="Arial" w:cs="Arial"/>
          <w:b/>
          <w:lang w:val="en-US"/>
        </w:rPr>
        <w:t>implementers</w:t>
      </w:r>
      <w:r w:rsidRPr="00244D97">
        <w:rPr>
          <w:rFonts w:ascii="Arial" w:hAnsi="Arial" w:cs="Arial"/>
          <w:b/>
          <w:lang w:val="en-US"/>
        </w:rPr>
        <w:t xml:space="preserve"> to represent the plan and implementation of activities </w:t>
      </w:r>
      <w:r>
        <w:rPr>
          <w:rFonts w:ascii="Arial" w:hAnsi="Arial" w:cs="Arial"/>
          <w:b/>
          <w:lang w:val="en-US"/>
        </w:rPr>
        <w:t>so that ensure</w:t>
      </w:r>
      <w:r w:rsidRPr="00244D97">
        <w:rPr>
          <w:rFonts w:ascii="Arial" w:hAnsi="Arial" w:cs="Arial"/>
          <w:b/>
          <w:lang w:val="en-US"/>
        </w:rPr>
        <w:t xml:space="preserve"> stakeholders in the implementation of the regional a</w:t>
      </w:r>
      <w:r>
        <w:rPr>
          <w:rFonts w:ascii="Arial" w:hAnsi="Arial" w:cs="Arial"/>
          <w:b/>
          <w:lang w:val="en-US"/>
        </w:rPr>
        <w:t>utonomy policy in KBB</w:t>
      </w:r>
      <w:r w:rsidRPr="00244D97">
        <w:rPr>
          <w:rFonts w:ascii="Arial" w:hAnsi="Arial" w:cs="Arial"/>
          <w:b/>
          <w:lang w:val="en-US"/>
        </w:rPr>
        <w:t xml:space="preserve"> as a program that is truly aspirational and accommodating to the needs of society</w:t>
      </w:r>
      <w:r>
        <w:rPr>
          <w:rFonts w:ascii="Arial" w:hAnsi="Arial" w:cs="Arial"/>
          <w:lang w:val="en-US"/>
        </w:rPr>
        <w:t xml:space="preserve"> </w:t>
      </w:r>
      <w:r w:rsidRPr="00244D97">
        <w:rPr>
          <w:rFonts w:ascii="Arial" w:hAnsi="Arial" w:cs="Arial"/>
          <w:lang w:val="en-US"/>
        </w:rPr>
        <w:t>which should be realized with the support of various resources, especially financial resources or budget as a raw material in the operational program in the field.</w:t>
      </w:r>
    </w:p>
    <w:p w:rsidR="006165F0" w:rsidRDefault="006165F0" w:rsidP="006165F0">
      <w:pPr>
        <w:pStyle w:val="NoSpacing"/>
        <w:ind w:firstLine="709"/>
        <w:jc w:val="both"/>
        <w:rPr>
          <w:rFonts w:ascii="Arial" w:hAnsi="Arial" w:cs="Arial"/>
          <w:lang w:val="en-US"/>
        </w:rPr>
      </w:pPr>
      <w:r w:rsidRPr="00244D97">
        <w:rPr>
          <w:rFonts w:ascii="Arial" w:hAnsi="Arial" w:cs="Arial"/>
          <w:lang w:val="en-US"/>
        </w:rPr>
        <w:t>Based on these descriptions can be assumed that the</w:t>
      </w:r>
      <w:r>
        <w:rPr>
          <w:rFonts w:ascii="Arial" w:hAnsi="Arial" w:cs="Arial"/>
          <w:lang w:val="en-US"/>
        </w:rPr>
        <w:t xml:space="preserve"> program</w:t>
      </w:r>
      <w:r w:rsidRPr="00244D97">
        <w:rPr>
          <w:rFonts w:ascii="Arial" w:hAnsi="Arial" w:cs="Arial"/>
          <w:lang w:val="en-US"/>
        </w:rPr>
        <w:t xml:space="preserve"> </w:t>
      </w:r>
      <w:proofErr w:type="spellStart"/>
      <w:r w:rsidRPr="00244D97">
        <w:rPr>
          <w:rFonts w:ascii="Arial" w:hAnsi="Arial" w:cs="Arial"/>
          <w:lang w:val="en-US"/>
        </w:rPr>
        <w:t>implementor</w:t>
      </w:r>
      <w:r>
        <w:rPr>
          <w:rFonts w:ascii="Arial" w:hAnsi="Arial" w:cs="Arial"/>
          <w:lang w:val="en-US"/>
        </w:rPr>
        <w:t>s</w:t>
      </w:r>
      <w:proofErr w:type="spellEnd"/>
      <w:r>
        <w:rPr>
          <w:rFonts w:ascii="Arial" w:hAnsi="Arial" w:cs="Arial"/>
          <w:lang w:val="en-US"/>
        </w:rPr>
        <w:t xml:space="preserve"> are</w:t>
      </w:r>
      <w:r w:rsidRPr="00244D97">
        <w:rPr>
          <w:rFonts w:ascii="Arial" w:hAnsi="Arial" w:cs="Arial"/>
          <w:lang w:val="en-US"/>
        </w:rPr>
        <w:t xml:space="preserve"> the leader for adopting the program or assigned to them, so that the </w:t>
      </w:r>
      <w:r>
        <w:rPr>
          <w:rFonts w:ascii="Arial" w:hAnsi="Arial" w:cs="Arial"/>
          <w:lang w:val="en-US"/>
        </w:rPr>
        <w:t xml:space="preserve">program </w:t>
      </w:r>
      <w:proofErr w:type="spellStart"/>
      <w:r w:rsidRPr="00244D97">
        <w:rPr>
          <w:rFonts w:ascii="Arial" w:hAnsi="Arial" w:cs="Arial"/>
          <w:lang w:val="en-US"/>
        </w:rPr>
        <w:t>implementor</w:t>
      </w:r>
      <w:r>
        <w:rPr>
          <w:rFonts w:ascii="Arial" w:hAnsi="Arial" w:cs="Arial"/>
          <w:lang w:val="en-US"/>
        </w:rPr>
        <w:t>s</w:t>
      </w:r>
      <w:proofErr w:type="spellEnd"/>
      <w:r w:rsidRPr="00244D97">
        <w:rPr>
          <w:rFonts w:ascii="Arial" w:hAnsi="Arial" w:cs="Arial"/>
          <w:lang w:val="en-US"/>
        </w:rPr>
        <w:t xml:space="preserve"> must have the ability or</w:t>
      </w:r>
      <w:r>
        <w:rPr>
          <w:rFonts w:ascii="Arial" w:hAnsi="Arial" w:cs="Arial"/>
          <w:lang w:val="en-US"/>
        </w:rPr>
        <w:t xml:space="preserve"> </w:t>
      </w:r>
      <w:r>
        <w:rPr>
          <w:rFonts w:ascii="Arial" w:hAnsi="Arial" w:cs="Arial"/>
          <w:lang w:val="en-US"/>
        </w:rPr>
        <w:lastRenderedPageBreak/>
        <w:t>leadership skills of government</w:t>
      </w:r>
      <w:r w:rsidRPr="00244D97">
        <w:rPr>
          <w:rFonts w:ascii="Arial" w:hAnsi="Arial" w:cs="Arial"/>
          <w:lang w:val="en-US"/>
        </w:rPr>
        <w:t>. This is in accordance with t</w:t>
      </w:r>
      <w:r>
        <w:rPr>
          <w:rFonts w:ascii="Arial" w:hAnsi="Arial" w:cs="Arial"/>
          <w:lang w:val="en-US"/>
        </w:rPr>
        <w:t xml:space="preserve">he opinion of </w:t>
      </w:r>
      <w:proofErr w:type="spellStart"/>
      <w:r>
        <w:rPr>
          <w:rFonts w:ascii="Arial" w:hAnsi="Arial" w:cs="Arial"/>
          <w:lang w:val="en-US"/>
        </w:rPr>
        <w:t>Wasistiono</w:t>
      </w:r>
      <w:proofErr w:type="spellEnd"/>
      <w:r>
        <w:rPr>
          <w:rFonts w:ascii="Arial" w:hAnsi="Arial" w:cs="Arial"/>
          <w:lang w:val="en-US"/>
        </w:rPr>
        <w:t xml:space="preserve"> (2010:</w:t>
      </w:r>
      <w:r w:rsidRPr="00244D97">
        <w:rPr>
          <w:rFonts w:ascii="Arial" w:hAnsi="Arial" w:cs="Arial"/>
          <w:lang w:val="en-US"/>
        </w:rPr>
        <w:t>8), that:</w:t>
      </w:r>
    </w:p>
    <w:p w:rsidR="006165F0" w:rsidRDefault="006165F0" w:rsidP="006165F0">
      <w:pPr>
        <w:pStyle w:val="NoSpacing"/>
        <w:ind w:left="709"/>
        <w:jc w:val="both"/>
        <w:rPr>
          <w:rFonts w:ascii="Arial" w:hAnsi="Arial" w:cs="Arial"/>
          <w:lang w:val="en-US"/>
        </w:rPr>
      </w:pPr>
      <w:r w:rsidRPr="00687A90">
        <w:rPr>
          <w:rFonts w:ascii="Arial" w:hAnsi="Arial" w:cs="Arial"/>
          <w:lang w:val="en-US"/>
        </w:rPr>
        <w:t>There are three (3) variables for selecting government leaders so as to run leadership well, one of which is: Compatibility, is a picture of the ability of government leaders to conform with the policies coming from the government system level it and the ability to accommodate the demands of subsystem-</w:t>
      </w:r>
      <w:r>
        <w:rPr>
          <w:rFonts w:ascii="Arial" w:hAnsi="Arial" w:cs="Arial"/>
          <w:lang w:val="en-US"/>
        </w:rPr>
        <w:t>level government under it and from the</w:t>
      </w:r>
      <w:r w:rsidRPr="00687A90">
        <w:rPr>
          <w:rFonts w:ascii="Arial" w:hAnsi="Arial" w:cs="Arial"/>
          <w:lang w:val="en-US"/>
        </w:rPr>
        <w:t xml:space="preserve"> followers</w:t>
      </w:r>
      <w:r>
        <w:rPr>
          <w:rFonts w:ascii="Arial" w:hAnsi="Arial" w:cs="Arial"/>
          <w:lang w:val="en-US"/>
        </w:rPr>
        <w:t>.</w:t>
      </w:r>
    </w:p>
    <w:p w:rsidR="006165F0" w:rsidRDefault="006165F0" w:rsidP="006165F0">
      <w:pPr>
        <w:pStyle w:val="NoSpacing"/>
        <w:jc w:val="both"/>
        <w:rPr>
          <w:rFonts w:ascii="Arial" w:hAnsi="Arial" w:cs="Arial"/>
          <w:lang w:val="en-US"/>
        </w:rPr>
      </w:pPr>
    </w:p>
    <w:p w:rsidR="006165F0" w:rsidRDefault="006165F0" w:rsidP="006165F0">
      <w:pPr>
        <w:pStyle w:val="NoSpacing"/>
        <w:ind w:firstLine="709"/>
        <w:jc w:val="both"/>
        <w:rPr>
          <w:rFonts w:ascii="Arial" w:hAnsi="Arial" w:cs="Arial"/>
          <w:lang w:val="en-US"/>
        </w:rPr>
      </w:pPr>
      <w:r w:rsidRPr="00687A90">
        <w:rPr>
          <w:rFonts w:ascii="Arial" w:hAnsi="Arial" w:cs="Arial"/>
          <w:lang w:val="en-US"/>
        </w:rPr>
        <w:t xml:space="preserve">Referring to the opinion </w:t>
      </w:r>
      <w:proofErr w:type="spellStart"/>
      <w:r w:rsidRPr="00687A90">
        <w:rPr>
          <w:rFonts w:ascii="Arial" w:hAnsi="Arial" w:cs="Arial"/>
          <w:lang w:val="en-US"/>
        </w:rPr>
        <w:t>Wasistiono</w:t>
      </w:r>
      <w:proofErr w:type="spellEnd"/>
      <w:r w:rsidRPr="00687A90">
        <w:rPr>
          <w:rFonts w:ascii="Arial" w:hAnsi="Arial" w:cs="Arial"/>
          <w:lang w:val="en-US"/>
        </w:rPr>
        <w:t xml:space="preserve"> (2010:8) such that the program managers in the implementation of the regional autonomy policy in education in </w:t>
      </w:r>
      <w:r>
        <w:rPr>
          <w:rFonts w:ascii="Arial" w:hAnsi="Arial" w:cs="Arial"/>
          <w:lang w:val="en-US"/>
        </w:rPr>
        <w:t>KBB</w:t>
      </w:r>
      <w:r w:rsidRPr="00687A90">
        <w:rPr>
          <w:rFonts w:ascii="Arial" w:hAnsi="Arial" w:cs="Arial"/>
          <w:lang w:val="en-US"/>
        </w:rPr>
        <w:t xml:space="preserve">, the </w:t>
      </w:r>
      <w:proofErr w:type="spellStart"/>
      <w:r w:rsidRPr="00687A90">
        <w:rPr>
          <w:rFonts w:ascii="Arial" w:hAnsi="Arial" w:cs="Arial"/>
          <w:lang w:val="en-US"/>
        </w:rPr>
        <w:t>implementor</w:t>
      </w:r>
      <w:proofErr w:type="spellEnd"/>
      <w:r w:rsidRPr="00687A90">
        <w:rPr>
          <w:rFonts w:ascii="Arial" w:hAnsi="Arial" w:cs="Arial"/>
          <w:lang w:val="en-US"/>
        </w:rPr>
        <w:t xml:space="preserve"> must have the ability compatibility, meaning that the</w:t>
      </w:r>
      <w:r>
        <w:rPr>
          <w:rFonts w:ascii="Arial" w:hAnsi="Arial" w:cs="Arial"/>
          <w:lang w:val="en-US"/>
        </w:rPr>
        <w:t xml:space="preserve"> program</w:t>
      </w:r>
      <w:r w:rsidRPr="00687A90">
        <w:rPr>
          <w:rFonts w:ascii="Arial" w:hAnsi="Arial" w:cs="Arial"/>
          <w:lang w:val="en-US"/>
        </w:rPr>
        <w:t xml:space="preserve"> </w:t>
      </w:r>
      <w:proofErr w:type="spellStart"/>
      <w:r w:rsidRPr="00687A90">
        <w:rPr>
          <w:rFonts w:ascii="Arial" w:hAnsi="Arial" w:cs="Arial"/>
          <w:lang w:val="en-US"/>
        </w:rPr>
        <w:t>implementor</w:t>
      </w:r>
      <w:r>
        <w:rPr>
          <w:rFonts w:ascii="Arial" w:hAnsi="Arial" w:cs="Arial"/>
          <w:lang w:val="en-US"/>
        </w:rPr>
        <w:t>s</w:t>
      </w:r>
      <w:proofErr w:type="spellEnd"/>
      <w:r>
        <w:rPr>
          <w:rFonts w:ascii="Arial" w:hAnsi="Arial" w:cs="Arial"/>
          <w:lang w:val="en-US"/>
        </w:rPr>
        <w:t xml:space="preserve"> </w:t>
      </w:r>
      <w:r w:rsidRPr="00687A90">
        <w:rPr>
          <w:rFonts w:ascii="Arial" w:hAnsi="Arial" w:cs="Arial"/>
          <w:lang w:val="en-US"/>
        </w:rPr>
        <w:t xml:space="preserve">should be able to get the support of </w:t>
      </w:r>
      <w:r>
        <w:rPr>
          <w:rFonts w:ascii="Arial" w:hAnsi="Arial" w:cs="Arial"/>
          <w:lang w:val="en-US"/>
        </w:rPr>
        <w:t>the political elite in</w:t>
      </w:r>
      <w:r w:rsidRPr="00687A90">
        <w:rPr>
          <w:rFonts w:ascii="Arial" w:hAnsi="Arial" w:cs="Arial"/>
          <w:lang w:val="en-US"/>
        </w:rPr>
        <w:t xml:space="preserve"> </w:t>
      </w:r>
      <w:r>
        <w:rPr>
          <w:rFonts w:ascii="Arial" w:hAnsi="Arial" w:cs="Arial"/>
          <w:lang w:val="en-US"/>
        </w:rPr>
        <w:t xml:space="preserve">KBB </w:t>
      </w:r>
      <w:r w:rsidRPr="00687A90">
        <w:rPr>
          <w:rFonts w:ascii="Arial" w:hAnsi="Arial" w:cs="Arial"/>
          <w:lang w:val="en-US"/>
        </w:rPr>
        <w:t>both at parliament and the leadership ranks of the region, and the ability to accommodate the demands of subsystem-level government under it means that the</w:t>
      </w:r>
      <w:r>
        <w:rPr>
          <w:rFonts w:ascii="Arial" w:hAnsi="Arial" w:cs="Arial"/>
          <w:lang w:val="en-US"/>
        </w:rPr>
        <w:t xml:space="preserve"> program</w:t>
      </w:r>
      <w:r w:rsidRPr="00687A90">
        <w:rPr>
          <w:rFonts w:ascii="Arial" w:hAnsi="Arial" w:cs="Arial"/>
          <w:lang w:val="en-US"/>
        </w:rPr>
        <w:t xml:space="preserve"> </w:t>
      </w:r>
      <w:proofErr w:type="spellStart"/>
      <w:r w:rsidRPr="00687A90">
        <w:rPr>
          <w:rFonts w:ascii="Arial" w:hAnsi="Arial" w:cs="Arial"/>
          <w:lang w:val="en-US"/>
        </w:rPr>
        <w:t>implementor</w:t>
      </w:r>
      <w:r>
        <w:rPr>
          <w:rFonts w:ascii="Arial" w:hAnsi="Arial" w:cs="Arial"/>
          <w:lang w:val="en-US"/>
        </w:rPr>
        <w:t>s</w:t>
      </w:r>
      <w:proofErr w:type="spellEnd"/>
      <w:r w:rsidRPr="00687A90">
        <w:rPr>
          <w:rFonts w:ascii="Arial" w:hAnsi="Arial" w:cs="Arial"/>
          <w:lang w:val="en-US"/>
        </w:rPr>
        <w:t xml:space="preserve"> can continue or transfer policies must be implemented to government organizations lower level and can accommodate the demands, aspirations and needs of the people quickly and accurately in accordance with the program plan which will be implemented.</w:t>
      </w:r>
    </w:p>
    <w:p w:rsidR="006165F0" w:rsidRDefault="006165F0" w:rsidP="006165F0">
      <w:pPr>
        <w:pStyle w:val="NoSpacing"/>
        <w:jc w:val="both"/>
        <w:rPr>
          <w:rFonts w:ascii="Arial" w:hAnsi="Arial" w:cs="Arial"/>
          <w:lang w:val="en-US"/>
        </w:rPr>
      </w:pPr>
    </w:p>
    <w:p w:rsidR="006165F0" w:rsidRDefault="006165F0" w:rsidP="006165F0">
      <w:pPr>
        <w:pStyle w:val="NoSpacing"/>
        <w:ind w:left="426" w:hanging="426"/>
        <w:jc w:val="both"/>
        <w:rPr>
          <w:rFonts w:ascii="Arial" w:eastAsia="Times New Roman" w:hAnsi="Arial" w:cs="Arial"/>
          <w:bCs/>
          <w:noProof/>
          <w:lang w:val="en-US"/>
        </w:rPr>
      </w:pPr>
      <w:r>
        <w:rPr>
          <w:rFonts w:ascii="Arial" w:hAnsi="Arial" w:cs="Arial"/>
          <w:b/>
          <w:lang w:val="en-US"/>
        </w:rPr>
        <w:t>c)</w:t>
      </w:r>
      <w:r>
        <w:rPr>
          <w:rFonts w:ascii="Arial" w:hAnsi="Arial" w:cs="Arial"/>
          <w:b/>
          <w:lang w:val="en-US"/>
        </w:rPr>
        <w:tab/>
      </w:r>
      <w:r w:rsidRPr="00687A90">
        <w:rPr>
          <w:rFonts w:ascii="Arial" w:eastAsia="Times New Roman" w:hAnsi="Arial" w:cs="Arial"/>
          <w:b/>
          <w:bCs/>
          <w:noProof/>
        </w:rPr>
        <w:t>Compliance and responsiveness</w:t>
      </w:r>
    </w:p>
    <w:p w:rsidR="006165F0" w:rsidRDefault="006165F0" w:rsidP="006165F0">
      <w:pPr>
        <w:pStyle w:val="NoSpacing"/>
        <w:ind w:firstLine="709"/>
        <w:jc w:val="both"/>
        <w:rPr>
          <w:rFonts w:ascii="Arial" w:hAnsi="Arial" w:cs="Arial"/>
          <w:lang w:val="en-US"/>
        </w:rPr>
      </w:pPr>
      <w:r w:rsidRPr="00617F2A">
        <w:rPr>
          <w:rFonts w:ascii="Arial" w:hAnsi="Arial" w:cs="Arial"/>
          <w:lang w:val="en-US"/>
        </w:rPr>
        <w:t xml:space="preserve">There are differences in the </w:t>
      </w:r>
      <w:proofErr w:type="spellStart"/>
      <w:r>
        <w:rPr>
          <w:rFonts w:ascii="Arial" w:hAnsi="Arial" w:cs="Arial"/>
          <w:lang w:val="en-US"/>
        </w:rPr>
        <w:t>implementors</w:t>
      </w:r>
      <w:proofErr w:type="spellEnd"/>
      <w:r>
        <w:rPr>
          <w:rFonts w:ascii="Arial" w:hAnsi="Arial" w:cs="Arial"/>
          <w:lang w:val="en-US"/>
        </w:rPr>
        <w:t xml:space="preserve"> </w:t>
      </w:r>
      <w:r w:rsidRPr="00617F2A">
        <w:rPr>
          <w:rFonts w:ascii="Arial" w:hAnsi="Arial" w:cs="Arial"/>
          <w:lang w:val="en-US"/>
        </w:rPr>
        <w:t>capacity an</w:t>
      </w:r>
      <w:r>
        <w:rPr>
          <w:rFonts w:ascii="Arial" w:hAnsi="Arial" w:cs="Arial"/>
          <w:lang w:val="en-US"/>
        </w:rPr>
        <w:t xml:space="preserve">d competence </w:t>
      </w:r>
      <w:r w:rsidRPr="00617F2A">
        <w:rPr>
          <w:rFonts w:ascii="Arial" w:hAnsi="Arial" w:cs="Arial"/>
          <w:lang w:val="en-US"/>
        </w:rPr>
        <w:t xml:space="preserve">in the implementation of the regional autonomy policy in education in </w:t>
      </w:r>
      <w:r>
        <w:rPr>
          <w:rFonts w:ascii="Arial" w:hAnsi="Arial" w:cs="Arial"/>
          <w:lang w:val="en-US"/>
        </w:rPr>
        <w:t>KBB</w:t>
      </w:r>
      <w:r w:rsidRPr="00617F2A">
        <w:rPr>
          <w:rFonts w:ascii="Arial" w:hAnsi="Arial" w:cs="Arial"/>
          <w:lang w:val="en-US"/>
        </w:rPr>
        <w:t xml:space="preserve">, this is one aspect that makes the implementation of this policy has not been optimal, other aspects that influence adherence and responsiveness executor is the </w:t>
      </w:r>
      <w:r>
        <w:rPr>
          <w:rFonts w:ascii="Arial" w:hAnsi="Arial" w:cs="Arial"/>
          <w:lang w:val="en-US"/>
        </w:rPr>
        <w:t>lack of reward for executors whom has been doing their</w:t>
      </w:r>
      <w:r w:rsidRPr="00617F2A">
        <w:rPr>
          <w:rFonts w:ascii="Arial" w:hAnsi="Arial" w:cs="Arial"/>
          <w:lang w:val="en-US"/>
        </w:rPr>
        <w:t xml:space="preserve"> job</w:t>
      </w:r>
      <w:r>
        <w:rPr>
          <w:rFonts w:ascii="Arial" w:hAnsi="Arial" w:cs="Arial"/>
          <w:lang w:val="en-US"/>
        </w:rPr>
        <w:t xml:space="preserve"> and exceeds the </w:t>
      </w:r>
      <w:r w:rsidRPr="00617F2A">
        <w:rPr>
          <w:rFonts w:ascii="Arial" w:hAnsi="Arial" w:cs="Arial"/>
          <w:lang w:val="en-US"/>
        </w:rPr>
        <w:t>organization</w:t>
      </w:r>
      <w:r>
        <w:rPr>
          <w:rFonts w:ascii="Arial" w:hAnsi="Arial" w:cs="Arial"/>
          <w:lang w:val="en-US"/>
        </w:rPr>
        <w:t xml:space="preserve"> expectation</w:t>
      </w:r>
      <w:r w:rsidRPr="00617F2A">
        <w:rPr>
          <w:rFonts w:ascii="Arial" w:hAnsi="Arial" w:cs="Arial"/>
          <w:lang w:val="en-US"/>
        </w:rPr>
        <w:t xml:space="preserve">, such as granting allowances earnings improvement adapted to the workload of the </w:t>
      </w:r>
      <w:proofErr w:type="spellStart"/>
      <w:r w:rsidRPr="00617F2A">
        <w:rPr>
          <w:rFonts w:ascii="Arial" w:hAnsi="Arial" w:cs="Arial"/>
          <w:lang w:val="en-US"/>
        </w:rPr>
        <w:t>implementor</w:t>
      </w:r>
      <w:proofErr w:type="spellEnd"/>
      <w:r w:rsidRPr="00617F2A">
        <w:rPr>
          <w:rFonts w:ascii="Arial" w:hAnsi="Arial" w:cs="Arial"/>
          <w:lang w:val="en-US"/>
        </w:rPr>
        <w:t>.</w:t>
      </w:r>
    </w:p>
    <w:p w:rsidR="006165F0" w:rsidRDefault="006165F0" w:rsidP="006165F0">
      <w:pPr>
        <w:pStyle w:val="NoSpacing"/>
        <w:ind w:firstLine="709"/>
        <w:jc w:val="both"/>
        <w:rPr>
          <w:rFonts w:ascii="Arial" w:hAnsi="Arial" w:cs="Arial"/>
          <w:lang w:val="en-US"/>
        </w:rPr>
      </w:pPr>
      <w:r w:rsidRPr="00617F2A">
        <w:rPr>
          <w:rFonts w:ascii="Arial" w:hAnsi="Arial" w:cs="Arial"/>
          <w:lang w:val="en-US"/>
        </w:rPr>
        <w:t xml:space="preserve">Another thing that influence the adherence and responsiveness executor is the lack of provision of strict sanctions to the performer who violate the rules or do not carry out duties in accordance with the duties and functions of each so that it creates "jealousy" or effect the apathy of the implementing other because the which is not in accordance with the main task function is </w:t>
      </w:r>
      <w:r w:rsidRPr="00617F2A">
        <w:rPr>
          <w:rFonts w:ascii="Arial" w:hAnsi="Arial" w:cs="Arial"/>
          <w:lang w:val="en-US"/>
        </w:rPr>
        <w:lastRenderedPageBreak/>
        <w:t>treated the same as the obedient executor of both the employer and the applicable regulations.</w:t>
      </w:r>
    </w:p>
    <w:p w:rsidR="006165F0" w:rsidRDefault="006165F0" w:rsidP="006165F0">
      <w:pPr>
        <w:pStyle w:val="NoSpacing"/>
        <w:ind w:firstLine="709"/>
        <w:jc w:val="both"/>
        <w:rPr>
          <w:rFonts w:ascii="Arial" w:hAnsi="Arial" w:cs="Arial"/>
          <w:lang w:val="en-US"/>
        </w:rPr>
      </w:pPr>
      <w:r w:rsidRPr="00617F2A">
        <w:rPr>
          <w:rFonts w:ascii="Arial" w:hAnsi="Arial" w:cs="Arial"/>
          <w:lang w:val="en-US"/>
        </w:rPr>
        <w:t xml:space="preserve">In the implementation of regional autonomy, particularly the field of education, the </w:t>
      </w:r>
      <w:proofErr w:type="spellStart"/>
      <w:r w:rsidRPr="00617F2A">
        <w:rPr>
          <w:rFonts w:ascii="Arial" w:hAnsi="Arial" w:cs="Arial"/>
          <w:lang w:val="en-US"/>
        </w:rPr>
        <w:t>implementor</w:t>
      </w:r>
      <w:proofErr w:type="spellEnd"/>
      <w:r w:rsidRPr="00617F2A">
        <w:rPr>
          <w:rFonts w:ascii="Arial" w:hAnsi="Arial" w:cs="Arial"/>
          <w:lang w:val="en-US"/>
        </w:rPr>
        <w:t xml:space="preserve"> SKPD with skill and artistic ability influence cannot be optimal to convince the Government of West Java Province and the central government of the importance of meeting the needs of human resources (HR), especially educators (teacher), the urgency for development of infrastructure , infrastructure in regions which are in West Bandung district south to boost the improvement of the quality of human resources and supporting the development of more equitable, so that the operational program has not been able to do community service optimally in accordance with the duties and functions of each, but compliance and responsible attitude of the </w:t>
      </w:r>
      <w:proofErr w:type="spellStart"/>
      <w:r w:rsidRPr="00617F2A">
        <w:rPr>
          <w:rFonts w:ascii="Arial" w:hAnsi="Arial" w:cs="Arial"/>
          <w:lang w:val="en-US"/>
        </w:rPr>
        <w:t>implementor</w:t>
      </w:r>
      <w:proofErr w:type="spellEnd"/>
      <w:r w:rsidRPr="00617F2A">
        <w:rPr>
          <w:rFonts w:ascii="Arial" w:hAnsi="Arial" w:cs="Arial"/>
          <w:lang w:val="en-US"/>
        </w:rPr>
        <w:t xml:space="preserve"> in SKPD especially teachers very well even with the resources "roughing" both material / fees, facilities and infrastructure, the educators are doing their duties with full responsibility and loyalty to the progress of their students and because of the limited number of educators who sometimes double or duplicate jobs / tasks</w:t>
      </w:r>
      <w:r>
        <w:rPr>
          <w:rFonts w:ascii="Arial" w:hAnsi="Arial" w:cs="Arial"/>
          <w:lang w:val="en-US"/>
        </w:rPr>
        <w:t>.</w:t>
      </w:r>
    </w:p>
    <w:p w:rsidR="006165F0" w:rsidRDefault="006165F0" w:rsidP="006165F0">
      <w:pPr>
        <w:pStyle w:val="NoSpacing"/>
        <w:ind w:firstLine="709"/>
        <w:jc w:val="both"/>
        <w:rPr>
          <w:rFonts w:ascii="Arial" w:hAnsi="Arial" w:cs="Arial"/>
          <w:lang w:val="en-US"/>
        </w:rPr>
      </w:pPr>
      <w:r>
        <w:rPr>
          <w:rFonts w:ascii="Arial" w:hAnsi="Arial" w:cs="Arial"/>
          <w:lang w:val="en-US"/>
        </w:rPr>
        <w:t xml:space="preserve">Compliance and responsiveness </w:t>
      </w:r>
      <w:r w:rsidRPr="00617F2A">
        <w:rPr>
          <w:rFonts w:ascii="Arial" w:hAnsi="Arial" w:cs="Arial"/>
          <w:lang w:val="en-US"/>
        </w:rPr>
        <w:t xml:space="preserve">do not yet have a way of completion and the optimal response in the answer or meet the needs of the community, so that the necessary strategic internal services organization to the program </w:t>
      </w:r>
      <w:proofErr w:type="spellStart"/>
      <w:r w:rsidRPr="00617F2A">
        <w:rPr>
          <w:rFonts w:ascii="Arial" w:hAnsi="Arial" w:cs="Arial"/>
          <w:lang w:val="en-US"/>
        </w:rPr>
        <w:t>implementors</w:t>
      </w:r>
      <w:proofErr w:type="spellEnd"/>
      <w:r w:rsidRPr="00617F2A">
        <w:rPr>
          <w:rFonts w:ascii="Arial" w:hAnsi="Arial" w:cs="Arial"/>
          <w:lang w:val="en-US"/>
        </w:rPr>
        <w:t>, especially in giving reward and punishment, the internalization of values spiritual, empathy, insight, understanding, and equalization paradigm and perception environmental policy implementation in serving the community so that the policy implementers have the power of creativity and innovation high, or breakthroughs, commitment and approaches that are tailored to the character of the local community in respond and settle the problems and meeting the needs of society, as well as the implementation of the service is done with sincerity because it makes the public service is a worship.</w:t>
      </w:r>
    </w:p>
    <w:p w:rsidR="006165F0" w:rsidRDefault="006165F0" w:rsidP="006165F0">
      <w:pPr>
        <w:pStyle w:val="NoSpacing"/>
        <w:ind w:firstLine="709"/>
        <w:jc w:val="both"/>
        <w:rPr>
          <w:rFonts w:ascii="Arial" w:hAnsi="Arial" w:cs="Arial"/>
          <w:lang w:val="en-US"/>
        </w:rPr>
      </w:pPr>
      <w:r w:rsidRPr="00617F2A">
        <w:rPr>
          <w:rFonts w:ascii="Arial" w:hAnsi="Arial" w:cs="Arial"/>
          <w:lang w:val="en-US"/>
        </w:rPr>
        <w:t xml:space="preserve">The opinions expressed by Van Meter </w:t>
      </w:r>
      <w:r>
        <w:rPr>
          <w:rFonts w:ascii="Arial" w:hAnsi="Arial" w:cs="Arial"/>
          <w:lang w:val="en-US"/>
        </w:rPr>
        <w:t xml:space="preserve">and Van Horn in </w:t>
      </w:r>
      <w:proofErr w:type="spellStart"/>
      <w:r>
        <w:rPr>
          <w:rFonts w:ascii="Arial" w:hAnsi="Arial" w:cs="Arial"/>
          <w:lang w:val="en-US"/>
        </w:rPr>
        <w:t>Agustino</w:t>
      </w:r>
      <w:proofErr w:type="spellEnd"/>
      <w:r>
        <w:rPr>
          <w:rFonts w:ascii="Arial" w:hAnsi="Arial" w:cs="Arial"/>
          <w:lang w:val="en-US"/>
        </w:rPr>
        <w:t xml:space="preserve"> (2006:</w:t>
      </w:r>
      <w:r w:rsidRPr="00617F2A">
        <w:rPr>
          <w:rFonts w:ascii="Arial" w:hAnsi="Arial" w:cs="Arial"/>
          <w:lang w:val="en-US"/>
        </w:rPr>
        <w:t>161) that is about one of the variables that influence public policy is the tendency (dis</w:t>
      </w:r>
      <w:r>
        <w:rPr>
          <w:rFonts w:ascii="Arial" w:hAnsi="Arial" w:cs="Arial"/>
          <w:lang w:val="en-US"/>
        </w:rPr>
        <w:t xml:space="preserve">position) of the </w:t>
      </w:r>
      <w:r>
        <w:rPr>
          <w:rFonts w:ascii="Arial" w:hAnsi="Arial" w:cs="Arial"/>
          <w:lang w:val="en-US"/>
        </w:rPr>
        <w:lastRenderedPageBreak/>
        <w:t>implementing/</w:t>
      </w:r>
      <w:proofErr w:type="spellStart"/>
      <w:r w:rsidRPr="00617F2A">
        <w:rPr>
          <w:rFonts w:ascii="Arial" w:hAnsi="Arial" w:cs="Arial"/>
          <w:lang w:val="en-US"/>
        </w:rPr>
        <w:t>implementor</w:t>
      </w:r>
      <w:proofErr w:type="spellEnd"/>
      <w:r w:rsidRPr="00617F2A">
        <w:rPr>
          <w:rFonts w:ascii="Arial" w:hAnsi="Arial" w:cs="Arial"/>
          <w:lang w:val="en-US"/>
        </w:rPr>
        <w:t xml:space="preserve">. Relating to the implementation of the regional autonomy policy in </w:t>
      </w:r>
      <w:r>
        <w:rPr>
          <w:rFonts w:ascii="Arial" w:hAnsi="Arial" w:cs="Arial"/>
          <w:lang w:val="en-US"/>
        </w:rPr>
        <w:t>KBB</w:t>
      </w:r>
      <w:r w:rsidRPr="00617F2A">
        <w:rPr>
          <w:rFonts w:ascii="Arial" w:hAnsi="Arial" w:cs="Arial"/>
          <w:lang w:val="en-US"/>
        </w:rPr>
        <w:t xml:space="preserve"> that the </w:t>
      </w:r>
      <w:proofErr w:type="spellStart"/>
      <w:r w:rsidRPr="00617F2A">
        <w:rPr>
          <w:rFonts w:ascii="Arial" w:hAnsi="Arial" w:cs="Arial"/>
          <w:lang w:val="en-US"/>
        </w:rPr>
        <w:t>implementor</w:t>
      </w:r>
      <w:proofErr w:type="spellEnd"/>
      <w:r w:rsidRPr="00617F2A">
        <w:rPr>
          <w:rFonts w:ascii="Arial" w:hAnsi="Arial" w:cs="Arial"/>
          <w:lang w:val="en-US"/>
        </w:rPr>
        <w:t xml:space="preserve"> of the program must adhere to many rules and fulfill the tasks that have been determined well within the scope of the internal organization itself as well as in their duties to serve the needs of the community for services performed optimally and meet the criteria</w:t>
      </w:r>
      <w:r>
        <w:rPr>
          <w:rFonts w:ascii="Arial" w:hAnsi="Arial" w:cs="Arial"/>
          <w:lang w:val="en-US"/>
        </w:rPr>
        <w:t xml:space="preserve"> of</w:t>
      </w:r>
      <w:r w:rsidRPr="00617F2A">
        <w:rPr>
          <w:rFonts w:ascii="Arial" w:hAnsi="Arial" w:cs="Arial"/>
          <w:lang w:val="en-US"/>
        </w:rPr>
        <w:t xml:space="preserve"> </w:t>
      </w:r>
      <w:r>
        <w:rPr>
          <w:rFonts w:ascii="Arial" w:hAnsi="Arial" w:cs="Arial"/>
          <w:lang w:val="en-US"/>
        </w:rPr>
        <w:t>prime services</w:t>
      </w:r>
      <w:r w:rsidRPr="00617F2A">
        <w:rPr>
          <w:rFonts w:ascii="Arial" w:hAnsi="Arial" w:cs="Arial"/>
          <w:lang w:val="en-US"/>
        </w:rPr>
        <w:t xml:space="preserve"> (service of excellence) is the realization of customer satisfaction in this regard is the satisfaction of the people, also in line with t</w:t>
      </w:r>
      <w:r>
        <w:rPr>
          <w:rFonts w:ascii="Arial" w:hAnsi="Arial" w:cs="Arial"/>
          <w:lang w:val="en-US"/>
        </w:rPr>
        <w:t xml:space="preserve">he opinion of </w:t>
      </w:r>
      <w:proofErr w:type="spellStart"/>
      <w:r>
        <w:rPr>
          <w:rFonts w:ascii="Arial" w:hAnsi="Arial" w:cs="Arial"/>
          <w:lang w:val="en-US"/>
        </w:rPr>
        <w:t>Rahmayanti</w:t>
      </w:r>
      <w:proofErr w:type="spellEnd"/>
      <w:r>
        <w:rPr>
          <w:rFonts w:ascii="Arial" w:hAnsi="Arial" w:cs="Arial"/>
          <w:lang w:val="en-US"/>
        </w:rPr>
        <w:t xml:space="preserve"> (2010:</w:t>
      </w:r>
      <w:r w:rsidRPr="00617F2A">
        <w:rPr>
          <w:rFonts w:ascii="Arial" w:hAnsi="Arial" w:cs="Arial"/>
          <w:lang w:val="en-US"/>
        </w:rPr>
        <w:t xml:space="preserve">22) on excellent service (service of excellence), such as "... the public service must meet the criteria of very good service and exceed customer expectations, ..... </w:t>
      </w:r>
      <w:proofErr w:type="gramStart"/>
      <w:r w:rsidRPr="00617F2A">
        <w:rPr>
          <w:rFonts w:ascii="Arial" w:hAnsi="Arial" w:cs="Arial"/>
          <w:lang w:val="en-US"/>
        </w:rPr>
        <w:t>service</w:t>
      </w:r>
      <w:r>
        <w:rPr>
          <w:rFonts w:ascii="Arial" w:hAnsi="Arial" w:cs="Arial"/>
          <w:lang w:val="en-US"/>
        </w:rPr>
        <w:t>s</w:t>
      </w:r>
      <w:proofErr w:type="gramEnd"/>
      <w:r w:rsidRPr="00617F2A">
        <w:rPr>
          <w:rFonts w:ascii="Arial" w:hAnsi="Arial" w:cs="Arial"/>
          <w:lang w:val="en-US"/>
        </w:rPr>
        <w:t xml:space="preserve"> with high quality standards and always keep abreast of customer needs, ......</w:t>
      </w:r>
    </w:p>
    <w:p w:rsidR="006165F0" w:rsidRDefault="006165F0" w:rsidP="006165F0">
      <w:pPr>
        <w:pStyle w:val="NoSpacing"/>
        <w:ind w:firstLine="709"/>
        <w:jc w:val="both"/>
        <w:rPr>
          <w:rFonts w:ascii="Arial" w:hAnsi="Arial" w:cs="Arial"/>
          <w:lang w:val="en-US"/>
        </w:rPr>
      </w:pPr>
      <w:r w:rsidRPr="00617F2A">
        <w:rPr>
          <w:rFonts w:ascii="Arial" w:hAnsi="Arial" w:cs="Arial"/>
          <w:lang w:val="en-US"/>
        </w:rPr>
        <w:t xml:space="preserve">In order to meet the concept of excellent service is the </w:t>
      </w:r>
      <w:proofErr w:type="spellStart"/>
      <w:r w:rsidRPr="00617F2A">
        <w:rPr>
          <w:rFonts w:ascii="Arial" w:hAnsi="Arial" w:cs="Arial"/>
          <w:lang w:val="en-US"/>
        </w:rPr>
        <w:t>implementor</w:t>
      </w:r>
      <w:proofErr w:type="spellEnd"/>
      <w:r w:rsidRPr="00617F2A">
        <w:rPr>
          <w:rFonts w:ascii="Arial" w:hAnsi="Arial" w:cs="Arial"/>
          <w:lang w:val="en-US"/>
        </w:rPr>
        <w:t xml:space="preserve"> of the program should focus on the achievement of the task and the exclusion of various internal factors or personal interest while performing public service so that the service could be all out and in accordance with established procedures. In addition </w:t>
      </w:r>
      <w:proofErr w:type="spellStart"/>
      <w:r w:rsidRPr="00617F2A">
        <w:rPr>
          <w:rFonts w:ascii="Arial" w:hAnsi="Arial" w:cs="Arial"/>
          <w:lang w:val="en-US"/>
        </w:rPr>
        <w:t>implementor</w:t>
      </w:r>
      <w:proofErr w:type="spellEnd"/>
      <w:r w:rsidRPr="00617F2A">
        <w:rPr>
          <w:rFonts w:ascii="Arial" w:hAnsi="Arial" w:cs="Arial"/>
          <w:lang w:val="en-US"/>
        </w:rPr>
        <w:t xml:space="preserve"> program shall have responsibility or responsiveness quick and appropriate to the needs of the community so that community needs can be quickly fulfilled as well as the responsibility is high then the </w:t>
      </w:r>
      <w:proofErr w:type="spellStart"/>
      <w:r w:rsidRPr="00617F2A">
        <w:rPr>
          <w:rFonts w:ascii="Arial" w:hAnsi="Arial" w:cs="Arial"/>
          <w:lang w:val="en-US"/>
        </w:rPr>
        <w:t>implementor</w:t>
      </w:r>
      <w:proofErr w:type="spellEnd"/>
      <w:r w:rsidRPr="00617F2A">
        <w:rPr>
          <w:rFonts w:ascii="Arial" w:hAnsi="Arial" w:cs="Arial"/>
          <w:lang w:val="en-US"/>
        </w:rPr>
        <w:t xml:space="preserve"> of the program can get information and accurate data to meet the needs of society as well as useful for the evaluation of the program and the evaluation results will be input to the process of the implementation of future programs.</w:t>
      </w:r>
    </w:p>
    <w:p w:rsidR="00332A58" w:rsidRPr="004324A8" w:rsidRDefault="00332A58" w:rsidP="00332A58">
      <w:pPr>
        <w:spacing w:line="240" w:lineRule="auto"/>
        <w:rPr>
          <w:rStyle w:val="CharacterStyle6"/>
          <w:rFonts w:ascii="Arial" w:hAnsi="Arial" w:cs="Arial"/>
          <w:sz w:val="22"/>
          <w:szCs w:val="22"/>
        </w:rPr>
      </w:pPr>
    </w:p>
    <w:p w:rsidR="006165F0" w:rsidRDefault="00332A58" w:rsidP="006165F0">
      <w:pPr>
        <w:spacing w:line="240" w:lineRule="auto"/>
        <w:rPr>
          <w:rStyle w:val="CharacterStyle6"/>
          <w:rFonts w:ascii="Arial" w:hAnsi="Arial" w:cs="Arial"/>
          <w:b/>
          <w:sz w:val="22"/>
          <w:szCs w:val="22"/>
          <w:lang w:val="en-US"/>
        </w:rPr>
      </w:pPr>
      <w:r w:rsidRPr="004324A8">
        <w:rPr>
          <w:rStyle w:val="CharacterStyle6"/>
          <w:rFonts w:ascii="Arial" w:hAnsi="Arial" w:cs="Arial"/>
          <w:b/>
          <w:sz w:val="22"/>
          <w:szCs w:val="22"/>
        </w:rPr>
        <w:t xml:space="preserve">5. </w:t>
      </w:r>
      <w:r w:rsidR="006165F0">
        <w:rPr>
          <w:rStyle w:val="CharacterStyle6"/>
          <w:rFonts w:ascii="Arial" w:hAnsi="Arial" w:cs="Arial"/>
          <w:b/>
          <w:sz w:val="22"/>
          <w:szCs w:val="22"/>
          <w:lang w:val="en-US"/>
        </w:rPr>
        <w:t xml:space="preserve">CONCLUSION AND RECOMMENDATION </w:t>
      </w:r>
    </w:p>
    <w:p w:rsidR="006165F0" w:rsidRDefault="006165F0" w:rsidP="006165F0">
      <w:pPr>
        <w:spacing w:line="240" w:lineRule="auto"/>
        <w:jc w:val="both"/>
        <w:rPr>
          <w:rFonts w:ascii="Arial" w:hAnsi="Arial" w:cs="Arial"/>
          <w:lang w:val="en-US"/>
        </w:rPr>
      </w:pPr>
      <w:r w:rsidRPr="00BC0364">
        <w:rPr>
          <w:rFonts w:ascii="Arial" w:hAnsi="Arial" w:cs="Arial"/>
          <w:lang w:val="en-US"/>
        </w:rPr>
        <w:t xml:space="preserve">Results of the implementation of the regional autonomy policy in education in </w:t>
      </w:r>
      <w:r>
        <w:rPr>
          <w:rFonts w:ascii="Arial" w:hAnsi="Arial" w:cs="Arial"/>
          <w:lang w:val="en-US"/>
        </w:rPr>
        <w:t>KBB</w:t>
      </w:r>
      <w:r w:rsidRPr="00BC0364">
        <w:rPr>
          <w:rFonts w:ascii="Arial" w:hAnsi="Arial" w:cs="Arial"/>
          <w:lang w:val="en-US"/>
        </w:rPr>
        <w:t xml:space="preserve"> which is one indicator of the Human Development Index (</w:t>
      </w:r>
      <w:proofErr w:type="spellStart"/>
      <w:r>
        <w:rPr>
          <w:rFonts w:ascii="Arial" w:hAnsi="Arial" w:cs="Arial"/>
          <w:i/>
          <w:lang w:val="en-US"/>
        </w:rPr>
        <w:t>Indeks</w:t>
      </w:r>
      <w:proofErr w:type="spellEnd"/>
      <w:r>
        <w:rPr>
          <w:rFonts w:ascii="Arial" w:hAnsi="Arial" w:cs="Arial"/>
          <w:i/>
          <w:lang w:val="en-US"/>
        </w:rPr>
        <w:t xml:space="preserve"> Pembangunan </w:t>
      </w:r>
      <w:proofErr w:type="spellStart"/>
      <w:r>
        <w:rPr>
          <w:rFonts w:ascii="Arial" w:hAnsi="Arial" w:cs="Arial"/>
          <w:i/>
          <w:lang w:val="en-US"/>
        </w:rPr>
        <w:t>Manusia</w:t>
      </w:r>
      <w:proofErr w:type="spellEnd"/>
      <w:r w:rsidRPr="00BC0364">
        <w:rPr>
          <w:rFonts w:ascii="Arial" w:hAnsi="Arial" w:cs="Arial"/>
          <w:lang w:val="en-US"/>
        </w:rPr>
        <w:t xml:space="preserve">), which consists of education, health and people's purchasing power showed an increase or an increase in the index from year to year. The development of IPM is not merely shows that the development in the field of education in </w:t>
      </w:r>
      <w:r>
        <w:rPr>
          <w:rFonts w:ascii="Arial" w:hAnsi="Arial" w:cs="Arial"/>
          <w:lang w:val="en-US"/>
        </w:rPr>
        <w:t>KBB</w:t>
      </w:r>
      <w:r w:rsidRPr="00BC0364">
        <w:rPr>
          <w:rFonts w:ascii="Arial" w:hAnsi="Arial" w:cs="Arial"/>
          <w:lang w:val="en-US"/>
        </w:rPr>
        <w:t xml:space="preserve"> have been successful, in fact there are still many shortcomings in the field, because it still requires extra work from the local </w:t>
      </w:r>
      <w:r w:rsidRPr="00BC0364">
        <w:rPr>
          <w:rFonts w:ascii="Arial" w:hAnsi="Arial" w:cs="Arial"/>
          <w:lang w:val="en-US"/>
        </w:rPr>
        <w:lastRenderedPageBreak/>
        <w:t xml:space="preserve">government because it has not effectively improve the welfare of society which is the goal of the policy implementation autonomy in </w:t>
      </w:r>
      <w:r>
        <w:rPr>
          <w:rFonts w:ascii="Arial" w:hAnsi="Arial" w:cs="Arial"/>
          <w:lang w:val="en-US"/>
        </w:rPr>
        <w:t>KBB</w:t>
      </w:r>
      <w:r w:rsidRPr="00BC0364">
        <w:rPr>
          <w:rFonts w:ascii="Arial" w:hAnsi="Arial" w:cs="Arial"/>
          <w:lang w:val="en-US"/>
        </w:rPr>
        <w:t>.</w:t>
      </w:r>
    </w:p>
    <w:p w:rsidR="006165F0" w:rsidRDefault="006165F0" w:rsidP="006165F0">
      <w:pPr>
        <w:pStyle w:val="NoSpacing"/>
        <w:ind w:firstLine="709"/>
        <w:jc w:val="both"/>
        <w:rPr>
          <w:rFonts w:ascii="Arial" w:hAnsi="Arial" w:cs="Arial"/>
          <w:lang w:val="en-US"/>
        </w:rPr>
      </w:pPr>
      <w:r w:rsidRPr="00BC0364">
        <w:rPr>
          <w:rFonts w:ascii="Arial" w:hAnsi="Arial" w:cs="Arial"/>
          <w:lang w:val="en-US"/>
        </w:rPr>
        <w:t xml:space="preserve">The concept suggested from the results of this research is to increase the role and cooperation of the various parties involved in good governance, namely government, private and community </w:t>
      </w:r>
      <w:r w:rsidR="004A58FA">
        <w:rPr>
          <w:rFonts w:ascii="Arial" w:hAnsi="Arial" w:cs="Arial"/>
        </w:rPr>
        <w:t xml:space="preserve">in education </w:t>
      </w:r>
      <w:r w:rsidR="004A58FA">
        <w:rPr>
          <w:rFonts w:ascii="Arial" w:hAnsi="Arial" w:cs="Arial"/>
          <w:lang w:val="en-US"/>
        </w:rPr>
        <w:t xml:space="preserve">development planning </w:t>
      </w:r>
      <w:bookmarkStart w:id="0" w:name="_GoBack"/>
      <w:bookmarkEnd w:id="0"/>
      <w:r w:rsidRPr="00BC0364">
        <w:rPr>
          <w:rFonts w:ascii="Arial" w:hAnsi="Arial" w:cs="Arial"/>
          <w:lang w:val="en-US"/>
        </w:rPr>
        <w:t>to accommodate a variety of needs in the political process, the process of technocratic, participatory processes and process top down and bottom up by taking into account both the benefits and changes in the rate of change of short-term and long-term by doing the following strategies:</w:t>
      </w:r>
    </w:p>
    <w:p w:rsidR="006165F0" w:rsidRDefault="006165F0" w:rsidP="006165F0">
      <w:pPr>
        <w:pStyle w:val="NoSpacing"/>
        <w:numPr>
          <w:ilvl w:val="0"/>
          <w:numId w:val="12"/>
        </w:numPr>
        <w:jc w:val="both"/>
        <w:rPr>
          <w:rFonts w:ascii="Arial" w:hAnsi="Arial" w:cs="Arial"/>
          <w:lang w:val="en-US"/>
        </w:rPr>
      </w:pPr>
      <w:r w:rsidRPr="00BC0364">
        <w:rPr>
          <w:rFonts w:ascii="Arial" w:hAnsi="Arial" w:cs="Arial"/>
          <w:lang w:val="en-US"/>
        </w:rPr>
        <w:t>Increase the influential interests in the field of education, especially public, is necessary to stimulate community participation by socializing conducted periodically by local governments such as: counseling, seminars, Forum Group of Discussion (FGD)</w:t>
      </w:r>
      <w:r>
        <w:rPr>
          <w:rFonts w:ascii="Arial" w:hAnsi="Arial" w:cs="Arial"/>
          <w:lang w:val="en-US"/>
        </w:rPr>
        <w:t>.</w:t>
      </w:r>
    </w:p>
    <w:p w:rsidR="006165F0" w:rsidRDefault="006165F0" w:rsidP="006165F0">
      <w:pPr>
        <w:pStyle w:val="NoSpacing"/>
        <w:numPr>
          <w:ilvl w:val="0"/>
          <w:numId w:val="12"/>
        </w:numPr>
        <w:jc w:val="both"/>
        <w:rPr>
          <w:rFonts w:ascii="Arial" w:hAnsi="Arial" w:cs="Arial"/>
          <w:lang w:val="en-US"/>
        </w:rPr>
      </w:pPr>
      <w:r w:rsidRPr="00BC0364">
        <w:rPr>
          <w:rFonts w:ascii="Arial" w:hAnsi="Arial" w:cs="Arial"/>
          <w:lang w:val="en-US"/>
        </w:rPr>
        <w:t>In order for the rate of change in line with the desired expectations, the implementation of the program is done by taking into account the needs, expectations and situation of the condition of society (needs assessment) in a systematic planning and sustainable.</w:t>
      </w:r>
    </w:p>
    <w:p w:rsidR="006165F0" w:rsidRDefault="0015286F" w:rsidP="006165F0">
      <w:pPr>
        <w:pStyle w:val="NoSpacing"/>
        <w:numPr>
          <w:ilvl w:val="0"/>
          <w:numId w:val="12"/>
        </w:numPr>
        <w:jc w:val="both"/>
        <w:rPr>
          <w:rFonts w:ascii="Arial" w:hAnsi="Arial" w:cs="Arial"/>
          <w:lang w:val="en-US"/>
        </w:rPr>
      </w:pPr>
      <w:r>
        <w:rPr>
          <w:rFonts w:ascii="Arial" w:hAnsi="Arial" w:cs="Arial"/>
          <w:lang w:val="en-US"/>
        </w:rPr>
        <w:t>A</w:t>
      </w:r>
      <w:r w:rsidR="006165F0" w:rsidRPr="00BC0364">
        <w:rPr>
          <w:rFonts w:ascii="Arial" w:hAnsi="Arial" w:cs="Arial"/>
          <w:lang w:val="en-US"/>
        </w:rPr>
        <w:t>ddressing the problems arising from the location / position of decision-making, the need to immediately created a wide range of devices local regulations in the form of guidelines or guidelines operational, Standard Operating Procedure (SOP) are clear and complete and in accordance with priority handling or settlement of the problems that developed in field</w:t>
      </w:r>
      <w:r w:rsidR="006165F0">
        <w:rPr>
          <w:rFonts w:ascii="Arial" w:hAnsi="Arial" w:cs="Arial"/>
          <w:lang w:val="en-US"/>
        </w:rPr>
        <w:t>.</w:t>
      </w:r>
    </w:p>
    <w:p w:rsidR="006165F0" w:rsidRDefault="006165F0" w:rsidP="006165F0">
      <w:pPr>
        <w:pStyle w:val="NoSpacing"/>
        <w:numPr>
          <w:ilvl w:val="0"/>
          <w:numId w:val="12"/>
        </w:numPr>
        <w:jc w:val="both"/>
        <w:rPr>
          <w:rFonts w:ascii="Arial" w:hAnsi="Arial" w:cs="Arial"/>
          <w:lang w:val="en-US"/>
        </w:rPr>
      </w:pPr>
      <w:r w:rsidRPr="00BC0364">
        <w:rPr>
          <w:rFonts w:ascii="Arial" w:hAnsi="Arial" w:cs="Arial"/>
          <w:b/>
          <w:lang w:val="en-US"/>
        </w:rPr>
        <w:t xml:space="preserve">In reducing the shortage </w:t>
      </w:r>
      <w:proofErr w:type="spellStart"/>
      <w:r w:rsidRPr="00BC0364">
        <w:rPr>
          <w:rFonts w:ascii="Arial" w:hAnsi="Arial" w:cs="Arial"/>
          <w:b/>
          <w:lang w:val="en-US"/>
        </w:rPr>
        <w:t>implementor</w:t>
      </w:r>
      <w:proofErr w:type="spellEnd"/>
      <w:r w:rsidRPr="00BC0364">
        <w:rPr>
          <w:rFonts w:ascii="Arial" w:hAnsi="Arial" w:cs="Arial"/>
          <w:b/>
          <w:lang w:val="en-US"/>
        </w:rPr>
        <w:t xml:space="preserve"> of the program both in terms of quantity and in terms of quality, the government of </w:t>
      </w:r>
      <w:r>
        <w:rPr>
          <w:rFonts w:ascii="Arial" w:hAnsi="Arial" w:cs="Arial"/>
          <w:b/>
          <w:lang w:val="en-US"/>
        </w:rPr>
        <w:t>KBB</w:t>
      </w:r>
      <w:r w:rsidRPr="00BC0364">
        <w:rPr>
          <w:rFonts w:ascii="Arial" w:hAnsi="Arial" w:cs="Arial"/>
          <w:b/>
          <w:lang w:val="en-US"/>
        </w:rPr>
        <w:t xml:space="preserve"> should improve a deep understanding for the </w:t>
      </w:r>
      <w:proofErr w:type="spellStart"/>
      <w:r w:rsidRPr="00BC0364">
        <w:rPr>
          <w:rFonts w:ascii="Arial" w:hAnsi="Arial" w:cs="Arial"/>
          <w:b/>
          <w:lang w:val="en-US"/>
        </w:rPr>
        <w:t>implementor</w:t>
      </w:r>
      <w:proofErr w:type="spellEnd"/>
      <w:r w:rsidRPr="00BC0364">
        <w:rPr>
          <w:rFonts w:ascii="Arial" w:hAnsi="Arial" w:cs="Arial"/>
          <w:b/>
          <w:lang w:val="en-US"/>
        </w:rPr>
        <w:t xml:space="preserve"> program in </w:t>
      </w:r>
      <w:r>
        <w:rPr>
          <w:rFonts w:ascii="Arial" w:hAnsi="Arial" w:cs="Arial"/>
          <w:b/>
          <w:lang w:val="en-US"/>
        </w:rPr>
        <w:t>KBB</w:t>
      </w:r>
      <w:r w:rsidRPr="00BC0364">
        <w:rPr>
          <w:rFonts w:ascii="Arial" w:hAnsi="Arial" w:cs="Arial"/>
          <w:b/>
          <w:lang w:val="en-US"/>
        </w:rPr>
        <w:t xml:space="preserve"> that is by doing various upgrades apparatus in the form of education and training</w:t>
      </w:r>
      <w:r w:rsidRPr="00BC0364">
        <w:rPr>
          <w:rFonts w:ascii="Arial" w:hAnsi="Arial" w:cs="Arial"/>
          <w:lang w:val="en-US"/>
        </w:rPr>
        <w:t xml:space="preserve"> that are structural as well as education and training that is both functional</w:t>
      </w:r>
      <w:r>
        <w:rPr>
          <w:rFonts w:ascii="Arial" w:hAnsi="Arial" w:cs="Arial"/>
          <w:lang w:val="en-US"/>
        </w:rPr>
        <w:t>.</w:t>
      </w:r>
    </w:p>
    <w:p w:rsidR="006165F0" w:rsidRDefault="006165F0" w:rsidP="006165F0">
      <w:pPr>
        <w:pStyle w:val="NoSpacing"/>
        <w:numPr>
          <w:ilvl w:val="0"/>
          <w:numId w:val="12"/>
        </w:numPr>
        <w:jc w:val="both"/>
        <w:rPr>
          <w:rFonts w:ascii="Arial" w:hAnsi="Arial" w:cs="Arial"/>
          <w:lang w:val="en-US"/>
        </w:rPr>
      </w:pPr>
      <w:r w:rsidRPr="00BC0364">
        <w:rPr>
          <w:rFonts w:ascii="Arial" w:hAnsi="Arial" w:cs="Arial"/>
          <w:lang w:val="en-US"/>
        </w:rPr>
        <w:lastRenderedPageBreak/>
        <w:t>Tackling the length of time and the procedures gradually from the use of the authority of institutions ruler (Institution and regime Characteristics) much broader authority, need to enhance the role of the actor governance others, namely the private sector, elements of the college and the community as a stakeholder greatest, so that the limitations of government and once the burden of government in terms of resources both in terms of budget, experts, etc. can be tackled, namely by</w:t>
      </w:r>
      <w:r>
        <w:rPr>
          <w:rFonts w:ascii="Arial" w:hAnsi="Arial" w:cs="Arial"/>
          <w:lang w:val="en-US"/>
        </w:rPr>
        <w:t xml:space="preserve"> the</w:t>
      </w:r>
      <w:r w:rsidRPr="00BC0364">
        <w:rPr>
          <w:rFonts w:ascii="Arial" w:hAnsi="Arial" w:cs="Arial"/>
          <w:lang w:val="en-US"/>
        </w:rPr>
        <w:t xml:space="preserve"> </w:t>
      </w:r>
      <w:r>
        <w:rPr>
          <w:rFonts w:ascii="Arial" w:hAnsi="Arial" w:cs="Arial"/>
          <w:lang w:val="en-US"/>
        </w:rPr>
        <w:t>intensified</w:t>
      </w:r>
      <w:r w:rsidRPr="00BC0364">
        <w:rPr>
          <w:rFonts w:ascii="Arial" w:hAnsi="Arial" w:cs="Arial"/>
          <w:lang w:val="en-US"/>
        </w:rPr>
        <w:t xml:space="preserve"> utilization of CSR (Corporate Social Responsibility) from the private sector, NGO </w:t>
      </w:r>
      <w:proofErr w:type="spellStart"/>
      <w:r w:rsidRPr="00BC0364">
        <w:rPr>
          <w:rFonts w:ascii="Arial" w:hAnsi="Arial" w:cs="Arial"/>
          <w:lang w:val="en-US"/>
        </w:rPr>
        <w:t>NGO</w:t>
      </w:r>
      <w:proofErr w:type="spellEnd"/>
      <w:r w:rsidRPr="00BC0364">
        <w:rPr>
          <w:rFonts w:ascii="Arial" w:hAnsi="Arial" w:cs="Arial"/>
          <w:lang w:val="en-US"/>
        </w:rPr>
        <w:t xml:space="preserve"> (</w:t>
      </w:r>
      <w:proofErr w:type="spellStart"/>
      <w:r w:rsidRPr="00BC0364">
        <w:rPr>
          <w:rFonts w:ascii="Arial" w:hAnsi="Arial" w:cs="Arial"/>
          <w:lang w:val="en-US"/>
        </w:rPr>
        <w:t xml:space="preserve">Non </w:t>
      </w:r>
      <w:r>
        <w:rPr>
          <w:rFonts w:ascii="Arial" w:hAnsi="Arial" w:cs="Arial"/>
          <w:lang w:val="en-US"/>
        </w:rPr>
        <w:t>G</w:t>
      </w:r>
      <w:r w:rsidRPr="00BC0364">
        <w:rPr>
          <w:rFonts w:ascii="Arial" w:hAnsi="Arial" w:cs="Arial"/>
          <w:lang w:val="en-US"/>
        </w:rPr>
        <w:t>overnment</w:t>
      </w:r>
      <w:proofErr w:type="spellEnd"/>
      <w:r w:rsidRPr="00BC0364">
        <w:rPr>
          <w:rFonts w:ascii="Arial" w:hAnsi="Arial" w:cs="Arial"/>
          <w:lang w:val="en-US"/>
        </w:rPr>
        <w:t xml:space="preserve"> Organization) which is located around Bandung District west, especially in the field of education, in the form of teachers who are competent, help books or other school purposes for the people who are less able, help construction of school buildings, etc.</w:t>
      </w:r>
    </w:p>
    <w:p w:rsidR="006165F0" w:rsidRDefault="006165F0" w:rsidP="006165F0">
      <w:pPr>
        <w:pStyle w:val="NoSpacing"/>
        <w:numPr>
          <w:ilvl w:val="0"/>
          <w:numId w:val="12"/>
        </w:numPr>
        <w:jc w:val="both"/>
        <w:rPr>
          <w:rFonts w:ascii="Arial" w:hAnsi="Arial" w:cs="Arial"/>
          <w:lang w:val="en-US"/>
        </w:rPr>
      </w:pPr>
      <w:r w:rsidRPr="00BC0364">
        <w:rPr>
          <w:rFonts w:ascii="Arial" w:hAnsi="Arial" w:cs="Arial"/>
          <w:lang w:val="en-US"/>
        </w:rPr>
        <w:t>Increased compliance and responsiveness (compliance and responsiveness) needs to be done with the internal service organization (internal service organization) against the policy implementers by providing reward and punishment, the internalization of the values of the spiritual (spiritual cleansing), empathy, rewards and incentives (prizes, bonuses) to employees who excel, excursions, thus increasing the external service organization to the community (students).</w:t>
      </w:r>
    </w:p>
    <w:p w:rsidR="00746D4F" w:rsidRDefault="00746D4F" w:rsidP="00746D4F">
      <w:pPr>
        <w:pStyle w:val="NoSpacing"/>
        <w:jc w:val="both"/>
        <w:rPr>
          <w:rFonts w:ascii="Arial" w:hAnsi="Arial" w:cs="Arial"/>
          <w:lang w:val="en-US"/>
        </w:rPr>
      </w:pPr>
    </w:p>
    <w:p w:rsidR="00746D4F" w:rsidRPr="00524025" w:rsidRDefault="00746D4F" w:rsidP="00746D4F">
      <w:pPr>
        <w:pStyle w:val="NoSpacing"/>
        <w:jc w:val="both"/>
        <w:rPr>
          <w:rFonts w:ascii="Arial" w:hAnsi="Arial" w:cs="Arial"/>
          <w:b/>
        </w:rPr>
      </w:pPr>
      <w:r>
        <w:rPr>
          <w:rFonts w:ascii="Arial" w:hAnsi="Arial" w:cs="Arial"/>
        </w:rPr>
        <w:t xml:space="preserve">  </w:t>
      </w:r>
      <w:r w:rsidRPr="00524025">
        <w:rPr>
          <w:rFonts w:ascii="Arial" w:hAnsi="Arial" w:cs="Arial"/>
          <w:b/>
        </w:rPr>
        <w:t>References :</w:t>
      </w:r>
    </w:p>
    <w:p w:rsidR="00746D4F" w:rsidRDefault="00746D4F" w:rsidP="00746D4F">
      <w:pPr>
        <w:pStyle w:val="ListParagraph"/>
        <w:spacing w:line="240" w:lineRule="auto"/>
        <w:ind w:left="644" w:hanging="502"/>
        <w:rPr>
          <w:rFonts w:ascii="Arial" w:hAnsi="Arial" w:cs="Arial"/>
        </w:rPr>
      </w:pPr>
      <w:r w:rsidRPr="00746D4F">
        <w:rPr>
          <w:rFonts w:ascii="Arial" w:hAnsi="Arial" w:cs="Arial"/>
        </w:rPr>
        <w:t xml:space="preserve">Agustino, Leo. 2006. </w:t>
      </w:r>
      <w:r w:rsidRPr="00746D4F">
        <w:rPr>
          <w:rFonts w:ascii="Arial" w:hAnsi="Arial" w:cs="Arial"/>
          <w:i/>
          <w:iCs/>
        </w:rPr>
        <w:t>Politik dan Kebijakan Publik</w:t>
      </w:r>
      <w:r w:rsidRPr="00746D4F">
        <w:rPr>
          <w:rFonts w:ascii="Arial" w:hAnsi="Arial" w:cs="Arial"/>
        </w:rPr>
        <w:t>, Bandung: AIPI</w:t>
      </w:r>
    </w:p>
    <w:p w:rsidR="00746D4F" w:rsidRDefault="00746D4F" w:rsidP="00746D4F">
      <w:pPr>
        <w:pStyle w:val="ListParagraph"/>
        <w:spacing w:line="240" w:lineRule="auto"/>
        <w:ind w:left="644" w:hanging="502"/>
        <w:rPr>
          <w:rFonts w:ascii="Arial" w:hAnsi="Arial" w:cs="Arial"/>
        </w:rPr>
      </w:pPr>
      <w:r w:rsidRPr="00746D4F">
        <w:rPr>
          <w:rFonts w:ascii="Arial" w:hAnsi="Arial" w:cs="Arial"/>
        </w:rPr>
        <w:t xml:space="preserve">Cleaves, Peter S, 1980, </w:t>
      </w:r>
      <w:r w:rsidRPr="00746D4F">
        <w:rPr>
          <w:rFonts w:ascii="Arial" w:hAnsi="Arial" w:cs="Arial"/>
          <w:i/>
        </w:rPr>
        <w:t>Implementation Amids Scarcity and Apathy : Political Power and and Policy Design</w:t>
      </w:r>
      <w:r w:rsidRPr="00746D4F">
        <w:rPr>
          <w:rFonts w:ascii="Arial" w:hAnsi="Arial" w:cs="Arial"/>
        </w:rPr>
        <w:t xml:space="preserve">, in M.S Grindle (ed), </w:t>
      </w:r>
      <w:r w:rsidRPr="00746D4F">
        <w:rPr>
          <w:rFonts w:ascii="Arial" w:hAnsi="Arial" w:cs="Arial"/>
          <w:i/>
        </w:rPr>
        <w:t>Politics and Policy Implementation in the Third World,</w:t>
      </w:r>
      <w:r w:rsidRPr="00746D4F">
        <w:rPr>
          <w:rFonts w:ascii="Arial" w:hAnsi="Arial" w:cs="Arial"/>
        </w:rPr>
        <w:t xml:space="preserve"> Princenton University Press, Princenton</w:t>
      </w:r>
    </w:p>
    <w:p w:rsidR="00746D4F" w:rsidRPr="00746D4F" w:rsidRDefault="00746D4F" w:rsidP="00746D4F">
      <w:pPr>
        <w:pStyle w:val="ListParagraph"/>
        <w:spacing w:line="240" w:lineRule="auto"/>
        <w:ind w:left="644" w:hanging="502"/>
        <w:rPr>
          <w:rFonts w:ascii="Arial" w:hAnsi="Arial" w:cs="Arial"/>
        </w:rPr>
      </w:pPr>
      <w:r w:rsidRPr="00746D4F">
        <w:rPr>
          <w:rFonts w:ascii="Arial" w:hAnsi="Arial" w:cs="Arial"/>
        </w:rPr>
        <w:t xml:space="preserve">Conyers, Diana, 1991, </w:t>
      </w:r>
      <w:r w:rsidRPr="00746D4F">
        <w:rPr>
          <w:rFonts w:ascii="Arial" w:hAnsi="Arial" w:cs="Arial"/>
          <w:i/>
        </w:rPr>
        <w:t>Perencanaan Sosial di Dunia Ketiga : Suatu Pengantar</w:t>
      </w:r>
      <w:r w:rsidRPr="00746D4F">
        <w:rPr>
          <w:rFonts w:ascii="Arial" w:hAnsi="Arial" w:cs="Arial"/>
        </w:rPr>
        <w:t>, diterjemahkan oleh Susetiawan, Yogyakarta : Gajah Mada University Press</w:t>
      </w:r>
    </w:p>
    <w:p w:rsidR="00746D4F" w:rsidRDefault="00746D4F" w:rsidP="00746D4F">
      <w:pPr>
        <w:pStyle w:val="BodyText2"/>
        <w:spacing w:after="0" w:line="240" w:lineRule="auto"/>
        <w:ind w:left="851" w:right="-23" w:hanging="567"/>
        <w:jc w:val="both"/>
        <w:rPr>
          <w:rFonts w:ascii="Arial" w:hAnsi="Arial" w:cs="Arial"/>
          <w:sz w:val="22"/>
          <w:szCs w:val="22"/>
          <w:lang w:val="id-ID"/>
        </w:rPr>
      </w:pPr>
      <w:r>
        <w:rPr>
          <w:rFonts w:ascii="Arial" w:hAnsi="Arial" w:cs="Arial"/>
          <w:sz w:val="22"/>
          <w:szCs w:val="22"/>
          <w:lang w:val="id-ID"/>
        </w:rPr>
        <w:lastRenderedPageBreak/>
        <w:t xml:space="preserve"> </w:t>
      </w:r>
      <w:r w:rsidRPr="004324A8">
        <w:rPr>
          <w:rFonts w:ascii="Arial" w:hAnsi="Arial" w:cs="Arial"/>
          <w:sz w:val="22"/>
          <w:szCs w:val="22"/>
          <w:lang w:val="id-ID"/>
        </w:rPr>
        <w:t xml:space="preserve">Edwards III, George, 1980, </w:t>
      </w:r>
      <w:r w:rsidRPr="004324A8">
        <w:rPr>
          <w:rFonts w:ascii="Arial" w:hAnsi="Arial" w:cs="Arial"/>
          <w:i/>
          <w:sz w:val="22"/>
          <w:szCs w:val="22"/>
          <w:lang w:val="id-ID"/>
        </w:rPr>
        <w:t xml:space="preserve">Implementing </w:t>
      </w:r>
      <w:r>
        <w:rPr>
          <w:rFonts w:ascii="Arial" w:hAnsi="Arial" w:cs="Arial"/>
          <w:i/>
          <w:sz w:val="22"/>
          <w:szCs w:val="22"/>
          <w:lang w:val="id-ID"/>
        </w:rPr>
        <w:t xml:space="preserve">   </w:t>
      </w:r>
      <w:r w:rsidRPr="004324A8">
        <w:rPr>
          <w:rFonts w:ascii="Arial" w:hAnsi="Arial" w:cs="Arial"/>
          <w:i/>
          <w:sz w:val="22"/>
          <w:szCs w:val="22"/>
          <w:lang w:val="id-ID"/>
        </w:rPr>
        <w:t>Public Policy</w:t>
      </w:r>
      <w:r w:rsidRPr="004324A8">
        <w:rPr>
          <w:rFonts w:ascii="Arial" w:hAnsi="Arial" w:cs="Arial"/>
          <w:sz w:val="22"/>
          <w:szCs w:val="22"/>
          <w:lang w:val="id-ID"/>
        </w:rPr>
        <w:t>, Washington DC</w:t>
      </w:r>
      <w:r w:rsidRPr="004324A8">
        <w:rPr>
          <w:rFonts w:ascii="Arial" w:hAnsi="Arial" w:cs="Arial"/>
          <w:sz w:val="22"/>
          <w:szCs w:val="22"/>
        </w:rPr>
        <w:t>:</w:t>
      </w:r>
      <w:r w:rsidRPr="004324A8">
        <w:rPr>
          <w:rFonts w:ascii="Arial" w:hAnsi="Arial" w:cs="Arial"/>
          <w:sz w:val="22"/>
          <w:szCs w:val="22"/>
          <w:lang w:val="id-ID"/>
        </w:rPr>
        <w:t xml:space="preserve"> Congresional Quartely Pres</w:t>
      </w:r>
    </w:p>
    <w:p w:rsidR="00746D4F" w:rsidRDefault="00746D4F" w:rsidP="00746D4F">
      <w:pPr>
        <w:pStyle w:val="BodyText2"/>
        <w:spacing w:after="0" w:line="240" w:lineRule="auto"/>
        <w:ind w:left="851" w:right="-23" w:hanging="567"/>
        <w:jc w:val="both"/>
        <w:rPr>
          <w:rFonts w:ascii="Arial" w:hAnsi="Arial" w:cs="Arial"/>
        </w:rPr>
      </w:pPr>
      <w:proofErr w:type="spellStart"/>
      <w:r w:rsidRPr="00746D4F">
        <w:rPr>
          <w:rFonts w:ascii="Arial" w:hAnsi="Arial" w:cs="Arial"/>
        </w:rPr>
        <w:t>Berdach</w:t>
      </w:r>
      <w:proofErr w:type="spellEnd"/>
      <w:r w:rsidRPr="00746D4F">
        <w:rPr>
          <w:rFonts w:ascii="Arial" w:hAnsi="Arial" w:cs="Arial"/>
        </w:rPr>
        <w:t xml:space="preserve">, Eugene, 1979, </w:t>
      </w:r>
      <w:r w:rsidRPr="00746D4F">
        <w:rPr>
          <w:rFonts w:ascii="Arial" w:hAnsi="Arial" w:cs="Arial"/>
          <w:i/>
        </w:rPr>
        <w:t xml:space="preserve">The Implementation </w:t>
      </w:r>
      <w:proofErr w:type="gramStart"/>
      <w:r w:rsidRPr="00746D4F">
        <w:rPr>
          <w:rFonts w:ascii="Arial" w:hAnsi="Arial" w:cs="Arial"/>
          <w:i/>
        </w:rPr>
        <w:t>Game :</w:t>
      </w:r>
      <w:proofErr w:type="gramEnd"/>
      <w:r w:rsidRPr="00746D4F">
        <w:rPr>
          <w:rFonts w:ascii="Arial" w:hAnsi="Arial" w:cs="Arial"/>
          <w:i/>
        </w:rPr>
        <w:t xml:space="preserve"> What </w:t>
      </w:r>
      <w:proofErr w:type="spellStart"/>
      <w:r w:rsidRPr="00746D4F">
        <w:rPr>
          <w:rFonts w:ascii="Arial" w:hAnsi="Arial" w:cs="Arial"/>
          <w:i/>
        </w:rPr>
        <w:t>Hapens</w:t>
      </w:r>
      <w:proofErr w:type="spellEnd"/>
      <w:r w:rsidRPr="00746D4F">
        <w:rPr>
          <w:rFonts w:ascii="Arial" w:hAnsi="Arial" w:cs="Arial"/>
          <w:i/>
        </w:rPr>
        <w:t xml:space="preserve"> After a Bill Become A Law</w:t>
      </w:r>
      <w:r w:rsidRPr="00746D4F">
        <w:rPr>
          <w:rFonts w:ascii="Arial" w:hAnsi="Arial" w:cs="Arial"/>
        </w:rPr>
        <w:t xml:space="preserve">, </w:t>
      </w:r>
      <w:proofErr w:type="spellStart"/>
      <w:r w:rsidRPr="00746D4F">
        <w:rPr>
          <w:rFonts w:ascii="Arial" w:hAnsi="Arial" w:cs="Arial"/>
        </w:rPr>
        <w:t>Mesachusets</w:t>
      </w:r>
      <w:proofErr w:type="spellEnd"/>
      <w:r w:rsidRPr="00746D4F">
        <w:rPr>
          <w:rFonts w:ascii="Arial" w:hAnsi="Arial" w:cs="Arial"/>
        </w:rPr>
        <w:t xml:space="preserve"> : second printing Be MIR Press</w:t>
      </w:r>
    </w:p>
    <w:p w:rsidR="00746D4F" w:rsidRDefault="00746D4F" w:rsidP="00746D4F">
      <w:pPr>
        <w:pStyle w:val="BodyText2"/>
        <w:spacing w:after="0" w:line="240" w:lineRule="auto"/>
        <w:ind w:left="851" w:right="-23" w:hanging="567"/>
        <w:jc w:val="both"/>
        <w:rPr>
          <w:rFonts w:ascii="Arial" w:hAnsi="Arial" w:cs="Arial"/>
          <w:sz w:val="22"/>
          <w:szCs w:val="22"/>
          <w:lang w:val="id-ID"/>
        </w:rPr>
      </w:pPr>
      <w:proofErr w:type="spellStart"/>
      <w:r w:rsidRPr="00746D4F">
        <w:rPr>
          <w:rFonts w:ascii="Arial" w:hAnsi="Arial" w:cs="Arial"/>
        </w:rPr>
        <w:t>Grindle</w:t>
      </w:r>
      <w:proofErr w:type="spellEnd"/>
      <w:r w:rsidRPr="00746D4F">
        <w:rPr>
          <w:rFonts w:ascii="Arial" w:hAnsi="Arial" w:cs="Arial"/>
        </w:rPr>
        <w:t xml:space="preserve">, Merilee S. 1980. </w:t>
      </w:r>
      <w:proofErr w:type="spellStart"/>
      <w:r w:rsidRPr="00746D4F">
        <w:rPr>
          <w:rFonts w:ascii="Arial" w:hAnsi="Arial" w:cs="Arial"/>
          <w:i/>
          <w:iCs/>
        </w:rPr>
        <w:t>Politic</w:t>
      </w:r>
      <w:proofErr w:type="spellEnd"/>
      <w:r w:rsidRPr="00746D4F">
        <w:rPr>
          <w:rFonts w:ascii="Arial" w:hAnsi="Arial" w:cs="Arial"/>
          <w:i/>
          <w:iCs/>
        </w:rPr>
        <w:t xml:space="preserve"> and Policy Implementation </w:t>
      </w:r>
      <w:proofErr w:type="gramStart"/>
      <w:r w:rsidRPr="00746D4F">
        <w:rPr>
          <w:rFonts w:ascii="Arial" w:hAnsi="Arial" w:cs="Arial"/>
          <w:i/>
          <w:iCs/>
        </w:rPr>
        <w:t>In</w:t>
      </w:r>
      <w:proofErr w:type="gramEnd"/>
      <w:r w:rsidRPr="00746D4F">
        <w:rPr>
          <w:rFonts w:ascii="Arial" w:hAnsi="Arial" w:cs="Arial"/>
          <w:i/>
          <w:iCs/>
        </w:rPr>
        <w:t xml:space="preserve"> the Third Word, </w:t>
      </w:r>
      <w:r w:rsidRPr="00746D4F">
        <w:rPr>
          <w:rFonts w:ascii="Arial" w:hAnsi="Arial" w:cs="Arial"/>
        </w:rPr>
        <w:t xml:space="preserve">Princeton: </w:t>
      </w:r>
      <w:proofErr w:type="spellStart"/>
      <w:r w:rsidRPr="00746D4F">
        <w:rPr>
          <w:rFonts w:ascii="Arial" w:hAnsi="Arial" w:cs="Arial"/>
        </w:rPr>
        <w:t>Univercity</w:t>
      </w:r>
      <w:proofErr w:type="spellEnd"/>
      <w:r w:rsidRPr="00746D4F">
        <w:rPr>
          <w:rFonts w:ascii="Arial" w:hAnsi="Arial" w:cs="Arial"/>
        </w:rPr>
        <w:t xml:space="preserve"> Press.</w:t>
      </w:r>
    </w:p>
    <w:p w:rsidR="00746D4F" w:rsidRDefault="00746D4F" w:rsidP="00746D4F">
      <w:pPr>
        <w:pStyle w:val="BodyText2"/>
        <w:spacing w:after="0" w:line="240" w:lineRule="auto"/>
        <w:ind w:left="851" w:right="-23" w:hanging="567"/>
        <w:jc w:val="both"/>
        <w:rPr>
          <w:rFonts w:ascii="Arial" w:hAnsi="Arial" w:cs="Arial"/>
          <w:sz w:val="22"/>
          <w:szCs w:val="22"/>
          <w:lang w:val="id-ID"/>
        </w:rPr>
      </w:pPr>
      <w:r w:rsidRPr="004324A8">
        <w:rPr>
          <w:rFonts w:ascii="Arial" w:hAnsi="Arial" w:cs="Arial"/>
          <w:sz w:val="22"/>
          <w:szCs w:val="22"/>
          <w:lang w:val="id-ID"/>
        </w:rPr>
        <w:t xml:space="preserve">Hidayat, Agus Syarip, 2014, </w:t>
      </w:r>
      <w:r w:rsidRPr="004324A8">
        <w:rPr>
          <w:rFonts w:ascii="Arial" w:hAnsi="Arial" w:cs="Arial"/>
          <w:i/>
          <w:sz w:val="22"/>
          <w:szCs w:val="22"/>
          <w:lang w:val="id-ID"/>
        </w:rPr>
        <w:t>Bab VIII, Perencanaan Pembangunan Pasca Pilkada dan Implikasinya terhadap Pengembangan Sektor Ekonomi,</w:t>
      </w:r>
      <w:r w:rsidRPr="004324A8">
        <w:rPr>
          <w:rFonts w:ascii="Arial" w:hAnsi="Arial" w:cs="Arial"/>
          <w:sz w:val="22"/>
          <w:szCs w:val="22"/>
          <w:lang w:val="id-ID"/>
        </w:rPr>
        <w:t xml:space="preserve"> artikel hasil penelitian</w:t>
      </w:r>
    </w:p>
    <w:p w:rsidR="00746D4F" w:rsidRDefault="00746D4F" w:rsidP="00746D4F">
      <w:pPr>
        <w:pStyle w:val="BodyText2"/>
        <w:spacing w:after="0" w:line="240" w:lineRule="auto"/>
        <w:ind w:left="851" w:right="-23" w:hanging="567"/>
        <w:jc w:val="both"/>
        <w:rPr>
          <w:rFonts w:ascii="Arial" w:hAnsi="Arial" w:cs="Arial"/>
          <w:sz w:val="22"/>
          <w:szCs w:val="22"/>
        </w:rPr>
      </w:pPr>
      <w:proofErr w:type="spellStart"/>
      <w:r w:rsidRPr="004324A8">
        <w:rPr>
          <w:rFonts w:ascii="Arial" w:hAnsi="Arial" w:cs="Arial"/>
          <w:sz w:val="22"/>
          <w:szCs w:val="22"/>
        </w:rPr>
        <w:t>Hoessein</w:t>
      </w:r>
      <w:proofErr w:type="spellEnd"/>
      <w:r w:rsidRPr="004324A8">
        <w:rPr>
          <w:rFonts w:ascii="Arial" w:hAnsi="Arial" w:cs="Arial"/>
          <w:sz w:val="22"/>
          <w:szCs w:val="22"/>
        </w:rPr>
        <w:t xml:space="preserve">, </w:t>
      </w:r>
      <w:proofErr w:type="spellStart"/>
      <w:r w:rsidRPr="004324A8">
        <w:rPr>
          <w:rFonts w:ascii="Arial" w:hAnsi="Arial" w:cs="Arial"/>
          <w:sz w:val="22"/>
          <w:szCs w:val="22"/>
        </w:rPr>
        <w:t>Bhoenyamin</w:t>
      </w:r>
      <w:proofErr w:type="spellEnd"/>
      <w:r w:rsidRPr="004324A8">
        <w:rPr>
          <w:rFonts w:ascii="Arial" w:hAnsi="Arial" w:cs="Arial"/>
          <w:sz w:val="22"/>
          <w:szCs w:val="22"/>
        </w:rPr>
        <w:t xml:space="preserve">, 2009, </w:t>
      </w:r>
      <w:proofErr w:type="spellStart"/>
      <w:r w:rsidRPr="004324A8">
        <w:rPr>
          <w:rFonts w:ascii="Arial" w:hAnsi="Arial" w:cs="Arial"/>
          <w:i/>
          <w:sz w:val="22"/>
          <w:szCs w:val="22"/>
        </w:rPr>
        <w:t>Perubahan</w:t>
      </w:r>
      <w:proofErr w:type="spellEnd"/>
      <w:r w:rsidRPr="004324A8">
        <w:rPr>
          <w:rFonts w:ascii="Arial" w:hAnsi="Arial" w:cs="Arial"/>
          <w:i/>
          <w:sz w:val="22"/>
          <w:szCs w:val="22"/>
        </w:rPr>
        <w:t xml:space="preserve"> Model, </w:t>
      </w:r>
      <w:proofErr w:type="spellStart"/>
      <w:r w:rsidRPr="004324A8">
        <w:rPr>
          <w:rFonts w:ascii="Arial" w:hAnsi="Arial" w:cs="Arial"/>
          <w:i/>
          <w:sz w:val="22"/>
          <w:szCs w:val="22"/>
        </w:rPr>
        <w:t>Pola</w:t>
      </w:r>
      <w:proofErr w:type="spellEnd"/>
      <w:r w:rsidRPr="004324A8">
        <w:rPr>
          <w:rFonts w:ascii="Arial" w:hAnsi="Arial" w:cs="Arial"/>
          <w:i/>
          <w:sz w:val="22"/>
          <w:szCs w:val="22"/>
        </w:rPr>
        <w:t xml:space="preserve"> </w:t>
      </w:r>
      <w:proofErr w:type="spellStart"/>
      <w:r w:rsidRPr="004324A8">
        <w:rPr>
          <w:rFonts w:ascii="Arial" w:hAnsi="Arial" w:cs="Arial"/>
          <w:i/>
          <w:sz w:val="22"/>
          <w:szCs w:val="22"/>
        </w:rPr>
        <w:t>dan</w:t>
      </w:r>
      <w:proofErr w:type="spellEnd"/>
      <w:r w:rsidRPr="004324A8">
        <w:rPr>
          <w:rFonts w:ascii="Arial" w:hAnsi="Arial" w:cs="Arial"/>
          <w:i/>
          <w:sz w:val="22"/>
          <w:szCs w:val="22"/>
        </w:rPr>
        <w:t xml:space="preserve"> </w:t>
      </w:r>
      <w:proofErr w:type="spellStart"/>
      <w:r w:rsidRPr="004324A8">
        <w:rPr>
          <w:rFonts w:ascii="Arial" w:hAnsi="Arial" w:cs="Arial"/>
          <w:i/>
          <w:sz w:val="22"/>
          <w:szCs w:val="22"/>
        </w:rPr>
        <w:t>Bentuk</w:t>
      </w:r>
      <w:proofErr w:type="spellEnd"/>
      <w:r w:rsidRPr="004324A8">
        <w:rPr>
          <w:rFonts w:ascii="Arial" w:hAnsi="Arial" w:cs="Arial"/>
          <w:i/>
          <w:sz w:val="22"/>
          <w:szCs w:val="22"/>
        </w:rPr>
        <w:t xml:space="preserve"> </w:t>
      </w:r>
      <w:proofErr w:type="spellStart"/>
      <w:r w:rsidRPr="004324A8">
        <w:rPr>
          <w:rFonts w:ascii="Arial" w:hAnsi="Arial" w:cs="Arial"/>
          <w:i/>
          <w:sz w:val="22"/>
          <w:szCs w:val="22"/>
        </w:rPr>
        <w:t>Pemerintah</w:t>
      </w:r>
      <w:proofErr w:type="spellEnd"/>
      <w:r w:rsidRPr="004324A8">
        <w:rPr>
          <w:rFonts w:ascii="Arial" w:hAnsi="Arial" w:cs="Arial"/>
          <w:i/>
          <w:sz w:val="22"/>
          <w:szCs w:val="22"/>
        </w:rPr>
        <w:t xml:space="preserve"> Daerah, </w:t>
      </w:r>
      <w:proofErr w:type="spellStart"/>
      <w:r w:rsidRPr="004324A8">
        <w:rPr>
          <w:rFonts w:ascii="Arial" w:hAnsi="Arial" w:cs="Arial"/>
          <w:i/>
          <w:sz w:val="22"/>
          <w:szCs w:val="22"/>
        </w:rPr>
        <w:t>dari</w:t>
      </w:r>
      <w:proofErr w:type="spellEnd"/>
      <w:r w:rsidRPr="004324A8">
        <w:rPr>
          <w:rFonts w:ascii="Arial" w:hAnsi="Arial" w:cs="Arial"/>
          <w:i/>
          <w:sz w:val="22"/>
          <w:szCs w:val="22"/>
        </w:rPr>
        <w:t xml:space="preserve"> Era </w:t>
      </w:r>
      <w:proofErr w:type="spellStart"/>
      <w:r w:rsidRPr="004324A8">
        <w:rPr>
          <w:rFonts w:ascii="Arial" w:hAnsi="Arial" w:cs="Arial"/>
          <w:i/>
          <w:sz w:val="22"/>
          <w:szCs w:val="22"/>
        </w:rPr>
        <w:t>Orde</w:t>
      </w:r>
      <w:proofErr w:type="spellEnd"/>
      <w:r w:rsidRPr="004324A8">
        <w:rPr>
          <w:rFonts w:ascii="Arial" w:hAnsi="Arial" w:cs="Arial"/>
          <w:i/>
          <w:sz w:val="22"/>
          <w:szCs w:val="22"/>
        </w:rPr>
        <w:t xml:space="preserve"> </w:t>
      </w:r>
      <w:proofErr w:type="spellStart"/>
      <w:r w:rsidRPr="004324A8">
        <w:rPr>
          <w:rFonts w:ascii="Arial" w:hAnsi="Arial" w:cs="Arial"/>
          <w:i/>
          <w:sz w:val="22"/>
          <w:szCs w:val="22"/>
        </w:rPr>
        <w:t>Baru</w:t>
      </w:r>
      <w:proofErr w:type="spellEnd"/>
      <w:r w:rsidRPr="004324A8">
        <w:rPr>
          <w:rFonts w:ascii="Arial" w:hAnsi="Arial" w:cs="Arial"/>
          <w:i/>
          <w:sz w:val="22"/>
          <w:szCs w:val="22"/>
        </w:rPr>
        <w:t xml:space="preserve"> </w:t>
      </w:r>
      <w:proofErr w:type="spellStart"/>
      <w:r w:rsidRPr="004324A8">
        <w:rPr>
          <w:rFonts w:ascii="Arial" w:hAnsi="Arial" w:cs="Arial"/>
          <w:i/>
          <w:sz w:val="22"/>
          <w:szCs w:val="22"/>
        </w:rPr>
        <w:t>ke</w:t>
      </w:r>
      <w:proofErr w:type="spellEnd"/>
      <w:r w:rsidRPr="004324A8">
        <w:rPr>
          <w:rFonts w:ascii="Arial" w:hAnsi="Arial" w:cs="Arial"/>
          <w:i/>
          <w:sz w:val="22"/>
          <w:szCs w:val="22"/>
        </w:rPr>
        <w:t xml:space="preserve"> Era </w:t>
      </w:r>
      <w:proofErr w:type="spellStart"/>
      <w:r w:rsidRPr="004324A8">
        <w:rPr>
          <w:rFonts w:ascii="Arial" w:hAnsi="Arial" w:cs="Arial"/>
          <w:i/>
          <w:sz w:val="22"/>
          <w:szCs w:val="22"/>
        </w:rPr>
        <w:t>Reformasi</w:t>
      </w:r>
      <w:proofErr w:type="spellEnd"/>
      <w:r w:rsidRPr="004324A8">
        <w:rPr>
          <w:rFonts w:ascii="Arial" w:hAnsi="Arial" w:cs="Arial"/>
          <w:sz w:val="22"/>
          <w:szCs w:val="22"/>
        </w:rPr>
        <w:t xml:space="preserve">, Jakarta: Copy Right, DIA </w:t>
      </w:r>
      <w:proofErr w:type="spellStart"/>
      <w:r w:rsidRPr="004324A8">
        <w:rPr>
          <w:rFonts w:ascii="Arial" w:hAnsi="Arial" w:cs="Arial"/>
          <w:sz w:val="22"/>
          <w:szCs w:val="22"/>
        </w:rPr>
        <w:t>Fisip</w:t>
      </w:r>
      <w:proofErr w:type="spellEnd"/>
      <w:r w:rsidRPr="004324A8">
        <w:rPr>
          <w:rFonts w:ascii="Arial" w:hAnsi="Arial" w:cs="Arial"/>
          <w:sz w:val="22"/>
          <w:szCs w:val="22"/>
        </w:rPr>
        <w:t xml:space="preserve"> UI</w:t>
      </w:r>
    </w:p>
    <w:p w:rsidR="00746D4F" w:rsidRDefault="00746D4F" w:rsidP="00746D4F">
      <w:pPr>
        <w:pStyle w:val="BodyText2"/>
        <w:spacing w:after="0" w:line="240" w:lineRule="auto"/>
        <w:ind w:left="851" w:right="-23" w:hanging="567"/>
        <w:jc w:val="both"/>
        <w:rPr>
          <w:rFonts w:ascii="Arial" w:hAnsi="Arial" w:cs="Arial"/>
          <w:sz w:val="22"/>
          <w:szCs w:val="22"/>
        </w:rPr>
      </w:pPr>
      <w:proofErr w:type="spellStart"/>
      <w:r w:rsidRPr="004324A8">
        <w:rPr>
          <w:rFonts w:ascii="Arial" w:hAnsi="Arial" w:cs="Arial"/>
          <w:sz w:val="22"/>
          <w:szCs w:val="22"/>
        </w:rPr>
        <w:t>Koswara</w:t>
      </w:r>
      <w:proofErr w:type="spellEnd"/>
      <w:r w:rsidRPr="004324A8">
        <w:rPr>
          <w:rFonts w:ascii="Arial" w:hAnsi="Arial" w:cs="Arial"/>
          <w:sz w:val="22"/>
          <w:szCs w:val="22"/>
        </w:rPr>
        <w:t xml:space="preserve"> E, 1996, </w:t>
      </w:r>
      <w:proofErr w:type="spellStart"/>
      <w:r w:rsidRPr="004324A8">
        <w:rPr>
          <w:rFonts w:ascii="Arial" w:hAnsi="Arial" w:cs="Arial"/>
          <w:i/>
          <w:sz w:val="22"/>
          <w:szCs w:val="22"/>
        </w:rPr>
        <w:t>Prospek</w:t>
      </w:r>
      <w:proofErr w:type="spellEnd"/>
      <w:r w:rsidRPr="004324A8">
        <w:rPr>
          <w:rFonts w:ascii="Arial" w:hAnsi="Arial" w:cs="Arial"/>
          <w:i/>
          <w:sz w:val="22"/>
          <w:szCs w:val="22"/>
        </w:rPr>
        <w:t xml:space="preserve"> </w:t>
      </w:r>
      <w:proofErr w:type="spellStart"/>
      <w:r w:rsidRPr="004324A8">
        <w:rPr>
          <w:rFonts w:ascii="Arial" w:hAnsi="Arial" w:cs="Arial"/>
          <w:i/>
          <w:sz w:val="22"/>
          <w:szCs w:val="22"/>
        </w:rPr>
        <w:t>Pengembangan</w:t>
      </w:r>
      <w:proofErr w:type="spellEnd"/>
      <w:r w:rsidRPr="004324A8">
        <w:rPr>
          <w:rFonts w:ascii="Arial" w:hAnsi="Arial" w:cs="Arial"/>
          <w:i/>
          <w:sz w:val="22"/>
          <w:szCs w:val="22"/>
        </w:rPr>
        <w:t xml:space="preserve"> </w:t>
      </w:r>
      <w:proofErr w:type="spellStart"/>
      <w:r w:rsidRPr="004324A8">
        <w:rPr>
          <w:rFonts w:ascii="Arial" w:hAnsi="Arial" w:cs="Arial"/>
          <w:i/>
          <w:sz w:val="22"/>
          <w:szCs w:val="22"/>
        </w:rPr>
        <w:t>Desentralisasi</w:t>
      </w:r>
      <w:proofErr w:type="spellEnd"/>
      <w:r w:rsidRPr="004324A8">
        <w:rPr>
          <w:rFonts w:ascii="Arial" w:hAnsi="Arial" w:cs="Arial"/>
          <w:i/>
          <w:sz w:val="22"/>
          <w:szCs w:val="22"/>
        </w:rPr>
        <w:t xml:space="preserve"> </w:t>
      </w:r>
      <w:proofErr w:type="spellStart"/>
      <w:r w:rsidRPr="004324A8">
        <w:rPr>
          <w:rFonts w:ascii="Arial" w:hAnsi="Arial" w:cs="Arial"/>
          <w:i/>
          <w:sz w:val="22"/>
          <w:szCs w:val="22"/>
        </w:rPr>
        <w:t>dan</w:t>
      </w:r>
      <w:proofErr w:type="spellEnd"/>
      <w:r w:rsidRPr="004324A8">
        <w:rPr>
          <w:rFonts w:ascii="Arial" w:hAnsi="Arial" w:cs="Arial"/>
          <w:i/>
          <w:sz w:val="22"/>
          <w:szCs w:val="22"/>
        </w:rPr>
        <w:t xml:space="preserve"> </w:t>
      </w:r>
      <w:proofErr w:type="spellStart"/>
      <w:r w:rsidRPr="004324A8">
        <w:rPr>
          <w:rFonts w:ascii="Arial" w:hAnsi="Arial" w:cs="Arial"/>
          <w:i/>
          <w:sz w:val="22"/>
          <w:szCs w:val="22"/>
        </w:rPr>
        <w:t>Otonomi</w:t>
      </w:r>
      <w:proofErr w:type="spellEnd"/>
      <w:r w:rsidRPr="004324A8">
        <w:rPr>
          <w:rFonts w:ascii="Arial" w:hAnsi="Arial" w:cs="Arial"/>
          <w:i/>
          <w:sz w:val="22"/>
          <w:szCs w:val="22"/>
        </w:rPr>
        <w:t xml:space="preserve"> Daerah </w:t>
      </w:r>
      <w:proofErr w:type="spellStart"/>
      <w:r w:rsidRPr="004324A8">
        <w:rPr>
          <w:rFonts w:ascii="Arial" w:hAnsi="Arial" w:cs="Arial"/>
          <w:i/>
          <w:sz w:val="22"/>
          <w:szCs w:val="22"/>
        </w:rPr>
        <w:t>dengan</w:t>
      </w:r>
      <w:proofErr w:type="spellEnd"/>
      <w:r w:rsidRPr="004324A8">
        <w:rPr>
          <w:rFonts w:ascii="Arial" w:hAnsi="Arial" w:cs="Arial"/>
          <w:i/>
          <w:sz w:val="22"/>
          <w:szCs w:val="22"/>
        </w:rPr>
        <w:t xml:space="preserve"> </w:t>
      </w:r>
      <w:proofErr w:type="spellStart"/>
      <w:r w:rsidRPr="004324A8">
        <w:rPr>
          <w:rFonts w:ascii="Arial" w:hAnsi="Arial" w:cs="Arial"/>
          <w:i/>
          <w:sz w:val="22"/>
          <w:szCs w:val="22"/>
        </w:rPr>
        <w:t>Titik</w:t>
      </w:r>
      <w:proofErr w:type="spellEnd"/>
      <w:r w:rsidRPr="004324A8">
        <w:rPr>
          <w:rFonts w:ascii="Arial" w:hAnsi="Arial" w:cs="Arial"/>
          <w:i/>
          <w:sz w:val="22"/>
          <w:szCs w:val="22"/>
        </w:rPr>
        <w:t xml:space="preserve"> </w:t>
      </w:r>
      <w:proofErr w:type="spellStart"/>
      <w:r w:rsidRPr="004324A8">
        <w:rPr>
          <w:rFonts w:ascii="Arial" w:hAnsi="Arial" w:cs="Arial"/>
          <w:i/>
          <w:sz w:val="22"/>
          <w:szCs w:val="22"/>
        </w:rPr>
        <w:t>Berat</w:t>
      </w:r>
      <w:proofErr w:type="spellEnd"/>
      <w:r w:rsidRPr="004324A8">
        <w:rPr>
          <w:rFonts w:ascii="Arial" w:hAnsi="Arial" w:cs="Arial"/>
          <w:i/>
          <w:sz w:val="22"/>
          <w:szCs w:val="22"/>
        </w:rPr>
        <w:t xml:space="preserve"> </w:t>
      </w:r>
      <w:proofErr w:type="spellStart"/>
      <w:r w:rsidRPr="004324A8">
        <w:rPr>
          <w:rFonts w:ascii="Arial" w:hAnsi="Arial" w:cs="Arial"/>
          <w:i/>
          <w:sz w:val="22"/>
          <w:szCs w:val="22"/>
        </w:rPr>
        <w:t>pada</w:t>
      </w:r>
      <w:proofErr w:type="spellEnd"/>
      <w:r w:rsidRPr="004324A8">
        <w:rPr>
          <w:rFonts w:ascii="Arial" w:hAnsi="Arial" w:cs="Arial"/>
          <w:i/>
          <w:sz w:val="22"/>
          <w:szCs w:val="22"/>
        </w:rPr>
        <w:t xml:space="preserve"> Daerah Tingkat II</w:t>
      </w:r>
      <w:r w:rsidRPr="004324A8">
        <w:rPr>
          <w:rFonts w:ascii="Arial" w:hAnsi="Arial" w:cs="Arial"/>
          <w:sz w:val="22"/>
          <w:szCs w:val="22"/>
        </w:rPr>
        <w:t xml:space="preserve">, Jakarta: </w:t>
      </w:r>
      <w:proofErr w:type="spellStart"/>
      <w:r w:rsidRPr="004324A8">
        <w:rPr>
          <w:rFonts w:ascii="Arial" w:hAnsi="Arial" w:cs="Arial"/>
          <w:sz w:val="22"/>
          <w:szCs w:val="22"/>
        </w:rPr>
        <w:t>Badan</w:t>
      </w:r>
      <w:proofErr w:type="spellEnd"/>
      <w:r w:rsidRPr="004324A8">
        <w:rPr>
          <w:rFonts w:ascii="Arial" w:hAnsi="Arial" w:cs="Arial"/>
          <w:sz w:val="22"/>
          <w:szCs w:val="22"/>
        </w:rPr>
        <w:t xml:space="preserve"> </w:t>
      </w:r>
      <w:proofErr w:type="spellStart"/>
      <w:r w:rsidRPr="004324A8">
        <w:rPr>
          <w:rFonts w:ascii="Arial" w:hAnsi="Arial" w:cs="Arial"/>
          <w:sz w:val="22"/>
          <w:szCs w:val="22"/>
        </w:rPr>
        <w:t>Pendidikan</w:t>
      </w:r>
      <w:proofErr w:type="spellEnd"/>
      <w:r w:rsidRPr="004324A8">
        <w:rPr>
          <w:rFonts w:ascii="Arial" w:hAnsi="Arial" w:cs="Arial"/>
          <w:sz w:val="22"/>
          <w:szCs w:val="22"/>
        </w:rPr>
        <w:t xml:space="preserve"> </w:t>
      </w:r>
      <w:proofErr w:type="spellStart"/>
      <w:r w:rsidRPr="004324A8">
        <w:rPr>
          <w:rFonts w:ascii="Arial" w:hAnsi="Arial" w:cs="Arial"/>
          <w:sz w:val="22"/>
          <w:szCs w:val="22"/>
        </w:rPr>
        <w:t>dan</w:t>
      </w:r>
      <w:proofErr w:type="spellEnd"/>
      <w:r w:rsidRPr="004324A8">
        <w:rPr>
          <w:rFonts w:ascii="Arial" w:hAnsi="Arial" w:cs="Arial"/>
          <w:sz w:val="22"/>
          <w:szCs w:val="22"/>
        </w:rPr>
        <w:t xml:space="preserve"> </w:t>
      </w:r>
      <w:proofErr w:type="spellStart"/>
      <w:r w:rsidRPr="004324A8">
        <w:rPr>
          <w:rFonts w:ascii="Arial" w:hAnsi="Arial" w:cs="Arial"/>
          <w:sz w:val="22"/>
          <w:szCs w:val="22"/>
        </w:rPr>
        <w:t>Latihan</w:t>
      </w:r>
      <w:proofErr w:type="spellEnd"/>
      <w:r w:rsidRPr="004324A8">
        <w:rPr>
          <w:rFonts w:ascii="Arial" w:hAnsi="Arial" w:cs="Arial"/>
          <w:sz w:val="22"/>
          <w:szCs w:val="22"/>
        </w:rPr>
        <w:t xml:space="preserve">, </w:t>
      </w:r>
      <w:proofErr w:type="spellStart"/>
      <w:r w:rsidRPr="004324A8">
        <w:rPr>
          <w:rFonts w:ascii="Arial" w:hAnsi="Arial" w:cs="Arial"/>
          <w:sz w:val="22"/>
          <w:szCs w:val="22"/>
        </w:rPr>
        <w:t>Departemen</w:t>
      </w:r>
      <w:proofErr w:type="spellEnd"/>
      <w:r w:rsidRPr="004324A8">
        <w:rPr>
          <w:rFonts w:ascii="Arial" w:hAnsi="Arial" w:cs="Arial"/>
          <w:sz w:val="22"/>
          <w:szCs w:val="22"/>
        </w:rPr>
        <w:t xml:space="preserve"> </w:t>
      </w:r>
      <w:proofErr w:type="spellStart"/>
      <w:r w:rsidRPr="004324A8">
        <w:rPr>
          <w:rFonts w:ascii="Arial" w:hAnsi="Arial" w:cs="Arial"/>
          <w:sz w:val="22"/>
          <w:szCs w:val="22"/>
        </w:rPr>
        <w:t>Dalam</w:t>
      </w:r>
      <w:proofErr w:type="spellEnd"/>
      <w:r w:rsidRPr="004324A8">
        <w:rPr>
          <w:rFonts w:ascii="Arial" w:hAnsi="Arial" w:cs="Arial"/>
          <w:sz w:val="22"/>
          <w:szCs w:val="22"/>
        </w:rPr>
        <w:t xml:space="preserve"> </w:t>
      </w:r>
      <w:proofErr w:type="spellStart"/>
      <w:r w:rsidRPr="004324A8">
        <w:rPr>
          <w:rFonts w:ascii="Arial" w:hAnsi="Arial" w:cs="Arial"/>
          <w:sz w:val="22"/>
          <w:szCs w:val="22"/>
        </w:rPr>
        <w:t>Negeri</w:t>
      </w:r>
      <w:proofErr w:type="spellEnd"/>
      <w:r w:rsidRPr="004324A8">
        <w:rPr>
          <w:rFonts w:ascii="Arial" w:hAnsi="Arial" w:cs="Arial"/>
          <w:sz w:val="22"/>
          <w:szCs w:val="22"/>
        </w:rPr>
        <w:t>.</w:t>
      </w:r>
    </w:p>
    <w:p w:rsidR="00746D4F" w:rsidRDefault="00746D4F" w:rsidP="00746D4F">
      <w:pPr>
        <w:pStyle w:val="BodyText2"/>
        <w:spacing w:after="0" w:line="240" w:lineRule="auto"/>
        <w:ind w:left="851" w:right="-23" w:hanging="567"/>
        <w:jc w:val="both"/>
        <w:rPr>
          <w:rFonts w:ascii="Arial" w:hAnsi="Arial" w:cs="Arial"/>
          <w:sz w:val="22"/>
          <w:szCs w:val="22"/>
          <w:lang w:val="id-ID"/>
        </w:rPr>
      </w:pPr>
      <w:r w:rsidRPr="004324A8">
        <w:rPr>
          <w:rFonts w:ascii="Arial" w:hAnsi="Arial" w:cs="Arial"/>
          <w:sz w:val="22"/>
          <w:szCs w:val="22"/>
          <w:lang w:val="id-ID"/>
        </w:rPr>
        <w:t xml:space="preserve">Meter, Donald Van, dan Carl Van Horn, 1975, </w:t>
      </w:r>
      <w:r w:rsidRPr="004324A8">
        <w:rPr>
          <w:rFonts w:ascii="Arial" w:hAnsi="Arial" w:cs="Arial"/>
          <w:i/>
          <w:sz w:val="22"/>
          <w:szCs w:val="22"/>
          <w:lang w:val="id-ID"/>
        </w:rPr>
        <w:t>The Policy Implementation Process: A Conceptual Framework</w:t>
      </w:r>
      <w:r w:rsidRPr="004324A8">
        <w:rPr>
          <w:rFonts w:ascii="Arial" w:hAnsi="Arial" w:cs="Arial"/>
          <w:sz w:val="22"/>
          <w:szCs w:val="22"/>
          <w:lang w:val="id-ID"/>
        </w:rPr>
        <w:t xml:space="preserve"> dalam </w:t>
      </w:r>
      <w:r w:rsidRPr="004324A8">
        <w:rPr>
          <w:rFonts w:ascii="Arial" w:hAnsi="Arial" w:cs="Arial"/>
          <w:i/>
          <w:sz w:val="22"/>
          <w:szCs w:val="22"/>
          <w:lang w:val="id-ID"/>
        </w:rPr>
        <w:t>Adminstration and Society</w:t>
      </w:r>
      <w:r w:rsidRPr="004324A8">
        <w:rPr>
          <w:rFonts w:ascii="Arial" w:hAnsi="Arial" w:cs="Arial"/>
          <w:sz w:val="22"/>
          <w:szCs w:val="22"/>
          <w:lang w:val="id-ID"/>
        </w:rPr>
        <w:t xml:space="preserve"> 6, London : Sage</w:t>
      </w:r>
    </w:p>
    <w:p w:rsidR="00746D4F" w:rsidRDefault="00746D4F" w:rsidP="00746D4F">
      <w:pPr>
        <w:pStyle w:val="BodyText2"/>
        <w:spacing w:after="0" w:line="240" w:lineRule="auto"/>
        <w:ind w:left="851" w:right="-23" w:hanging="567"/>
        <w:jc w:val="both"/>
        <w:rPr>
          <w:rFonts w:ascii="Arial" w:hAnsi="Arial" w:cs="Arial"/>
          <w:sz w:val="22"/>
          <w:szCs w:val="22"/>
          <w:lang w:val="id-ID"/>
        </w:rPr>
      </w:pPr>
      <w:r w:rsidRPr="004324A8">
        <w:rPr>
          <w:rFonts w:ascii="Arial" w:hAnsi="Arial" w:cs="Arial"/>
          <w:sz w:val="22"/>
          <w:szCs w:val="22"/>
          <w:lang w:val="id-ID"/>
        </w:rPr>
        <w:t xml:space="preserve">Miles, Mathew B. Dan A. Meichael Huberman, 1992, </w:t>
      </w:r>
      <w:r w:rsidRPr="004324A8">
        <w:rPr>
          <w:rFonts w:ascii="Arial" w:hAnsi="Arial" w:cs="Arial"/>
          <w:i/>
          <w:sz w:val="22"/>
          <w:szCs w:val="22"/>
          <w:lang w:val="id-ID"/>
        </w:rPr>
        <w:t>Analisis Data Kualitatif</w:t>
      </w:r>
      <w:r w:rsidRPr="004324A8">
        <w:rPr>
          <w:rFonts w:ascii="Arial" w:hAnsi="Arial" w:cs="Arial"/>
          <w:sz w:val="22"/>
          <w:szCs w:val="22"/>
          <w:lang w:val="id-ID"/>
        </w:rPr>
        <w:t>, Alih bahasa : Tjetjep Rohendi Effendi, Jakarta : UI Press</w:t>
      </w:r>
    </w:p>
    <w:p w:rsidR="00746D4F" w:rsidRPr="00721D3F" w:rsidRDefault="00746D4F" w:rsidP="00746D4F">
      <w:pPr>
        <w:pStyle w:val="BodyText2"/>
        <w:spacing w:after="0" w:line="240" w:lineRule="auto"/>
        <w:ind w:left="851" w:right="-23" w:hanging="567"/>
        <w:jc w:val="both"/>
        <w:rPr>
          <w:rFonts w:ascii="Arial" w:hAnsi="Arial" w:cs="Arial"/>
          <w:sz w:val="22"/>
          <w:szCs w:val="22"/>
        </w:rPr>
      </w:pPr>
      <w:proofErr w:type="spellStart"/>
      <w:r w:rsidRPr="00721D3F">
        <w:rPr>
          <w:rFonts w:ascii="Arial" w:hAnsi="Arial" w:cs="Arial"/>
          <w:sz w:val="22"/>
          <w:szCs w:val="22"/>
        </w:rPr>
        <w:t>Moeljarto</w:t>
      </w:r>
      <w:proofErr w:type="spellEnd"/>
      <w:r w:rsidRPr="00721D3F">
        <w:rPr>
          <w:rFonts w:ascii="Arial" w:hAnsi="Arial" w:cs="Arial"/>
          <w:sz w:val="22"/>
          <w:szCs w:val="22"/>
        </w:rPr>
        <w:t xml:space="preserve">, </w:t>
      </w:r>
      <w:proofErr w:type="spellStart"/>
      <w:r w:rsidRPr="00721D3F">
        <w:rPr>
          <w:rFonts w:ascii="Arial" w:hAnsi="Arial" w:cs="Arial"/>
          <w:sz w:val="22"/>
          <w:szCs w:val="22"/>
        </w:rPr>
        <w:t>Tjokrowinoto</w:t>
      </w:r>
      <w:proofErr w:type="spellEnd"/>
      <w:r w:rsidRPr="00721D3F">
        <w:rPr>
          <w:rFonts w:ascii="Arial" w:hAnsi="Arial" w:cs="Arial"/>
          <w:sz w:val="22"/>
          <w:szCs w:val="22"/>
        </w:rPr>
        <w:t xml:space="preserve">, 2002, </w:t>
      </w:r>
      <w:r w:rsidRPr="00721D3F">
        <w:rPr>
          <w:rFonts w:ascii="Arial" w:hAnsi="Arial" w:cs="Arial"/>
          <w:i/>
          <w:sz w:val="22"/>
          <w:szCs w:val="22"/>
        </w:rPr>
        <w:t xml:space="preserve">Pembangunan </w:t>
      </w:r>
      <w:proofErr w:type="spellStart"/>
      <w:r w:rsidRPr="00721D3F">
        <w:rPr>
          <w:rFonts w:ascii="Arial" w:hAnsi="Arial" w:cs="Arial"/>
          <w:i/>
          <w:sz w:val="22"/>
          <w:szCs w:val="22"/>
        </w:rPr>
        <w:t>Dilema</w:t>
      </w:r>
      <w:proofErr w:type="spellEnd"/>
      <w:r w:rsidRPr="00721D3F">
        <w:rPr>
          <w:rFonts w:ascii="Arial" w:hAnsi="Arial" w:cs="Arial"/>
          <w:i/>
          <w:sz w:val="22"/>
          <w:szCs w:val="22"/>
        </w:rPr>
        <w:t xml:space="preserve"> </w:t>
      </w:r>
      <w:proofErr w:type="spellStart"/>
      <w:r w:rsidRPr="00721D3F">
        <w:rPr>
          <w:rFonts w:ascii="Arial" w:hAnsi="Arial" w:cs="Arial"/>
          <w:i/>
          <w:sz w:val="22"/>
          <w:szCs w:val="22"/>
        </w:rPr>
        <w:t>dan</w:t>
      </w:r>
      <w:proofErr w:type="spellEnd"/>
      <w:r w:rsidRPr="00721D3F">
        <w:rPr>
          <w:rFonts w:ascii="Arial" w:hAnsi="Arial" w:cs="Arial"/>
          <w:i/>
          <w:sz w:val="22"/>
          <w:szCs w:val="22"/>
        </w:rPr>
        <w:t xml:space="preserve"> </w:t>
      </w:r>
      <w:proofErr w:type="spellStart"/>
      <w:r w:rsidRPr="00721D3F">
        <w:rPr>
          <w:rFonts w:ascii="Arial" w:hAnsi="Arial" w:cs="Arial"/>
          <w:i/>
          <w:sz w:val="22"/>
          <w:szCs w:val="22"/>
        </w:rPr>
        <w:t>Tantangan</w:t>
      </w:r>
      <w:proofErr w:type="spellEnd"/>
      <w:r w:rsidRPr="00721D3F">
        <w:rPr>
          <w:rFonts w:ascii="Arial" w:hAnsi="Arial" w:cs="Arial"/>
          <w:sz w:val="22"/>
          <w:szCs w:val="22"/>
        </w:rPr>
        <w:t xml:space="preserve">, Yogyakarta, </w:t>
      </w:r>
      <w:proofErr w:type="spellStart"/>
      <w:r w:rsidRPr="00721D3F">
        <w:rPr>
          <w:rFonts w:ascii="Arial" w:hAnsi="Arial" w:cs="Arial"/>
          <w:sz w:val="22"/>
          <w:szCs w:val="22"/>
        </w:rPr>
        <w:t>Pustaka</w:t>
      </w:r>
      <w:proofErr w:type="spellEnd"/>
      <w:r w:rsidRPr="00721D3F">
        <w:rPr>
          <w:rFonts w:ascii="Arial" w:hAnsi="Arial" w:cs="Arial"/>
          <w:sz w:val="22"/>
          <w:szCs w:val="22"/>
        </w:rPr>
        <w:t xml:space="preserve"> </w:t>
      </w:r>
      <w:proofErr w:type="spellStart"/>
      <w:r w:rsidRPr="00721D3F">
        <w:rPr>
          <w:rFonts w:ascii="Arial" w:hAnsi="Arial" w:cs="Arial"/>
          <w:sz w:val="22"/>
          <w:szCs w:val="22"/>
        </w:rPr>
        <w:t>Pelajar</w:t>
      </w:r>
      <w:proofErr w:type="spellEnd"/>
    </w:p>
    <w:p w:rsidR="00721D3F" w:rsidRDefault="00746D4F" w:rsidP="00721D3F">
      <w:pPr>
        <w:pStyle w:val="BodyText2"/>
        <w:spacing w:after="0" w:line="240" w:lineRule="auto"/>
        <w:ind w:left="851" w:right="-23" w:hanging="567"/>
        <w:jc w:val="both"/>
        <w:rPr>
          <w:rFonts w:ascii="Arial" w:hAnsi="Arial" w:cs="Arial"/>
          <w:sz w:val="22"/>
          <w:szCs w:val="22"/>
        </w:rPr>
      </w:pPr>
      <w:proofErr w:type="spellStart"/>
      <w:r w:rsidRPr="00721D3F">
        <w:rPr>
          <w:rFonts w:ascii="Arial" w:hAnsi="Arial" w:cs="Arial"/>
          <w:sz w:val="22"/>
          <w:szCs w:val="22"/>
        </w:rPr>
        <w:t>Munandar</w:t>
      </w:r>
      <w:proofErr w:type="spellEnd"/>
      <w:r w:rsidRPr="00721D3F">
        <w:rPr>
          <w:rFonts w:ascii="Arial" w:hAnsi="Arial" w:cs="Arial"/>
          <w:sz w:val="22"/>
          <w:szCs w:val="22"/>
        </w:rPr>
        <w:t xml:space="preserve">, </w:t>
      </w:r>
      <w:proofErr w:type="spellStart"/>
      <w:r w:rsidRPr="00721D3F">
        <w:rPr>
          <w:rFonts w:ascii="Arial" w:hAnsi="Arial" w:cs="Arial"/>
          <w:sz w:val="22"/>
          <w:szCs w:val="22"/>
        </w:rPr>
        <w:t>Aris</w:t>
      </w:r>
      <w:proofErr w:type="spellEnd"/>
      <w:r w:rsidRPr="00721D3F">
        <w:rPr>
          <w:rFonts w:ascii="Arial" w:hAnsi="Arial" w:cs="Arial"/>
          <w:sz w:val="22"/>
          <w:szCs w:val="22"/>
        </w:rPr>
        <w:t xml:space="preserve"> </w:t>
      </w:r>
      <w:proofErr w:type="spellStart"/>
      <w:r w:rsidRPr="00721D3F">
        <w:rPr>
          <w:rFonts w:ascii="Arial" w:hAnsi="Arial" w:cs="Arial"/>
          <w:sz w:val="22"/>
          <w:szCs w:val="22"/>
        </w:rPr>
        <w:t>dkk</w:t>
      </w:r>
      <w:proofErr w:type="spellEnd"/>
      <w:r w:rsidRPr="00721D3F">
        <w:rPr>
          <w:rFonts w:ascii="Arial" w:hAnsi="Arial" w:cs="Arial"/>
          <w:sz w:val="22"/>
          <w:szCs w:val="22"/>
        </w:rPr>
        <w:t xml:space="preserve">, 2011, </w:t>
      </w:r>
      <w:proofErr w:type="spellStart"/>
      <w:r w:rsidRPr="00721D3F">
        <w:rPr>
          <w:rFonts w:ascii="Arial" w:hAnsi="Arial" w:cs="Arial"/>
          <w:i/>
          <w:sz w:val="22"/>
          <w:szCs w:val="22"/>
        </w:rPr>
        <w:t>Mendahulukan</w:t>
      </w:r>
      <w:proofErr w:type="spellEnd"/>
      <w:r w:rsidRPr="00721D3F">
        <w:rPr>
          <w:rFonts w:ascii="Arial" w:hAnsi="Arial" w:cs="Arial"/>
          <w:i/>
          <w:sz w:val="22"/>
          <w:szCs w:val="22"/>
        </w:rPr>
        <w:t xml:space="preserve"> </w:t>
      </w:r>
      <w:proofErr w:type="spellStart"/>
      <w:r w:rsidRPr="00721D3F">
        <w:rPr>
          <w:rFonts w:ascii="Arial" w:hAnsi="Arial" w:cs="Arial"/>
          <w:i/>
          <w:sz w:val="22"/>
          <w:szCs w:val="22"/>
        </w:rPr>
        <w:t>Fungsi</w:t>
      </w:r>
      <w:proofErr w:type="spellEnd"/>
      <w:r w:rsidRPr="00721D3F">
        <w:rPr>
          <w:rFonts w:ascii="Arial" w:hAnsi="Arial" w:cs="Arial"/>
          <w:i/>
          <w:sz w:val="22"/>
          <w:szCs w:val="22"/>
        </w:rPr>
        <w:t xml:space="preserve"> Dewan </w:t>
      </w:r>
      <w:proofErr w:type="spellStart"/>
      <w:r w:rsidRPr="00721D3F">
        <w:rPr>
          <w:rFonts w:ascii="Arial" w:hAnsi="Arial" w:cs="Arial"/>
          <w:i/>
          <w:sz w:val="22"/>
          <w:szCs w:val="22"/>
        </w:rPr>
        <w:t>Perwakilan</w:t>
      </w:r>
      <w:proofErr w:type="spellEnd"/>
      <w:r w:rsidRPr="00721D3F">
        <w:rPr>
          <w:rFonts w:ascii="Arial" w:hAnsi="Arial" w:cs="Arial"/>
          <w:i/>
          <w:sz w:val="22"/>
          <w:szCs w:val="22"/>
        </w:rPr>
        <w:t xml:space="preserve"> Daerah </w:t>
      </w:r>
      <w:proofErr w:type="spellStart"/>
      <w:r w:rsidRPr="00721D3F">
        <w:rPr>
          <w:rFonts w:ascii="Arial" w:hAnsi="Arial" w:cs="Arial"/>
          <w:i/>
          <w:sz w:val="22"/>
          <w:szCs w:val="22"/>
        </w:rPr>
        <w:t>dalam</w:t>
      </w:r>
      <w:proofErr w:type="spellEnd"/>
      <w:r w:rsidRPr="00721D3F">
        <w:rPr>
          <w:rFonts w:ascii="Arial" w:hAnsi="Arial" w:cs="Arial"/>
          <w:i/>
          <w:sz w:val="22"/>
          <w:szCs w:val="22"/>
        </w:rPr>
        <w:t xml:space="preserve"> </w:t>
      </w:r>
      <w:proofErr w:type="spellStart"/>
      <w:r w:rsidRPr="00721D3F">
        <w:rPr>
          <w:rFonts w:ascii="Arial" w:hAnsi="Arial" w:cs="Arial"/>
          <w:i/>
          <w:sz w:val="22"/>
          <w:szCs w:val="22"/>
        </w:rPr>
        <w:t>Musyawarah</w:t>
      </w:r>
      <w:proofErr w:type="spellEnd"/>
      <w:r w:rsidRPr="00721D3F">
        <w:rPr>
          <w:rFonts w:ascii="Arial" w:hAnsi="Arial" w:cs="Arial"/>
          <w:i/>
          <w:sz w:val="22"/>
          <w:szCs w:val="22"/>
        </w:rPr>
        <w:t xml:space="preserve"> </w:t>
      </w:r>
      <w:proofErr w:type="spellStart"/>
      <w:r w:rsidRPr="00721D3F">
        <w:rPr>
          <w:rFonts w:ascii="Arial" w:hAnsi="Arial" w:cs="Arial"/>
          <w:i/>
          <w:sz w:val="22"/>
          <w:szCs w:val="22"/>
        </w:rPr>
        <w:t>Perencanaan</w:t>
      </w:r>
      <w:proofErr w:type="spellEnd"/>
      <w:r w:rsidRPr="00721D3F">
        <w:rPr>
          <w:rFonts w:ascii="Arial" w:hAnsi="Arial" w:cs="Arial"/>
          <w:i/>
          <w:sz w:val="22"/>
          <w:szCs w:val="22"/>
        </w:rPr>
        <w:t xml:space="preserve"> Pembangunan</w:t>
      </w:r>
      <w:r w:rsidRPr="00721D3F">
        <w:rPr>
          <w:rFonts w:ascii="Arial" w:hAnsi="Arial" w:cs="Arial"/>
          <w:sz w:val="22"/>
          <w:szCs w:val="22"/>
        </w:rPr>
        <w:t xml:space="preserve"> (</w:t>
      </w:r>
      <w:proofErr w:type="spellStart"/>
      <w:r w:rsidRPr="00721D3F">
        <w:rPr>
          <w:rFonts w:ascii="Arial" w:hAnsi="Arial" w:cs="Arial"/>
          <w:sz w:val="22"/>
          <w:szCs w:val="22"/>
        </w:rPr>
        <w:t>Laporan</w:t>
      </w:r>
      <w:proofErr w:type="spellEnd"/>
      <w:r w:rsidRPr="00721D3F">
        <w:rPr>
          <w:rFonts w:ascii="Arial" w:hAnsi="Arial" w:cs="Arial"/>
          <w:sz w:val="22"/>
          <w:szCs w:val="22"/>
        </w:rPr>
        <w:t xml:space="preserve"> </w:t>
      </w:r>
      <w:proofErr w:type="spellStart"/>
      <w:r w:rsidRPr="00721D3F">
        <w:rPr>
          <w:rFonts w:ascii="Arial" w:hAnsi="Arial" w:cs="Arial"/>
          <w:sz w:val="22"/>
          <w:szCs w:val="22"/>
        </w:rPr>
        <w:t>Penelitian</w:t>
      </w:r>
      <w:proofErr w:type="spellEnd"/>
      <w:r w:rsidRPr="00721D3F">
        <w:rPr>
          <w:rFonts w:ascii="Arial" w:hAnsi="Arial" w:cs="Arial"/>
          <w:sz w:val="22"/>
          <w:szCs w:val="22"/>
        </w:rPr>
        <w:t xml:space="preserve"> </w:t>
      </w:r>
      <w:proofErr w:type="spellStart"/>
      <w:r w:rsidRPr="00721D3F">
        <w:rPr>
          <w:rFonts w:ascii="Arial" w:hAnsi="Arial" w:cs="Arial"/>
          <w:sz w:val="22"/>
          <w:szCs w:val="22"/>
        </w:rPr>
        <w:t>Kerjasama</w:t>
      </w:r>
      <w:proofErr w:type="spellEnd"/>
      <w:r w:rsidRPr="00721D3F">
        <w:rPr>
          <w:rFonts w:ascii="Arial" w:hAnsi="Arial" w:cs="Arial"/>
          <w:sz w:val="22"/>
          <w:szCs w:val="22"/>
        </w:rPr>
        <w:t xml:space="preserve"> </w:t>
      </w:r>
      <w:proofErr w:type="spellStart"/>
      <w:r w:rsidRPr="00721D3F">
        <w:rPr>
          <w:rFonts w:ascii="Arial" w:hAnsi="Arial" w:cs="Arial"/>
          <w:sz w:val="22"/>
          <w:szCs w:val="22"/>
        </w:rPr>
        <w:t>Pusat</w:t>
      </w:r>
      <w:proofErr w:type="spellEnd"/>
      <w:r w:rsidRPr="00721D3F">
        <w:rPr>
          <w:rFonts w:ascii="Arial" w:hAnsi="Arial" w:cs="Arial"/>
          <w:sz w:val="22"/>
          <w:szCs w:val="22"/>
        </w:rPr>
        <w:t xml:space="preserve"> </w:t>
      </w:r>
      <w:proofErr w:type="spellStart"/>
      <w:r w:rsidRPr="00721D3F">
        <w:rPr>
          <w:rFonts w:ascii="Arial" w:hAnsi="Arial" w:cs="Arial"/>
          <w:sz w:val="22"/>
          <w:szCs w:val="22"/>
        </w:rPr>
        <w:t>penelitian</w:t>
      </w:r>
      <w:proofErr w:type="spellEnd"/>
      <w:r w:rsidRPr="00721D3F">
        <w:rPr>
          <w:rFonts w:ascii="Arial" w:hAnsi="Arial" w:cs="Arial"/>
          <w:sz w:val="22"/>
          <w:szCs w:val="22"/>
        </w:rPr>
        <w:t xml:space="preserve"> </w:t>
      </w:r>
      <w:proofErr w:type="spellStart"/>
      <w:r w:rsidRPr="00721D3F">
        <w:rPr>
          <w:rFonts w:ascii="Arial" w:hAnsi="Arial" w:cs="Arial"/>
          <w:sz w:val="22"/>
          <w:szCs w:val="22"/>
        </w:rPr>
        <w:t>Ekonomi</w:t>
      </w:r>
      <w:proofErr w:type="spellEnd"/>
      <w:r w:rsidRPr="00721D3F">
        <w:rPr>
          <w:rFonts w:ascii="Arial" w:hAnsi="Arial" w:cs="Arial"/>
          <w:sz w:val="22"/>
          <w:szCs w:val="22"/>
        </w:rPr>
        <w:t xml:space="preserve"> LIPI </w:t>
      </w:r>
      <w:proofErr w:type="spellStart"/>
      <w:r w:rsidRPr="00721D3F">
        <w:rPr>
          <w:rFonts w:ascii="Arial" w:hAnsi="Arial" w:cs="Arial"/>
          <w:sz w:val="22"/>
          <w:szCs w:val="22"/>
        </w:rPr>
        <w:t>dan</w:t>
      </w:r>
      <w:proofErr w:type="spellEnd"/>
      <w:r w:rsidRPr="00721D3F">
        <w:rPr>
          <w:rFonts w:ascii="Arial" w:hAnsi="Arial" w:cs="Arial"/>
          <w:sz w:val="22"/>
          <w:szCs w:val="22"/>
        </w:rPr>
        <w:t xml:space="preserve"> </w:t>
      </w:r>
      <w:proofErr w:type="spellStart"/>
      <w:r w:rsidRPr="00721D3F">
        <w:rPr>
          <w:rFonts w:ascii="Arial" w:hAnsi="Arial" w:cs="Arial"/>
          <w:sz w:val="22"/>
          <w:szCs w:val="22"/>
        </w:rPr>
        <w:t>Pusat</w:t>
      </w:r>
      <w:proofErr w:type="spellEnd"/>
      <w:r w:rsidRPr="00721D3F">
        <w:rPr>
          <w:rFonts w:ascii="Arial" w:hAnsi="Arial" w:cs="Arial"/>
          <w:sz w:val="22"/>
          <w:szCs w:val="22"/>
        </w:rPr>
        <w:t xml:space="preserve"> </w:t>
      </w:r>
      <w:proofErr w:type="spellStart"/>
      <w:r w:rsidRPr="00721D3F">
        <w:rPr>
          <w:rFonts w:ascii="Arial" w:hAnsi="Arial" w:cs="Arial"/>
          <w:sz w:val="22"/>
          <w:szCs w:val="22"/>
        </w:rPr>
        <w:t>Kajian</w:t>
      </w:r>
      <w:proofErr w:type="spellEnd"/>
      <w:r w:rsidRPr="00721D3F">
        <w:rPr>
          <w:rFonts w:ascii="Arial" w:hAnsi="Arial" w:cs="Arial"/>
          <w:sz w:val="22"/>
          <w:szCs w:val="22"/>
        </w:rPr>
        <w:t xml:space="preserve"> </w:t>
      </w:r>
      <w:proofErr w:type="spellStart"/>
      <w:r w:rsidRPr="00721D3F">
        <w:rPr>
          <w:rFonts w:ascii="Arial" w:hAnsi="Arial" w:cs="Arial"/>
          <w:sz w:val="22"/>
          <w:szCs w:val="22"/>
        </w:rPr>
        <w:t>Kebijakan</w:t>
      </w:r>
      <w:proofErr w:type="spellEnd"/>
      <w:r w:rsidRPr="00721D3F">
        <w:rPr>
          <w:rFonts w:ascii="Arial" w:hAnsi="Arial" w:cs="Arial"/>
          <w:sz w:val="22"/>
          <w:szCs w:val="22"/>
        </w:rPr>
        <w:t xml:space="preserve"> </w:t>
      </w:r>
      <w:proofErr w:type="spellStart"/>
      <w:r w:rsidRPr="00721D3F">
        <w:rPr>
          <w:rFonts w:ascii="Arial" w:hAnsi="Arial" w:cs="Arial"/>
          <w:sz w:val="22"/>
          <w:szCs w:val="22"/>
        </w:rPr>
        <w:t>dan</w:t>
      </w:r>
      <w:proofErr w:type="spellEnd"/>
      <w:r w:rsidRPr="00721D3F">
        <w:rPr>
          <w:rFonts w:ascii="Arial" w:hAnsi="Arial" w:cs="Arial"/>
          <w:sz w:val="22"/>
          <w:szCs w:val="22"/>
        </w:rPr>
        <w:t xml:space="preserve"> </w:t>
      </w:r>
      <w:proofErr w:type="spellStart"/>
      <w:r w:rsidRPr="00721D3F">
        <w:rPr>
          <w:rFonts w:ascii="Arial" w:hAnsi="Arial" w:cs="Arial"/>
          <w:sz w:val="22"/>
          <w:szCs w:val="22"/>
        </w:rPr>
        <w:t>Hukum</w:t>
      </w:r>
      <w:proofErr w:type="spellEnd"/>
      <w:r w:rsidRPr="00721D3F">
        <w:rPr>
          <w:rFonts w:ascii="Arial" w:hAnsi="Arial" w:cs="Arial"/>
          <w:sz w:val="22"/>
          <w:szCs w:val="22"/>
        </w:rPr>
        <w:t xml:space="preserve"> </w:t>
      </w:r>
      <w:proofErr w:type="spellStart"/>
      <w:r w:rsidRPr="00721D3F">
        <w:rPr>
          <w:rFonts w:ascii="Arial" w:hAnsi="Arial" w:cs="Arial"/>
          <w:sz w:val="22"/>
          <w:szCs w:val="22"/>
        </w:rPr>
        <w:t>Setjen</w:t>
      </w:r>
      <w:proofErr w:type="spellEnd"/>
      <w:r w:rsidRPr="00721D3F">
        <w:rPr>
          <w:rFonts w:ascii="Arial" w:hAnsi="Arial" w:cs="Arial"/>
          <w:sz w:val="22"/>
          <w:szCs w:val="22"/>
        </w:rPr>
        <w:t xml:space="preserve"> DPD RI, </w:t>
      </w:r>
      <w:r w:rsidRPr="00721D3F">
        <w:rPr>
          <w:rFonts w:ascii="Arial" w:hAnsi="Arial" w:cs="Arial"/>
          <w:i/>
          <w:sz w:val="22"/>
          <w:szCs w:val="22"/>
        </w:rPr>
        <w:t>Unpublished</w:t>
      </w:r>
      <w:r w:rsidRPr="00721D3F">
        <w:rPr>
          <w:rFonts w:ascii="Arial" w:hAnsi="Arial" w:cs="Arial"/>
          <w:sz w:val="22"/>
          <w:szCs w:val="22"/>
        </w:rPr>
        <w:t>)</w:t>
      </w:r>
    </w:p>
    <w:p w:rsidR="00746D4F" w:rsidRPr="00721D3F" w:rsidRDefault="00746D4F" w:rsidP="00721D3F">
      <w:pPr>
        <w:pStyle w:val="BodyText2"/>
        <w:spacing w:after="0" w:line="240" w:lineRule="auto"/>
        <w:ind w:left="851" w:right="-23" w:hanging="567"/>
        <w:jc w:val="both"/>
        <w:rPr>
          <w:rFonts w:ascii="Arial" w:hAnsi="Arial" w:cs="Arial"/>
          <w:sz w:val="22"/>
          <w:szCs w:val="22"/>
          <w:lang w:val="id-ID"/>
        </w:rPr>
      </w:pPr>
      <w:proofErr w:type="spellStart"/>
      <w:r w:rsidRPr="00746D4F">
        <w:rPr>
          <w:rFonts w:ascii="Arial" w:hAnsi="Arial" w:cs="Arial"/>
          <w:sz w:val="22"/>
          <w:szCs w:val="22"/>
        </w:rPr>
        <w:t>Ndraha</w:t>
      </w:r>
      <w:proofErr w:type="spellEnd"/>
      <w:r w:rsidRPr="00746D4F">
        <w:rPr>
          <w:rFonts w:ascii="Arial" w:hAnsi="Arial" w:cs="Arial"/>
          <w:sz w:val="22"/>
          <w:szCs w:val="22"/>
        </w:rPr>
        <w:t xml:space="preserve">, </w:t>
      </w:r>
      <w:proofErr w:type="spellStart"/>
      <w:r w:rsidRPr="00746D4F">
        <w:rPr>
          <w:rFonts w:ascii="Arial" w:hAnsi="Arial" w:cs="Arial"/>
          <w:sz w:val="22"/>
          <w:szCs w:val="22"/>
        </w:rPr>
        <w:t>Talizidu</w:t>
      </w:r>
      <w:proofErr w:type="spellEnd"/>
      <w:r w:rsidRPr="00746D4F">
        <w:rPr>
          <w:rFonts w:ascii="Arial" w:hAnsi="Arial" w:cs="Arial"/>
          <w:sz w:val="22"/>
          <w:szCs w:val="22"/>
          <w:lang w:val="id-ID"/>
        </w:rPr>
        <w:t xml:space="preserve">, 2002, </w:t>
      </w:r>
      <w:r w:rsidRPr="00746D4F">
        <w:rPr>
          <w:rFonts w:ascii="Arial" w:hAnsi="Arial" w:cs="Arial"/>
          <w:i/>
          <w:sz w:val="22"/>
          <w:szCs w:val="22"/>
          <w:lang w:val="id-ID"/>
        </w:rPr>
        <w:t>Kybernology (Ilmu Pemerintahan Baru)</w:t>
      </w:r>
      <w:proofErr w:type="gramStart"/>
      <w:r w:rsidRPr="00746D4F">
        <w:rPr>
          <w:rFonts w:ascii="Arial" w:hAnsi="Arial" w:cs="Arial"/>
          <w:i/>
          <w:sz w:val="22"/>
          <w:szCs w:val="22"/>
          <w:lang w:val="id-ID"/>
        </w:rPr>
        <w:t>,</w:t>
      </w:r>
      <w:r w:rsidRPr="00746D4F">
        <w:rPr>
          <w:rFonts w:ascii="Arial" w:hAnsi="Arial" w:cs="Arial"/>
          <w:sz w:val="22"/>
          <w:szCs w:val="22"/>
          <w:lang w:val="id-ID"/>
        </w:rPr>
        <w:t>Jakarta</w:t>
      </w:r>
      <w:proofErr w:type="gramEnd"/>
      <w:r w:rsidRPr="00746D4F">
        <w:rPr>
          <w:rFonts w:ascii="Arial" w:hAnsi="Arial" w:cs="Arial"/>
          <w:sz w:val="22"/>
          <w:szCs w:val="22"/>
        </w:rPr>
        <w:t xml:space="preserve">: </w:t>
      </w:r>
      <w:r w:rsidRPr="00746D4F">
        <w:rPr>
          <w:rFonts w:ascii="Arial" w:hAnsi="Arial" w:cs="Arial"/>
          <w:sz w:val="22"/>
          <w:szCs w:val="22"/>
          <w:lang w:val="id-ID"/>
        </w:rPr>
        <w:t>Rineka Cipta</w:t>
      </w:r>
    </w:p>
    <w:p w:rsidR="00721D3F" w:rsidRDefault="00721D3F" w:rsidP="00721D3F">
      <w:pPr>
        <w:pStyle w:val="NormalWeb"/>
        <w:spacing w:before="0" w:beforeAutospacing="0" w:after="0" w:afterAutospacing="0"/>
        <w:ind w:right="-23"/>
        <w:jc w:val="both"/>
        <w:rPr>
          <w:rFonts w:ascii="Arial" w:hAnsi="Arial" w:cs="Arial"/>
          <w:sz w:val="22"/>
          <w:szCs w:val="22"/>
          <w:lang w:val="id-ID"/>
        </w:rPr>
      </w:pPr>
    </w:p>
    <w:p w:rsidR="00746D4F" w:rsidRPr="00746D4F" w:rsidRDefault="00746D4F" w:rsidP="00721D3F">
      <w:pPr>
        <w:pStyle w:val="NormalWeb"/>
        <w:spacing w:before="0" w:beforeAutospacing="0" w:after="0" w:afterAutospacing="0"/>
        <w:ind w:right="-23"/>
        <w:jc w:val="both"/>
        <w:rPr>
          <w:rFonts w:ascii="Arial" w:hAnsi="Arial" w:cs="Arial"/>
          <w:sz w:val="22"/>
          <w:szCs w:val="22"/>
          <w:lang w:val="id-ID"/>
        </w:rPr>
      </w:pPr>
      <w:r w:rsidRPr="00746D4F">
        <w:rPr>
          <w:rFonts w:ascii="Arial" w:hAnsi="Arial" w:cs="Arial"/>
          <w:sz w:val="22"/>
          <w:szCs w:val="22"/>
          <w:lang w:val="id-ID"/>
        </w:rPr>
        <w:lastRenderedPageBreak/>
        <w:t xml:space="preserve">............................, 1990, </w:t>
      </w:r>
      <w:r w:rsidRPr="00746D4F">
        <w:rPr>
          <w:rFonts w:ascii="Arial" w:hAnsi="Arial" w:cs="Arial"/>
          <w:i/>
          <w:sz w:val="22"/>
          <w:szCs w:val="22"/>
          <w:lang w:val="id-ID"/>
        </w:rPr>
        <w:t>Membangun Masyarakat Mempersiapkan Masyarakat Tinggal Landas</w:t>
      </w:r>
      <w:r w:rsidRPr="00746D4F">
        <w:rPr>
          <w:rFonts w:ascii="Arial" w:hAnsi="Arial" w:cs="Arial"/>
          <w:sz w:val="22"/>
          <w:szCs w:val="22"/>
          <w:lang w:val="id-ID"/>
        </w:rPr>
        <w:t>, Jakarta : Rineka Cipta</w:t>
      </w:r>
    </w:p>
    <w:p w:rsidR="00746D4F" w:rsidRPr="00746D4F" w:rsidRDefault="00746D4F" w:rsidP="00746D4F">
      <w:pPr>
        <w:pStyle w:val="NormalWeb"/>
        <w:spacing w:before="0" w:beforeAutospacing="0" w:after="0" w:afterAutospacing="0"/>
        <w:ind w:left="709" w:right="-23" w:hanging="709"/>
        <w:jc w:val="both"/>
        <w:rPr>
          <w:rFonts w:ascii="Arial" w:hAnsi="Arial" w:cs="Arial"/>
          <w:sz w:val="22"/>
          <w:szCs w:val="22"/>
        </w:rPr>
      </w:pPr>
      <w:proofErr w:type="spellStart"/>
      <w:r w:rsidRPr="00746D4F">
        <w:rPr>
          <w:rFonts w:ascii="Arial" w:hAnsi="Arial" w:cs="Arial"/>
          <w:sz w:val="22"/>
          <w:szCs w:val="22"/>
        </w:rPr>
        <w:t>Nugroho</w:t>
      </w:r>
      <w:proofErr w:type="spellEnd"/>
      <w:r w:rsidRPr="00746D4F">
        <w:rPr>
          <w:rFonts w:ascii="Arial" w:hAnsi="Arial" w:cs="Arial"/>
          <w:sz w:val="22"/>
          <w:szCs w:val="22"/>
        </w:rPr>
        <w:t xml:space="preserve">, </w:t>
      </w:r>
      <w:proofErr w:type="spellStart"/>
      <w:r w:rsidRPr="00746D4F">
        <w:rPr>
          <w:rFonts w:ascii="Arial" w:hAnsi="Arial" w:cs="Arial"/>
          <w:sz w:val="22"/>
          <w:szCs w:val="22"/>
        </w:rPr>
        <w:t>Riant</w:t>
      </w:r>
      <w:proofErr w:type="spellEnd"/>
      <w:r w:rsidRPr="00746D4F">
        <w:rPr>
          <w:rFonts w:ascii="Arial" w:hAnsi="Arial" w:cs="Arial"/>
          <w:sz w:val="22"/>
          <w:szCs w:val="22"/>
        </w:rPr>
        <w:t xml:space="preserve">, 2008, </w:t>
      </w:r>
      <w:r w:rsidRPr="00746D4F">
        <w:rPr>
          <w:rFonts w:ascii="Arial" w:hAnsi="Arial" w:cs="Arial"/>
          <w:i/>
          <w:sz w:val="22"/>
          <w:szCs w:val="22"/>
        </w:rPr>
        <w:t>Public Policy</w:t>
      </w:r>
      <w:r w:rsidRPr="00746D4F">
        <w:rPr>
          <w:rFonts w:ascii="Arial" w:hAnsi="Arial" w:cs="Arial"/>
          <w:sz w:val="22"/>
          <w:szCs w:val="22"/>
        </w:rPr>
        <w:t xml:space="preserve">, Jakarta: </w:t>
      </w:r>
      <w:proofErr w:type="spellStart"/>
      <w:r w:rsidRPr="00746D4F">
        <w:rPr>
          <w:rFonts w:ascii="Arial" w:hAnsi="Arial" w:cs="Arial"/>
          <w:sz w:val="22"/>
          <w:szCs w:val="22"/>
        </w:rPr>
        <w:t>Elex</w:t>
      </w:r>
      <w:proofErr w:type="spellEnd"/>
      <w:r w:rsidRPr="00746D4F">
        <w:rPr>
          <w:rFonts w:ascii="Arial" w:hAnsi="Arial" w:cs="Arial"/>
          <w:sz w:val="22"/>
          <w:szCs w:val="22"/>
        </w:rPr>
        <w:t xml:space="preserve"> Media </w:t>
      </w:r>
      <w:proofErr w:type="spellStart"/>
      <w:r w:rsidRPr="00746D4F">
        <w:rPr>
          <w:rFonts w:ascii="Arial" w:hAnsi="Arial" w:cs="Arial"/>
          <w:sz w:val="22"/>
          <w:szCs w:val="22"/>
        </w:rPr>
        <w:t>Komputindo</w:t>
      </w:r>
      <w:proofErr w:type="spellEnd"/>
    </w:p>
    <w:p w:rsidR="00746D4F" w:rsidRPr="00746D4F" w:rsidRDefault="00746D4F" w:rsidP="00746D4F">
      <w:pPr>
        <w:pStyle w:val="NormalWeb"/>
        <w:spacing w:before="0" w:beforeAutospacing="0" w:after="0" w:afterAutospacing="0"/>
        <w:ind w:left="709" w:right="-23" w:hanging="709"/>
        <w:jc w:val="both"/>
        <w:rPr>
          <w:rFonts w:ascii="Arial" w:hAnsi="Arial" w:cs="Arial"/>
          <w:sz w:val="22"/>
          <w:szCs w:val="22"/>
        </w:rPr>
      </w:pPr>
      <w:proofErr w:type="spellStart"/>
      <w:r w:rsidRPr="00746D4F">
        <w:rPr>
          <w:rFonts w:ascii="Arial" w:hAnsi="Arial" w:cs="Arial"/>
          <w:sz w:val="22"/>
          <w:szCs w:val="22"/>
        </w:rPr>
        <w:t>Rahmayanty</w:t>
      </w:r>
      <w:proofErr w:type="spellEnd"/>
      <w:r w:rsidRPr="00746D4F">
        <w:rPr>
          <w:rFonts w:ascii="Arial" w:hAnsi="Arial" w:cs="Arial"/>
          <w:sz w:val="22"/>
          <w:szCs w:val="22"/>
        </w:rPr>
        <w:t xml:space="preserve">, Nina, 2010, </w:t>
      </w:r>
      <w:proofErr w:type="spellStart"/>
      <w:r w:rsidRPr="00746D4F">
        <w:rPr>
          <w:rFonts w:ascii="Arial" w:hAnsi="Arial" w:cs="Arial"/>
          <w:i/>
          <w:sz w:val="22"/>
          <w:szCs w:val="22"/>
        </w:rPr>
        <w:t>Manajemen</w:t>
      </w:r>
      <w:proofErr w:type="spellEnd"/>
      <w:r w:rsidRPr="00746D4F">
        <w:rPr>
          <w:rFonts w:ascii="Arial" w:hAnsi="Arial" w:cs="Arial"/>
          <w:i/>
          <w:sz w:val="22"/>
          <w:szCs w:val="22"/>
        </w:rPr>
        <w:t xml:space="preserve"> </w:t>
      </w:r>
      <w:proofErr w:type="spellStart"/>
      <w:r w:rsidRPr="00746D4F">
        <w:rPr>
          <w:rFonts w:ascii="Arial" w:hAnsi="Arial" w:cs="Arial"/>
          <w:i/>
          <w:sz w:val="22"/>
          <w:szCs w:val="22"/>
        </w:rPr>
        <w:t>Pelayanan</w:t>
      </w:r>
      <w:proofErr w:type="spellEnd"/>
      <w:r w:rsidRPr="00746D4F">
        <w:rPr>
          <w:rFonts w:ascii="Arial" w:hAnsi="Arial" w:cs="Arial"/>
          <w:i/>
          <w:sz w:val="22"/>
          <w:szCs w:val="22"/>
        </w:rPr>
        <w:t xml:space="preserve"> Prima</w:t>
      </w:r>
      <w:r w:rsidRPr="00746D4F">
        <w:rPr>
          <w:rFonts w:ascii="Arial" w:hAnsi="Arial" w:cs="Arial"/>
          <w:sz w:val="22"/>
          <w:szCs w:val="22"/>
        </w:rPr>
        <w:t xml:space="preserve">, </w:t>
      </w:r>
      <w:proofErr w:type="gramStart"/>
      <w:r w:rsidRPr="00746D4F">
        <w:rPr>
          <w:rFonts w:ascii="Arial" w:hAnsi="Arial" w:cs="Arial"/>
          <w:sz w:val="22"/>
          <w:szCs w:val="22"/>
        </w:rPr>
        <w:t>Yogyakarta :</w:t>
      </w:r>
      <w:proofErr w:type="gramEnd"/>
      <w:r w:rsidRPr="00746D4F">
        <w:rPr>
          <w:rFonts w:ascii="Arial" w:hAnsi="Arial" w:cs="Arial"/>
          <w:sz w:val="22"/>
          <w:szCs w:val="22"/>
        </w:rPr>
        <w:t xml:space="preserve"> </w:t>
      </w:r>
      <w:proofErr w:type="spellStart"/>
      <w:r w:rsidRPr="00746D4F">
        <w:rPr>
          <w:rFonts w:ascii="Arial" w:hAnsi="Arial" w:cs="Arial"/>
          <w:sz w:val="22"/>
          <w:szCs w:val="22"/>
        </w:rPr>
        <w:t>Graha</w:t>
      </w:r>
      <w:proofErr w:type="spellEnd"/>
      <w:r w:rsidRPr="00746D4F">
        <w:rPr>
          <w:rFonts w:ascii="Arial" w:hAnsi="Arial" w:cs="Arial"/>
          <w:sz w:val="22"/>
          <w:szCs w:val="22"/>
        </w:rPr>
        <w:t xml:space="preserve"> </w:t>
      </w:r>
      <w:proofErr w:type="spellStart"/>
      <w:r w:rsidRPr="00746D4F">
        <w:rPr>
          <w:rFonts w:ascii="Arial" w:hAnsi="Arial" w:cs="Arial"/>
          <w:sz w:val="22"/>
          <w:szCs w:val="22"/>
        </w:rPr>
        <w:t>Ilmu</w:t>
      </w:r>
      <w:proofErr w:type="spellEnd"/>
      <w:r w:rsidRPr="00746D4F">
        <w:rPr>
          <w:rFonts w:ascii="Arial" w:hAnsi="Arial" w:cs="Arial"/>
          <w:sz w:val="22"/>
          <w:szCs w:val="22"/>
        </w:rPr>
        <w:t xml:space="preserve"> </w:t>
      </w:r>
    </w:p>
    <w:p w:rsidR="00746D4F" w:rsidRPr="00746D4F" w:rsidRDefault="00746D4F" w:rsidP="00746D4F">
      <w:pPr>
        <w:pStyle w:val="NormalWeb"/>
        <w:spacing w:before="0" w:beforeAutospacing="0" w:after="0" w:afterAutospacing="0"/>
        <w:ind w:left="709" w:right="-23" w:hanging="709"/>
        <w:jc w:val="both"/>
        <w:rPr>
          <w:rFonts w:ascii="Arial" w:hAnsi="Arial" w:cs="Arial"/>
          <w:sz w:val="22"/>
          <w:szCs w:val="22"/>
        </w:rPr>
      </w:pPr>
      <w:proofErr w:type="spellStart"/>
      <w:r w:rsidRPr="00746D4F">
        <w:rPr>
          <w:rFonts w:ascii="Arial" w:hAnsi="Arial" w:cs="Arial"/>
          <w:sz w:val="22"/>
          <w:szCs w:val="22"/>
        </w:rPr>
        <w:t>Rasyid</w:t>
      </w:r>
      <w:proofErr w:type="spellEnd"/>
      <w:r w:rsidRPr="00746D4F">
        <w:rPr>
          <w:rFonts w:ascii="Arial" w:hAnsi="Arial" w:cs="Arial"/>
          <w:sz w:val="22"/>
          <w:szCs w:val="22"/>
        </w:rPr>
        <w:t xml:space="preserve">, </w:t>
      </w:r>
      <w:proofErr w:type="spellStart"/>
      <w:r w:rsidRPr="00746D4F">
        <w:rPr>
          <w:rFonts w:ascii="Arial" w:hAnsi="Arial" w:cs="Arial"/>
          <w:sz w:val="22"/>
          <w:szCs w:val="22"/>
        </w:rPr>
        <w:t>Ryass</w:t>
      </w:r>
      <w:proofErr w:type="spellEnd"/>
      <w:r w:rsidRPr="00746D4F">
        <w:rPr>
          <w:rFonts w:ascii="Arial" w:hAnsi="Arial" w:cs="Arial"/>
          <w:sz w:val="22"/>
          <w:szCs w:val="22"/>
        </w:rPr>
        <w:t xml:space="preserve"> Muhammad, 2002, </w:t>
      </w:r>
      <w:proofErr w:type="spellStart"/>
      <w:r w:rsidRPr="00746D4F">
        <w:rPr>
          <w:rFonts w:ascii="Arial" w:hAnsi="Arial" w:cs="Arial"/>
          <w:i/>
          <w:sz w:val="22"/>
          <w:szCs w:val="22"/>
        </w:rPr>
        <w:t>Makna</w:t>
      </w:r>
      <w:proofErr w:type="spellEnd"/>
      <w:r w:rsidRPr="00746D4F">
        <w:rPr>
          <w:rFonts w:ascii="Arial" w:hAnsi="Arial" w:cs="Arial"/>
          <w:i/>
          <w:sz w:val="22"/>
          <w:szCs w:val="22"/>
        </w:rPr>
        <w:t xml:space="preserve"> </w:t>
      </w:r>
      <w:proofErr w:type="spellStart"/>
      <w:r w:rsidRPr="00746D4F">
        <w:rPr>
          <w:rFonts w:ascii="Arial" w:hAnsi="Arial" w:cs="Arial"/>
          <w:i/>
          <w:sz w:val="22"/>
          <w:szCs w:val="22"/>
        </w:rPr>
        <w:t>Pemerintahan</w:t>
      </w:r>
      <w:proofErr w:type="spellEnd"/>
      <w:r w:rsidRPr="00746D4F">
        <w:rPr>
          <w:rFonts w:ascii="Arial" w:hAnsi="Arial" w:cs="Arial"/>
          <w:sz w:val="22"/>
          <w:szCs w:val="22"/>
        </w:rPr>
        <w:t xml:space="preserve">, Jakarta: </w:t>
      </w:r>
      <w:proofErr w:type="spellStart"/>
      <w:r w:rsidRPr="00746D4F">
        <w:rPr>
          <w:rFonts w:ascii="Arial" w:hAnsi="Arial" w:cs="Arial"/>
          <w:sz w:val="22"/>
          <w:szCs w:val="22"/>
        </w:rPr>
        <w:t>Mutiara</w:t>
      </w:r>
      <w:proofErr w:type="spellEnd"/>
      <w:r w:rsidRPr="00746D4F">
        <w:rPr>
          <w:rFonts w:ascii="Arial" w:hAnsi="Arial" w:cs="Arial"/>
          <w:sz w:val="22"/>
          <w:szCs w:val="22"/>
        </w:rPr>
        <w:t xml:space="preserve"> </w:t>
      </w:r>
      <w:proofErr w:type="spellStart"/>
      <w:r w:rsidRPr="00746D4F">
        <w:rPr>
          <w:rFonts w:ascii="Arial" w:hAnsi="Arial" w:cs="Arial"/>
          <w:sz w:val="22"/>
          <w:szCs w:val="22"/>
        </w:rPr>
        <w:t>Sumber</w:t>
      </w:r>
      <w:proofErr w:type="spellEnd"/>
      <w:r w:rsidRPr="00746D4F">
        <w:rPr>
          <w:rFonts w:ascii="Arial" w:hAnsi="Arial" w:cs="Arial"/>
          <w:sz w:val="22"/>
          <w:szCs w:val="22"/>
        </w:rPr>
        <w:t xml:space="preserve"> </w:t>
      </w:r>
      <w:proofErr w:type="spellStart"/>
      <w:r w:rsidRPr="00746D4F">
        <w:rPr>
          <w:rFonts w:ascii="Arial" w:hAnsi="Arial" w:cs="Arial"/>
          <w:sz w:val="22"/>
          <w:szCs w:val="22"/>
        </w:rPr>
        <w:t>Widya</w:t>
      </w:r>
      <w:proofErr w:type="spellEnd"/>
    </w:p>
    <w:p w:rsidR="00746D4F" w:rsidRPr="00746D4F" w:rsidRDefault="00746D4F" w:rsidP="00746D4F">
      <w:pPr>
        <w:pStyle w:val="NormalWeb"/>
        <w:spacing w:before="0" w:beforeAutospacing="0" w:after="0" w:afterAutospacing="0"/>
        <w:ind w:left="709" w:right="-23" w:hanging="709"/>
        <w:jc w:val="both"/>
        <w:rPr>
          <w:rFonts w:ascii="Arial" w:hAnsi="Arial" w:cs="Arial"/>
          <w:sz w:val="22"/>
          <w:szCs w:val="22"/>
        </w:rPr>
      </w:pPr>
      <w:proofErr w:type="spellStart"/>
      <w:r w:rsidRPr="00746D4F">
        <w:rPr>
          <w:rFonts w:ascii="Arial" w:hAnsi="Arial" w:cs="Arial"/>
          <w:sz w:val="22"/>
          <w:szCs w:val="22"/>
        </w:rPr>
        <w:t>Sedarmayanti</w:t>
      </w:r>
      <w:proofErr w:type="spellEnd"/>
      <w:r w:rsidRPr="00746D4F">
        <w:rPr>
          <w:rFonts w:ascii="Arial" w:hAnsi="Arial" w:cs="Arial"/>
          <w:sz w:val="22"/>
          <w:szCs w:val="22"/>
        </w:rPr>
        <w:t xml:space="preserve">, 2009, </w:t>
      </w:r>
      <w:proofErr w:type="spellStart"/>
      <w:r w:rsidRPr="00746D4F">
        <w:rPr>
          <w:rFonts w:ascii="Arial" w:hAnsi="Arial" w:cs="Arial"/>
          <w:i/>
          <w:sz w:val="22"/>
          <w:szCs w:val="22"/>
        </w:rPr>
        <w:t>Reformasi</w:t>
      </w:r>
      <w:proofErr w:type="spellEnd"/>
      <w:r w:rsidRPr="00746D4F">
        <w:rPr>
          <w:rFonts w:ascii="Arial" w:hAnsi="Arial" w:cs="Arial"/>
          <w:i/>
          <w:sz w:val="22"/>
          <w:szCs w:val="22"/>
        </w:rPr>
        <w:t xml:space="preserve"> </w:t>
      </w:r>
      <w:proofErr w:type="spellStart"/>
      <w:r w:rsidRPr="00746D4F">
        <w:rPr>
          <w:rFonts w:ascii="Arial" w:hAnsi="Arial" w:cs="Arial"/>
          <w:i/>
          <w:sz w:val="22"/>
          <w:szCs w:val="22"/>
        </w:rPr>
        <w:t>Administrasi</w:t>
      </w:r>
      <w:proofErr w:type="spellEnd"/>
      <w:r w:rsidRPr="00746D4F">
        <w:rPr>
          <w:rFonts w:ascii="Arial" w:hAnsi="Arial" w:cs="Arial"/>
          <w:i/>
          <w:sz w:val="22"/>
          <w:szCs w:val="22"/>
        </w:rPr>
        <w:t xml:space="preserve"> </w:t>
      </w:r>
      <w:proofErr w:type="spellStart"/>
      <w:r w:rsidRPr="00746D4F">
        <w:rPr>
          <w:rFonts w:ascii="Arial" w:hAnsi="Arial" w:cs="Arial"/>
          <w:i/>
          <w:sz w:val="22"/>
          <w:szCs w:val="22"/>
        </w:rPr>
        <w:t>Publik</w:t>
      </w:r>
      <w:proofErr w:type="spellEnd"/>
      <w:r w:rsidRPr="00746D4F">
        <w:rPr>
          <w:rFonts w:ascii="Arial" w:hAnsi="Arial" w:cs="Arial"/>
          <w:i/>
          <w:sz w:val="22"/>
          <w:szCs w:val="22"/>
        </w:rPr>
        <w:t xml:space="preserve">, </w:t>
      </w:r>
      <w:proofErr w:type="spellStart"/>
      <w:r w:rsidRPr="00746D4F">
        <w:rPr>
          <w:rFonts w:ascii="Arial" w:hAnsi="Arial" w:cs="Arial"/>
          <w:i/>
          <w:sz w:val="22"/>
          <w:szCs w:val="22"/>
        </w:rPr>
        <w:t>Reformasi</w:t>
      </w:r>
      <w:proofErr w:type="spellEnd"/>
      <w:r w:rsidRPr="00746D4F">
        <w:rPr>
          <w:rFonts w:ascii="Arial" w:hAnsi="Arial" w:cs="Arial"/>
          <w:i/>
          <w:sz w:val="22"/>
          <w:szCs w:val="22"/>
        </w:rPr>
        <w:t xml:space="preserve"> </w:t>
      </w:r>
      <w:proofErr w:type="spellStart"/>
      <w:r w:rsidRPr="00746D4F">
        <w:rPr>
          <w:rFonts w:ascii="Arial" w:hAnsi="Arial" w:cs="Arial"/>
          <w:i/>
          <w:sz w:val="22"/>
          <w:szCs w:val="22"/>
        </w:rPr>
        <w:t>Birokrasi</w:t>
      </w:r>
      <w:proofErr w:type="spellEnd"/>
      <w:r w:rsidRPr="00746D4F">
        <w:rPr>
          <w:rFonts w:ascii="Arial" w:hAnsi="Arial" w:cs="Arial"/>
          <w:i/>
          <w:sz w:val="22"/>
          <w:szCs w:val="22"/>
        </w:rPr>
        <w:t xml:space="preserve">, </w:t>
      </w:r>
      <w:proofErr w:type="spellStart"/>
      <w:r w:rsidRPr="00746D4F">
        <w:rPr>
          <w:rFonts w:ascii="Arial" w:hAnsi="Arial" w:cs="Arial"/>
          <w:i/>
          <w:sz w:val="22"/>
          <w:szCs w:val="22"/>
        </w:rPr>
        <w:t>dan</w:t>
      </w:r>
      <w:proofErr w:type="spellEnd"/>
      <w:r w:rsidRPr="00746D4F">
        <w:rPr>
          <w:rFonts w:ascii="Arial" w:hAnsi="Arial" w:cs="Arial"/>
          <w:i/>
          <w:sz w:val="22"/>
          <w:szCs w:val="22"/>
        </w:rPr>
        <w:t xml:space="preserve"> </w:t>
      </w:r>
      <w:proofErr w:type="spellStart"/>
      <w:r w:rsidRPr="00746D4F">
        <w:rPr>
          <w:rFonts w:ascii="Arial" w:hAnsi="Arial" w:cs="Arial"/>
          <w:i/>
          <w:sz w:val="22"/>
          <w:szCs w:val="22"/>
        </w:rPr>
        <w:t>Kepemimpinan</w:t>
      </w:r>
      <w:proofErr w:type="spellEnd"/>
      <w:r w:rsidRPr="00746D4F">
        <w:rPr>
          <w:rFonts w:ascii="Arial" w:hAnsi="Arial" w:cs="Arial"/>
          <w:i/>
          <w:sz w:val="22"/>
          <w:szCs w:val="22"/>
        </w:rPr>
        <w:t xml:space="preserve"> Masa </w:t>
      </w:r>
      <w:proofErr w:type="spellStart"/>
      <w:r w:rsidRPr="00746D4F">
        <w:rPr>
          <w:rFonts w:ascii="Arial" w:hAnsi="Arial" w:cs="Arial"/>
          <w:i/>
          <w:sz w:val="22"/>
          <w:szCs w:val="22"/>
        </w:rPr>
        <w:t>Depan</w:t>
      </w:r>
      <w:proofErr w:type="spellEnd"/>
      <w:r w:rsidRPr="00746D4F">
        <w:rPr>
          <w:rFonts w:ascii="Arial" w:hAnsi="Arial" w:cs="Arial"/>
          <w:i/>
          <w:sz w:val="22"/>
          <w:szCs w:val="22"/>
        </w:rPr>
        <w:t xml:space="preserve"> (</w:t>
      </w:r>
      <w:proofErr w:type="spellStart"/>
      <w:r w:rsidRPr="00746D4F">
        <w:rPr>
          <w:rFonts w:ascii="Arial" w:hAnsi="Arial" w:cs="Arial"/>
          <w:i/>
          <w:sz w:val="22"/>
          <w:szCs w:val="22"/>
        </w:rPr>
        <w:t>Mewujudkan</w:t>
      </w:r>
      <w:proofErr w:type="spellEnd"/>
      <w:r w:rsidRPr="00746D4F">
        <w:rPr>
          <w:rFonts w:ascii="Arial" w:hAnsi="Arial" w:cs="Arial"/>
          <w:i/>
          <w:sz w:val="22"/>
          <w:szCs w:val="22"/>
        </w:rPr>
        <w:t xml:space="preserve"> </w:t>
      </w:r>
      <w:proofErr w:type="spellStart"/>
      <w:r w:rsidRPr="00746D4F">
        <w:rPr>
          <w:rFonts w:ascii="Arial" w:hAnsi="Arial" w:cs="Arial"/>
          <w:i/>
          <w:sz w:val="22"/>
          <w:szCs w:val="22"/>
        </w:rPr>
        <w:t>Pelayanan</w:t>
      </w:r>
      <w:proofErr w:type="spellEnd"/>
      <w:r w:rsidRPr="00746D4F">
        <w:rPr>
          <w:rFonts w:ascii="Arial" w:hAnsi="Arial" w:cs="Arial"/>
          <w:i/>
          <w:sz w:val="22"/>
          <w:szCs w:val="22"/>
        </w:rPr>
        <w:t xml:space="preserve"> Prima </w:t>
      </w:r>
      <w:proofErr w:type="spellStart"/>
      <w:r w:rsidRPr="00746D4F">
        <w:rPr>
          <w:rFonts w:ascii="Arial" w:hAnsi="Arial" w:cs="Arial"/>
          <w:i/>
          <w:sz w:val="22"/>
          <w:szCs w:val="22"/>
        </w:rPr>
        <w:t>dan</w:t>
      </w:r>
      <w:proofErr w:type="spellEnd"/>
      <w:r w:rsidRPr="00746D4F">
        <w:rPr>
          <w:rFonts w:ascii="Arial" w:hAnsi="Arial" w:cs="Arial"/>
          <w:i/>
          <w:sz w:val="22"/>
          <w:szCs w:val="22"/>
        </w:rPr>
        <w:t xml:space="preserve"> </w:t>
      </w:r>
      <w:proofErr w:type="spellStart"/>
      <w:r w:rsidRPr="00746D4F">
        <w:rPr>
          <w:rFonts w:ascii="Arial" w:hAnsi="Arial" w:cs="Arial"/>
          <w:i/>
          <w:sz w:val="22"/>
          <w:szCs w:val="22"/>
        </w:rPr>
        <w:t>kepemerintahan</w:t>
      </w:r>
      <w:proofErr w:type="spellEnd"/>
      <w:r w:rsidRPr="00746D4F">
        <w:rPr>
          <w:rFonts w:ascii="Arial" w:hAnsi="Arial" w:cs="Arial"/>
          <w:i/>
          <w:sz w:val="22"/>
          <w:szCs w:val="22"/>
        </w:rPr>
        <w:t xml:space="preserve"> yang </w:t>
      </w:r>
      <w:proofErr w:type="spellStart"/>
      <w:r w:rsidRPr="00746D4F">
        <w:rPr>
          <w:rFonts w:ascii="Arial" w:hAnsi="Arial" w:cs="Arial"/>
          <w:i/>
          <w:sz w:val="22"/>
          <w:szCs w:val="22"/>
        </w:rPr>
        <w:t>baik</w:t>
      </w:r>
      <w:proofErr w:type="spellEnd"/>
      <w:r w:rsidRPr="00746D4F">
        <w:rPr>
          <w:rFonts w:ascii="Arial" w:hAnsi="Arial" w:cs="Arial"/>
          <w:i/>
          <w:sz w:val="22"/>
          <w:szCs w:val="22"/>
        </w:rPr>
        <w:t>),</w:t>
      </w:r>
      <w:r w:rsidRPr="00746D4F">
        <w:rPr>
          <w:rFonts w:ascii="Arial" w:hAnsi="Arial" w:cs="Arial"/>
          <w:sz w:val="22"/>
          <w:szCs w:val="22"/>
        </w:rPr>
        <w:t xml:space="preserve"> Bandung: </w:t>
      </w:r>
      <w:proofErr w:type="spellStart"/>
      <w:r w:rsidRPr="00746D4F">
        <w:rPr>
          <w:rFonts w:ascii="Arial" w:hAnsi="Arial" w:cs="Arial"/>
          <w:sz w:val="22"/>
          <w:szCs w:val="22"/>
        </w:rPr>
        <w:t>Refika</w:t>
      </w:r>
      <w:proofErr w:type="spellEnd"/>
      <w:r w:rsidRPr="00746D4F">
        <w:rPr>
          <w:rFonts w:ascii="Arial" w:hAnsi="Arial" w:cs="Arial"/>
          <w:sz w:val="22"/>
          <w:szCs w:val="22"/>
        </w:rPr>
        <w:t xml:space="preserve"> </w:t>
      </w:r>
      <w:proofErr w:type="spellStart"/>
      <w:r w:rsidRPr="00746D4F">
        <w:rPr>
          <w:rFonts w:ascii="Arial" w:hAnsi="Arial" w:cs="Arial"/>
          <w:sz w:val="22"/>
          <w:szCs w:val="22"/>
        </w:rPr>
        <w:t>Aditama</w:t>
      </w:r>
      <w:proofErr w:type="spellEnd"/>
    </w:p>
    <w:p w:rsidR="00746D4F" w:rsidRPr="00746D4F" w:rsidRDefault="00746D4F" w:rsidP="00746D4F">
      <w:pPr>
        <w:pStyle w:val="NormalWeb"/>
        <w:spacing w:before="0" w:beforeAutospacing="0" w:after="0" w:afterAutospacing="0"/>
        <w:ind w:left="709" w:right="-23" w:hanging="709"/>
        <w:jc w:val="both"/>
        <w:rPr>
          <w:rFonts w:ascii="Arial" w:hAnsi="Arial" w:cs="Arial"/>
          <w:sz w:val="22"/>
          <w:szCs w:val="22"/>
        </w:rPr>
      </w:pPr>
      <w:r w:rsidRPr="00746D4F">
        <w:rPr>
          <w:rFonts w:ascii="Arial" w:hAnsi="Arial" w:cs="Arial"/>
          <w:sz w:val="22"/>
          <w:szCs w:val="22"/>
          <w:lang w:val="id-ID"/>
        </w:rPr>
        <w:t xml:space="preserve">Wasistiono, Sadu, 2010, </w:t>
      </w:r>
      <w:r w:rsidRPr="00746D4F">
        <w:rPr>
          <w:rFonts w:ascii="Arial" w:hAnsi="Arial" w:cs="Arial"/>
          <w:i/>
          <w:sz w:val="22"/>
          <w:szCs w:val="22"/>
          <w:lang w:val="id-ID"/>
        </w:rPr>
        <w:t>Menuju Desentralisasi Berkeseimbangan</w:t>
      </w:r>
      <w:r w:rsidRPr="00746D4F">
        <w:rPr>
          <w:rFonts w:ascii="Arial" w:hAnsi="Arial" w:cs="Arial"/>
          <w:sz w:val="22"/>
          <w:szCs w:val="22"/>
          <w:lang w:val="id-ID"/>
        </w:rPr>
        <w:t xml:space="preserve">, </w:t>
      </w:r>
      <w:proofErr w:type="spellStart"/>
      <w:r w:rsidRPr="00746D4F">
        <w:rPr>
          <w:rFonts w:ascii="Arial" w:hAnsi="Arial" w:cs="Arial"/>
          <w:sz w:val="22"/>
          <w:szCs w:val="22"/>
        </w:rPr>
        <w:t>Makalah</w:t>
      </w:r>
      <w:proofErr w:type="spellEnd"/>
      <w:r w:rsidRPr="00746D4F">
        <w:rPr>
          <w:rFonts w:ascii="Arial" w:hAnsi="Arial" w:cs="Arial"/>
          <w:sz w:val="22"/>
          <w:szCs w:val="22"/>
        </w:rPr>
        <w:t xml:space="preserve"> </w:t>
      </w:r>
      <w:proofErr w:type="spellStart"/>
      <w:r w:rsidRPr="00746D4F">
        <w:rPr>
          <w:rFonts w:ascii="Arial" w:hAnsi="Arial" w:cs="Arial"/>
          <w:sz w:val="22"/>
          <w:szCs w:val="22"/>
        </w:rPr>
        <w:t>ditulis</w:t>
      </w:r>
      <w:proofErr w:type="spellEnd"/>
      <w:r w:rsidRPr="00746D4F">
        <w:rPr>
          <w:rFonts w:ascii="Arial" w:hAnsi="Arial" w:cs="Arial"/>
          <w:sz w:val="22"/>
          <w:szCs w:val="22"/>
        </w:rPr>
        <w:t xml:space="preserve"> </w:t>
      </w:r>
      <w:proofErr w:type="spellStart"/>
      <w:r w:rsidRPr="00746D4F">
        <w:rPr>
          <w:rFonts w:ascii="Arial" w:hAnsi="Arial" w:cs="Arial"/>
          <w:sz w:val="22"/>
          <w:szCs w:val="22"/>
        </w:rPr>
        <w:t>untuk</w:t>
      </w:r>
      <w:proofErr w:type="spellEnd"/>
      <w:r w:rsidRPr="00746D4F">
        <w:rPr>
          <w:rFonts w:ascii="Arial" w:hAnsi="Arial" w:cs="Arial"/>
          <w:sz w:val="22"/>
          <w:szCs w:val="22"/>
        </w:rPr>
        <w:t xml:space="preserve"> </w:t>
      </w:r>
      <w:proofErr w:type="spellStart"/>
      <w:r w:rsidRPr="00746D4F">
        <w:rPr>
          <w:rFonts w:ascii="Arial" w:hAnsi="Arial" w:cs="Arial"/>
          <w:sz w:val="22"/>
          <w:szCs w:val="22"/>
        </w:rPr>
        <w:t>Jurnal</w:t>
      </w:r>
      <w:proofErr w:type="spellEnd"/>
      <w:r w:rsidRPr="00746D4F">
        <w:rPr>
          <w:rFonts w:ascii="Arial" w:hAnsi="Arial" w:cs="Arial"/>
          <w:sz w:val="22"/>
          <w:szCs w:val="22"/>
        </w:rPr>
        <w:t xml:space="preserve"> </w:t>
      </w:r>
      <w:proofErr w:type="spellStart"/>
      <w:r w:rsidRPr="00746D4F">
        <w:rPr>
          <w:rFonts w:ascii="Arial" w:hAnsi="Arial" w:cs="Arial"/>
          <w:sz w:val="22"/>
          <w:szCs w:val="22"/>
        </w:rPr>
        <w:t>Ilmu</w:t>
      </w:r>
      <w:proofErr w:type="spellEnd"/>
      <w:r w:rsidRPr="00746D4F">
        <w:rPr>
          <w:rFonts w:ascii="Arial" w:hAnsi="Arial" w:cs="Arial"/>
          <w:sz w:val="22"/>
          <w:szCs w:val="22"/>
        </w:rPr>
        <w:t xml:space="preserve"> </w:t>
      </w:r>
      <w:proofErr w:type="spellStart"/>
      <w:r w:rsidRPr="00746D4F">
        <w:rPr>
          <w:rFonts w:ascii="Arial" w:hAnsi="Arial" w:cs="Arial"/>
          <w:sz w:val="22"/>
          <w:szCs w:val="22"/>
        </w:rPr>
        <w:t>Politik</w:t>
      </w:r>
      <w:proofErr w:type="spellEnd"/>
      <w:r w:rsidRPr="00746D4F">
        <w:rPr>
          <w:rFonts w:ascii="Arial" w:hAnsi="Arial" w:cs="Arial"/>
          <w:sz w:val="22"/>
          <w:szCs w:val="22"/>
        </w:rPr>
        <w:t xml:space="preserve"> AIPI </w:t>
      </w:r>
      <w:proofErr w:type="spellStart"/>
      <w:r w:rsidRPr="00746D4F">
        <w:rPr>
          <w:rFonts w:ascii="Arial" w:hAnsi="Arial" w:cs="Arial"/>
          <w:sz w:val="22"/>
          <w:szCs w:val="22"/>
        </w:rPr>
        <w:t>Nomor</w:t>
      </w:r>
      <w:proofErr w:type="spellEnd"/>
      <w:r w:rsidRPr="00746D4F">
        <w:rPr>
          <w:rFonts w:ascii="Arial" w:hAnsi="Arial" w:cs="Arial"/>
          <w:sz w:val="22"/>
          <w:szCs w:val="22"/>
        </w:rPr>
        <w:t xml:space="preserve"> 21 </w:t>
      </w:r>
      <w:proofErr w:type="spellStart"/>
      <w:r w:rsidRPr="00746D4F">
        <w:rPr>
          <w:rFonts w:ascii="Arial" w:hAnsi="Arial" w:cs="Arial"/>
          <w:sz w:val="22"/>
          <w:szCs w:val="22"/>
        </w:rPr>
        <w:t>Tahun</w:t>
      </w:r>
      <w:proofErr w:type="spellEnd"/>
      <w:r w:rsidRPr="00746D4F">
        <w:rPr>
          <w:rFonts w:ascii="Arial" w:hAnsi="Arial" w:cs="Arial"/>
          <w:sz w:val="22"/>
          <w:szCs w:val="22"/>
        </w:rPr>
        <w:t xml:space="preserve"> 2010 </w:t>
      </w:r>
      <w:proofErr w:type="spellStart"/>
      <w:r w:rsidRPr="00746D4F">
        <w:rPr>
          <w:rFonts w:ascii="Arial" w:hAnsi="Arial" w:cs="Arial"/>
          <w:sz w:val="22"/>
          <w:szCs w:val="22"/>
        </w:rPr>
        <w:t>dengan</w:t>
      </w:r>
      <w:proofErr w:type="spellEnd"/>
      <w:r w:rsidRPr="00746D4F">
        <w:rPr>
          <w:rFonts w:ascii="Arial" w:hAnsi="Arial" w:cs="Arial"/>
          <w:sz w:val="22"/>
          <w:szCs w:val="22"/>
        </w:rPr>
        <w:t xml:space="preserve"> </w:t>
      </w:r>
      <w:proofErr w:type="spellStart"/>
      <w:r w:rsidRPr="00746D4F">
        <w:rPr>
          <w:rFonts w:ascii="Arial" w:hAnsi="Arial" w:cs="Arial"/>
          <w:sz w:val="22"/>
          <w:szCs w:val="22"/>
        </w:rPr>
        <w:t>tema</w:t>
      </w:r>
      <w:proofErr w:type="spellEnd"/>
      <w:r w:rsidRPr="00746D4F">
        <w:rPr>
          <w:rFonts w:ascii="Arial" w:hAnsi="Arial" w:cs="Arial"/>
          <w:sz w:val="22"/>
          <w:szCs w:val="22"/>
        </w:rPr>
        <w:t xml:space="preserve"> “ </w:t>
      </w:r>
      <w:proofErr w:type="spellStart"/>
      <w:r w:rsidRPr="00746D4F">
        <w:rPr>
          <w:rFonts w:ascii="Arial" w:hAnsi="Arial" w:cs="Arial"/>
          <w:sz w:val="22"/>
          <w:szCs w:val="22"/>
        </w:rPr>
        <w:t>Dasawarsa</w:t>
      </w:r>
      <w:proofErr w:type="spellEnd"/>
      <w:r w:rsidRPr="00746D4F">
        <w:rPr>
          <w:rFonts w:ascii="Arial" w:hAnsi="Arial" w:cs="Arial"/>
          <w:sz w:val="22"/>
          <w:szCs w:val="22"/>
        </w:rPr>
        <w:t xml:space="preserve"> </w:t>
      </w:r>
      <w:proofErr w:type="spellStart"/>
      <w:r w:rsidRPr="00746D4F">
        <w:rPr>
          <w:rFonts w:ascii="Arial" w:hAnsi="Arial" w:cs="Arial"/>
          <w:sz w:val="22"/>
          <w:szCs w:val="22"/>
        </w:rPr>
        <w:t>Kedua</w:t>
      </w:r>
      <w:proofErr w:type="spellEnd"/>
      <w:r w:rsidRPr="00746D4F">
        <w:rPr>
          <w:rFonts w:ascii="Arial" w:hAnsi="Arial" w:cs="Arial"/>
          <w:sz w:val="22"/>
          <w:szCs w:val="22"/>
        </w:rPr>
        <w:t xml:space="preserve"> </w:t>
      </w:r>
      <w:proofErr w:type="spellStart"/>
      <w:r w:rsidRPr="00746D4F">
        <w:rPr>
          <w:rFonts w:ascii="Arial" w:hAnsi="Arial" w:cs="Arial"/>
          <w:sz w:val="22"/>
          <w:szCs w:val="22"/>
        </w:rPr>
        <w:t>Otonomi</w:t>
      </w:r>
      <w:proofErr w:type="spellEnd"/>
      <w:r w:rsidRPr="00746D4F">
        <w:rPr>
          <w:rFonts w:ascii="Arial" w:hAnsi="Arial" w:cs="Arial"/>
          <w:sz w:val="22"/>
          <w:szCs w:val="22"/>
        </w:rPr>
        <w:t xml:space="preserve"> Daerah : </w:t>
      </w:r>
      <w:proofErr w:type="spellStart"/>
      <w:r w:rsidRPr="00746D4F">
        <w:rPr>
          <w:rFonts w:ascii="Arial" w:hAnsi="Arial" w:cs="Arial"/>
          <w:sz w:val="22"/>
          <w:szCs w:val="22"/>
        </w:rPr>
        <w:t>Evaluasi</w:t>
      </w:r>
      <w:proofErr w:type="spellEnd"/>
      <w:r w:rsidRPr="00746D4F">
        <w:rPr>
          <w:rFonts w:ascii="Arial" w:hAnsi="Arial" w:cs="Arial"/>
          <w:sz w:val="22"/>
          <w:szCs w:val="22"/>
        </w:rPr>
        <w:t xml:space="preserve"> </w:t>
      </w:r>
      <w:proofErr w:type="spellStart"/>
      <w:r w:rsidRPr="00746D4F">
        <w:rPr>
          <w:rFonts w:ascii="Arial" w:hAnsi="Arial" w:cs="Arial"/>
          <w:sz w:val="22"/>
          <w:szCs w:val="22"/>
        </w:rPr>
        <w:t>dan</w:t>
      </w:r>
      <w:proofErr w:type="spellEnd"/>
      <w:r w:rsidRPr="00746D4F">
        <w:rPr>
          <w:rFonts w:ascii="Arial" w:hAnsi="Arial" w:cs="Arial"/>
          <w:sz w:val="22"/>
          <w:szCs w:val="22"/>
        </w:rPr>
        <w:t xml:space="preserve"> </w:t>
      </w:r>
      <w:proofErr w:type="spellStart"/>
      <w:r w:rsidRPr="00746D4F">
        <w:rPr>
          <w:rFonts w:ascii="Arial" w:hAnsi="Arial" w:cs="Arial"/>
          <w:sz w:val="22"/>
          <w:szCs w:val="22"/>
        </w:rPr>
        <w:t>Prospek</w:t>
      </w:r>
      <w:proofErr w:type="spellEnd"/>
      <w:r w:rsidRPr="00746D4F">
        <w:rPr>
          <w:rFonts w:ascii="Arial" w:hAnsi="Arial" w:cs="Arial"/>
          <w:sz w:val="22"/>
          <w:szCs w:val="22"/>
          <w:lang w:val="id-ID"/>
        </w:rPr>
        <w:t>”</w:t>
      </w:r>
    </w:p>
    <w:p w:rsidR="00746D4F" w:rsidRPr="00746D4F" w:rsidRDefault="00746D4F" w:rsidP="00746D4F">
      <w:pPr>
        <w:pStyle w:val="NoSpacing"/>
        <w:ind w:left="644"/>
        <w:jc w:val="both"/>
        <w:rPr>
          <w:rFonts w:ascii="Arial" w:hAnsi="Arial" w:cs="Arial"/>
          <w:lang w:val="en-US"/>
        </w:rPr>
      </w:pPr>
    </w:p>
    <w:p w:rsidR="006165F0" w:rsidRPr="00746D4F" w:rsidRDefault="006165F0" w:rsidP="00C01A83">
      <w:pPr>
        <w:spacing w:after="0" w:line="240" w:lineRule="auto"/>
        <w:ind w:firstLine="720"/>
        <w:jc w:val="both"/>
        <w:rPr>
          <w:rFonts w:ascii="Arial" w:hAnsi="Arial" w:cs="Arial"/>
        </w:rPr>
      </w:pPr>
    </w:p>
    <w:p w:rsidR="00332A58" w:rsidRPr="003D0F08" w:rsidRDefault="00332A58" w:rsidP="00354CF0">
      <w:pPr>
        <w:spacing w:after="0" w:line="240" w:lineRule="auto"/>
        <w:jc w:val="both"/>
        <w:rPr>
          <w:rFonts w:ascii="Arial" w:hAnsi="Arial" w:cs="Arial"/>
          <w:w w:val="96"/>
        </w:rPr>
      </w:pPr>
    </w:p>
    <w:sectPr w:rsidR="00332A58" w:rsidRPr="003D0F08" w:rsidSect="005E499F">
      <w:type w:val="continuous"/>
      <w:pgSz w:w="11906" w:h="16838" w:code="9"/>
      <w:pgMar w:top="1418" w:right="1274" w:bottom="1418" w:left="1418" w:header="709" w:footer="709" w:gutter="0"/>
      <w:pgNumType w:start="1"/>
      <w:cols w:num="2"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A03" w:rsidRDefault="00E95A03" w:rsidP="00E95853">
      <w:pPr>
        <w:spacing w:after="0" w:line="240" w:lineRule="auto"/>
      </w:pPr>
      <w:r>
        <w:separator/>
      </w:r>
    </w:p>
  </w:endnote>
  <w:endnote w:type="continuationSeparator" w:id="0">
    <w:p w:rsidR="00E95A03" w:rsidRDefault="00E95A03" w:rsidP="00E9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277060"/>
      <w:docPartObj>
        <w:docPartGallery w:val="Page Numbers (Bottom of Page)"/>
        <w:docPartUnique/>
      </w:docPartObj>
    </w:sdtPr>
    <w:sdtEndPr>
      <w:rPr>
        <w:noProof/>
      </w:rPr>
    </w:sdtEndPr>
    <w:sdtContent>
      <w:p w:rsidR="00176066" w:rsidRDefault="00176066">
        <w:pPr>
          <w:pStyle w:val="Footer"/>
          <w:jc w:val="center"/>
        </w:pPr>
        <w:r>
          <w:fldChar w:fldCharType="begin"/>
        </w:r>
        <w:r>
          <w:instrText xml:space="preserve"> PAGE   \* MERGEFORMAT </w:instrText>
        </w:r>
        <w:r>
          <w:fldChar w:fldCharType="separate"/>
        </w:r>
        <w:r w:rsidR="004A58FA">
          <w:rPr>
            <w:noProof/>
          </w:rPr>
          <w:t>17</w:t>
        </w:r>
        <w:r>
          <w:rPr>
            <w:noProof/>
          </w:rPr>
          <w:fldChar w:fldCharType="end"/>
        </w:r>
      </w:p>
    </w:sdtContent>
  </w:sdt>
  <w:p w:rsidR="00176066" w:rsidRDefault="00176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A03" w:rsidRDefault="00E95A03" w:rsidP="00E95853">
      <w:pPr>
        <w:spacing w:after="0" w:line="240" w:lineRule="auto"/>
      </w:pPr>
      <w:r>
        <w:separator/>
      </w:r>
    </w:p>
  </w:footnote>
  <w:footnote w:type="continuationSeparator" w:id="0">
    <w:p w:rsidR="00E95A03" w:rsidRDefault="00E95A03" w:rsidP="00E95853">
      <w:pPr>
        <w:spacing w:after="0" w:line="240" w:lineRule="auto"/>
      </w:pPr>
      <w:r>
        <w:continuationSeparator/>
      </w:r>
    </w:p>
  </w:footnote>
  <w:footnote w:id="1">
    <w:p w:rsidR="008B0D6A" w:rsidRDefault="008B0D6A" w:rsidP="008B0D6A">
      <w:pPr>
        <w:pStyle w:val="FootnoteText"/>
      </w:pPr>
      <w:r>
        <w:rPr>
          <w:rStyle w:val="FootnoteReference"/>
        </w:rPr>
        <w:footnoteRef/>
      </w:r>
      <w:r>
        <w:t xml:space="preserve">  Lecturer at IPDN and graduate from Doctoral Program of UNPAD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178635"/>
      <w:docPartObj>
        <w:docPartGallery w:val="Page Numbers (Top of Page)"/>
        <w:docPartUnique/>
      </w:docPartObj>
    </w:sdtPr>
    <w:sdtEndPr>
      <w:rPr>
        <w:noProof/>
      </w:rPr>
    </w:sdtEndPr>
    <w:sdtContent>
      <w:p w:rsidR="00176066" w:rsidRDefault="00176066">
        <w:pPr>
          <w:pStyle w:val="Header"/>
          <w:jc w:val="right"/>
        </w:pPr>
        <w:r>
          <w:fldChar w:fldCharType="begin"/>
        </w:r>
        <w:r>
          <w:instrText xml:space="preserve"> PAGE   \* MERGEFORMAT </w:instrText>
        </w:r>
        <w:r>
          <w:fldChar w:fldCharType="separate"/>
        </w:r>
        <w:r w:rsidR="004A58FA">
          <w:rPr>
            <w:noProof/>
          </w:rPr>
          <w:t>17</w:t>
        </w:r>
        <w:r>
          <w:rPr>
            <w:noProof/>
          </w:rPr>
          <w:fldChar w:fldCharType="end"/>
        </w:r>
      </w:p>
    </w:sdtContent>
  </w:sdt>
  <w:p w:rsidR="00176066" w:rsidRDefault="001760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7816"/>
    <w:multiLevelType w:val="hybridMultilevel"/>
    <w:tmpl w:val="E41802A0"/>
    <w:lvl w:ilvl="0" w:tplc="A25292FA">
      <w:start w:val="3"/>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7AA4841"/>
    <w:multiLevelType w:val="hybridMultilevel"/>
    <w:tmpl w:val="EBA00C60"/>
    <w:lvl w:ilvl="0" w:tplc="04210017">
      <w:start w:val="2"/>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1114AB"/>
    <w:multiLevelType w:val="hybridMultilevel"/>
    <w:tmpl w:val="94700DD4"/>
    <w:lvl w:ilvl="0" w:tplc="621E97D6">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17BA607A"/>
    <w:multiLevelType w:val="hybridMultilevel"/>
    <w:tmpl w:val="7EBA4D10"/>
    <w:lvl w:ilvl="0" w:tplc="ECE49338">
      <w:start w:val="1"/>
      <w:numFmt w:val="decimal"/>
      <w:pStyle w:val="Gambar"/>
      <w:lvlText w:val="Gambar 1.%1"/>
      <w:lvlJc w:val="left"/>
      <w:pPr>
        <w:ind w:left="360" w:hanging="360"/>
      </w:pPr>
      <w:rPr>
        <w:rFonts w:ascii="Calibri Bold" w:hAnsi="Calibri Bold" w:hint="default"/>
        <w:b/>
        <w:i w:val="0"/>
        <w:color w:val="411918"/>
        <w:sz w:val="22"/>
      </w:rPr>
    </w:lvl>
    <w:lvl w:ilvl="1" w:tplc="DAFA30AE">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8711F6"/>
    <w:multiLevelType w:val="multilevel"/>
    <w:tmpl w:val="A6464D50"/>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CA14BFE"/>
    <w:multiLevelType w:val="hybridMultilevel"/>
    <w:tmpl w:val="0C30E668"/>
    <w:lvl w:ilvl="0" w:tplc="1472A74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2F4D575B"/>
    <w:multiLevelType w:val="hybridMultilevel"/>
    <w:tmpl w:val="E708CE14"/>
    <w:lvl w:ilvl="0" w:tplc="04210011">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7" w15:restartNumberingAfterBreak="0">
    <w:nsid w:val="412C0796"/>
    <w:multiLevelType w:val="hybridMultilevel"/>
    <w:tmpl w:val="2C700DEE"/>
    <w:lvl w:ilvl="0" w:tplc="CD40C95A">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449259F9"/>
    <w:multiLevelType w:val="hybridMultilevel"/>
    <w:tmpl w:val="D434647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24C4E3E"/>
    <w:multiLevelType w:val="hybridMultilevel"/>
    <w:tmpl w:val="4A1C8CFA"/>
    <w:lvl w:ilvl="0" w:tplc="52841E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8191B7D"/>
    <w:multiLevelType w:val="hybridMultilevel"/>
    <w:tmpl w:val="A61032D4"/>
    <w:lvl w:ilvl="0" w:tplc="A10E3828">
      <w:start w:val="1"/>
      <w:numFmt w:val="decimal"/>
      <w:lvlText w:val="%1."/>
      <w:lvlJc w:val="left"/>
      <w:pPr>
        <w:tabs>
          <w:tab w:val="num" w:pos="1069"/>
        </w:tabs>
        <w:ind w:left="1069" w:hanging="360"/>
      </w:pPr>
      <w:rPr>
        <w:rFonts w:hint="default"/>
      </w:rPr>
    </w:lvl>
    <w:lvl w:ilvl="1" w:tplc="04090019">
      <w:start w:val="1"/>
      <w:numFmt w:val="lowerLetter"/>
      <w:lvlText w:val="%2."/>
      <w:lvlJc w:val="left"/>
      <w:pPr>
        <w:tabs>
          <w:tab w:val="num" w:pos="1494"/>
        </w:tabs>
        <w:ind w:left="1494"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8192532"/>
    <w:multiLevelType w:val="hybridMultilevel"/>
    <w:tmpl w:val="5C20BD78"/>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6"/>
  </w:num>
  <w:num w:numId="2">
    <w:abstractNumId w:val="11"/>
  </w:num>
  <w:num w:numId="3">
    <w:abstractNumId w:val="4"/>
  </w:num>
  <w:num w:numId="4">
    <w:abstractNumId w:val="5"/>
  </w:num>
  <w:num w:numId="5">
    <w:abstractNumId w:val="1"/>
  </w:num>
  <w:num w:numId="6">
    <w:abstractNumId w:val="7"/>
  </w:num>
  <w:num w:numId="7">
    <w:abstractNumId w:val="0"/>
  </w:num>
  <w:num w:numId="8">
    <w:abstractNumId w:val="2"/>
  </w:num>
  <w:num w:numId="9">
    <w:abstractNumId w:val="8"/>
  </w:num>
  <w:num w:numId="10">
    <w:abstractNumId w:val="1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7B"/>
    <w:rsid w:val="00011DB8"/>
    <w:rsid w:val="000138FE"/>
    <w:rsid w:val="00020262"/>
    <w:rsid w:val="00025849"/>
    <w:rsid w:val="00027CAA"/>
    <w:rsid w:val="00033B24"/>
    <w:rsid w:val="00052CA4"/>
    <w:rsid w:val="000611D8"/>
    <w:rsid w:val="000678CF"/>
    <w:rsid w:val="000911B3"/>
    <w:rsid w:val="000A2AA6"/>
    <w:rsid w:val="000A5AEB"/>
    <w:rsid w:val="000C1644"/>
    <w:rsid w:val="000C1AEC"/>
    <w:rsid w:val="000D7439"/>
    <w:rsid w:val="000D7D16"/>
    <w:rsid w:val="000E021F"/>
    <w:rsid w:val="000E656F"/>
    <w:rsid w:val="000F3561"/>
    <w:rsid w:val="000F3D73"/>
    <w:rsid w:val="000F4AAA"/>
    <w:rsid w:val="001040D9"/>
    <w:rsid w:val="001107AA"/>
    <w:rsid w:val="0011250E"/>
    <w:rsid w:val="00114397"/>
    <w:rsid w:val="00116718"/>
    <w:rsid w:val="00121249"/>
    <w:rsid w:val="00134AC0"/>
    <w:rsid w:val="0014470F"/>
    <w:rsid w:val="00144A0B"/>
    <w:rsid w:val="001454F5"/>
    <w:rsid w:val="00150FCC"/>
    <w:rsid w:val="0015286F"/>
    <w:rsid w:val="001579EC"/>
    <w:rsid w:val="00161718"/>
    <w:rsid w:val="001661DB"/>
    <w:rsid w:val="00173A01"/>
    <w:rsid w:val="001751B2"/>
    <w:rsid w:val="00176066"/>
    <w:rsid w:val="0018536E"/>
    <w:rsid w:val="0018777A"/>
    <w:rsid w:val="00187F8F"/>
    <w:rsid w:val="001904E6"/>
    <w:rsid w:val="001A3B51"/>
    <w:rsid w:val="001A5630"/>
    <w:rsid w:val="001C01C2"/>
    <w:rsid w:val="001C7D6E"/>
    <w:rsid w:val="001D249B"/>
    <w:rsid w:val="001E0B4A"/>
    <w:rsid w:val="001F7DD5"/>
    <w:rsid w:val="00206162"/>
    <w:rsid w:val="0021013D"/>
    <w:rsid w:val="002107D1"/>
    <w:rsid w:val="002157D9"/>
    <w:rsid w:val="00215E29"/>
    <w:rsid w:val="00221D7B"/>
    <w:rsid w:val="00224B7F"/>
    <w:rsid w:val="002415F0"/>
    <w:rsid w:val="0024611A"/>
    <w:rsid w:val="002521FA"/>
    <w:rsid w:val="00256488"/>
    <w:rsid w:val="00265917"/>
    <w:rsid w:val="00267040"/>
    <w:rsid w:val="00274C5A"/>
    <w:rsid w:val="002764CB"/>
    <w:rsid w:val="00283D8C"/>
    <w:rsid w:val="00284367"/>
    <w:rsid w:val="00291584"/>
    <w:rsid w:val="00293CD1"/>
    <w:rsid w:val="00294965"/>
    <w:rsid w:val="00297E6A"/>
    <w:rsid w:val="002A4B33"/>
    <w:rsid w:val="002B5337"/>
    <w:rsid w:val="003162E3"/>
    <w:rsid w:val="00321112"/>
    <w:rsid w:val="0033015C"/>
    <w:rsid w:val="003322D8"/>
    <w:rsid w:val="00332A58"/>
    <w:rsid w:val="00333F8F"/>
    <w:rsid w:val="00346374"/>
    <w:rsid w:val="003545AB"/>
    <w:rsid w:val="00354CF0"/>
    <w:rsid w:val="00356DF1"/>
    <w:rsid w:val="003620A5"/>
    <w:rsid w:val="00365D23"/>
    <w:rsid w:val="003710B5"/>
    <w:rsid w:val="00382868"/>
    <w:rsid w:val="003866EF"/>
    <w:rsid w:val="00393ACF"/>
    <w:rsid w:val="003A3EB9"/>
    <w:rsid w:val="003B3C1F"/>
    <w:rsid w:val="003B462A"/>
    <w:rsid w:val="003B4D6D"/>
    <w:rsid w:val="003B6652"/>
    <w:rsid w:val="003D0F08"/>
    <w:rsid w:val="003D1CFD"/>
    <w:rsid w:val="003D31E7"/>
    <w:rsid w:val="003D36AB"/>
    <w:rsid w:val="003D598B"/>
    <w:rsid w:val="003E2372"/>
    <w:rsid w:val="003E3C49"/>
    <w:rsid w:val="003E5658"/>
    <w:rsid w:val="003F5947"/>
    <w:rsid w:val="003F6320"/>
    <w:rsid w:val="00411F19"/>
    <w:rsid w:val="004205F8"/>
    <w:rsid w:val="00421B8E"/>
    <w:rsid w:val="00425554"/>
    <w:rsid w:val="00426861"/>
    <w:rsid w:val="00431709"/>
    <w:rsid w:val="004324A8"/>
    <w:rsid w:val="0043478F"/>
    <w:rsid w:val="00437FBF"/>
    <w:rsid w:val="00442916"/>
    <w:rsid w:val="004479A7"/>
    <w:rsid w:val="004502B1"/>
    <w:rsid w:val="004543CB"/>
    <w:rsid w:val="00456A85"/>
    <w:rsid w:val="004733B8"/>
    <w:rsid w:val="0047643C"/>
    <w:rsid w:val="00490BA1"/>
    <w:rsid w:val="00492420"/>
    <w:rsid w:val="004A025E"/>
    <w:rsid w:val="004A58FA"/>
    <w:rsid w:val="004C2FA4"/>
    <w:rsid w:val="004C3E2D"/>
    <w:rsid w:val="004F29B0"/>
    <w:rsid w:val="004F54E2"/>
    <w:rsid w:val="005050DF"/>
    <w:rsid w:val="0050679C"/>
    <w:rsid w:val="00507291"/>
    <w:rsid w:val="005105E7"/>
    <w:rsid w:val="005134C6"/>
    <w:rsid w:val="00524025"/>
    <w:rsid w:val="0052666B"/>
    <w:rsid w:val="00533E99"/>
    <w:rsid w:val="00562AD9"/>
    <w:rsid w:val="00563520"/>
    <w:rsid w:val="005638E0"/>
    <w:rsid w:val="005661FD"/>
    <w:rsid w:val="00570C1B"/>
    <w:rsid w:val="00580517"/>
    <w:rsid w:val="005835FB"/>
    <w:rsid w:val="00584E85"/>
    <w:rsid w:val="005871F2"/>
    <w:rsid w:val="00587DD5"/>
    <w:rsid w:val="00593941"/>
    <w:rsid w:val="00597554"/>
    <w:rsid w:val="005978AA"/>
    <w:rsid w:val="005A0519"/>
    <w:rsid w:val="005C7765"/>
    <w:rsid w:val="005D391F"/>
    <w:rsid w:val="005D4455"/>
    <w:rsid w:val="005D69FF"/>
    <w:rsid w:val="005D7854"/>
    <w:rsid w:val="005E499F"/>
    <w:rsid w:val="005E64F4"/>
    <w:rsid w:val="005E7629"/>
    <w:rsid w:val="005F0FD8"/>
    <w:rsid w:val="005F241A"/>
    <w:rsid w:val="005F46B5"/>
    <w:rsid w:val="005F6920"/>
    <w:rsid w:val="00600795"/>
    <w:rsid w:val="00601B75"/>
    <w:rsid w:val="0060670B"/>
    <w:rsid w:val="00610F1D"/>
    <w:rsid w:val="00613E4D"/>
    <w:rsid w:val="00614600"/>
    <w:rsid w:val="006165F0"/>
    <w:rsid w:val="006259AA"/>
    <w:rsid w:val="006404A7"/>
    <w:rsid w:val="0064148B"/>
    <w:rsid w:val="00645B3C"/>
    <w:rsid w:val="00646416"/>
    <w:rsid w:val="00647236"/>
    <w:rsid w:val="00662C9E"/>
    <w:rsid w:val="00664F38"/>
    <w:rsid w:val="006675A5"/>
    <w:rsid w:val="00667DE3"/>
    <w:rsid w:val="0067111F"/>
    <w:rsid w:val="00682B17"/>
    <w:rsid w:val="00683E24"/>
    <w:rsid w:val="00692E4D"/>
    <w:rsid w:val="006B5828"/>
    <w:rsid w:val="006D2DC7"/>
    <w:rsid w:val="006D344D"/>
    <w:rsid w:val="006D548E"/>
    <w:rsid w:val="006E53A6"/>
    <w:rsid w:val="006E7862"/>
    <w:rsid w:val="00702545"/>
    <w:rsid w:val="00711925"/>
    <w:rsid w:val="00711D60"/>
    <w:rsid w:val="00721D3F"/>
    <w:rsid w:val="00735885"/>
    <w:rsid w:val="00745D9E"/>
    <w:rsid w:val="00745EFD"/>
    <w:rsid w:val="007464AE"/>
    <w:rsid w:val="00746D4F"/>
    <w:rsid w:val="0076567B"/>
    <w:rsid w:val="00770D74"/>
    <w:rsid w:val="007722C0"/>
    <w:rsid w:val="0077718A"/>
    <w:rsid w:val="00777810"/>
    <w:rsid w:val="00777EDA"/>
    <w:rsid w:val="00780762"/>
    <w:rsid w:val="00791B6E"/>
    <w:rsid w:val="007A110E"/>
    <w:rsid w:val="007A508D"/>
    <w:rsid w:val="007B1257"/>
    <w:rsid w:val="007C51E4"/>
    <w:rsid w:val="007D21A3"/>
    <w:rsid w:val="007E0855"/>
    <w:rsid w:val="007E7EC7"/>
    <w:rsid w:val="007F00C0"/>
    <w:rsid w:val="00811C31"/>
    <w:rsid w:val="00812DA8"/>
    <w:rsid w:val="0081407A"/>
    <w:rsid w:val="008151F2"/>
    <w:rsid w:val="0083710B"/>
    <w:rsid w:val="00851166"/>
    <w:rsid w:val="00857A51"/>
    <w:rsid w:val="008701DF"/>
    <w:rsid w:val="00877222"/>
    <w:rsid w:val="0088055C"/>
    <w:rsid w:val="00892EEA"/>
    <w:rsid w:val="008942E5"/>
    <w:rsid w:val="00897753"/>
    <w:rsid w:val="008B0D6A"/>
    <w:rsid w:val="008D623D"/>
    <w:rsid w:val="008F6F1C"/>
    <w:rsid w:val="0090071B"/>
    <w:rsid w:val="00900DB1"/>
    <w:rsid w:val="009160CC"/>
    <w:rsid w:val="00923397"/>
    <w:rsid w:val="00924FA5"/>
    <w:rsid w:val="00925846"/>
    <w:rsid w:val="009352A5"/>
    <w:rsid w:val="00936941"/>
    <w:rsid w:val="00941AD5"/>
    <w:rsid w:val="009570A2"/>
    <w:rsid w:val="009608E6"/>
    <w:rsid w:val="009807B1"/>
    <w:rsid w:val="00992B57"/>
    <w:rsid w:val="00994D96"/>
    <w:rsid w:val="009956AB"/>
    <w:rsid w:val="009957D1"/>
    <w:rsid w:val="009979EB"/>
    <w:rsid w:val="009A425E"/>
    <w:rsid w:val="009C0D4F"/>
    <w:rsid w:val="009C121F"/>
    <w:rsid w:val="009C1305"/>
    <w:rsid w:val="009C201B"/>
    <w:rsid w:val="009C2505"/>
    <w:rsid w:val="009C4643"/>
    <w:rsid w:val="009C72B8"/>
    <w:rsid w:val="009C7936"/>
    <w:rsid w:val="009D0890"/>
    <w:rsid w:val="009D3F8E"/>
    <w:rsid w:val="009E161A"/>
    <w:rsid w:val="009F031B"/>
    <w:rsid w:val="00A01E97"/>
    <w:rsid w:val="00A06E6C"/>
    <w:rsid w:val="00A1203C"/>
    <w:rsid w:val="00A33A7F"/>
    <w:rsid w:val="00A456AA"/>
    <w:rsid w:val="00A508E8"/>
    <w:rsid w:val="00A55884"/>
    <w:rsid w:val="00A6241D"/>
    <w:rsid w:val="00A648B0"/>
    <w:rsid w:val="00A655EE"/>
    <w:rsid w:val="00A77417"/>
    <w:rsid w:val="00A952B8"/>
    <w:rsid w:val="00A97C63"/>
    <w:rsid w:val="00AA1642"/>
    <w:rsid w:val="00AB119E"/>
    <w:rsid w:val="00AB1B52"/>
    <w:rsid w:val="00AB2857"/>
    <w:rsid w:val="00AD0F77"/>
    <w:rsid w:val="00AD25DC"/>
    <w:rsid w:val="00AD3605"/>
    <w:rsid w:val="00AE0892"/>
    <w:rsid w:val="00AE219F"/>
    <w:rsid w:val="00AE3360"/>
    <w:rsid w:val="00AE4EDA"/>
    <w:rsid w:val="00AF208F"/>
    <w:rsid w:val="00B176A9"/>
    <w:rsid w:val="00B31618"/>
    <w:rsid w:val="00B3337C"/>
    <w:rsid w:val="00B530B4"/>
    <w:rsid w:val="00B53D59"/>
    <w:rsid w:val="00B576DE"/>
    <w:rsid w:val="00B62042"/>
    <w:rsid w:val="00B71A24"/>
    <w:rsid w:val="00B7306A"/>
    <w:rsid w:val="00B9755B"/>
    <w:rsid w:val="00BA0592"/>
    <w:rsid w:val="00BA1D94"/>
    <w:rsid w:val="00BA29CA"/>
    <w:rsid w:val="00BA42E6"/>
    <w:rsid w:val="00BB152A"/>
    <w:rsid w:val="00BB7778"/>
    <w:rsid w:val="00BC2C58"/>
    <w:rsid w:val="00BC2D38"/>
    <w:rsid w:val="00BC74B4"/>
    <w:rsid w:val="00BD5641"/>
    <w:rsid w:val="00BE5522"/>
    <w:rsid w:val="00BF5946"/>
    <w:rsid w:val="00C01543"/>
    <w:rsid w:val="00C01A83"/>
    <w:rsid w:val="00C025D4"/>
    <w:rsid w:val="00C06106"/>
    <w:rsid w:val="00C17655"/>
    <w:rsid w:val="00C26A49"/>
    <w:rsid w:val="00C40EDB"/>
    <w:rsid w:val="00C52ADB"/>
    <w:rsid w:val="00C53AF0"/>
    <w:rsid w:val="00C57146"/>
    <w:rsid w:val="00C64C1D"/>
    <w:rsid w:val="00C6783F"/>
    <w:rsid w:val="00C74954"/>
    <w:rsid w:val="00C84036"/>
    <w:rsid w:val="00C8788A"/>
    <w:rsid w:val="00C93CA4"/>
    <w:rsid w:val="00CB6B95"/>
    <w:rsid w:val="00CC0162"/>
    <w:rsid w:val="00CD5A3F"/>
    <w:rsid w:val="00CD7DB4"/>
    <w:rsid w:val="00CE2E98"/>
    <w:rsid w:val="00CE4F75"/>
    <w:rsid w:val="00CE7A87"/>
    <w:rsid w:val="00CF5D4D"/>
    <w:rsid w:val="00CF738D"/>
    <w:rsid w:val="00D00231"/>
    <w:rsid w:val="00D039BE"/>
    <w:rsid w:val="00D04FAB"/>
    <w:rsid w:val="00D0665B"/>
    <w:rsid w:val="00D1124A"/>
    <w:rsid w:val="00D15709"/>
    <w:rsid w:val="00D1611A"/>
    <w:rsid w:val="00D240EA"/>
    <w:rsid w:val="00D27014"/>
    <w:rsid w:val="00D34D4B"/>
    <w:rsid w:val="00D647EC"/>
    <w:rsid w:val="00D7221D"/>
    <w:rsid w:val="00D73C73"/>
    <w:rsid w:val="00D919A0"/>
    <w:rsid w:val="00DA3E48"/>
    <w:rsid w:val="00DB1BF1"/>
    <w:rsid w:val="00DC5066"/>
    <w:rsid w:val="00DC708E"/>
    <w:rsid w:val="00DC7DCF"/>
    <w:rsid w:val="00DE0F92"/>
    <w:rsid w:val="00DE3680"/>
    <w:rsid w:val="00DF494F"/>
    <w:rsid w:val="00E06171"/>
    <w:rsid w:val="00E07C5A"/>
    <w:rsid w:val="00E10EB9"/>
    <w:rsid w:val="00E15057"/>
    <w:rsid w:val="00E24E9A"/>
    <w:rsid w:val="00E30B56"/>
    <w:rsid w:val="00E50307"/>
    <w:rsid w:val="00E52581"/>
    <w:rsid w:val="00E615B2"/>
    <w:rsid w:val="00E662B7"/>
    <w:rsid w:val="00E72264"/>
    <w:rsid w:val="00E917F9"/>
    <w:rsid w:val="00E9564B"/>
    <w:rsid w:val="00E95853"/>
    <w:rsid w:val="00E95A03"/>
    <w:rsid w:val="00E969CD"/>
    <w:rsid w:val="00EA1C82"/>
    <w:rsid w:val="00EB5A1A"/>
    <w:rsid w:val="00EB5D31"/>
    <w:rsid w:val="00EC499F"/>
    <w:rsid w:val="00EC6E6A"/>
    <w:rsid w:val="00ED0261"/>
    <w:rsid w:val="00ED28BA"/>
    <w:rsid w:val="00ED6ECF"/>
    <w:rsid w:val="00ED73CE"/>
    <w:rsid w:val="00EE3F0B"/>
    <w:rsid w:val="00F10B9E"/>
    <w:rsid w:val="00F22A71"/>
    <w:rsid w:val="00F32784"/>
    <w:rsid w:val="00F3303C"/>
    <w:rsid w:val="00F366B5"/>
    <w:rsid w:val="00F45718"/>
    <w:rsid w:val="00F569E4"/>
    <w:rsid w:val="00F56B0B"/>
    <w:rsid w:val="00FA6328"/>
    <w:rsid w:val="00FC234F"/>
    <w:rsid w:val="00FC5801"/>
    <w:rsid w:val="00FD0F96"/>
    <w:rsid w:val="00FD6A6B"/>
    <w:rsid w:val="00FE3E2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27406A-19C3-4E15-B3B1-558EB5B3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B9755B"/>
    <w:pPr>
      <w:spacing w:after="0" w:line="360" w:lineRule="auto"/>
      <w:jc w:val="both"/>
    </w:pPr>
    <w:rPr>
      <w:rFonts w:ascii="Calibri" w:eastAsia="Times New Roman" w:hAnsi="Calibri" w:cs="Times New Roman"/>
      <w:noProof/>
      <w:lang w:val="en-US"/>
    </w:rPr>
  </w:style>
  <w:style w:type="character" w:customStyle="1" w:styleId="CharacterStyle6">
    <w:name w:val="Character Style 6"/>
    <w:uiPriority w:val="99"/>
    <w:rsid w:val="00B9755B"/>
    <w:rPr>
      <w:sz w:val="25"/>
      <w:szCs w:val="25"/>
    </w:rPr>
  </w:style>
  <w:style w:type="paragraph" w:styleId="Header">
    <w:name w:val="header"/>
    <w:basedOn w:val="Normal"/>
    <w:link w:val="HeaderChar"/>
    <w:uiPriority w:val="99"/>
    <w:unhideWhenUsed/>
    <w:rsid w:val="00E95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853"/>
  </w:style>
  <w:style w:type="paragraph" w:styleId="Footer">
    <w:name w:val="footer"/>
    <w:basedOn w:val="Normal"/>
    <w:link w:val="FooterChar"/>
    <w:uiPriority w:val="99"/>
    <w:unhideWhenUsed/>
    <w:rsid w:val="00E95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853"/>
  </w:style>
  <w:style w:type="paragraph" w:styleId="FootnoteText">
    <w:name w:val="footnote text"/>
    <w:basedOn w:val="Normal"/>
    <w:link w:val="FootnoteTextChar"/>
    <w:uiPriority w:val="99"/>
    <w:semiHidden/>
    <w:unhideWhenUsed/>
    <w:rsid w:val="00E30B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B56"/>
    <w:rPr>
      <w:sz w:val="20"/>
      <w:szCs w:val="20"/>
    </w:rPr>
  </w:style>
  <w:style w:type="character" w:styleId="FootnoteReference">
    <w:name w:val="footnote reference"/>
    <w:basedOn w:val="DefaultParagraphFont"/>
    <w:uiPriority w:val="99"/>
    <w:semiHidden/>
    <w:unhideWhenUsed/>
    <w:rsid w:val="00E30B56"/>
    <w:rPr>
      <w:vertAlign w:val="superscript"/>
    </w:rPr>
  </w:style>
  <w:style w:type="character" w:styleId="Hyperlink">
    <w:name w:val="Hyperlink"/>
    <w:basedOn w:val="DefaultParagraphFont"/>
    <w:uiPriority w:val="99"/>
    <w:unhideWhenUsed/>
    <w:rsid w:val="00332A58"/>
    <w:rPr>
      <w:color w:val="0563C1" w:themeColor="hyperlink"/>
      <w:u w:val="single"/>
    </w:rPr>
  </w:style>
  <w:style w:type="paragraph" w:styleId="NormalWeb">
    <w:name w:val="Normal (Web)"/>
    <w:basedOn w:val="Normal"/>
    <w:uiPriority w:val="99"/>
    <w:unhideWhenUsed/>
    <w:rsid w:val="00332A5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1">
    <w:name w:val="Style 1"/>
    <w:basedOn w:val="Normal"/>
    <w:uiPriority w:val="99"/>
    <w:rsid w:val="00332A58"/>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CharacterStyle9">
    <w:name w:val="Character Style 9"/>
    <w:uiPriority w:val="99"/>
    <w:rsid w:val="00332A58"/>
    <w:rPr>
      <w:sz w:val="20"/>
      <w:szCs w:val="20"/>
    </w:rPr>
  </w:style>
  <w:style w:type="paragraph" w:customStyle="1" w:styleId="UnpadBasic">
    <w:name w:val="Unpad_Basic"/>
    <w:basedOn w:val="Normal"/>
    <w:link w:val="UnpadBasicChar"/>
    <w:autoRedefine/>
    <w:rsid w:val="00332A58"/>
    <w:pPr>
      <w:spacing w:after="0" w:line="240" w:lineRule="auto"/>
      <w:ind w:left="284" w:hanging="284"/>
    </w:pPr>
    <w:rPr>
      <w:rFonts w:ascii="Times New Roman" w:eastAsia="Times New Roman" w:hAnsi="Times New Roman" w:cs="Times New Roman"/>
      <w:b/>
      <w:bCs/>
      <w:noProof/>
      <w:sz w:val="24"/>
      <w:szCs w:val="24"/>
      <w:lang w:val="en-US"/>
    </w:rPr>
  </w:style>
  <w:style w:type="paragraph" w:customStyle="1" w:styleId="UnpadBasic1">
    <w:name w:val="Unpad_Basic1"/>
    <w:basedOn w:val="UnpadBasic"/>
    <w:link w:val="UnpadBasic1Char"/>
    <w:autoRedefine/>
    <w:rsid w:val="00332A58"/>
    <w:pPr>
      <w:ind w:left="0" w:firstLine="709"/>
      <w:jc w:val="both"/>
    </w:pPr>
    <w:rPr>
      <w:b w:val="0"/>
      <w:bCs w:val="0"/>
    </w:rPr>
  </w:style>
  <w:style w:type="character" w:customStyle="1" w:styleId="UnpadBasicChar">
    <w:name w:val="Unpad_Basic Char"/>
    <w:basedOn w:val="DefaultParagraphFont"/>
    <w:link w:val="UnpadBasic"/>
    <w:locked/>
    <w:rsid w:val="00332A58"/>
    <w:rPr>
      <w:rFonts w:ascii="Times New Roman" w:eastAsia="Times New Roman" w:hAnsi="Times New Roman" w:cs="Times New Roman"/>
      <w:b/>
      <w:bCs/>
      <w:noProof/>
      <w:sz w:val="24"/>
      <w:szCs w:val="24"/>
      <w:lang w:val="en-US"/>
    </w:rPr>
  </w:style>
  <w:style w:type="character" w:customStyle="1" w:styleId="UnpadBasic1Char">
    <w:name w:val="Unpad_Basic1 Char"/>
    <w:basedOn w:val="UnpadBasicChar"/>
    <w:link w:val="UnpadBasic1"/>
    <w:locked/>
    <w:rsid w:val="00332A58"/>
    <w:rPr>
      <w:rFonts w:ascii="Times New Roman" w:eastAsia="Times New Roman" w:hAnsi="Times New Roman" w:cs="Times New Roman"/>
      <w:b w:val="0"/>
      <w:bCs w:val="0"/>
      <w:noProof/>
      <w:sz w:val="24"/>
      <w:szCs w:val="24"/>
      <w:lang w:val="en-US"/>
    </w:rPr>
  </w:style>
  <w:style w:type="paragraph" w:customStyle="1" w:styleId="Style2">
    <w:name w:val="Style 2"/>
    <w:basedOn w:val="Normal"/>
    <w:uiPriority w:val="99"/>
    <w:rsid w:val="00332A58"/>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BodyText">
    <w:name w:val="Body Text"/>
    <w:basedOn w:val="Normal"/>
    <w:link w:val="BodyTextChar"/>
    <w:rsid w:val="00332A58"/>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32A58"/>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unhideWhenUsed/>
    <w:rsid w:val="00332A58"/>
    <w:pPr>
      <w:spacing w:after="120" w:line="480" w:lineRule="auto"/>
      <w:ind w:left="283"/>
    </w:pPr>
    <w:rPr>
      <w:lang w:val="en-US"/>
    </w:rPr>
  </w:style>
  <w:style w:type="character" w:customStyle="1" w:styleId="BodyTextIndent2Char">
    <w:name w:val="Body Text Indent 2 Char"/>
    <w:basedOn w:val="DefaultParagraphFont"/>
    <w:link w:val="BodyTextIndent2"/>
    <w:uiPriority w:val="99"/>
    <w:rsid w:val="00332A58"/>
    <w:rPr>
      <w:lang w:val="en-US"/>
    </w:rPr>
  </w:style>
  <w:style w:type="paragraph" w:styleId="BlockText">
    <w:name w:val="Block Text"/>
    <w:basedOn w:val="Normal"/>
    <w:uiPriority w:val="99"/>
    <w:rsid w:val="00332A58"/>
    <w:pPr>
      <w:spacing w:after="0" w:line="480" w:lineRule="auto"/>
      <w:ind w:left="360" w:right="-24" w:firstLine="935"/>
      <w:jc w:val="both"/>
    </w:pPr>
    <w:rPr>
      <w:rFonts w:ascii="Times New Roman" w:eastAsia="Times New Roman" w:hAnsi="Times New Roman" w:cs="Times New Roman"/>
      <w:sz w:val="24"/>
      <w:szCs w:val="24"/>
      <w:lang w:val="en-GB"/>
    </w:rPr>
  </w:style>
  <w:style w:type="paragraph" w:customStyle="1" w:styleId="Style35">
    <w:name w:val="Style 35"/>
    <w:basedOn w:val="Normal"/>
    <w:uiPriority w:val="99"/>
    <w:rsid w:val="00332A58"/>
    <w:pPr>
      <w:widowControl w:val="0"/>
      <w:autoSpaceDE w:val="0"/>
      <w:autoSpaceDN w:val="0"/>
      <w:spacing w:before="180" w:after="0" w:line="456" w:lineRule="exact"/>
      <w:ind w:left="720" w:right="72" w:hanging="504"/>
      <w:jc w:val="both"/>
    </w:pPr>
    <w:rPr>
      <w:rFonts w:ascii="Times New Roman" w:eastAsia="Times New Roman" w:hAnsi="Times New Roman" w:cs="Times New Roman"/>
      <w:sz w:val="25"/>
      <w:szCs w:val="25"/>
      <w:lang w:val="en-US"/>
    </w:rPr>
  </w:style>
  <w:style w:type="paragraph" w:styleId="BodyText2">
    <w:name w:val="Body Text 2"/>
    <w:basedOn w:val="Normal"/>
    <w:link w:val="BodyText2Char"/>
    <w:uiPriority w:val="99"/>
    <w:unhideWhenUsed/>
    <w:rsid w:val="00332A58"/>
    <w:pPr>
      <w:widowControl w:val="0"/>
      <w:kinsoku w:val="0"/>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332A58"/>
    <w:rPr>
      <w:rFonts w:ascii="Times New Roman" w:eastAsia="Times New Roman" w:hAnsi="Times New Roman" w:cs="Times New Roman"/>
      <w:sz w:val="24"/>
      <w:szCs w:val="24"/>
      <w:lang w:val="en-US"/>
    </w:rPr>
  </w:style>
  <w:style w:type="paragraph" w:styleId="Subtitle">
    <w:name w:val="Subtitle"/>
    <w:basedOn w:val="Normal"/>
    <w:link w:val="SubtitleChar"/>
    <w:qFormat/>
    <w:rsid w:val="00332A58"/>
    <w:pPr>
      <w:spacing w:after="0" w:line="480" w:lineRule="auto"/>
      <w:jc w:val="both"/>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332A58"/>
    <w:rPr>
      <w:rFonts w:ascii="Times New Roman" w:eastAsia="Times New Roman" w:hAnsi="Times New Roman" w:cs="Times New Roman"/>
      <w:b/>
      <w:bCs/>
      <w:sz w:val="24"/>
      <w:szCs w:val="24"/>
      <w:lang w:val="en-US"/>
    </w:rPr>
  </w:style>
  <w:style w:type="paragraph" w:customStyle="1" w:styleId="Style12">
    <w:name w:val="Style 12"/>
    <w:basedOn w:val="Normal"/>
    <w:uiPriority w:val="99"/>
    <w:rsid w:val="00332A58"/>
    <w:pPr>
      <w:widowControl w:val="0"/>
      <w:autoSpaceDE w:val="0"/>
      <w:autoSpaceDN w:val="0"/>
      <w:spacing w:after="0" w:line="276" w:lineRule="exact"/>
      <w:ind w:left="1800" w:right="144" w:hanging="432"/>
    </w:pPr>
    <w:rPr>
      <w:rFonts w:ascii="Times New Roman" w:eastAsia="Times New Roman" w:hAnsi="Times New Roman" w:cs="Times New Roman"/>
      <w:sz w:val="25"/>
      <w:szCs w:val="25"/>
      <w:lang w:val="en-US"/>
    </w:rPr>
  </w:style>
  <w:style w:type="character" w:customStyle="1" w:styleId="CharacterStyle2">
    <w:name w:val="Character Style 2"/>
    <w:uiPriority w:val="99"/>
    <w:rsid w:val="00332A58"/>
    <w:rPr>
      <w:sz w:val="26"/>
      <w:szCs w:val="26"/>
    </w:rPr>
  </w:style>
  <w:style w:type="table" w:styleId="TableGrid">
    <w:name w:val="Table Grid"/>
    <w:basedOn w:val="TableNormal"/>
    <w:rsid w:val="003620A5"/>
    <w:pPr>
      <w:spacing w:after="0" w:line="360" w:lineRule="auto"/>
      <w:jc w:val="both"/>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mbar">
    <w:name w:val="Gambar"/>
    <w:basedOn w:val="Normal"/>
    <w:next w:val="Normal"/>
    <w:link w:val="GambarChar"/>
    <w:unhideWhenUsed/>
    <w:qFormat/>
    <w:rsid w:val="009160CC"/>
    <w:pPr>
      <w:numPr>
        <w:numId w:val="11"/>
      </w:numPr>
      <w:tabs>
        <w:tab w:val="left" w:pos="1276"/>
      </w:tabs>
      <w:suppressAutoHyphens/>
      <w:spacing w:before="60" w:after="120" w:line="276" w:lineRule="auto"/>
      <w:ind w:left="1276" w:hanging="1276"/>
      <w:jc w:val="center"/>
    </w:pPr>
    <w:rPr>
      <w:rFonts w:ascii="Calibri" w:eastAsia="Calibri" w:hAnsi="Calibri" w:cs="Tahoma"/>
      <w:noProof/>
      <w:color w:val="411918"/>
      <w:szCs w:val="20"/>
      <w:lang w:val="en-US"/>
    </w:rPr>
  </w:style>
  <w:style w:type="character" w:customStyle="1" w:styleId="GambarChar">
    <w:name w:val="Gambar Char"/>
    <w:basedOn w:val="DefaultParagraphFont"/>
    <w:link w:val="Gambar"/>
    <w:rsid w:val="009160CC"/>
    <w:rPr>
      <w:rFonts w:ascii="Calibri" w:eastAsia="Calibri" w:hAnsi="Calibri" w:cs="Tahoma"/>
      <w:noProof/>
      <w:color w:val="411918"/>
      <w:szCs w:val="20"/>
      <w:lang w:val="en-US"/>
    </w:rPr>
  </w:style>
  <w:style w:type="paragraph" w:styleId="NoSpacing">
    <w:name w:val="No Spacing"/>
    <w:uiPriority w:val="1"/>
    <w:qFormat/>
    <w:rsid w:val="003D0F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849456317960265E-2"/>
          <c:y val="4.583974062065771E-2"/>
          <c:w val="0.91811007027704261"/>
          <c:h val="0.73449256810813091"/>
        </c:manualLayout>
      </c:layout>
      <c:barChart>
        <c:barDir val="col"/>
        <c:grouping val="clustered"/>
        <c:varyColors val="0"/>
        <c:ser>
          <c:idx val="0"/>
          <c:order val="0"/>
          <c:tx>
            <c:strRef>
              <c:f>Sheet1!$B$1</c:f>
              <c:strCache>
                <c:ptCount val="1"/>
                <c:pt idx="0">
                  <c:v>2009</c:v>
                </c:pt>
              </c:strCache>
            </c:strRef>
          </c:tx>
          <c:invertIfNegative val="0"/>
          <c:cat>
            <c:strRef>
              <c:f>Sheet1!$A$2:$A$6</c:f>
              <c:strCache>
                <c:ptCount val="5"/>
                <c:pt idx="0">
                  <c:v>Tidak Tamat SD</c:v>
                </c:pt>
                <c:pt idx="1">
                  <c:v>SD</c:v>
                </c:pt>
                <c:pt idx="2">
                  <c:v>SLTP</c:v>
                </c:pt>
                <c:pt idx="3">
                  <c:v>SLTA</c:v>
                </c:pt>
                <c:pt idx="4">
                  <c:v>Perguruan Tinggi</c:v>
                </c:pt>
              </c:strCache>
            </c:strRef>
          </c:cat>
          <c:val>
            <c:numRef>
              <c:f>Sheet1!$B$2:$B$6</c:f>
              <c:numCache>
                <c:formatCode>General</c:formatCode>
                <c:ptCount val="5"/>
                <c:pt idx="0">
                  <c:v>20.74</c:v>
                </c:pt>
                <c:pt idx="1">
                  <c:v>46.339999999999996</c:v>
                </c:pt>
                <c:pt idx="2">
                  <c:v>18.64</c:v>
                </c:pt>
                <c:pt idx="3">
                  <c:v>12.48</c:v>
                </c:pt>
                <c:pt idx="4">
                  <c:v>1.8</c:v>
                </c:pt>
              </c:numCache>
            </c:numRef>
          </c:val>
        </c:ser>
        <c:ser>
          <c:idx val="1"/>
          <c:order val="1"/>
          <c:tx>
            <c:strRef>
              <c:f>Sheet1!$C$1</c:f>
              <c:strCache>
                <c:ptCount val="1"/>
                <c:pt idx="0">
                  <c:v>2010</c:v>
                </c:pt>
              </c:strCache>
            </c:strRef>
          </c:tx>
          <c:invertIfNegative val="0"/>
          <c:cat>
            <c:strRef>
              <c:f>Sheet1!$A$2:$A$6</c:f>
              <c:strCache>
                <c:ptCount val="5"/>
                <c:pt idx="0">
                  <c:v>Tidak Tamat SD</c:v>
                </c:pt>
                <c:pt idx="1">
                  <c:v>SD</c:v>
                </c:pt>
                <c:pt idx="2">
                  <c:v>SLTP</c:v>
                </c:pt>
                <c:pt idx="3">
                  <c:v>SLTA</c:v>
                </c:pt>
                <c:pt idx="4">
                  <c:v>Perguruan Tinggi</c:v>
                </c:pt>
              </c:strCache>
            </c:strRef>
          </c:cat>
          <c:val>
            <c:numRef>
              <c:f>Sheet1!$C$2:$C$6</c:f>
              <c:numCache>
                <c:formatCode>General</c:formatCode>
                <c:ptCount val="5"/>
                <c:pt idx="0">
                  <c:v>16.54</c:v>
                </c:pt>
                <c:pt idx="1">
                  <c:v>43.620000000000012</c:v>
                </c:pt>
                <c:pt idx="2">
                  <c:v>20.61000000000001</c:v>
                </c:pt>
                <c:pt idx="3">
                  <c:v>15.82</c:v>
                </c:pt>
                <c:pt idx="4">
                  <c:v>3.4099999999999997</c:v>
                </c:pt>
              </c:numCache>
            </c:numRef>
          </c:val>
        </c:ser>
        <c:ser>
          <c:idx val="2"/>
          <c:order val="2"/>
          <c:tx>
            <c:strRef>
              <c:f>Sheet1!$D$1</c:f>
              <c:strCache>
                <c:ptCount val="1"/>
                <c:pt idx="0">
                  <c:v>2011</c:v>
                </c:pt>
              </c:strCache>
            </c:strRef>
          </c:tx>
          <c:invertIfNegative val="0"/>
          <c:cat>
            <c:strRef>
              <c:f>Sheet1!$A$2:$A$6</c:f>
              <c:strCache>
                <c:ptCount val="5"/>
                <c:pt idx="0">
                  <c:v>Tidak Tamat SD</c:v>
                </c:pt>
                <c:pt idx="1">
                  <c:v>SD</c:v>
                </c:pt>
                <c:pt idx="2">
                  <c:v>SLTP</c:v>
                </c:pt>
                <c:pt idx="3">
                  <c:v>SLTA</c:v>
                </c:pt>
                <c:pt idx="4">
                  <c:v>Perguruan Tinggi</c:v>
                </c:pt>
              </c:strCache>
            </c:strRef>
          </c:cat>
          <c:val>
            <c:numRef>
              <c:f>Sheet1!$D$2:$D$6</c:f>
              <c:numCache>
                <c:formatCode>General</c:formatCode>
                <c:ptCount val="5"/>
                <c:pt idx="0">
                  <c:v>0.56999999999999995</c:v>
                </c:pt>
                <c:pt idx="1">
                  <c:v>46.349999999999994</c:v>
                </c:pt>
                <c:pt idx="2">
                  <c:v>20.95</c:v>
                </c:pt>
                <c:pt idx="3">
                  <c:v>17.18</c:v>
                </c:pt>
                <c:pt idx="4">
                  <c:v>4.95</c:v>
                </c:pt>
              </c:numCache>
            </c:numRef>
          </c:val>
        </c:ser>
        <c:ser>
          <c:idx val="3"/>
          <c:order val="3"/>
          <c:tx>
            <c:strRef>
              <c:f>Sheet1!$E$1</c:f>
              <c:strCache>
                <c:ptCount val="1"/>
                <c:pt idx="0">
                  <c:v>2012</c:v>
                </c:pt>
              </c:strCache>
            </c:strRef>
          </c:tx>
          <c:invertIfNegative val="0"/>
          <c:cat>
            <c:strRef>
              <c:f>Sheet1!$A$2:$A$6</c:f>
              <c:strCache>
                <c:ptCount val="5"/>
                <c:pt idx="0">
                  <c:v>Tidak Tamat SD</c:v>
                </c:pt>
                <c:pt idx="1">
                  <c:v>SD</c:v>
                </c:pt>
                <c:pt idx="2">
                  <c:v>SLTP</c:v>
                </c:pt>
                <c:pt idx="3">
                  <c:v>SLTA</c:v>
                </c:pt>
                <c:pt idx="4">
                  <c:v>Perguruan Tinggi</c:v>
                </c:pt>
              </c:strCache>
            </c:strRef>
          </c:cat>
          <c:val>
            <c:numRef>
              <c:f>Sheet1!$E$2:$E$6</c:f>
              <c:numCache>
                <c:formatCode>General</c:formatCode>
                <c:ptCount val="5"/>
                <c:pt idx="0">
                  <c:v>15.9</c:v>
                </c:pt>
                <c:pt idx="1">
                  <c:v>44.32</c:v>
                </c:pt>
                <c:pt idx="2">
                  <c:v>21.21</c:v>
                </c:pt>
                <c:pt idx="3">
                  <c:v>15.41</c:v>
                </c:pt>
                <c:pt idx="4">
                  <c:v>3.15</c:v>
                </c:pt>
              </c:numCache>
            </c:numRef>
          </c:val>
        </c:ser>
        <c:dLbls>
          <c:showLegendKey val="0"/>
          <c:showVal val="0"/>
          <c:showCatName val="0"/>
          <c:showSerName val="0"/>
          <c:showPercent val="0"/>
          <c:showBubbleSize val="0"/>
        </c:dLbls>
        <c:gapWidth val="150"/>
        <c:axId val="138735208"/>
        <c:axId val="138732856"/>
      </c:barChart>
      <c:catAx>
        <c:axId val="138735208"/>
        <c:scaling>
          <c:orientation val="minMax"/>
        </c:scaling>
        <c:delete val="0"/>
        <c:axPos val="b"/>
        <c:numFmt formatCode="General" sourceLinked="0"/>
        <c:majorTickMark val="out"/>
        <c:minorTickMark val="none"/>
        <c:tickLblPos val="nextTo"/>
        <c:txPr>
          <a:bodyPr/>
          <a:lstStyle/>
          <a:p>
            <a:pPr>
              <a:defRPr sz="1000" baseline="0"/>
            </a:pPr>
            <a:endParaRPr lang="id-ID"/>
          </a:p>
        </c:txPr>
        <c:crossAx val="138732856"/>
        <c:crosses val="autoZero"/>
        <c:auto val="1"/>
        <c:lblAlgn val="ctr"/>
        <c:lblOffset val="100"/>
        <c:noMultiLvlLbl val="0"/>
      </c:catAx>
      <c:valAx>
        <c:axId val="138732856"/>
        <c:scaling>
          <c:orientation val="minMax"/>
        </c:scaling>
        <c:delete val="0"/>
        <c:axPos val="l"/>
        <c:majorGridlines/>
        <c:numFmt formatCode="General" sourceLinked="1"/>
        <c:majorTickMark val="out"/>
        <c:minorTickMark val="none"/>
        <c:tickLblPos val="nextTo"/>
        <c:txPr>
          <a:bodyPr/>
          <a:lstStyle/>
          <a:p>
            <a:pPr>
              <a:defRPr sz="1100" baseline="0"/>
            </a:pPr>
            <a:endParaRPr lang="id-ID"/>
          </a:p>
        </c:txPr>
        <c:crossAx val="138735208"/>
        <c:crosses val="autoZero"/>
        <c:crossBetween val="between"/>
      </c:valAx>
    </c:plotArea>
    <c:legend>
      <c:legendPos val="b"/>
      <c:overlay val="0"/>
      <c:txPr>
        <a:bodyPr/>
        <a:lstStyle/>
        <a:p>
          <a:pPr>
            <a:defRPr sz="1100" baseline="0"/>
          </a:pPr>
          <a:endParaRPr lang="id-ID"/>
        </a:p>
      </c:txPr>
    </c:legend>
    <c:plotVisOnly val="1"/>
    <c:dispBlanksAs val="gap"/>
    <c:showDLblsOverMax val="0"/>
  </c:chart>
  <c:txPr>
    <a:bodyPr/>
    <a:lstStyle/>
    <a:p>
      <a:pPr>
        <a:defRPr sz="1800"/>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91678817925537E-2"/>
          <c:y val="2.2187516400886165E-2"/>
          <c:w val="0.87177079055594242"/>
          <c:h val="0.76944703766200095"/>
        </c:manualLayout>
      </c:layout>
      <c:barChart>
        <c:barDir val="col"/>
        <c:grouping val="clustered"/>
        <c:varyColors val="0"/>
        <c:ser>
          <c:idx val="0"/>
          <c:order val="0"/>
          <c:tx>
            <c:strRef>
              <c:f>Sheet1!$B$1</c:f>
              <c:strCache>
                <c:ptCount val="1"/>
                <c:pt idx="0">
                  <c:v>RLS</c:v>
                </c:pt>
              </c:strCache>
            </c:strRef>
          </c:tx>
          <c:invertIfNegative val="0"/>
          <c:dLbls>
            <c:delete val="1"/>
          </c:dLbls>
          <c:cat>
            <c:numRef>
              <c:f>Sheet1!$A$2:$A$6</c:f>
              <c:numCache>
                <c:formatCode>General</c:formatCode>
                <c:ptCount val="5"/>
                <c:pt idx="0">
                  <c:v>2008</c:v>
                </c:pt>
                <c:pt idx="1">
                  <c:v>2009</c:v>
                </c:pt>
                <c:pt idx="2">
                  <c:v>2010</c:v>
                </c:pt>
                <c:pt idx="3">
                  <c:v>2011</c:v>
                </c:pt>
                <c:pt idx="4">
                  <c:v>2012</c:v>
                </c:pt>
              </c:numCache>
            </c:numRef>
          </c:cat>
          <c:val>
            <c:numRef>
              <c:f>Sheet1!$B$2:$B$6</c:f>
              <c:numCache>
                <c:formatCode>0.00</c:formatCode>
                <c:ptCount val="5"/>
                <c:pt idx="0">
                  <c:v>8</c:v>
                </c:pt>
                <c:pt idx="1">
                  <c:v>8.0300000000000011</c:v>
                </c:pt>
                <c:pt idx="2">
                  <c:v>8.34</c:v>
                </c:pt>
                <c:pt idx="3">
                  <c:v>8.77</c:v>
                </c:pt>
                <c:pt idx="4">
                  <c:v>8.9600000000000026</c:v>
                </c:pt>
              </c:numCache>
            </c:numRef>
          </c:val>
        </c:ser>
        <c:ser>
          <c:idx val="1"/>
          <c:order val="1"/>
          <c:tx>
            <c:strRef>
              <c:f>Sheet1!$C$1</c:f>
              <c:strCache>
                <c:ptCount val="1"/>
                <c:pt idx="0">
                  <c:v>AMH</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2008</c:v>
                </c:pt>
                <c:pt idx="1">
                  <c:v>2009</c:v>
                </c:pt>
                <c:pt idx="2">
                  <c:v>2010</c:v>
                </c:pt>
                <c:pt idx="3">
                  <c:v>2011</c:v>
                </c:pt>
                <c:pt idx="4">
                  <c:v>2012</c:v>
                </c:pt>
              </c:numCache>
            </c:numRef>
          </c:cat>
          <c:val>
            <c:numRef>
              <c:f>Sheet1!$C$2:$C$6</c:f>
              <c:numCache>
                <c:formatCode>0.00</c:formatCode>
                <c:ptCount val="5"/>
                <c:pt idx="0">
                  <c:v>98</c:v>
                </c:pt>
                <c:pt idx="1">
                  <c:v>98.01</c:v>
                </c:pt>
                <c:pt idx="2">
                  <c:v>98.32</c:v>
                </c:pt>
                <c:pt idx="3">
                  <c:v>98.35</c:v>
                </c:pt>
                <c:pt idx="4">
                  <c:v>98.410000000000025</c:v>
                </c:pt>
              </c:numCache>
            </c:numRef>
          </c:val>
        </c:ser>
        <c:dLbls>
          <c:dLblPos val="inEnd"/>
          <c:showLegendKey val="0"/>
          <c:showVal val="1"/>
          <c:showCatName val="0"/>
          <c:showSerName val="0"/>
          <c:showPercent val="0"/>
          <c:showBubbleSize val="0"/>
        </c:dLbls>
        <c:gapWidth val="150"/>
        <c:axId val="138729720"/>
        <c:axId val="138730896"/>
      </c:barChart>
      <c:catAx>
        <c:axId val="138729720"/>
        <c:scaling>
          <c:orientation val="minMax"/>
        </c:scaling>
        <c:delete val="0"/>
        <c:axPos val="b"/>
        <c:numFmt formatCode="General" sourceLinked="1"/>
        <c:majorTickMark val="none"/>
        <c:minorTickMark val="none"/>
        <c:tickLblPos val="nextTo"/>
        <c:crossAx val="138730896"/>
        <c:crosses val="autoZero"/>
        <c:auto val="1"/>
        <c:lblAlgn val="ctr"/>
        <c:lblOffset val="100"/>
        <c:noMultiLvlLbl val="0"/>
      </c:catAx>
      <c:valAx>
        <c:axId val="138730896"/>
        <c:scaling>
          <c:orientation val="minMax"/>
        </c:scaling>
        <c:delete val="0"/>
        <c:axPos val="l"/>
        <c:majorGridlines/>
        <c:numFmt formatCode="0.00" sourceLinked="1"/>
        <c:majorTickMark val="none"/>
        <c:minorTickMark val="none"/>
        <c:tickLblPos val="nextTo"/>
        <c:crossAx val="138729720"/>
        <c:crosses val="autoZero"/>
        <c:crossBetween val="between"/>
      </c:valAx>
    </c:plotArea>
    <c:legend>
      <c:legendPos val="b"/>
      <c:overlay val="0"/>
    </c:legend>
    <c:plotVisOnly val="1"/>
    <c:dispBlanksAs val="zero"/>
    <c:showDLblsOverMax val="0"/>
  </c:chart>
  <c:spPr>
    <a:effectLst>
      <a:outerShdw blurRad="50800" dist="38100" dir="2700000" algn="tl" rotWithShape="0">
        <a:prstClr val="black">
          <a:alpha val="40000"/>
        </a:prstClr>
      </a:outerShdw>
    </a:effectLst>
  </c:spPr>
  <c:txPr>
    <a:bodyPr/>
    <a:lstStyle/>
    <a:p>
      <a:pPr>
        <a:defRPr sz="900" baseline="0"/>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75B1-1CC8-4763-A275-CCA87E52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TotalTime>
  <Pages>18</Pages>
  <Words>9811</Words>
  <Characters>55927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dc:creator>
  <cp:keywords/>
  <dc:description/>
  <cp:lastModifiedBy>MYcom</cp:lastModifiedBy>
  <cp:revision>14</cp:revision>
  <cp:lastPrinted>2014-08-21T11:37:00Z</cp:lastPrinted>
  <dcterms:created xsi:type="dcterms:W3CDTF">2015-11-21T22:27:00Z</dcterms:created>
  <dcterms:modified xsi:type="dcterms:W3CDTF">2016-01-29T05:11:00Z</dcterms:modified>
</cp:coreProperties>
</file>