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722" w:rsidRPr="00A7146B" w:rsidRDefault="008F3722" w:rsidP="00E35B32">
      <w:pPr>
        <w:pStyle w:val="Title"/>
        <w:rPr>
          <w:lang w:val="id-ID"/>
        </w:rPr>
      </w:pPr>
      <w:r w:rsidRPr="00A7146B">
        <w:rPr>
          <w:lang w:val="id-ID"/>
        </w:rPr>
        <w:t>BAB I</w:t>
      </w:r>
    </w:p>
    <w:p w:rsidR="00A7146B" w:rsidRDefault="008F3722" w:rsidP="00E35B32">
      <w:pPr>
        <w:pStyle w:val="Title"/>
        <w:rPr>
          <w:lang w:val="id-ID"/>
        </w:rPr>
      </w:pPr>
      <w:r w:rsidRPr="00A7146B">
        <w:t xml:space="preserve">KONSEP DAN PENGERTIAN </w:t>
      </w:r>
    </w:p>
    <w:p w:rsidR="008F3722" w:rsidRPr="00A7146B" w:rsidRDefault="008F3722" w:rsidP="00E35B32">
      <w:pPr>
        <w:pStyle w:val="Title"/>
        <w:rPr>
          <w:lang w:val="id-ID"/>
        </w:rPr>
      </w:pPr>
      <w:r w:rsidRPr="00A7146B">
        <w:t>MANAJEMEN LINGKUNGAN HIDUP</w:t>
      </w:r>
    </w:p>
    <w:p w:rsidR="008F3722" w:rsidRPr="00A7146B" w:rsidRDefault="008F3722" w:rsidP="00E35B32">
      <w:pPr>
        <w:pStyle w:val="ListParagraph"/>
        <w:spacing w:before="120" w:after="0" w:line="360" w:lineRule="auto"/>
        <w:ind w:left="0" w:firstLine="720"/>
        <w:jc w:val="center"/>
        <w:rPr>
          <w:rFonts w:ascii="Times New Roman" w:hAnsi="Times New Roman" w:cs="Times New Roman"/>
          <w:b/>
          <w:sz w:val="32"/>
          <w:szCs w:val="32"/>
          <w:lang w:val="id-ID"/>
        </w:rPr>
      </w:pPr>
    </w:p>
    <w:p w:rsidR="00430275" w:rsidRDefault="00430275" w:rsidP="00E35B32">
      <w:pPr>
        <w:pStyle w:val="ListParagraph"/>
        <w:spacing w:before="120" w:after="0" w:line="360" w:lineRule="auto"/>
        <w:ind w:left="0" w:firstLine="720"/>
        <w:rPr>
          <w:rFonts w:ascii="Times New Roman" w:hAnsi="Times New Roman" w:cs="Times New Roman"/>
          <w:b/>
          <w:sz w:val="24"/>
          <w:szCs w:val="24"/>
          <w:lang w:val="id-ID"/>
        </w:rPr>
      </w:pPr>
    </w:p>
    <w:p w:rsidR="004B7EAA" w:rsidRPr="004B7EAA" w:rsidRDefault="004B7EAA" w:rsidP="00DF7A7C">
      <w:pPr>
        <w:pStyle w:val="ListParagraph"/>
        <w:spacing w:before="120" w:after="0" w:line="360" w:lineRule="auto"/>
        <w:ind w:left="0" w:firstLine="720"/>
        <w:jc w:val="both"/>
        <w:rPr>
          <w:rFonts w:ascii="Times New Roman" w:hAnsi="Times New Roman" w:cs="Times New Roman"/>
          <w:sz w:val="24"/>
          <w:szCs w:val="24"/>
          <w:lang w:val="id-ID"/>
        </w:rPr>
      </w:pPr>
      <w:r w:rsidRPr="004B7EAA">
        <w:rPr>
          <w:rFonts w:ascii="Times New Roman" w:hAnsi="Times New Roman" w:cs="Times New Roman"/>
          <w:sz w:val="24"/>
          <w:szCs w:val="24"/>
          <w:lang w:val="id-ID"/>
        </w:rPr>
        <w:t>Lingkungan hid</w:t>
      </w:r>
      <w:r>
        <w:rPr>
          <w:rFonts w:ascii="Times New Roman" w:hAnsi="Times New Roman" w:cs="Times New Roman"/>
          <w:sz w:val="24"/>
          <w:szCs w:val="24"/>
          <w:lang w:val="id-ID"/>
        </w:rPr>
        <w:t>u</w:t>
      </w:r>
      <w:r w:rsidRPr="004B7EAA">
        <w:rPr>
          <w:rFonts w:ascii="Times New Roman" w:hAnsi="Times New Roman" w:cs="Times New Roman"/>
          <w:sz w:val="24"/>
          <w:szCs w:val="24"/>
          <w:lang w:val="id-ID"/>
        </w:rPr>
        <w:t>p</w:t>
      </w:r>
      <w:r>
        <w:rPr>
          <w:rFonts w:ascii="Times New Roman" w:hAnsi="Times New Roman" w:cs="Times New Roman"/>
          <w:sz w:val="24"/>
          <w:szCs w:val="24"/>
          <w:lang w:val="id-ID"/>
        </w:rPr>
        <w:t xml:space="preserve"> menjadi perbincangan sehari-hari </w:t>
      </w:r>
      <w:r w:rsidR="0062771C">
        <w:rPr>
          <w:rFonts w:ascii="Times New Roman" w:hAnsi="Times New Roman" w:cs="Times New Roman"/>
          <w:sz w:val="24"/>
          <w:szCs w:val="24"/>
          <w:lang w:val="id-ID"/>
        </w:rPr>
        <w:t>di</w:t>
      </w:r>
      <w:r>
        <w:rPr>
          <w:rFonts w:ascii="Times New Roman" w:hAnsi="Times New Roman" w:cs="Times New Roman"/>
          <w:sz w:val="24"/>
          <w:szCs w:val="24"/>
          <w:lang w:val="id-ID"/>
        </w:rPr>
        <w:t>karena</w:t>
      </w:r>
      <w:r w:rsidR="0062771C">
        <w:rPr>
          <w:rFonts w:ascii="Times New Roman" w:hAnsi="Times New Roman" w:cs="Times New Roman"/>
          <w:sz w:val="24"/>
          <w:szCs w:val="24"/>
          <w:lang w:val="id-ID"/>
        </w:rPr>
        <w:t>kan</w:t>
      </w:r>
      <w:r>
        <w:rPr>
          <w:rFonts w:ascii="Times New Roman" w:hAnsi="Times New Roman" w:cs="Times New Roman"/>
          <w:sz w:val="24"/>
          <w:szCs w:val="24"/>
          <w:lang w:val="id-ID"/>
        </w:rPr>
        <w:t xml:space="preserve"> manusia hidup di dalamnya dan mempengaruhi lingkungan di sekitarnya. Oleh karena itu, manusia harus mampu mengelola lingkugan hidupnya untuk kepentingannya sendiri. Manusia harus mampu mengevalusi bagaimana kinerja lingkungan karena adanya perubahan lingkungan akibat pembuangan limbah oleh pab</w:t>
      </w:r>
      <w:r w:rsidR="008F00A4">
        <w:rPr>
          <w:rFonts w:ascii="Times New Roman" w:hAnsi="Times New Roman" w:cs="Times New Roman"/>
          <w:sz w:val="24"/>
          <w:szCs w:val="24"/>
          <w:lang w:val="id-ID"/>
        </w:rPr>
        <w:t xml:space="preserve">rik-pabrik dan lain sebagainya yang menyebabkan mutu lingkungan menurun. Karena lingkungan adalah merupakan sumberdaya yang harus dilestarikan maka setiap perubahan lingkungan karena adanya pembangunan </w:t>
      </w:r>
      <w:r w:rsidR="00037C30">
        <w:rPr>
          <w:rFonts w:ascii="Times New Roman" w:hAnsi="Times New Roman" w:cs="Times New Roman"/>
          <w:sz w:val="24"/>
          <w:szCs w:val="24"/>
          <w:lang w:val="id-ID"/>
        </w:rPr>
        <w:t>yang</w:t>
      </w:r>
      <w:r w:rsidR="008F00A4">
        <w:rPr>
          <w:rFonts w:ascii="Times New Roman" w:hAnsi="Times New Roman" w:cs="Times New Roman"/>
          <w:sz w:val="24"/>
          <w:szCs w:val="24"/>
          <w:lang w:val="id-ID"/>
        </w:rPr>
        <w:t xml:space="preserve"> akan menimbulkan manfaat dan resiko yang harus ditanggung manusia </w:t>
      </w:r>
      <w:r w:rsidR="00037C30">
        <w:rPr>
          <w:rFonts w:ascii="Times New Roman" w:hAnsi="Times New Roman" w:cs="Times New Roman"/>
          <w:sz w:val="24"/>
          <w:szCs w:val="24"/>
          <w:lang w:val="id-ID"/>
        </w:rPr>
        <w:t>sebagai</w:t>
      </w:r>
      <w:r w:rsidR="008F00A4">
        <w:rPr>
          <w:rFonts w:ascii="Times New Roman" w:hAnsi="Times New Roman" w:cs="Times New Roman"/>
          <w:sz w:val="24"/>
          <w:szCs w:val="24"/>
          <w:lang w:val="id-ID"/>
        </w:rPr>
        <w:t xml:space="preserve"> </w:t>
      </w:r>
      <w:r w:rsidR="00037C30">
        <w:rPr>
          <w:rFonts w:ascii="Times New Roman" w:hAnsi="Times New Roman" w:cs="Times New Roman"/>
          <w:sz w:val="24"/>
          <w:szCs w:val="24"/>
          <w:lang w:val="id-ID"/>
        </w:rPr>
        <w:t>p</w:t>
      </w:r>
      <w:r w:rsidR="008F00A4">
        <w:rPr>
          <w:rFonts w:ascii="Times New Roman" w:hAnsi="Times New Roman" w:cs="Times New Roman"/>
          <w:sz w:val="24"/>
          <w:szCs w:val="24"/>
          <w:lang w:val="id-ID"/>
        </w:rPr>
        <w:t>engelolanya.</w:t>
      </w:r>
      <w:r w:rsidRPr="004B7EAA">
        <w:rPr>
          <w:rFonts w:ascii="Times New Roman" w:hAnsi="Times New Roman" w:cs="Times New Roman"/>
          <w:sz w:val="24"/>
          <w:szCs w:val="24"/>
          <w:lang w:val="id-ID"/>
        </w:rPr>
        <w:t xml:space="preserve"> </w:t>
      </w:r>
    </w:p>
    <w:p w:rsidR="0006437C" w:rsidRDefault="0006437C" w:rsidP="00E35B32">
      <w:pPr>
        <w:pStyle w:val="ListParagraph"/>
        <w:spacing w:before="120" w:after="0" w:line="360" w:lineRule="auto"/>
        <w:ind w:left="0" w:firstLine="720"/>
        <w:jc w:val="center"/>
        <w:rPr>
          <w:rFonts w:ascii="Times New Roman" w:hAnsi="Times New Roman" w:cs="Times New Roman"/>
          <w:b/>
          <w:sz w:val="24"/>
          <w:szCs w:val="24"/>
          <w:lang w:val="id-ID"/>
        </w:rPr>
      </w:pPr>
    </w:p>
    <w:p w:rsidR="001C178C" w:rsidRDefault="001C178C" w:rsidP="00BC26C2">
      <w:pPr>
        <w:spacing w:before="120" w:after="0" w:line="360" w:lineRule="auto"/>
        <w:ind w:left="450" w:hanging="443"/>
        <w:rPr>
          <w:rFonts w:ascii="Times New Roman" w:hAnsi="Times New Roman" w:cs="Times New Roman"/>
          <w:b/>
          <w:sz w:val="28"/>
          <w:szCs w:val="28"/>
        </w:rPr>
      </w:pPr>
    </w:p>
    <w:p w:rsidR="001C178C" w:rsidRDefault="001C178C" w:rsidP="00BC26C2">
      <w:pPr>
        <w:spacing w:before="120" w:after="0" w:line="360" w:lineRule="auto"/>
        <w:ind w:left="450" w:hanging="443"/>
        <w:rPr>
          <w:rFonts w:ascii="Times New Roman" w:hAnsi="Times New Roman" w:cs="Times New Roman"/>
          <w:b/>
          <w:sz w:val="28"/>
          <w:szCs w:val="28"/>
        </w:rPr>
      </w:pPr>
    </w:p>
    <w:p w:rsidR="008F3722" w:rsidRPr="00BC26C2" w:rsidRDefault="00BC26C2" w:rsidP="00BC26C2">
      <w:pPr>
        <w:spacing w:before="120" w:after="0" w:line="360" w:lineRule="auto"/>
        <w:ind w:left="450" w:hanging="443"/>
        <w:rPr>
          <w:rFonts w:ascii="Times New Roman" w:hAnsi="Times New Roman" w:cs="Times New Roman"/>
          <w:b/>
          <w:sz w:val="28"/>
          <w:szCs w:val="28"/>
        </w:rPr>
      </w:pPr>
      <w:r>
        <w:rPr>
          <w:rFonts w:ascii="Times New Roman" w:hAnsi="Times New Roman" w:cs="Times New Roman"/>
          <w:b/>
          <w:sz w:val="28"/>
          <w:szCs w:val="28"/>
        </w:rPr>
        <w:lastRenderedPageBreak/>
        <w:t xml:space="preserve">A    </w:t>
      </w:r>
      <w:r w:rsidR="008F3722" w:rsidRPr="00BC26C2">
        <w:rPr>
          <w:rFonts w:ascii="Times New Roman" w:hAnsi="Times New Roman" w:cs="Times New Roman"/>
          <w:b/>
          <w:sz w:val="28"/>
          <w:szCs w:val="28"/>
        </w:rPr>
        <w:t xml:space="preserve">Pengertian </w:t>
      </w:r>
      <w:r w:rsidR="006C2563" w:rsidRPr="00BC26C2">
        <w:rPr>
          <w:rFonts w:ascii="Times New Roman" w:hAnsi="Times New Roman" w:cs="Times New Roman"/>
          <w:b/>
          <w:sz w:val="28"/>
          <w:szCs w:val="28"/>
        </w:rPr>
        <w:t xml:space="preserve">Lingkungan </w:t>
      </w:r>
      <w:r w:rsidR="0006437C" w:rsidRPr="00BC26C2">
        <w:rPr>
          <w:rFonts w:ascii="Times New Roman" w:hAnsi="Times New Roman" w:cs="Times New Roman"/>
          <w:b/>
          <w:sz w:val="28"/>
          <w:szCs w:val="28"/>
        </w:rPr>
        <w:t xml:space="preserve">Hidup </w:t>
      </w:r>
      <w:r w:rsidR="008F3722" w:rsidRPr="00BC26C2">
        <w:rPr>
          <w:rFonts w:ascii="Times New Roman" w:hAnsi="Times New Roman" w:cs="Times New Roman"/>
          <w:b/>
          <w:sz w:val="28"/>
          <w:szCs w:val="28"/>
        </w:rPr>
        <w:t xml:space="preserve">dan </w:t>
      </w:r>
      <w:r w:rsidR="0006437C" w:rsidRPr="00BC26C2">
        <w:rPr>
          <w:rFonts w:ascii="Times New Roman" w:hAnsi="Times New Roman" w:cs="Times New Roman"/>
          <w:b/>
          <w:sz w:val="28"/>
          <w:szCs w:val="28"/>
        </w:rPr>
        <w:t xml:space="preserve">Manajemen Lingkungan Hidup  </w:t>
      </w:r>
    </w:p>
    <w:p w:rsidR="00636826" w:rsidRDefault="00636826" w:rsidP="0036129F">
      <w:pPr>
        <w:pStyle w:val="ListParagraph"/>
        <w:spacing w:before="240" w:after="0" w:line="360" w:lineRule="auto"/>
        <w:ind w:left="0" w:firstLine="709"/>
        <w:contextualSpacing w:val="0"/>
        <w:jc w:val="both"/>
        <w:rPr>
          <w:rFonts w:ascii="Times New Roman" w:hAnsi="Times New Roman" w:cs="Times New Roman"/>
          <w:sz w:val="24"/>
          <w:szCs w:val="24"/>
          <w:lang w:val="id-ID"/>
        </w:rPr>
      </w:pPr>
      <w:r w:rsidRPr="00636826">
        <w:rPr>
          <w:rFonts w:ascii="Times New Roman" w:hAnsi="Times New Roman" w:cs="Times New Roman"/>
          <w:sz w:val="24"/>
          <w:szCs w:val="24"/>
          <w:lang w:val="id-ID"/>
        </w:rPr>
        <w:t xml:space="preserve">Pembahasan </w:t>
      </w:r>
      <w:r>
        <w:rPr>
          <w:rFonts w:ascii="Times New Roman" w:hAnsi="Times New Roman" w:cs="Times New Roman"/>
          <w:sz w:val="24"/>
          <w:szCs w:val="24"/>
          <w:lang w:val="id-ID"/>
        </w:rPr>
        <w:t xml:space="preserve">lingkungan hidup dimulai dari komponen-komponen penyusun lingkungan hidup yang selanjutnya membahas tentang manajemen lingkungan hidup berdasarkan Undang-Undang Nomor 32 Tahun 2009 tentang Perlindungan dan Pengelolaan Lingkungan Hidup, macam dan jenis-jenis sumberdaya alam. </w:t>
      </w:r>
    </w:p>
    <w:p w:rsidR="0006437C" w:rsidRPr="00BC26C2" w:rsidRDefault="00BC26C2" w:rsidP="00E35B32">
      <w:pPr>
        <w:pStyle w:val="ListParagraph"/>
        <w:spacing w:before="240" w:after="0" w:line="360" w:lineRule="auto"/>
        <w:ind w:left="0"/>
        <w:contextualSpacing w:val="0"/>
        <w:rPr>
          <w:rFonts w:ascii="Times New Roman" w:hAnsi="Times New Roman" w:cs="Times New Roman"/>
          <w:b/>
          <w:sz w:val="28"/>
          <w:szCs w:val="28"/>
        </w:rPr>
      </w:pPr>
      <w:r>
        <w:rPr>
          <w:rFonts w:ascii="Times New Roman" w:hAnsi="Times New Roman" w:cs="Times New Roman"/>
          <w:b/>
          <w:sz w:val="28"/>
          <w:szCs w:val="28"/>
        </w:rPr>
        <w:t>1</w:t>
      </w:r>
      <w:r w:rsidR="0006437C" w:rsidRPr="00A7146B">
        <w:rPr>
          <w:rFonts w:ascii="Times New Roman" w:hAnsi="Times New Roman" w:cs="Times New Roman"/>
          <w:b/>
          <w:sz w:val="28"/>
          <w:szCs w:val="28"/>
          <w:lang w:val="id-ID"/>
        </w:rPr>
        <w:t xml:space="preserve">  Pengertian Lingkungan Hidup</w:t>
      </w:r>
    </w:p>
    <w:p w:rsidR="00190900" w:rsidRDefault="00DA1BDE" w:rsidP="00E35B32">
      <w:pPr>
        <w:spacing w:before="120"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w:t>
      </w:r>
      <w:r w:rsidR="00190900">
        <w:rPr>
          <w:rFonts w:ascii="Times New Roman" w:hAnsi="Times New Roman" w:cs="Times New Roman"/>
          <w:sz w:val="24"/>
          <w:szCs w:val="24"/>
          <w:lang w:val="id-ID"/>
        </w:rPr>
        <w:t xml:space="preserve">ketentuan umum dalam </w:t>
      </w:r>
      <w:r>
        <w:rPr>
          <w:rFonts w:ascii="Times New Roman" w:hAnsi="Times New Roman" w:cs="Times New Roman"/>
          <w:sz w:val="24"/>
          <w:szCs w:val="24"/>
          <w:lang w:val="id-ID"/>
        </w:rPr>
        <w:t xml:space="preserve">Undang-Undang </w:t>
      </w:r>
      <w:r w:rsidR="00190900">
        <w:rPr>
          <w:rFonts w:ascii="Times New Roman" w:hAnsi="Times New Roman" w:cs="Times New Roman"/>
          <w:sz w:val="24"/>
          <w:szCs w:val="24"/>
          <w:lang w:val="id-ID"/>
        </w:rPr>
        <w:t xml:space="preserve">Republik Indonesia Nomor 32 Tahun 2009 tentang Perlindungan dan Pengelolaan Lingkungan Hidup yang dimaksud </w:t>
      </w:r>
      <w:r w:rsidR="000576CF">
        <w:rPr>
          <w:rFonts w:ascii="Times New Roman" w:hAnsi="Times New Roman" w:cs="Times New Roman"/>
          <w:sz w:val="24"/>
          <w:szCs w:val="24"/>
          <w:lang w:val="id-ID"/>
        </w:rPr>
        <w:t xml:space="preserve">dengan </w:t>
      </w:r>
      <w:r w:rsidR="00190900">
        <w:rPr>
          <w:rFonts w:ascii="Times New Roman" w:hAnsi="Times New Roman" w:cs="Times New Roman"/>
          <w:sz w:val="24"/>
          <w:szCs w:val="24"/>
          <w:lang w:val="id-ID"/>
        </w:rPr>
        <w:t xml:space="preserve">lingkungan hidup adalah kesatuan ruang dengan semua benda, daya, keadaan, dan makhluk hidup, termasuk manusia dan perilakunya, yang mempengaruhi alam itu sendiri, kelangsungan perikehidupan, dan kesejahteraan manusia serta makhluk hidup lain. </w:t>
      </w:r>
    </w:p>
    <w:p w:rsidR="00830AC4" w:rsidRDefault="000576CF" w:rsidP="00E35B32">
      <w:pPr>
        <w:tabs>
          <w:tab w:val="left" w:pos="851"/>
        </w:tabs>
        <w:spacing w:before="120"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00190900">
        <w:rPr>
          <w:rFonts w:ascii="Times New Roman" w:hAnsi="Times New Roman" w:cs="Times New Roman"/>
          <w:sz w:val="24"/>
          <w:szCs w:val="24"/>
          <w:lang w:val="id-ID"/>
        </w:rPr>
        <w:t>esatuan ruang dengan semua benda, daya, keadaan dan makhluk hidup tersebut da</w:t>
      </w:r>
      <w:r>
        <w:rPr>
          <w:rFonts w:ascii="Times New Roman" w:hAnsi="Times New Roman" w:cs="Times New Roman"/>
          <w:sz w:val="24"/>
          <w:szCs w:val="24"/>
          <w:lang w:val="id-ID"/>
        </w:rPr>
        <w:t>p</w:t>
      </w:r>
      <w:r w:rsidR="00190900">
        <w:rPr>
          <w:rFonts w:ascii="Times New Roman" w:hAnsi="Times New Roman" w:cs="Times New Roman"/>
          <w:sz w:val="24"/>
          <w:szCs w:val="24"/>
          <w:lang w:val="id-ID"/>
        </w:rPr>
        <w:t>at dikelompokkan dalam</w:t>
      </w:r>
      <w:r w:rsidR="008F3722">
        <w:rPr>
          <w:rFonts w:ascii="Times New Roman" w:hAnsi="Times New Roman" w:cs="Times New Roman"/>
          <w:sz w:val="24"/>
          <w:szCs w:val="24"/>
          <w:lang w:val="id-ID"/>
        </w:rPr>
        <w:t xml:space="preserve"> komponen lingkungan fisik</w:t>
      </w:r>
      <w:r w:rsidR="008F3722" w:rsidRPr="008F3722">
        <w:rPr>
          <w:rFonts w:ascii="Times New Roman" w:hAnsi="Times New Roman" w:cs="Times New Roman"/>
          <w:sz w:val="24"/>
          <w:szCs w:val="24"/>
          <w:lang w:val="id-ID"/>
        </w:rPr>
        <w:t xml:space="preserve"> </w:t>
      </w:r>
      <w:r w:rsidR="008F3722">
        <w:rPr>
          <w:rFonts w:ascii="Times New Roman" w:hAnsi="Times New Roman" w:cs="Times New Roman"/>
          <w:sz w:val="24"/>
          <w:szCs w:val="24"/>
          <w:lang w:val="id-ID"/>
        </w:rPr>
        <w:t>(benda tak hidup/</w:t>
      </w:r>
      <w:r w:rsidR="008F3722" w:rsidRPr="008F3722">
        <w:rPr>
          <w:rFonts w:ascii="Times New Roman" w:hAnsi="Times New Roman" w:cs="Times New Roman"/>
          <w:i/>
          <w:sz w:val="24"/>
          <w:szCs w:val="24"/>
          <w:lang w:val="id-ID"/>
        </w:rPr>
        <w:t>Abiotic</w:t>
      </w:r>
      <w:r w:rsidR="008F3722">
        <w:rPr>
          <w:rFonts w:ascii="Times New Roman" w:hAnsi="Times New Roman" w:cs="Times New Roman"/>
          <w:sz w:val="24"/>
          <w:szCs w:val="24"/>
          <w:lang w:val="id-ID"/>
        </w:rPr>
        <w:t>), hayati (benda hidup/</w:t>
      </w:r>
      <w:r w:rsidR="008F3722" w:rsidRPr="008F3722">
        <w:rPr>
          <w:rFonts w:ascii="Times New Roman" w:hAnsi="Times New Roman" w:cs="Times New Roman"/>
          <w:i/>
          <w:sz w:val="24"/>
          <w:szCs w:val="24"/>
          <w:lang w:val="id-ID"/>
        </w:rPr>
        <w:t>Biotic</w:t>
      </w:r>
      <w:r w:rsidR="008F3722">
        <w:rPr>
          <w:rFonts w:ascii="Times New Roman" w:hAnsi="Times New Roman" w:cs="Times New Roman"/>
          <w:sz w:val="24"/>
          <w:szCs w:val="24"/>
          <w:lang w:val="id-ID"/>
        </w:rPr>
        <w:t>), dan sosial atau budaya (</w:t>
      </w:r>
      <w:r w:rsidR="008F3722" w:rsidRPr="008F3722">
        <w:rPr>
          <w:rFonts w:ascii="Times New Roman" w:hAnsi="Times New Roman" w:cs="Times New Roman"/>
          <w:i/>
          <w:sz w:val="24"/>
          <w:szCs w:val="24"/>
          <w:lang w:val="id-ID"/>
        </w:rPr>
        <w:t>Culture</w:t>
      </w:r>
      <w:r w:rsidR="008F3722">
        <w:rPr>
          <w:rFonts w:ascii="Times New Roman" w:hAnsi="Times New Roman" w:cs="Times New Roman"/>
          <w:sz w:val="24"/>
          <w:szCs w:val="24"/>
          <w:lang w:val="id-ID"/>
        </w:rPr>
        <w:t>) yang dapat dis</w:t>
      </w:r>
      <w:r w:rsidR="00885175">
        <w:rPr>
          <w:rFonts w:ascii="Times New Roman" w:hAnsi="Times New Roman" w:cs="Times New Roman"/>
          <w:sz w:val="24"/>
          <w:szCs w:val="24"/>
          <w:lang w:val="id-ID"/>
        </w:rPr>
        <w:t>ingkat</w:t>
      </w:r>
      <w:r w:rsidR="008F3722">
        <w:rPr>
          <w:rFonts w:ascii="Times New Roman" w:hAnsi="Times New Roman" w:cs="Times New Roman"/>
          <w:sz w:val="24"/>
          <w:szCs w:val="24"/>
          <w:lang w:val="id-ID"/>
        </w:rPr>
        <w:t xml:space="preserve"> </w:t>
      </w:r>
      <w:r w:rsidR="00885175">
        <w:rPr>
          <w:rFonts w:ascii="Times New Roman" w:hAnsi="Times New Roman" w:cs="Times New Roman"/>
          <w:sz w:val="24"/>
          <w:szCs w:val="24"/>
          <w:lang w:val="id-ID"/>
        </w:rPr>
        <w:t>menjadi</w:t>
      </w:r>
      <w:r w:rsidR="008F3722">
        <w:rPr>
          <w:rFonts w:ascii="Times New Roman" w:hAnsi="Times New Roman" w:cs="Times New Roman"/>
          <w:sz w:val="24"/>
          <w:szCs w:val="24"/>
          <w:lang w:val="id-ID"/>
        </w:rPr>
        <w:t xml:space="preserve"> </w:t>
      </w:r>
      <w:r w:rsidR="008F3722" w:rsidRPr="00885175">
        <w:rPr>
          <w:rFonts w:ascii="Times New Roman" w:hAnsi="Times New Roman" w:cs="Times New Roman"/>
          <w:i/>
          <w:sz w:val="24"/>
          <w:szCs w:val="24"/>
          <w:lang w:val="id-ID"/>
        </w:rPr>
        <w:t xml:space="preserve">ABC </w:t>
      </w:r>
      <w:r w:rsidR="00885175" w:rsidRPr="00885175">
        <w:rPr>
          <w:rFonts w:ascii="Times New Roman" w:hAnsi="Times New Roman" w:cs="Times New Roman"/>
          <w:i/>
          <w:sz w:val="24"/>
          <w:szCs w:val="24"/>
          <w:lang w:val="id-ID"/>
        </w:rPr>
        <w:t>Environment</w:t>
      </w:r>
      <w:r w:rsidR="008F3722">
        <w:rPr>
          <w:rFonts w:ascii="Times New Roman" w:hAnsi="Times New Roman" w:cs="Times New Roman"/>
          <w:sz w:val="24"/>
          <w:szCs w:val="24"/>
          <w:lang w:val="id-ID"/>
        </w:rPr>
        <w:t xml:space="preserve">. </w:t>
      </w:r>
      <w:r w:rsidR="00885175">
        <w:rPr>
          <w:rFonts w:ascii="Times New Roman" w:hAnsi="Times New Roman" w:cs="Times New Roman"/>
          <w:sz w:val="24"/>
          <w:szCs w:val="24"/>
          <w:lang w:val="id-ID"/>
        </w:rPr>
        <w:t xml:space="preserve">Keadaan lingkungan dengan ketiga komponen itu dapat digambarkan dengan tiga buah lingkaran yang saling bersentuhan. </w:t>
      </w:r>
      <w:r w:rsidR="008F3722">
        <w:rPr>
          <w:rFonts w:ascii="Times New Roman" w:hAnsi="Times New Roman" w:cs="Times New Roman"/>
          <w:sz w:val="24"/>
          <w:szCs w:val="24"/>
          <w:lang w:val="id-ID"/>
        </w:rPr>
        <w:t>Ketiga</w:t>
      </w:r>
      <w:r>
        <w:rPr>
          <w:rFonts w:ascii="Times New Roman" w:hAnsi="Times New Roman" w:cs="Times New Roman"/>
          <w:sz w:val="24"/>
          <w:szCs w:val="24"/>
          <w:lang w:val="id-ID"/>
        </w:rPr>
        <w:t xml:space="preserve"> lingkaran itu masing-masing diberi tanda A, B, dan C, yaitu singkatan dari </w:t>
      </w:r>
      <w:r w:rsidRPr="000576CF">
        <w:rPr>
          <w:rFonts w:ascii="Times New Roman" w:hAnsi="Times New Roman" w:cs="Times New Roman"/>
          <w:i/>
          <w:sz w:val="24"/>
          <w:szCs w:val="24"/>
          <w:lang w:val="id-ID"/>
        </w:rPr>
        <w:t>Abiotic</w:t>
      </w:r>
      <w:r>
        <w:rPr>
          <w:rFonts w:ascii="Times New Roman" w:hAnsi="Times New Roman" w:cs="Times New Roman"/>
          <w:sz w:val="24"/>
          <w:szCs w:val="24"/>
          <w:lang w:val="id-ID"/>
        </w:rPr>
        <w:t xml:space="preserve">, </w:t>
      </w:r>
      <w:r w:rsidRPr="000576CF">
        <w:rPr>
          <w:rFonts w:ascii="Times New Roman" w:hAnsi="Times New Roman" w:cs="Times New Roman"/>
          <w:i/>
          <w:sz w:val="24"/>
          <w:szCs w:val="24"/>
          <w:lang w:val="id-ID"/>
        </w:rPr>
        <w:t>Biotic</w:t>
      </w:r>
      <w:r>
        <w:rPr>
          <w:rFonts w:ascii="Times New Roman" w:hAnsi="Times New Roman" w:cs="Times New Roman"/>
          <w:sz w:val="24"/>
          <w:szCs w:val="24"/>
          <w:lang w:val="id-ID"/>
        </w:rPr>
        <w:t xml:space="preserve"> dan </w:t>
      </w:r>
      <w:r w:rsidRPr="000576CF">
        <w:rPr>
          <w:rFonts w:ascii="Times New Roman" w:hAnsi="Times New Roman" w:cs="Times New Roman"/>
          <w:i/>
          <w:sz w:val="24"/>
          <w:szCs w:val="24"/>
          <w:lang w:val="id-ID"/>
        </w:rPr>
        <w:t>Cultural Environment</w:t>
      </w:r>
      <w:r>
        <w:rPr>
          <w:rFonts w:ascii="Times New Roman" w:hAnsi="Times New Roman" w:cs="Times New Roman"/>
          <w:sz w:val="24"/>
          <w:szCs w:val="24"/>
          <w:lang w:val="id-ID"/>
        </w:rPr>
        <w:t xml:space="preserve">. Pada gambar </w:t>
      </w:r>
      <w:r>
        <w:rPr>
          <w:rFonts w:ascii="Times New Roman" w:hAnsi="Times New Roman" w:cs="Times New Roman"/>
          <w:sz w:val="24"/>
          <w:szCs w:val="24"/>
          <w:lang w:val="id-ID"/>
        </w:rPr>
        <w:lastRenderedPageBreak/>
        <w:t xml:space="preserve">di bawah terlihat bahwa </w:t>
      </w:r>
      <w:r w:rsidRPr="000576CF">
        <w:rPr>
          <w:rFonts w:ascii="Times New Roman" w:hAnsi="Times New Roman" w:cs="Times New Roman"/>
          <w:i/>
          <w:sz w:val="24"/>
          <w:szCs w:val="24"/>
          <w:lang w:val="id-ID"/>
        </w:rPr>
        <w:t>ab</w:t>
      </w:r>
      <w:r>
        <w:rPr>
          <w:rFonts w:ascii="Times New Roman" w:hAnsi="Times New Roman" w:cs="Times New Roman"/>
          <w:sz w:val="24"/>
          <w:szCs w:val="24"/>
          <w:lang w:val="id-ID"/>
        </w:rPr>
        <w:t xml:space="preserve"> terjadi hubungan saling pengaruh mempengaruhi antara lingkungan fisik A dan lingkungan hayati B. </w:t>
      </w:r>
      <w:r w:rsidR="00E642C1">
        <w:rPr>
          <w:rFonts w:ascii="Times New Roman" w:hAnsi="Times New Roman" w:cs="Times New Roman"/>
          <w:sz w:val="24"/>
          <w:szCs w:val="24"/>
          <w:lang w:val="id-ID"/>
        </w:rPr>
        <w:t>Hubungan lain</w:t>
      </w:r>
      <w:r w:rsidR="008F3722">
        <w:rPr>
          <w:rFonts w:ascii="Times New Roman" w:hAnsi="Times New Roman" w:cs="Times New Roman"/>
          <w:sz w:val="24"/>
          <w:szCs w:val="24"/>
          <w:lang w:val="id-ID"/>
        </w:rPr>
        <w:t xml:space="preserve">nya </w:t>
      </w:r>
      <w:r w:rsidR="00E642C1">
        <w:rPr>
          <w:rFonts w:ascii="Times New Roman" w:hAnsi="Times New Roman" w:cs="Times New Roman"/>
          <w:sz w:val="24"/>
          <w:szCs w:val="24"/>
          <w:lang w:val="id-ID"/>
        </w:rPr>
        <w:t xml:space="preserve">adalah </w:t>
      </w:r>
      <w:r w:rsidR="00E642C1" w:rsidRPr="00E642C1">
        <w:rPr>
          <w:rFonts w:ascii="Times New Roman" w:hAnsi="Times New Roman" w:cs="Times New Roman"/>
          <w:i/>
          <w:sz w:val="24"/>
          <w:szCs w:val="24"/>
          <w:lang w:val="id-ID"/>
        </w:rPr>
        <w:t>ac</w:t>
      </w:r>
      <w:r w:rsidR="00E642C1">
        <w:rPr>
          <w:rFonts w:ascii="Times New Roman" w:hAnsi="Times New Roman" w:cs="Times New Roman"/>
          <w:sz w:val="24"/>
          <w:szCs w:val="24"/>
          <w:lang w:val="id-ID"/>
        </w:rPr>
        <w:t xml:space="preserve">, </w:t>
      </w:r>
      <w:r w:rsidR="00E642C1" w:rsidRPr="00E642C1">
        <w:rPr>
          <w:rFonts w:ascii="Times New Roman" w:hAnsi="Times New Roman" w:cs="Times New Roman"/>
          <w:i/>
          <w:sz w:val="24"/>
          <w:szCs w:val="24"/>
          <w:lang w:val="id-ID"/>
        </w:rPr>
        <w:t>bc</w:t>
      </w:r>
      <w:r w:rsidR="00E642C1">
        <w:rPr>
          <w:rFonts w:ascii="Times New Roman" w:hAnsi="Times New Roman" w:cs="Times New Roman"/>
          <w:sz w:val="24"/>
          <w:szCs w:val="24"/>
          <w:lang w:val="id-ID"/>
        </w:rPr>
        <w:t xml:space="preserve">, dan </w:t>
      </w:r>
      <w:r w:rsidR="00E642C1" w:rsidRPr="00E642C1">
        <w:rPr>
          <w:rFonts w:ascii="Times New Roman" w:hAnsi="Times New Roman" w:cs="Times New Roman"/>
          <w:i/>
          <w:sz w:val="24"/>
          <w:szCs w:val="24"/>
          <w:lang w:val="id-ID"/>
        </w:rPr>
        <w:t>abc</w:t>
      </w:r>
      <w:r w:rsidR="00E642C1">
        <w:rPr>
          <w:rFonts w:ascii="Times New Roman" w:hAnsi="Times New Roman" w:cs="Times New Roman"/>
          <w:sz w:val="24"/>
          <w:szCs w:val="24"/>
          <w:lang w:val="id-ID"/>
        </w:rPr>
        <w:t xml:space="preserve">. </w:t>
      </w:r>
      <w:r w:rsidR="00FD6B83">
        <w:rPr>
          <w:rFonts w:ascii="Times New Roman" w:hAnsi="Times New Roman" w:cs="Times New Roman"/>
          <w:sz w:val="24"/>
          <w:szCs w:val="24"/>
          <w:lang w:val="id-ID"/>
        </w:rPr>
        <w:t xml:space="preserve">Tempat makhluk hidup </w:t>
      </w:r>
      <w:r w:rsidR="00FD6B83" w:rsidRPr="00FD6B83">
        <w:rPr>
          <w:rFonts w:ascii="Times New Roman" w:hAnsi="Times New Roman" w:cs="Times New Roman"/>
          <w:i/>
          <w:sz w:val="24"/>
          <w:szCs w:val="24"/>
          <w:lang w:val="id-ID"/>
        </w:rPr>
        <w:t>abc</w:t>
      </w:r>
      <w:r w:rsidR="00FD6B83">
        <w:rPr>
          <w:rFonts w:ascii="Times New Roman" w:hAnsi="Times New Roman" w:cs="Times New Roman"/>
          <w:sz w:val="24"/>
          <w:szCs w:val="24"/>
          <w:lang w:val="id-ID"/>
        </w:rPr>
        <w:t xml:space="preserve"> itu sering disebut sebagai </w:t>
      </w:r>
      <w:r w:rsidR="00FD6B83" w:rsidRPr="00FD6B83">
        <w:rPr>
          <w:rFonts w:ascii="Times New Roman" w:hAnsi="Times New Roman" w:cs="Times New Roman"/>
          <w:i/>
          <w:sz w:val="24"/>
          <w:szCs w:val="24"/>
          <w:lang w:val="id-ID"/>
        </w:rPr>
        <w:t>biosfer</w:t>
      </w:r>
      <w:r w:rsidR="00FD6B83">
        <w:rPr>
          <w:rFonts w:ascii="Times New Roman" w:hAnsi="Times New Roman" w:cs="Times New Roman"/>
          <w:sz w:val="24"/>
          <w:szCs w:val="24"/>
          <w:lang w:val="id-ID"/>
        </w:rPr>
        <w:t xml:space="preserve">. </w:t>
      </w:r>
      <w:r w:rsidR="00807D9A">
        <w:rPr>
          <w:rFonts w:ascii="Times New Roman" w:hAnsi="Times New Roman" w:cs="Times New Roman"/>
          <w:sz w:val="24"/>
          <w:szCs w:val="24"/>
          <w:lang w:val="id-ID"/>
        </w:rPr>
        <w:t>Reksohadiprodjo dan Brodjonegoro (</w:t>
      </w:r>
      <w:r w:rsidR="00AD7FD3">
        <w:rPr>
          <w:rFonts w:ascii="Times New Roman" w:hAnsi="Times New Roman" w:cs="Times New Roman"/>
          <w:sz w:val="24"/>
          <w:szCs w:val="24"/>
          <w:lang w:val="id-ID"/>
        </w:rPr>
        <w:t>1998:9) mendefiniskan biosfer merupakan kesatuan dunia, batas udara teratas/atmosfer dan segala kehidupan di planet bumi ini. Apabila demikian halnya maka lingkungan di sini meliputi segala aspek kehidupan manusia. Bagaimanapun juga perlu kiranya membatasi pembicaraan pada hubungan antara manusia dengan atmosfer dan air di planet bumi, serta dengan berbagai aspek lingkungannya.</w:t>
      </w:r>
      <w:r w:rsidR="00807D9A">
        <w:rPr>
          <w:rFonts w:ascii="Times New Roman" w:hAnsi="Times New Roman" w:cs="Times New Roman"/>
          <w:sz w:val="24"/>
          <w:szCs w:val="24"/>
          <w:lang w:val="id-ID"/>
        </w:rPr>
        <w:t xml:space="preserve"> </w:t>
      </w:r>
    </w:p>
    <w:p w:rsidR="00E642C1" w:rsidRDefault="00E642C1" w:rsidP="00E35B32">
      <w:pPr>
        <w:tabs>
          <w:tab w:val="left" w:pos="851"/>
        </w:tabs>
        <w:spacing w:before="120"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Pengertian </w:t>
      </w:r>
      <w:r w:rsidR="00830AC4">
        <w:rPr>
          <w:rFonts w:ascii="Times New Roman" w:hAnsi="Times New Roman" w:cs="Times New Roman"/>
          <w:sz w:val="24"/>
          <w:szCs w:val="24"/>
          <w:lang w:val="id-ID"/>
        </w:rPr>
        <w:t>komponen lingkungan hidup dengan tiga lingkaran yang</w:t>
      </w:r>
      <w:r>
        <w:rPr>
          <w:rFonts w:ascii="Times New Roman" w:hAnsi="Times New Roman" w:cs="Times New Roman"/>
          <w:sz w:val="24"/>
          <w:szCs w:val="24"/>
          <w:lang w:val="id-ID"/>
        </w:rPr>
        <w:t xml:space="preserve"> bersentuhan adalah </w:t>
      </w:r>
      <w:r w:rsidR="00830AC4">
        <w:rPr>
          <w:rFonts w:ascii="Times New Roman" w:hAnsi="Times New Roman" w:cs="Times New Roman"/>
          <w:sz w:val="24"/>
          <w:szCs w:val="24"/>
          <w:lang w:val="id-ID"/>
        </w:rPr>
        <w:t xml:space="preserve">sebagai berikut </w:t>
      </w:r>
      <w:r>
        <w:rPr>
          <w:rFonts w:ascii="Times New Roman" w:hAnsi="Times New Roman" w:cs="Times New Roman"/>
          <w:sz w:val="24"/>
          <w:szCs w:val="24"/>
          <w:lang w:val="id-ID"/>
        </w:rPr>
        <w:t xml:space="preserve">: </w:t>
      </w:r>
    </w:p>
    <w:p w:rsidR="00E642C1" w:rsidRPr="0006437C" w:rsidRDefault="00E642C1" w:rsidP="00DF7A7C">
      <w:pPr>
        <w:pStyle w:val="ListParagraph"/>
        <w:numPr>
          <w:ilvl w:val="0"/>
          <w:numId w:val="3"/>
        </w:numPr>
        <w:spacing w:before="120" w:after="0" w:line="360" w:lineRule="auto"/>
        <w:ind w:left="426" w:hanging="425"/>
        <w:jc w:val="both"/>
        <w:rPr>
          <w:rFonts w:ascii="Times New Roman" w:hAnsi="Times New Roman" w:cs="Times New Roman"/>
          <w:sz w:val="24"/>
          <w:szCs w:val="24"/>
          <w:lang w:val="id-ID"/>
        </w:rPr>
      </w:pPr>
      <w:r w:rsidRPr="0006437C">
        <w:rPr>
          <w:rFonts w:ascii="Times New Roman" w:hAnsi="Times New Roman" w:cs="Times New Roman"/>
          <w:sz w:val="24"/>
          <w:szCs w:val="24"/>
          <w:lang w:val="id-ID"/>
        </w:rPr>
        <w:t>Lingkungan hidup disusun oleh tiga komponen yang tidak saja terikat dalam satu kesatuan yang disebut lingkungan hidup, tetapi juga ketiga komponen tersebut saling pengaruh mempengaruhi</w:t>
      </w:r>
      <w:r w:rsidR="00883FCC">
        <w:rPr>
          <w:rFonts w:ascii="Times New Roman" w:hAnsi="Times New Roman" w:cs="Times New Roman"/>
          <w:sz w:val="24"/>
          <w:szCs w:val="24"/>
          <w:lang w:val="id-ID"/>
        </w:rPr>
        <w:t xml:space="preserve">, </w:t>
      </w:r>
      <w:r w:rsidR="0013731A">
        <w:rPr>
          <w:rFonts w:ascii="Times New Roman" w:hAnsi="Times New Roman" w:cs="Times New Roman"/>
          <w:sz w:val="24"/>
          <w:szCs w:val="24"/>
          <w:lang w:val="id-ID"/>
        </w:rPr>
        <w:t xml:space="preserve">saling terikat </w:t>
      </w:r>
      <w:r w:rsidR="00883FCC">
        <w:rPr>
          <w:rFonts w:ascii="Times New Roman" w:hAnsi="Times New Roman" w:cs="Times New Roman"/>
          <w:sz w:val="24"/>
          <w:szCs w:val="24"/>
          <w:lang w:val="id-ID"/>
        </w:rPr>
        <w:t>dan digambarkan dengan lingkaran yang sama besarnya dan saling bersentuhan</w:t>
      </w:r>
      <w:r w:rsidRPr="0006437C">
        <w:rPr>
          <w:rFonts w:ascii="Times New Roman" w:hAnsi="Times New Roman" w:cs="Times New Roman"/>
          <w:sz w:val="24"/>
          <w:szCs w:val="24"/>
          <w:lang w:val="id-ID"/>
        </w:rPr>
        <w:t xml:space="preserve">. </w:t>
      </w:r>
    </w:p>
    <w:p w:rsidR="00DF7A7C" w:rsidRDefault="00E642C1" w:rsidP="00DF7A7C">
      <w:pPr>
        <w:pStyle w:val="ListParagraph"/>
        <w:numPr>
          <w:ilvl w:val="0"/>
          <w:numId w:val="3"/>
        </w:numPr>
        <w:spacing w:before="120" w:after="0" w:line="360" w:lineRule="auto"/>
        <w:ind w:left="426" w:hanging="426"/>
        <w:contextualSpacing w:val="0"/>
        <w:jc w:val="both"/>
        <w:rPr>
          <w:rFonts w:ascii="Times New Roman" w:hAnsi="Times New Roman" w:cs="Times New Roman"/>
          <w:sz w:val="24"/>
          <w:szCs w:val="24"/>
          <w:lang w:val="id-ID"/>
        </w:rPr>
      </w:pPr>
      <w:r w:rsidRPr="00DF7A7C">
        <w:rPr>
          <w:rFonts w:ascii="Times New Roman" w:hAnsi="Times New Roman" w:cs="Times New Roman"/>
          <w:sz w:val="24"/>
          <w:szCs w:val="24"/>
          <w:lang w:val="id-ID"/>
        </w:rPr>
        <w:t>Besarnya pengaruh mempengaruhi antar komponen dapat digambarkan dengan perbedaan besarnya lingkaran</w:t>
      </w:r>
      <w:r w:rsidR="00467861" w:rsidRPr="00DF7A7C">
        <w:rPr>
          <w:rFonts w:ascii="Times New Roman" w:hAnsi="Times New Roman" w:cs="Times New Roman"/>
          <w:sz w:val="24"/>
          <w:szCs w:val="24"/>
          <w:lang w:val="id-ID"/>
        </w:rPr>
        <w:t xml:space="preserve"> dari masing-masing komponen</w:t>
      </w:r>
      <w:r w:rsidRPr="00DF7A7C">
        <w:rPr>
          <w:rFonts w:ascii="Times New Roman" w:hAnsi="Times New Roman" w:cs="Times New Roman"/>
          <w:sz w:val="24"/>
          <w:szCs w:val="24"/>
          <w:lang w:val="id-ID"/>
        </w:rPr>
        <w:t>.</w:t>
      </w:r>
      <w:r w:rsidR="00DF7A7C" w:rsidRPr="00DF7A7C">
        <w:rPr>
          <w:rFonts w:ascii="Times New Roman" w:hAnsi="Times New Roman" w:cs="Times New Roman"/>
          <w:sz w:val="24"/>
          <w:szCs w:val="24"/>
          <w:lang w:val="id-ID"/>
        </w:rPr>
        <w:t xml:space="preserve"> </w:t>
      </w:r>
    </w:p>
    <w:p w:rsidR="0032080A" w:rsidRPr="00DF7A7C" w:rsidRDefault="00B65145" w:rsidP="00DF7A7C">
      <w:pPr>
        <w:pStyle w:val="ListParagraph"/>
        <w:numPr>
          <w:ilvl w:val="0"/>
          <w:numId w:val="3"/>
        </w:numPr>
        <w:spacing w:before="120" w:after="0" w:line="360" w:lineRule="auto"/>
        <w:ind w:left="426" w:hanging="426"/>
        <w:contextualSpacing w:val="0"/>
        <w:jc w:val="both"/>
        <w:rPr>
          <w:rFonts w:ascii="Times New Roman" w:hAnsi="Times New Roman" w:cs="Times New Roman"/>
          <w:sz w:val="24"/>
          <w:szCs w:val="24"/>
          <w:lang w:val="id-ID"/>
        </w:rPr>
      </w:pPr>
      <w:r w:rsidRPr="00DF7A7C">
        <w:rPr>
          <w:rFonts w:ascii="Times New Roman" w:hAnsi="Times New Roman" w:cs="Times New Roman"/>
          <w:sz w:val="24"/>
          <w:szCs w:val="24"/>
          <w:lang w:val="id-ID"/>
        </w:rPr>
        <w:t xml:space="preserve">Untuk masyarakat yang masih tradisional, pengaruh alam </w:t>
      </w:r>
      <w:r w:rsidR="00654DF2" w:rsidRPr="00DF7A7C">
        <w:rPr>
          <w:rFonts w:ascii="Times New Roman" w:hAnsi="Times New Roman" w:cs="Times New Roman"/>
          <w:sz w:val="24"/>
          <w:szCs w:val="24"/>
          <w:lang w:val="id-ID"/>
        </w:rPr>
        <w:t xml:space="preserve">sekitarnya </w:t>
      </w:r>
      <w:r w:rsidRPr="00DF7A7C">
        <w:rPr>
          <w:rFonts w:ascii="Times New Roman" w:hAnsi="Times New Roman" w:cs="Times New Roman"/>
          <w:sz w:val="24"/>
          <w:szCs w:val="24"/>
          <w:lang w:val="id-ID"/>
        </w:rPr>
        <w:t xml:space="preserve">sangat kuat. Kehidupannya </w:t>
      </w:r>
      <w:r w:rsidR="00654DF2" w:rsidRPr="00DF7A7C">
        <w:rPr>
          <w:rFonts w:ascii="Times New Roman" w:hAnsi="Times New Roman" w:cs="Times New Roman"/>
          <w:sz w:val="24"/>
          <w:szCs w:val="24"/>
          <w:lang w:val="id-ID"/>
        </w:rPr>
        <w:t xml:space="preserve">sangat </w:t>
      </w:r>
      <w:r w:rsidRPr="00DF7A7C">
        <w:rPr>
          <w:rFonts w:ascii="Times New Roman" w:hAnsi="Times New Roman" w:cs="Times New Roman"/>
          <w:sz w:val="24"/>
          <w:szCs w:val="24"/>
          <w:lang w:val="id-ID"/>
        </w:rPr>
        <w:t>ditentukan oleh alam sekitarnya (fisik</w:t>
      </w:r>
      <w:r w:rsidR="00DC50D4" w:rsidRPr="00DF7A7C">
        <w:rPr>
          <w:rFonts w:ascii="Times New Roman" w:hAnsi="Times New Roman" w:cs="Times New Roman"/>
          <w:sz w:val="24"/>
          <w:szCs w:val="24"/>
          <w:lang w:val="id-ID"/>
        </w:rPr>
        <w:t>/A</w:t>
      </w:r>
      <w:r w:rsidR="00654DF2" w:rsidRPr="00DF7A7C">
        <w:rPr>
          <w:rFonts w:ascii="Times New Roman" w:hAnsi="Times New Roman" w:cs="Times New Roman"/>
          <w:sz w:val="24"/>
          <w:szCs w:val="24"/>
          <w:lang w:val="id-ID"/>
        </w:rPr>
        <w:t>biotik</w:t>
      </w:r>
      <w:r w:rsidR="001D5230" w:rsidRPr="00DF7A7C">
        <w:rPr>
          <w:rFonts w:ascii="Times New Roman" w:hAnsi="Times New Roman" w:cs="Times New Roman"/>
          <w:sz w:val="24"/>
          <w:szCs w:val="24"/>
          <w:lang w:val="id-ID"/>
        </w:rPr>
        <w:t>. A</w:t>
      </w:r>
      <w:r w:rsidRPr="00DF7A7C">
        <w:rPr>
          <w:rFonts w:ascii="Times New Roman" w:hAnsi="Times New Roman" w:cs="Times New Roman"/>
          <w:sz w:val="24"/>
          <w:szCs w:val="24"/>
          <w:lang w:val="id-ID"/>
        </w:rPr>
        <w:t xml:space="preserve"> maupun</w:t>
      </w:r>
      <w:r w:rsidR="00654DF2" w:rsidRPr="00DF7A7C">
        <w:rPr>
          <w:rFonts w:ascii="Times New Roman" w:hAnsi="Times New Roman" w:cs="Times New Roman"/>
          <w:sz w:val="24"/>
          <w:szCs w:val="24"/>
          <w:lang w:val="id-ID"/>
        </w:rPr>
        <w:t xml:space="preserve"> hayati/</w:t>
      </w:r>
      <w:r w:rsidRPr="00DF7A7C">
        <w:rPr>
          <w:rFonts w:ascii="Times New Roman" w:hAnsi="Times New Roman" w:cs="Times New Roman"/>
          <w:sz w:val="24"/>
          <w:szCs w:val="24"/>
          <w:lang w:val="id-ID"/>
        </w:rPr>
        <w:t>biotik</w:t>
      </w:r>
      <w:r w:rsidR="001D5230" w:rsidRPr="00DF7A7C">
        <w:rPr>
          <w:rFonts w:ascii="Times New Roman" w:hAnsi="Times New Roman" w:cs="Times New Roman"/>
          <w:sz w:val="24"/>
          <w:szCs w:val="24"/>
          <w:lang w:val="id-ID"/>
        </w:rPr>
        <w:t xml:space="preserve">, </w:t>
      </w:r>
      <w:r w:rsidR="00DC50D4" w:rsidRPr="00DF7A7C">
        <w:rPr>
          <w:rFonts w:ascii="Times New Roman" w:hAnsi="Times New Roman" w:cs="Times New Roman"/>
          <w:sz w:val="24"/>
          <w:szCs w:val="24"/>
          <w:lang w:val="id-ID"/>
        </w:rPr>
        <w:t xml:space="preserve">B lebih besar daripada </w:t>
      </w:r>
      <w:r w:rsidR="001D5230" w:rsidRPr="00DF7A7C">
        <w:rPr>
          <w:rFonts w:ascii="Times New Roman" w:hAnsi="Times New Roman" w:cs="Times New Roman"/>
          <w:sz w:val="24"/>
          <w:szCs w:val="24"/>
          <w:lang w:val="id-ID"/>
        </w:rPr>
        <w:t xml:space="preserve">budayanya, </w:t>
      </w:r>
      <w:r w:rsidR="00DC50D4" w:rsidRPr="00DF7A7C">
        <w:rPr>
          <w:rFonts w:ascii="Times New Roman" w:hAnsi="Times New Roman" w:cs="Times New Roman"/>
          <w:sz w:val="24"/>
          <w:szCs w:val="24"/>
          <w:lang w:val="id-ID"/>
        </w:rPr>
        <w:t>C</w:t>
      </w:r>
      <w:r w:rsidRPr="00DF7A7C">
        <w:rPr>
          <w:rFonts w:ascii="Times New Roman" w:hAnsi="Times New Roman" w:cs="Times New Roman"/>
          <w:sz w:val="24"/>
          <w:szCs w:val="24"/>
          <w:lang w:val="id-ID"/>
        </w:rPr>
        <w:t xml:space="preserve">), sedangkan pada masyarakat modern </w:t>
      </w:r>
      <w:r w:rsidRPr="00DF7A7C">
        <w:rPr>
          <w:rFonts w:ascii="Times New Roman" w:hAnsi="Times New Roman" w:cs="Times New Roman"/>
          <w:sz w:val="24"/>
          <w:szCs w:val="24"/>
          <w:lang w:val="id-ID"/>
        </w:rPr>
        <w:lastRenderedPageBreak/>
        <w:t>pengaruh budayanya sangat besar terhadap alam sekitarnya</w:t>
      </w:r>
      <w:r w:rsidR="00DC50D4" w:rsidRPr="00DF7A7C">
        <w:rPr>
          <w:rFonts w:ascii="Times New Roman" w:hAnsi="Times New Roman" w:cs="Times New Roman"/>
          <w:sz w:val="24"/>
          <w:szCs w:val="24"/>
          <w:lang w:val="id-ID"/>
        </w:rPr>
        <w:t xml:space="preserve"> (C lebih besar daripada A dan B)</w:t>
      </w:r>
      <w:r w:rsidRPr="00DF7A7C">
        <w:rPr>
          <w:rFonts w:ascii="Times New Roman" w:hAnsi="Times New Roman" w:cs="Times New Roman"/>
          <w:sz w:val="24"/>
          <w:szCs w:val="24"/>
          <w:lang w:val="id-ID"/>
        </w:rPr>
        <w:t xml:space="preserve">. </w:t>
      </w:r>
      <w:r w:rsidR="00E642C1" w:rsidRPr="00DF7A7C">
        <w:rPr>
          <w:rFonts w:ascii="Times New Roman" w:hAnsi="Times New Roman" w:cs="Times New Roman"/>
          <w:sz w:val="24"/>
          <w:szCs w:val="24"/>
          <w:lang w:val="id-ID"/>
        </w:rPr>
        <w:t xml:space="preserve"> </w:t>
      </w:r>
    </w:p>
    <w:p w:rsidR="0032080A" w:rsidRDefault="0032080A"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gambar </w:t>
      </w:r>
      <w:r w:rsidR="00850C08">
        <w:rPr>
          <w:rFonts w:ascii="Times New Roman" w:hAnsi="Times New Roman" w:cs="Times New Roman"/>
          <w:sz w:val="24"/>
          <w:szCs w:val="24"/>
          <w:lang w:val="id-ID"/>
        </w:rPr>
        <w:t>1</w:t>
      </w:r>
      <w:r>
        <w:rPr>
          <w:rFonts w:ascii="Times New Roman" w:hAnsi="Times New Roman" w:cs="Times New Roman"/>
          <w:sz w:val="24"/>
          <w:szCs w:val="24"/>
          <w:lang w:val="id-ID"/>
        </w:rPr>
        <w:t xml:space="preserve"> menggambarkan keterikatan dan saling pengaruh mempengaruhi antara ketiga komponen lingkungan hidup dan membentuk biosfer </w:t>
      </w:r>
      <w:r w:rsidRPr="00E127F5">
        <w:rPr>
          <w:rFonts w:ascii="Times New Roman" w:hAnsi="Times New Roman" w:cs="Times New Roman"/>
          <w:i/>
          <w:sz w:val="24"/>
          <w:szCs w:val="24"/>
          <w:lang w:val="id-ID"/>
        </w:rPr>
        <w:t>abc</w:t>
      </w:r>
      <w:r>
        <w:rPr>
          <w:rFonts w:ascii="Times New Roman" w:hAnsi="Times New Roman" w:cs="Times New Roman"/>
          <w:sz w:val="24"/>
          <w:szCs w:val="24"/>
          <w:lang w:val="id-ID"/>
        </w:rPr>
        <w:t xml:space="preserve"> yang menjadi tempat makluk hidup untuk dapat melangsungkan kehidupannya. </w:t>
      </w:r>
    </w:p>
    <w:p w:rsidR="00E642C1" w:rsidRPr="00D30C1E" w:rsidRDefault="00D30C1E" w:rsidP="00E35B32">
      <w:pPr>
        <w:pStyle w:val="ListParagraph"/>
        <w:tabs>
          <w:tab w:val="left" w:pos="851"/>
        </w:tabs>
        <w:spacing w:before="120"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417905" w:rsidRDefault="00D30C1E" w:rsidP="00417905">
      <w:pPr>
        <w:pStyle w:val="ListParagraph"/>
        <w:tabs>
          <w:tab w:val="left" w:pos="851"/>
        </w:tabs>
        <w:spacing w:before="120" w:after="0" w:line="360" w:lineRule="auto"/>
        <w:ind w:left="0"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5174ED" wp14:editId="5CFF8B61">
            <wp:extent cx="2406770" cy="2329132"/>
            <wp:effectExtent l="0" t="0" r="0"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7170" cy="2329519"/>
                    </a:xfrm>
                    <a:prstGeom prst="rect">
                      <a:avLst/>
                    </a:prstGeom>
                    <a:noFill/>
                    <a:ln>
                      <a:noFill/>
                    </a:ln>
                  </pic:spPr>
                </pic:pic>
              </a:graphicData>
            </a:graphic>
          </wp:inline>
        </w:drawing>
      </w:r>
    </w:p>
    <w:p w:rsidR="00DF7A7C" w:rsidRPr="00417905" w:rsidRDefault="00B65145" w:rsidP="00417905">
      <w:pPr>
        <w:pStyle w:val="ListParagraph"/>
        <w:tabs>
          <w:tab w:val="left" w:pos="851"/>
        </w:tabs>
        <w:spacing w:before="120" w:after="0" w:line="360" w:lineRule="auto"/>
        <w:ind w:left="0" w:firstLine="720"/>
        <w:jc w:val="both"/>
        <w:rPr>
          <w:rFonts w:ascii="Times New Roman" w:hAnsi="Times New Roman" w:cs="Times New Roman"/>
          <w:sz w:val="24"/>
          <w:szCs w:val="24"/>
          <w:lang w:val="id-ID"/>
        </w:rPr>
      </w:pPr>
      <w:r w:rsidRPr="00417905">
        <w:rPr>
          <w:rFonts w:ascii="Times New Roman" w:hAnsi="Times New Roman" w:cs="Times New Roman"/>
          <w:sz w:val="24"/>
          <w:szCs w:val="24"/>
          <w:lang w:val="id-ID"/>
        </w:rPr>
        <w:t>Gambar 1. Saling keterkaitan ketiga komponen A, B, dan C</w:t>
      </w:r>
      <w:r w:rsidR="008F3722" w:rsidRPr="00417905">
        <w:rPr>
          <w:rFonts w:ascii="Times New Roman" w:hAnsi="Times New Roman" w:cs="Times New Roman"/>
          <w:sz w:val="24"/>
          <w:szCs w:val="24"/>
          <w:lang w:val="id-ID"/>
        </w:rPr>
        <w:t xml:space="preserve"> </w:t>
      </w:r>
    </w:p>
    <w:p w:rsidR="00DF7A7C" w:rsidRDefault="00DF7A7C" w:rsidP="00DF7A7C">
      <w:pPr>
        <w:pStyle w:val="ListParagraph"/>
        <w:spacing w:before="24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781F8D">
        <w:rPr>
          <w:rFonts w:ascii="Times New Roman" w:hAnsi="Times New Roman" w:cs="Times New Roman"/>
          <w:sz w:val="24"/>
          <w:szCs w:val="24"/>
        </w:rPr>
        <w:t>2</w:t>
      </w:r>
      <w:r>
        <w:rPr>
          <w:rFonts w:ascii="Times New Roman" w:hAnsi="Times New Roman" w:cs="Times New Roman"/>
          <w:sz w:val="24"/>
          <w:szCs w:val="24"/>
          <w:lang w:val="id-ID"/>
        </w:rPr>
        <w:t xml:space="preserve"> memperlihatkan komponen lingkungan hidup di mana masyarakat tradisional hidupnya sangat bergantung pada kemurahan alam di sekitarnya. Tetapi dapat juga dikatakan masyarakat tradisional hidup dengan alam, dan masyarakat kurang mempengaruhi alam di sekitarnya. Gambar </w:t>
      </w:r>
      <w:r w:rsidR="00781F8D" w:rsidRPr="00781F8D">
        <w:rPr>
          <w:rFonts w:ascii="Times New Roman" w:hAnsi="Times New Roman" w:cs="Times New Roman"/>
          <w:sz w:val="24"/>
          <w:szCs w:val="24"/>
        </w:rPr>
        <w:t>3</w:t>
      </w:r>
      <w:r>
        <w:rPr>
          <w:rFonts w:ascii="Times New Roman" w:hAnsi="Times New Roman" w:cs="Times New Roman"/>
          <w:sz w:val="24"/>
          <w:szCs w:val="24"/>
          <w:lang w:val="id-ID"/>
        </w:rPr>
        <w:t xml:space="preserve"> memperlihatkan budaya masyarakat modern yang sangat mempengaruhi alam di sekitarnya. Masyarakat modern hidupnya walaupun begitu tetap bergantung pada alam sekitarnya, karena apabila </w:t>
      </w:r>
      <w:r>
        <w:rPr>
          <w:rFonts w:ascii="Times New Roman" w:hAnsi="Times New Roman" w:cs="Times New Roman"/>
          <w:sz w:val="24"/>
          <w:szCs w:val="24"/>
          <w:lang w:val="id-ID"/>
        </w:rPr>
        <w:lastRenderedPageBreak/>
        <w:t>alam sekitarnya masih dapat mendukung kehidupannya, maka masyarakat modern akan dapat sejahtera tetapi apabila alam sekitarnya rusak karena ulah dari perilakunya maka kesejahteraan yang didambakan tidak akan tercapai. Jadi walaupun masyarakat modern hidupnya mempengaruhi lingkungan alam sekitarnya tetapi dalam memanfaatkan sumber-sumber alam sekitarnya haruslah bijak untuk kelestarian alam sekitarnya. Reksohadiprodjo dan Brodjonegoro (1998) mengatakan, dalam hal keseimbangan bahan, diketahui bahwa bahan yang dipakai dalam proses produksi pada hakekatnya merupakan bahan yang diambil dari lingkungan, ditambah impor atau ekspor, ditambah dengan bahan yang di-</w:t>
      </w:r>
      <w:r w:rsidRPr="00262E00">
        <w:rPr>
          <w:rFonts w:ascii="Times New Roman" w:hAnsi="Times New Roman" w:cs="Times New Roman"/>
          <w:i/>
          <w:sz w:val="24"/>
          <w:szCs w:val="24"/>
          <w:lang w:val="id-ID"/>
        </w:rPr>
        <w:t>recycle</w:t>
      </w:r>
      <w:r>
        <w:rPr>
          <w:rFonts w:ascii="Times New Roman" w:hAnsi="Times New Roman" w:cs="Times New Roman"/>
          <w:sz w:val="24"/>
          <w:szCs w:val="24"/>
          <w:lang w:val="id-ID"/>
        </w:rPr>
        <w:t xml:space="preserve"> dan kapital. </w:t>
      </w:r>
    </w:p>
    <w:p w:rsidR="00DC50D4" w:rsidRDefault="00417905" w:rsidP="00417905">
      <w:pPr>
        <w:pStyle w:val="ListParagraph"/>
        <w:spacing w:before="120" w:after="0" w:line="36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425315" cy="2536190"/>
            <wp:effectExtent l="0" t="0" r="0" b="0"/>
            <wp:docPr id="1689" name="Picture 1689" descr="D:\belum dipili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elum dipilih\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5315" cy="2536190"/>
                    </a:xfrm>
                    <a:prstGeom prst="rect">
                      <a:avLst/>
                    </a:prstGeom>
                    <a:noFill/>
                    <a:ln>
                      <a:noFill/>
                    </a:ln>
                  </pic:spPr>
                </pic:pic>
              </a:graphicData>
            </a:graphic>
          </wp:inline>
        </w:drawing>
      </w:r>
    </w:p>
    <w:p w:rsidR="00DF7A7C" w:rsidRDefault="00DC50D4" w:rsidP="00DF7A7C">
      <w:pPr>
        <w:pStyle w:val="ListParagraph"/>
        <w:spacing w:after="0" w:line="240" w:lineRule="auto"/>
        <w:ind w:left="0"/>
        <w:rPr>
          <w:rFonts w:ascii="Times New Roman" w:hAnsi="Times New Roman" w:cs="Times New Roman"/>
          <w:sz w:val="20"/>
          <w:szCs w:val="20"/>
          <w:lang w:val="id-ID"/>
        </w:rPr>
      </w:pPr>
      <w:r w:rsidRPr="004759C5">
        <w:rPr>
          <w:rFonts w:ascii="Times New Roman" w:hAnsi="Times New Roman" w:cs="Times New Roman"/>
          <w:sz w:val="20"/>
          <w:szCs w:val="20"/>
          <w:lang w:val="id-ID"/>
        </w:rPr>
        <w:t xml:space="preserve">Gambar </w:t>
      </w:r>
      <w:r w:rsidR="00781F8D">
        <w:rPr>
          <w:rFonts w:ascii="Times New Roman" w:hAnsi="Times New Roman" w:cs="Times New Roman"/>
          <w:sz w:val="20"/>
          <w:szCs w:val="20"/>
        </w:rPr>
        <w:t>2</w:t>
      </w:r>
      <w:r w:rsidRPr="004759C5">
        <w:rPr>
          <w:rFonts w:ascii="Times New Roman" w:hAnsi="Times New Roman" w:cs="Times New Roman"/>
          <w:sz w:val="20"/>
          <w:szCs w:val="20"/>
          <w:lang w:val="id-ID"/>
        </w:rPr>
        <w:t xml:space="preserve">. </w:t>
      </w:r>
      <w:r w:rsidR="004759C5" w:rsidRPr="004759C5">
        <w:rPr>
          <w:rFonts w:ascii="Times New Roman" w:hAnsi="Times New Roman" w:cs="Times New Roman"/>
          <w:sz w:val="20"/>
          <w:szCs w:val="20"/>
          <w:lang w:val="id-ID"/>
        </w:rPr>
        <w:t xml:space="preserve"> </w:t>
      </w:r>
      <w:r w:rsidR="004759C5">
        <w:rPr>
          <w:rFonts w:ascii="Times New Roman" w:hAnsi="Times New Roman" w:cs="Times New Roman"/>
          <w:sz w:val="20"/>
          <w:szCs w:val="20"/>
          <w:lang w:val="id-ID"/>
        </w:rPr>
        <w:t>Masyarakat t</w:t>
      </w:r>
      <w:r w:rsidRPr="004759C5">
        <w:rPr>
          <w:rFonts w:ascii="Times New Roman" w:hAnsi="Times New Roman" w:cs="Times New Roman"/>
          <w:sz w:val="20"/>
          <w:szCs w:val="20"/>
          <w:lang w:val="id-ID"/>
        </w:rPr>
        <w:t xml:space="preserve">radisional </w:t>
      </w:r>
      <w:r w:rsidR="004759C5">
        <w:rPr>
          <w:rFonts w:ascii="Times New Roman" w:hAnsi="Times New Roman" w:cs="Times New Roman"/>
          <w:sz w:val="20"/>
          <w:szCs w:val="20"/>
          <w:lang w:val="id-ID"/>
        </w:rPr>
        <w:t xml:space="preserve">sangat      </w:t>
      </w:r>
      <w:r w:rsidR="00DF7A7C">
        <w:rPr>
          <w:rFonts w:ascii="Times New Roman" w:hAnsi="Times New Roman" w:cs="Times New Roman"/>
          <w:sz w:val="20"/>
          <w:szCs w:val="20"/>
          <w:lang w:val="id-ID"/>
        </w:rPr>
        <w:t xml:space="preserve">             </w:t>
      </w:r>
      <w:r w:rsidR="00231248" w:rsidRPr="004759C5">
        <w:rPr>
          <w:rFonts w:ascii="Times New Roman" w:hAnsi="Times New Roman" w:cs="Times New Roman"/>
          <w:sz w:val="20"/>
          <w:szCs w:val="20"/>
          <w:lang w:val="id-ID"/>
        </w:rPr>
        <w:t xml:space="preserve">Gambar </w:t>
      </w:r>
      <w:r w:rsidR="00781F8D">
        <w:rPr>
          <w:rFonts w:ascii="Times New Roman" w:hAnsi="Times New Roman" w:cs="Times New Roman"/>
          <w:sz w:val="20"/>
          <w:szCs w:val="20"/>
        </w:rPr>
        <w:t>3</w:t>
      </w:r>
      <w:r w:rsidR="00231248" w:rsidRPr="004759C5">
        <w:rPr>
          <w:rFonts w:ascii="Times New Roman" w:hAnsi="Times New Roman" w:cs="Times New Roman"/>
          <w:sz w:val="20"/>
          <w:szCs w:val="20"/>
          <w:lang w:val="id-ID"/>
        </w:rPr>
        <w:t xml:space="preserve"> Masyarakat modern </w:t>
      </w:r>
      <w:r w:rsidR="00951632">
        <w:rPr>
          <w:rFonts w:ascii="Times New Roman" w:hAnsi="Times New Roman" w:cs="Times New Roman"/>
          <w:sz w:val="20"/>
          <w:szCs w:val="20"/>
          <w:lang w:val="id-ID"/>
        </w:rPr>
        <w:t xml:space="preserve">   </w:t>
      </w:r>
      <w:r w:rsidR="00DF7A7C">
        <w:rPr>
          <w:rFonts w:ascii="Times New Roman" w:hAnsi="Times New Roman" w:cs="Times New Roman"/>
          <w:sz w:val="20"/>
          <w:szCs w:val="20"/>
          <w:lang w:val="id-ID"/>
        </w:rPr>
        <w:t xml:space="preserve">  </w:t>
      </w:r>
    </w:p>
    <w:p w:rsidR="00231248" w:rsidRPr="004759C5" w:rsidRDefault="00781F8D" w:rsidP="00DF7A7C">
      <w:pPr>
        <w:pStyle w:val="ListParagraph"/>
        <w:spacing w:after="0" w:line="240" w:lineRule="auto"/>
        <w:ind w:left="0"/>
        <w:rPr>
          <w:rFonts w:ascii="Times New Roman" w:hAnsi="Times New Roman" w:cs="Times New Roman"/>
          <w:sz w:val="20"/>
          <w:szCs w:val="20"/>
          <w:lang w:val="id-ID"/>
        </w:rPr>
      </w:pPr>
      <w:r>
        <w:rPr>
          <w:rFonts w:ascii="Times New Roman" w:hAnsi="Times New Roman" w:cs="Times New Roman"/>
          <w:sz w:val="20"/>
          <w:szCs w:val="20"/>
          <w:lang w:val="id-ID"/>
        </w:rPr>
        <w:t xml:space="preserve">        </w:t>
      </w:r>
      <w:r w:rsidR="00131DC1" w:rsidRPr="004759C5">
        <w:rPr>
          <w:rFonts w:ascii="Times New Roman" w:hAnsi="Times New Roman" w:cs="Times New Roman"/>
          <w:sz w:val="20"/>
          <w:szCs w:val="20"/>
          <w:lang w:val="id-ID"/>
        </w:rPr>
        <w:t xml:space="preserve">dipengaruhi alam </w:t>
      </w:r>
      <w:r w:rsidR="004759C5">
        <w:rPr>
          <w:rFonts w:ascii="Times New Roman" w:hAnsi="Times New Roman" w:cs="Times New Roman"/>
          <w:sz w:val="20"/>
          <w:szCs w:val="20"/>
          <w:lang w:val="id-ID"/>
        </w:rPr>
        <w:t>sekitarnya</w:t>
      </w:r>
      <w:r w:rsidR="00131DC1" w:rsidRPr="004759C5">
        <w:rPr>
          <w:rFonts w:ascii="Times New Roman" w:hAnsi="Times New Roman" w:cs="Times New Roman"/>
          <w:sz w:val="20"/>
          <w:szCs w:val="20"/>
          <w:lang w:val="id-ID"/>
        </w:rPr>
        <w:t xml:space="preserve">    </w:t>
      </w:r>
      <w:r w:rsidR="00DF7A7C">
        <w:rPr>
          <w:rFonts w:ascii="Times New Roman" w:hAnsi="Times New Roman" w:cs="Times New Roman"/>
          <w:sz w:val="20"/>
          <w:szCs w:val="20"/>
          <w:lang w:val="id-ID"/>
        </w:rPr>
        <w:t xml:space="preserve">   </w:t>
      </w:r>
      <w:r w:rsidR="004759C5">
        <w:rPr>
          <w:rFonts w:ascii="Times New Roman" w:hAnsi="Times New Roman" w:cs="Times New Roman"/>
          <w:sz w:val="20"/>
          <w:szCs w:val="20"/>
          <w:lang w:val="id-ID"/>
        </w:rPr>
        <w:t xml:space="preserve">    </w:t>
      </w:r>
      <w:r w:rsidR="00E32635" w:rsidRPr="004759C5">
        <w:rPr>
          <w:rFonts w:ascii="Times New Roman" w:hAnsi="Times New Roman" w:cs="Times New Roman"/>
          <w:sz w:val="20"/>
          <w:szCs w:val="20"/>
          <w:lang w:val="id-ID"/>
        </w:rPr>
        <w:t xml:space="preserve">   </w:t>
      </w:r>
      <w:r>
        <w:rPr>
          <w:rFonts w:ascii="Times New Roman" w:hAnsi="Times New Roman" w:cs="Times New Roman"/>
          <w:sz w:val="20"/>
          <w:szCs w:val="20"/>
        </w:rPr>
        <w:t xml:space="preserve">         </w:t>
      </w:r>
      <w:r w:rsidR="00641F9C">
        <w:rPr>
          <w:rFonts w:ascii="Times New Roman" w:hAnsi="Times New Roman" w:cs="Times New Roman"/>
          <w:sz w:val="20"/>
          <w:szCs w:val="20"/>
          <w:lang w:val="id-ID"/>
        </w:rPr>
        <w:t>sangat</w:t>
      </w:r>
      <w:r w:rsidR="00231248" w:rsidRPr="004759C5">
        <w:rPr>
          <w:rFonts w:ascii="Times New Roman" w:hAnsi="Times New Roman" w:cs="Times New Roman"/>
          <w:sz w:val="20"/>
          <w:szCs w:val="20"/>
          <w:lang w:val="id-ID"/>
        </w:rPr>
        <w:t xml:space="preserve"> </w:t>
      </w:r>
      <w:r w:rsidR="00131DC1" w:rsidRPr="004759C5">
        <w:rPr>
          <w:rFonts w:ascii="Times New Roman" w:hAnsi="Times New Roman" w:cs="Times New Roman"/>
          <w:sz w:val="20"/>
          <w:szCs w:val="20"/>
          <w:lang w:val="id-ID"/>
        </w:rPr>
        <w:t>mempengaruhi</w:t>
      </w:r>
      <w:r w:rsidR="004759C5">
        <w:rPr>
          <w:rFonts w:ascii="Times New Roman" w:hAnsi="Times New Roman" w:cs="Times New Roman"/>
          <w:sz w:val="20"/>
          <w:szCs w:val="20"/>
          <w:lang w:val="id-ID"/>
        </w:rPr>
        <w:t xml:space="preserve"> alam</w:t>
      </w:r>
      <w:r w:rsidR="00417905">
        <w:rPr>
          <w:rFonts w:ascii="Times New Roman" w:hAnsi="Times New Roman" w:cs="Times New Roman"/>
          <w:sz w:val="20"/>
          <w:szCs w:val="20"/>
        </w:rPr>
        <w:t xml:space="preserve"> </w:t>
      </w:r>
      <w:r>
        <w:rPr>
          <w:rFonts w:ascii="Times New Roman" w:hAnsi="Times New Roman" w:cs="Times New Roman"/>
          <w:sz w:val="20"/>
          <w:szCs w:val="20"/>
        </w:rPr>
        <w:t>s</w:t>
      </w:r>
      <w:r w:rsidR="004759C5">
        <w:rPr>
          <w:rFonts w:ascii="Times New Roman" w:hAnsi="Times New Roman" w:cs="Times New Roman"/>
          <w:sz w:val="20"/>
          <w:szCs w:val="20"/>
          <w:lang w:val="id-ID"/>
        </w:rPr>
        <w:t>ekitarnya</w:t>
      </w:r>
    </w:p>
    <w:p w:rsidR="00DC50D4" w:rsidRPr="004759C5" w:rsidRDefault="00231248" w:rsidP="00E35B32">
      <w:pPr>
        <w:pStyle w:val="ListParagraph"/>
        <w:spacing w:after="0" w:line="240" w:lineRule="auto"/>
        <w:ind w:left="0"/>
        <w:contextualSpacing w:val="0"/>
        <w:jc w:val="both"/>
        <w:rPr>
          <w:rFonts w:ascii="Times New Roman" w:hAnsi="Times New Roman" w:cs="Times New Roman"/>
          <w:sz w:val="20"/>
          <w:szCs w:val="20"/>
          <w:lang w:val="id-ID"/>
        </w:rPr>
      </w:pPr>
      <w:r w:rsidRPr="004759C5">
        <w:rPr>
          <w:rFonts w:ascii="Times New Roman" w:hAnsi="Times New Roman" w:cs="Times New Roman"/>
          <w:sz w:val="20"/>
          <w:szCs w:val="20"/>
          <w:lang w:val="id-ID"/>
        </w:rPr>
        <w:t xml:space="preserve">        </w:t>
      </w:r>
      <w:r w:rsidR="004759C5" w:rsidRPr="004759C5">
        <w:rPr>
          <w:rFonts w:ascii="Times New Roman" w:hAnsi="Times New Roman" w:cs="Times New Roman"/>
          <w:sz w:val="20"/>
          <w:szCs w:val="20"/>
          <w:lang w:val="id-ID"/>
        </w:rPr>
        <w:t xml:space="preserve">             </w:t>
      </w:r>
      <w:r w:rsidR="00DC50D4" w:rsidRPr="004759C5">
        <w:rPr>
          <w:rFonts w:ascii="Times New Roman" w:hAnsi="Times New Roman" w:cs="Times New Roman"/>
          <w:sz w:val="20"/>
          <w:szCs w:val="20"/>
          <w:lang w:val="id-ID"/>
        </w:rPr>
        <w:t xml:space="preserve">   </w:t>
      </w:r>
    </w:p>
    <w:p w:rsidR="00DF7A7C" w:rsidRDefault="00DF7A7C"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Perlu diingat bahwa buangan ke dalam lingkungan pada jangka pendek mungkin saja terserap oleh lingkungan dan tidak membahayakan; akan tetapi lama kelamaan daya tampung serta daya </w:t>
      </w:r>
      <w:r>
        <w:rPr>
          <w:rFonts w:ascii="Times New Roman" w:hAnsi="Times New Roman" w:cs="Times New Roman"/>
          <w:sz w:val="24"/>
          <w:szCs w:val="24"/>
          <w:lang w:val="id-ID"/>
        </w:rPr>
        <w:lastRenderedPageBreak/>
        <w:t xml:space="preserve">serap lingkungan tak ada lagi sehingga </w:t>
      </w:r>
      <w:r w:rsidRPr="00DE2B70">
        <w:rPr>
          <w:rFonts w:ascii="Times New Roman" w:hAnsi="Times New Roman" w:cs="Times New Roman"/>
          <w:i/>
          <w:sz w:val="24"/>
          <w:szCs w:val="24"/>
          <w:lang w:val="id-ID"/>
        </w:rPr>
        <w:t>regenerasi</w:t>
      </w:r>
      <w:r>
        <w:rPr>
          <w:rFonts w:ascii="Times New Roman" w:hAnsi="Times New Roman" w:cs="Times New Roman"/>
          <w:sz w:val="24"/>
          <w:szCs w:val="24"/>
          <w:lang w:val="id-ID"/>
        </w:rPr>
        <w:t xml:space="preserve"> tidak dimungkinkan lagi. Dalam hal ini lingkungan menjadi terbebani di luar batas kemampuannya dan mengakibatkan ganggunan pada lingkungan, misalnya bahan organik menjadi </w:t>
      </w:r>
      <w:r w:rsidRPr="00DE2B70">
        <w:rPr>
          <w:rFonts w:ascii="Times New Roman" w:hAnsi="Times New Roman" w:cs="Times New Roman"/>
          <w:i/>
          <w:sz w:val="24"/>
          <w:szCs w:val="24"/>
          <w:lang w:val="id-ID"/>
        </w:rPr>
        <w:t>anaerobic</w:t>
      </w:r>
      <w:r>
        <w:rPr>
          <w:rFonts w:ascii="Times New Roman" w:hAnsi="Times New Roman" w:cs="Times New Roman"/>
          <w:sz w:val="24"/>
          <w:szCs w:val="24"/>
          <w:lang w:val="id-ID"/>
        </w:rPr>
        <w:t xml:space="preserve">, hilang semua oksigen yang dilarutkan sehingga kapasitas regenerasi hilang, sementara ikan di air mati, udara berbau busuk, dan sebagainya. Oleh karena itu perlulah diusahakan sedapat mungkin untuk “mengembalikan segala sesuatu” yang diambil dari lingkungan, sehingga jangan sampai terjadi ketidakseimbangan dalam lingkungan.    </w:t>
      </w:r>
    </w:p>
    <w:p w:rsidR="00DC50D4" w:rsidRDefault="0006437C"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Ilmu lingkungan (</w:t>
      </w:r>
      <w:r w:rsidRPr="0006437C">
        <w:rPr>
          <w:rFonts w:ascii="Times New Roman" w:hAnsi="Times New Roman" w:cs="Times New Roman"/>
          <w:i/>
          <w:sz w:val="24"/>
          <w:szCs w:val="24"/>
          <w:lang w:val="id-ID"/>
        </w:rPr>
        <w:t>Environmental Science</w:t>
      </w:r>
      <w:r>
        <w:rPr>
          <w:rFonts w:ascii="Times New Roman" w:hAnsi="Times New Roman" w:cs="Times New Roman"/>
          <w:sz w:val="24"/>
          <w:szCs w:val="24"/>
          <w:lang w:val="id-ID"/>
        </w:rPr>
        <w:t xml:space="preserve">) mempunyai bagian utama yang tidak terpisahkan </w:t>
      </w:r>
      <w:r w:rsidR="003B6A85">
        <w:rPr>
          <w:rFonts w:ascii="Times New Roman" w:hAnsi="Times New Roman" w:cs="Times New Roman"/>
          <w:sz w:val="24"/>
          <w:szCs w:val="24"/>
          <w:lang w:val="id-ID"/>
        </w:rPr>
        <w:t>yaitu Ekologi atau Biologi Lingkungan (</w:t>
      </w:r>
      <w:r w:rsidR="003B6A85" w:rsidRPr="00810AFC">
        <w:rPr>
          <w:rFonts w:ascii="Times New Roman" w:hAnsi="Times New Roman" w:cs="Times New Roman"/>
          <w:i/>
          <w:sz w:val="24"/>
          <w:szCs w:val="24"/>
          <w:lang w:val="id-ID"/>
        </w:rPr>
        <w:t>Environment Biology</w:t>
      </w:r>
      <w:r w:rsidR="003B6A85">
        <w:rPr>
          <w:rFonts w:ascii="Times New Roman" w:hAnsi="Times New Roman" w:cs="Times New Roman"/>
          <w:sz w:val="24"/>
          <w:szCs w:val="24"/>
          <w:lang w:val="id-ID"/>
        </w:rPr>
        <w:t xml:space="preserve">). Ada dua sudut pandang mengapa Ekologi dianggap merupakan sebagai bagian utama ilmu lingkungan, yaitu : </w:t>
      </w:r>
    </w:p>
    <w:p w:rsidR="003B6A85" w:rsidRDefault="003B6A85" w:rsidP="00DF7A7C">
      <w:pPr>
        <w:pStyle w:val="ListParagraph"/>
        <w:numPr>
          <w:ilvl w:val="3"/>
          <w:numId w:val="2"/>
        </w:numPr>
        <w:spacing w:before="120" w:after="0" w:line="360" w:lineRule="auto"/>
        <w:ind w:left="426"/>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Ekologi berdasarkan definisi ialah ilmu pengeahuan yang mempelajari hubungan timbal balik yang dinamis antara makhluk hidup dengan tempat tinggalnya. Tempat tinggal makhluk hidup adalah lingkungan itu sendiri. </w:t>
      </w:r>
    </w:p>
    <w:p w:rsidR="003B6A85" w:rsidRDefault="003B6A85" w:rsidP="00DF7A7C">
      <w:pPr>
        <w:pStyle w:val="ListParagraph"/>
        <w:numPr>
          <w:ilvl w:val="3"/>
          <w:numId w:val="2"/>
        </w:numPr>
        <w:spacing w:before="120" w:after="0" w:line="360" w:lineRule="auto"/>
        <w:ind w:left="426"/>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Ilmu lingkungan mempelajari lingkungan hidup. Lingkungan hidup disusun oleh sumber daya manusia dan sumberdaya alam hayati (makhluk hidup), sumberdaya alam non hayati dan sumberdaya buatan (sebagai tempat tinggal). </w:t>
      </w:r>
    </w:p>
    <w:p w:rsidR="007823D9" w:rsidRDefault="007823D9" w:rsidP="0036129F">
      <w:pPr>
        <w:pStyle w:val="ListParagraph"/>
        <w:spacing w:before="120" w:after="0" w:line="360" w:lineRule="auto"/>
        <w:ind w:left="0" w:firstLine="709"/>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Jadi lingkungan hidup disusun oleh makhluk hidup dan tempat tinggalnya. Lingkungan dapat pula dilihat dari sedi komponen, yaitu komponen fisik, komponen biologi dan komponen sosial budaya, </w:t>
      </w:r>
      <w:r>
        <w:rPr>
          <w:rFonts w:ascii="Times New Roman" w:hAnsi="Times New Roman" w:cs="Times New Roman"/>
          <w:sz w:val="24"/>
          <w:szCs w:val="24"/>
          <w:lang w:val="id-ID"/>
        </w:rPr>
        <w:lastRenderedPageBreak/>
        <w:t>sehingga pembicaraan tentang lingkungan adalah mengupas fisik lingkungan, biologi lingkungan atau ekologi dan sosial budaya lingkungan. Dengan demikian jelas bahwa terlihat kaitan</w:t>
      </w:r>
      <w:r w:rsidR="00EA4C46">
        <w:rPr>
          <w:rFonts w:ascii="Times New Roman" w:hAnsi="Times New Roman" w:cs="Times New Roman"/>
          <w:sz w:val="24"/>
          <w:szCs w:val="24"/>
          <w:lang w:val="id-ID"/>
        </w:rPr>
        <w:t>nya</w:t>
      </w:r>
      <w:r>
        <w:rPr>
          <w:rFonts w:ascii="Times New Roman" w:hAnsi="Times New Roman" w:cs="Times New Roman"/>
          <w:sz w:val="24"/>
          <w:szCs w:val="24"/>
          <w:lang w:val="id-ID"/>
        </w:rPr>
        <w:t xml:space="preserve"> antara ekologi dan ilmu lingkungan sehingga dalam bahasa orang awam sehari-hari disamakan saja antara ekologi dengan ilmu lingkungan. </w:t>
      </w:r>
    </w:p>
    <w:p w:rsidR="007823D9" w:rsidRPr="00A7146B" w:rsidRDefault="007823D9" w:rsidP="00E35B32">
      <w:pPr>
        <w:pStyle w:val="ListParagraph"/>
        <w:spacing w:before="240" w:after="0" w:line="360" w:lineRule="auto"/>
        <w:ind w:left="0"/>
        <w:contextualSpacing w:val="0"/>
        <w:jc w:val="both"/>
        <w:rPr>
          <w:rFonts w:ascii="Times New Roman" w:hAnsi="Times New Roman" w:cs="Times New Roman"/>
          <w:b/>
          <w:sz w:val="28"/>
          <w:szCs w:val="28"/>
          <w:lang w:val="id-ID"/>
        </w:rPr>
      </w:pPr>
      <w:r w:rsidRPr="00A7146B">
        <w:rPr>
          <w:rFonts w:ascii="Times New Roman" w:hAnsi="Times New Roman" w:cs="Times New Roman"/>
          <w:b/>
          <w:sz w:val="28"/>
          <w:szCs w:val="28"/>
          <w:lang w:val="id-ID"/>
        </w:rPr>
        <w:t>2</w:t>
      </w:r>
      <w:r w:rsidR="00951632">
        <w:rPr>
          <w:rFonts w:ascii="Times New Roman" w:hAnsi="Times New Roman" w:cs="Times New Roman"/>
          <w:b/>
          <w:sz w:val="28"/>
          <w:szCs w:val="28"/>
          <w:lang w:val="id-ID"/>
        </w:rPr>
        <w:t>.</w:t>
      </w:r>
      <w:r w:rsidRPr="00A7146B">
        <w:rPr>
          <w:rFonts w:ascii="Times New Roman" w:hAnsi="Times New Roman" w:cs="Times New Roman"/>
          <w:b/>
          <w:sz w:val="28"/>
          <w:szCs w:val="28"/>
          <w:lang w:val="id-ID"/>
        </w:rPr>
        <w:t xml:space="preserve">  Pengertian Manajemen Lingkungan </w:t>
      </w:r>
      <w:r w:rsidR="00921559" w:rsidRPr="00A7146B">
        <w:rPr>
          <w:rFonts w:ascii="Times New Roman" w:hAnsi="Times New Roman" w:cs="Times New Roman"/>
          <w:b/>
          <w:sz w:val="28"/>
          <w:szCs w:val="28"/>
          <w:lang w:val="id-ID"/>
        </w:rPr>
        <w:t>Hidup</w:t>
      </w:r>
    </w:p>
    <w:p w:rsidR="00110BAE" w:rsidRDefault="00110A6F"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Manajemen berasal dari bahasa Inggris </w:t>
      </w:r>
      <w:r w:rsidRPr="00AA191B">
        <w:rPr>
          <w:rFonts w:ascii="Times New Roman" w:hAnsi="Times New Roman" w:cs="Times New Roman"/>
          <w:i/>
          <w:sz w:val="24"/>
          <w:szCs w:val="24"/>
          <w:lang w:val="id-ID"/>
        </w:rPr>
        <w:t>“management”</w:t>
      </w:r>
      <w:r>
        <w:rPr>
          <w:rFonts w:ascii="Times New Roman" w:hAnsi="Times New Roman" w:cs="Times New Roman"/>
          <w:sz w:val="24"/>
          <w:szCs w:val="24"/>
          <w:lang w:val="id-ID"/>
        </w:rPr>
        <w:t xml:space="preserve"> yang berarti pengelolaan, ketatalaksanaan. Berarti juga penanganan yang seksama, dan juga berar</w:t>
      </w:r>
      <w:r w:rsidR="002B09EA">
        <w:rPr>
          <w:rFonts w:ascii="Times New Roman" w:hAnsi="Times New Roman" w:cs="Times New Roman"/>
          <w:sz w:val="24"/>
          <w:szCs w:val="24"/>
          <w:lang w:val="id-ID"/>
        </w:rPr>
        <w:t>t</w:t>
      </w:r>
      <w:r>
        <w:rPr>
          <w:rFonts w:ascii="Times New Roman" w:hAnsi="Times New Roman" w:cs="Times New Roman"/>
          <w:sz w:val="24"/>
          <w:szCs w:val="24"/>
          <w:lang w:val="id-ID"/>
        </w:rPr>
        <w:t>i pimpinan, pengelolaan perusahaan (Salim,1991</w:t>
      </w:r>
      <w:r w:rsidR="00BC4F75">
        <w:rPr>
          <w:rFonts w:ascii="Times New Roman" w:hAnsi="Times New Roman" w:cs="Times New Roman"/>
          <w:sz w:val="24"/>
          <w:szCs w:val="24"/>
          <w:lang w:val="id-ID"/>
        </w:rPr>
        <w:t>:</w:t>
      </w:r>
      <w:r>
        <w:rPr>
          <w:rFonts w:ascii="Times New Roman" w:hAnsi="Times New Roman" w:cs="Times New Roman"/>
          <w:sz w:val="24"/>
          <w:szCs w:val="24"/>
          <w:lang w:val="id-ID"/>
        </w:rPr>
        <w:t xml:space="preserve">508). </w:t>
      </w:r>
      <w:r w:rsidR="00455DCA">
        <w:rPr>
          <w:rFonts w:ascii="Times New Roman" w:hAnsi="Times New Roman" w:cs="Times New Roman"/>
          <w:sz w:val="24"/>
          <w:szCs w:val="24"/>
          <w:lang w:val="id-ID"/>
        </w:rPr>
        <w:t>Manajemen adalah proses perencanaan, pengorganisasian, pengarahan dan pengawasan usaha-usaha para anggota organisasi da</w:t>
      </w:r>
      <w:r w:rsidR="00F80513">
        <w:rPr>
          <w:rFonts w:ascii="Times New Roman" w:hAnsi="Times New Roman" w:cs="Times New Roman"/>
          <w:sz w:val="24"/>
          <w:szCs w:val="24"/>
          <w:lang w:val="id-ID"/>
        </w:rPr>
        <w:t>lam</w:t>
      </w:r>
      <w:r w:rsidR="00455DCA">
        <w:rPr>
          <w:rFonts w:ascii="Times New Roman" w:hAnsi="Times New Roman" w:cs="Times New Roman"/>
          <w:sz w:val="24"/>
          <w:szCs w:val="24"/>
          <w:lang w:val="id-ID"/>
        </w:rPr>
        <w:t xml:space="preserve"> penggunaan sumber-sumber daya organisasi lainnya agar mencapai tujuan organisasi yang telah ditetapkan (Stoner,</w:t>
      </w:r>
      <w:r w:rsidR="00F80513">
        <w:rPr>
          <w:rFonts w:ascii="Times New Roman" w:hAnsi="Times New Roman" w:cs="Times New Roman"/>
          <w:sz w:val="24"/>
          <w:szCs w:val="24"/>
          <w:lang w:val="id-ID"/>
        </w:rPr>
        <w:t xml:space="preserve"> </w:t>
      </w:r>
      <w:r w:rsidR="00BC4F75">
        <w:rPr>
          <w:rFonts w:ascii="Times New Roman" w:hAnsi="Times New Roman" w:cs="Times New Roman"/>
          <w:sz w:val="24"/>
          <w:szCs w:val="24"/>
          <w:lang w:val="id-ID"/>
        </w:rPr>
        <w:t>1982:</w:t>
      </w:r>
      <w:r w:rsidR="00F80513">
        <w:rPr>
          <w:rFonts w:ascii="Times New Roman" w:hAnsi="Times New Roman" w:cs="Times New Roman"/>
          <w:sz w:val="24"/>
          <w:szCs w:val="24"/>
          <w:lang w:val="id-ID"/>
        </w:rPr>
        <w:t>8). Manajemen sebagai suatu bidang ilmu pengetahuan (</w:t>
      </w:r>
      <w:r w:rsidR="00F80513" w:rsidRPr="00F041AF">
        <w:rPr>
          <w:rFonts w:ascii="Times New Roman" w:hAnsi="Times New Roman" w:cs="Times New Roman"/>
          <w:i/>
          <w:sz w:val="24"/>
          <w:szCs w:val="24"/>
          <w:lang w:val="id-ID"/>
        </w:rPr>
        <w:t>science</w:t>
      </w:r>
      <w:r w:rsidR="00F80513">
        <w:rPr>
          <w:rFonts w:ascii="Times New Roman" w:hAnsi="Times New Roman" w:cs="Times New Roman"/>
          <w:sz w:val="24"/>
          <w:szCs w:val="24"/>
          <w:lang w:val="id-ID"/>
        </w:rPr>
        <w:t>) yang berusaha secara sistematis untuk memahami mengapa dan bagaimana manusia bekerja bersama untuk memahami tujuan dan membuat sistem kerj</w:t>
      </w:r>
      <w:r w:rsidR="003C682A">
        <w:rPr>
          <w:rFonts w:ascii="Times New Roman" w:hAnsi="Times New Roman" w:cs="Times New Roman"/>
          <w:sz w:val="24"/>
          <w:szCs w:val="24"/>
          <w:lang w:val="id-ID"/>
        </w:rPr>
        <w:t>a</w:t>
      </w:r>
      <w:r w:rsidR="00F80513">
        <w:rPr>
          <w:rFonts w:ascii="Times New Roman" w:hAnsi="Times New Roman" w:cs="Times New Roman"/>
          <w:sz w:val="24"/>
          <w:szCs w:val="24"/>
          <w:lang w:val="id-ID"/>
        </w:rPr>
        <w:t>sama ini lebih bermanfaat bagi kemanusiaan (Gulick dalam Handoko,</w:t>
      </w:r>
      <w:r w:rsidR="00BC4F75">
        <w:rPr>
          <w:rFonts w:ascii="Times New Roman" w:hAnsi="Times New Roman" w:cs="Times New Roman"/>
          <w:sz w:val="24"/>
          <w:szCs w:val="24"/>
          <w:lang w:val="id-ID"/>
        </w:rPr>
        <w:t>1995:</w:t>
      </w:r>
      <w:r w:rsidR="00F80513">
        <w:rPr>
          <w:rFonts w:ascii="Times New Roman" w:hAnsi="Times New Roman" w:cs="Times New Roman"/>
          <w:sz w:val="24"/>
          <w:szCs w:val="24"/>
          <w:lang w:val="id-ID"/>
        </w:rPr>
        <w:t xml:space="preserve">11). </w:t>
      </w:r>
    </w:p>
    <w:p w:rsidR="00403389" w:rsidRDefault="00F80513"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Jadi manajemen lingkungan hidup </w:t>
      </w:r>
      <w:r w:rsidR="00AA191B">
        <w:rPr>
          <w:rFonts w:ascii="Times New Roman" w:hAnsi="Times New Roman" w:cs="Times New Roman"/>
          <w:sz w:val="24"/>
          <w:szCs w:val="24"/>
          <w:lang w:val="id-ID"/>
        </w:rPr>
        <w:t xml:space="preserve">atau pengelolaan lingkungan hidup </w:t>
      </w:r>
      <w:r w:rsidR="0076603A">
        <w:rPr>
          <w:rFonts w:ascii="Times New Roman" w:hAnsi="Times New Roman" w:cs="Times New Roman"/>
          <w:sz w:val="24"/>
          <w:szCs w:val="24"/>
          <w:lang w:val="id-ID"/>
        </w:rPr>
        <w:t xml:space="preserve">dapat didefinisikan sebagai </w:t>
      </w:r>
      <w:r>
        <w:rPr>
          <w:rFonts w:ascii="Times New Roman" w:hAnsi="Times New Roman" w:cs="Times New Roman"/>
          <w:sz w:val="24"/>
          <w:szCs w:val="24"/>
          <w:lang w:val="id-ID"/>
        </w:rPr>
        <w:t xml:space="preserve">proses perencanaan, pengorganisasian, pengarahan dan pengawasan usaha-usaha dari manusia atau masyarakat </w:t>
      </w:r>
      <w:r w:rsidR="00110BAE">
        <w:rPr>
          <w:rFonts w:ascii="Times New Roman" w:hAnsi="Times New Roman" w:cs="Times New Roman"/>
          <w:sz w:val="24"/>
          <w:szCs w:val="24"/>
          <w:lang w:val="id-ID"/>
        </w:rPr>
        <w:t>dalam penggunaan sumberdaya</w:t>
      </w:r>
      <w:r>
        <w:rPr>
          <w:rFonts w:ascii="Times New Roman" w:hAnsi="Times New Roman" w:cs="Times New Roman"/>
          <w:sz w:val="24"/>
          <w:szCs w:val="24"/>
          <w:lang w:val="id-ID"/>
        </w:rPr>
        <w:t xml:space="preserve"> agar mencapai tujuan kemakmuran dan kelestarian lingkungan. Dapat juga dikatakan bahwa manajemen lingkungan hidup adalah </w:t>
      </w:r>
      <w:r w:rsidR="003C682A">
        <w:rPr>
          <w:rFonts w:ascii="Times New Roman" w:hAnsi="Times New Roman" w:cs="Times New Roman"/>
          <w:sz w:val="24"/>
          <w:szCs w:val="24"/>
          <w:lang w:val="id-ID"/>
        </w:rPr>
        <w:t xml:space="preserve">bidang ilmu pengetahuan </w:t>
      </w:r>
      <w:r w:rsidR="003C682A">
        <w:rPr>
          <w:rFonts w:ascii="Times New Roman" w:hAnsi="Times New Roman" w:cs="Times New Roman"/>
          <w:sz w:val="24"/>
          <w:szCs w:val="24"/>
          <w:lang w:val="id-ID"/>
        </w:rPr>
        <w:lastRenderedPageBreak/>
        <w:t xml:space="preserve">yang berusaha secara sistematis untuk memahami mengapa dan bagaimana manusia bekerja bersama untuk memahami tujuan melestarikan lingkungan hidupnya sehingga lebih bermanfaat bagi anak cucunya di kemudian hari. </w:t>
      </w:r>
    </w:p>
    <w:p w:rsidR="005679A3" w:rsidRDefault="00181F6A"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Hal tersebut sejalan dengan </w:t>
      </w:r>
      <w:r w:rsidR="005679A3">
        <w:rPr>
          <w:rFonts w:ascii="Times New Roman" w:hAnsi="Times New Roman" w:cs="Times New Roman"/>
          <w:sz w:val="24"/>
          <w:szCs w:val="24"/>
          <w:lang w:val="id-ID"/>
        </w:rPr>
        <w:t xml:space="preserve">Undang-Undang Nomor 32 Tahun 2009  pada </w:t>
      </w:r>
      <w:r w:rsidR="0036129F">
        <w:rPr>
          <w:rFonts w:ascii="Times New Roman" w:hAnsi="Times New Roman" w:cs="Times New Roman"/>
          <w:sz w:val="24"/>
          <w:szCs w:val="24"/>
          <w:lang w:val="id-ID"/>
        </w:rPr>
        <w:t xml:space="preserve">Pasal 1 </w:t>
      </w:r>
      <w:r w:rsidR="005679A3">
        <w:rPr>
          <w:rFonts w:ascii="Times New Roman" w:hAnsi="Times New Roman" w:cs="Times New Roman"/>
          <w:sz w:val="24"/>
          <w:szCs w:val="24"/>
          <w:lang w:val="id-ID"/>
        </w:rPr>
        <w:t xml:space="preserve">ayat (2) </w:t>
      </w:r>
      <w:r>
        <w:rPr>
          <w:rFonts w:ascii="Times New Roman" w:hAnsi="Times New Roman" w:cs="Times New Roman"/>
          <w:sz w:val="24"/>
          <w:szCs w:val="24"/>
          <w:lang w:val="id-ID"/>
        </w:rPr>
        <w:t xml:space="preserve">yang </w:t>
      </w:r>
      <w:r w:rsidR="005679A3">
        <w:rPr>
          <w:rFonts w:ascii="Times New Roman" w:hAnsi="Times New Roman" w:cs="Times New Roman"/>
          <w:sz w:val="24"/>
          <w:szCs w:val="24"/>
          <w:lang w:val="id-ID"/>
        </w:rPr>
        <w:t>disebutkan “perlindungan dan pengelolaan lingkungan hidup adalah upaya sistematis dan terpadu yang dilakukan untuk melestarikan fungsi lingkungan hidup dan mencegah terjadinya pencemaran dan/atau kerusakan lingkungan hidup yang meliputi perencanaan, pemanfaatan, pengendalian, pemeliharaan, pengawasan</w:t>
      </w:r>
      <w:r>
        <w:rPr>
          <w:rFonts w:ascii="Times New Roman" w:hAnsi="Times New Roman" w:cs="Times New Roman"/>
          <w:sz w:val="24"/>
          <w:szCs w:val="24"/>
          <w:lang w:val="id-ID"/>
        </w:rPr>
        <w:t>,</w:t>
      </w:r>
      <w:r w:rsidR="005679A3">
        <w:rPr>
          <w:rFonts w:ascii="Times New Roman" w:hAnsi="Times New Roman" w:cs="Times New Roman"/>
          <w:sz w:val="24"/>
          <w:szCs w:val="24"/>
          <w:lang w:val="id-ID"/>
        </w:rPr>
        <w:t xml:space="preserve"> dan penegakan hukum</w:t>
      </w:r>
      <w:r w:rsidR="005D2857">
        <w:rPr>
          <w:rFonts w:ascii="Times New Roman" w:hAnsi="Times New Roman" w:cs="Times New Roman"/>
          <w:sz w:val="24"/>
          <w:szCs w:val="24"/>
          <w:lang w:val="id-ID"/>
        </w:rPr>
        <w:t>”</w:t>
      </w:r>
      <w:r w:rsidR="005679A3">
        <w:rPr>
          <w:rFonts w:ascii="Times New Roman" w:hAnsi="Times New Roman" w:cs="Times New Roman"/>
          <w:sz w:val="24"/>
          <w:szCs w:val="24"/>
          <w:lang w:val="id-ID"/>
        </w:rPr>
        <w:t xml:space="preserve">.  </w:t>
      </w:r>
    </w:p>
    <w:p w:rsidR="00247BE0" w:rsidRDefault="00247BE0"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Manajemen lingkungan hidup mempunyai tujuan sebagaimana dalam Undang-Undang Nomor 32 Tahun 2009 pada Pasal 3, Perlindungan dan </w:t>
      </w:r>
      <w:r w:rsidR="002B09EA">
        <w:rPr>
          <w:rFonts w:ascii="Times New Roman" w:hAnsi="Times New Roman" w:cs="Times New Roman"/>
          <w:sz w:val="24"/>
          <w:szCs w:val="24"/>
          <w:lang w:val="id-ID"/>
        </w:rPr>
        <w:t xml:space="preserve">Pengelolaan Lingkungan Hidup </w:t>
      </w:r>
      <w:r>
        <w:rPr>
          <w:rFonts w:ascii="Times New Roman" w:hAnsi="Times New Roman" w:cs="Times New Roman"/>
          <w:sz w:val="24"/>
          <w:szCs w:val="24"/>
          <w:lang w:val="id-ID"/>
        </w:rPr>
        <w:t xml:space="preserve">bertujuan : </w:t>
      </w:r>
    </w:p>
    <w:p w:rsidR="00247BE0" w:rsidRDefault="00247BE0" w:rsidP="007467F4">
      <w:pPr>
        <w:pStyle w:val="ListParagraph"/>
        <w:numPr>
          <w:ilvl w:val="0"/>
          <w:numId w:val="5"/>
        </w:numPr>
        <w:spacing w:before="120" w:after="0" w:line="360" w:lineRule="auto"/>
        <w:ind w:left="284" w:hanging="27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melindungi wilayah Negara Republik Indonesia dari pencemaran dan/atau kerusakan lingkungan hidup;</w:t>
      </w:r>
    </w:p>
    <w:p w:rsidR="00247BE0" w:rsidRDefault="00247BE0" w:rsidP="007467F4">
      <w:pPr>
        <w:pStyle w:val="ListParagraph"/>
        <w:numPr>
          <w:ilvl w:val="0"/>
          <w:numId w:val="5"/>
        </w:numPr>
        <w:spacing w:before="120" w:after="0" w:line="360" w:lineRule="auto"/>
        <w:ind w:left="284" w:hanging="27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menjamin keselamatan, kesehatan, dan kehidupan manusia;</w:t>
      </w:r>
    </w:p>
    <w:p w:rsidR="00247BE0" w:rsidRDefault="00247BE0" w:rsidP="007467F4">
      <w:pPr>
        <w:pStyle w:val="ListParagraph"/>
        <w:numPr>
          <w:ilvl w:val="0"/>
          <w:numId w:val="5"/>
        </w:numPr>
        <w:spacing w:before="120" w:after="0" w:line="360" w:lineRule="auto"/>
        <w:ind w:left="284" w:hanging="27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menjamin kelangsungan makhluk hidup dan kelestarian ekosistem;</w:t>
      </w:r>
    </w:p>
    <w:p w:rsidR="00247BE0" w:rsidRDefault="00247BE0" w:rsidP="007467F4">
      <w:pPr>
        <w:pStyle w:val="ListParagraph"/>
        <w:numPr>
          <w:ilvl w:val="0"/>
          <w:numId w:val="5"/>
        </w:numPr>
        <w:spacing w:before="120" w:after="0" w:line="360" w:lineRule="auto"/>
        <w:ind w:left="284" w:hanging="27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menjaga kelestarian fungsi lingkungan hidup;</w:t>
      </w:r>
    </w:p>
    <w:p w:rsidR="00247BE0" w:rsidRDefault="00247BE0" w:rsidP="007467F4">
      <w:pPr>
        <w:pStyle w:val="ListParagraph"/>
        <w:numPr>
          <w:ilvl w:val="0"/>
          <w:numId w:val="5"/>
        </w:numPr>
        <w:spacing w:before="120" w:after="0" w:line="360" w:lineRule="auto"/>
        <w:ind w:left="284" w:hanging="27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mencapai keserasian, keselarasan, dan keseimbangan lingkungan hidup;</w:t>
      </w:r>
    </w:p>
    <w:p w:rsidR="00247BE0" w:rsidRDefault="00247BE0" w:rsidP="007467F4">
      <w:pPr>
        <w:pStyle w:val="ListParagraph"/>
        <w:numPr>
          <w:ilvl w:val="0"/>
          <w:numId w:val="5"/>
        </w:numPr>
        <w:spacing w:before="120" w:after="0" w:line="360" w:lineRule="auto"/>
        <w:ind w:left="284" w:hanging="27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menjamin terpenuhinya keadilan generasi masa kini dan generasi masa depan;</w:t>
      </w:r>
    </w:p>
    <w:p w:rsidR="00247BE0" w:rsidRDefault="00247BE0" w:rsidP="007467F4">
      <w:pPr>
        <w:pStyle w:val="ListParagraph"/>
        <w:numPr>
          <w:ilvl w:val="0"/>
          <w:numId w:val="5"/>
        </w:numPr>
        <w:spacing w:before="120" w:after="0" w:line="360" w:lineRule="auto"/>
        <w:ind w:left="284" w:hanging="27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menjamin pemenuhan dan perlindungan hak atas lingkungan hidup sebagai bagian dari hak asasi manusia;</w:t>
      </w:r>
    </w:p>
    <w:p w:rsidR="00247BE0" w:rsidRDefault="00247BE0" w:rsidP="007467F4">
      <w:pPr>
        <w:pStyle w:val="ListParagraph"/>
        <w:numPr>
          <w:ilvl w:val="0"/>
          <w:numId w:val="5"/>
        </w:numPr>
        <w:spacing w:before="120" w:after="0" w:line="360" w:lineRule="auto"/>
        <w:ind w:left="284" w:hanging="27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mengendalikan pemanfaatan sumberdaya alam secara bijaksana;</w:t>
      </w:r>
    </w:p>
    <w:p w:rsidR="00247BE0" w:rsidRDefault="00247BE0" w:rsidP="007467F4">
      <w:pPr>
        <w:pStyle w:val="ListParagraph"/>
        <w:numPr>
          <w:ilvl w:val="0"/>
          <w:numId w:val="5"/>
        </w:numPr>
        <w:spacing w:before="120" w:after="0" w:line="360" w:lineRule="auto"/>
        <w:ind w:left="284" w:hanging="27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mengantisipasi isu lingkungan global.</w:t>
      </w:r>
    </w:p>
    <w:p w:rsidR="00C20C8D" w:rsidRDefault="00C20C8D" w:rsidP="00E35B32">
      <w:pPr>
        <w:pStyle w:val="ListParagraph"/>
        <w:spacing w:before="120" w:after="0" w:line="360" w:lineRule="auto"/>
        <w:ind w:left="0" w:firstLine="708"/>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Selanjutnya dalam pemanfaatan sumberdaya alam, </w:t>
      </w:r>
      <w:r w:rsidR="00810AFC">
        <w:rPr>
          <w:rFonts w:ascii="Times New Roman" w:hAnsi="Times New Roman" w:cs="Times New Roman"/>
          <w:sz w:val="24"/>
          <w:szCs w:val="24"/>
          <w:lang w:val="id-ID"/>
        </w:rPr>
        <w:t>Djajadiningrat</w:t>
      </w:r>
      <w:r w:rsidR="00247BE0">
        <w:rPr>
          <w:rFonts w:ascii="Times New Roman" w:hAnsi="Times New Roman" w:cs="Times New Roman"/>
          <w:sz w:val="24"/>
          <w:szCs w:val="24"/>
          <w:lang w:val="id-ID"/>
        </w:rPr>
        <w:t xml:space="preserve"> (1997</w:t>
      </w:r>
      <w:r w:rsidR="00F30D7D">
        <w:rPr>
          <w:rFonts w:ascii="Times New Roman" w:hAnsi="Times New Roman" w:cs="Times New Roman"/>
          <w:sz w:val="24"/>
          <w:szCs w:val="24"/>
          <w:lang w:val="id-ID"/>
        </w:rPr>
        <w:t xml:space="preserve">:57-58) menyatakan bahwa manajemen sumber alam mempunyai tiga tujuan sosial, yakni : Pertumbuhan Ekonomi (PE), Kualitas Lingkungan (KL), dan Kepedulian Antar Generasi (KAG). </w:t>
      </w:r>
    </w:p>
    <w:p w:rsidR="00B4689B" w:rsidRDefault="00C20C8D" w:rsidP="00E35B32">
      <w:pPr>
        <w:pStyle w:val="ListParagraph"/>
        <w:spacing w:before="120" w:after="0" w:line="360" w:lineRule="auto"/>
        <w:ind w:left="0" w:firstLine="708"/>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Tujuan PE meliputi pengoptimalan pendapatan nasional yakni perolehan negara dan bahan-bahan dan jasa.</w:t>
      </w:r>
      <w:r w:rsidR="00317E7F">
        <w:rPr>
          <w:rFonts w:ascii="Times New Roman" w:hAnsi="Times New Roman" w:cs="Times New Roman"/>
          <w:sz w:val="24"/>
          <w:szCs w:val="24"/>
          <w:lang w:val="id-ID"/>
        </w:rPr>
        <w:t xml:space="preserve"> Jika penekannya hanya pada satu tujuan ini, maka kita akan menghamburkan sumber-sumber alam yang ada. Penekanan tujuan PE pada satu hal saja bisa mengubah bentuk dari sumber yang bisa diperbaharui menjadi sumber yang tidak d</w:t>
      </w:r>
      <w:r w:rsidR="000E4C71">
        <w:rPr>
          <w:rFonts w:ascii="Times New Roman" w:hAnsi="Times New Roman" w:cs="Times New Roman"/>
          <w:sz w:val="24"/>
          <w:szCs w:val="24"/>
          <w:lang w:val="id-ID"/>
        </w:rPr>
        <w:t xml:space="preserve">apat diperbaharui dan akan mengakibatkan pemborosan sumber. Sayangnya, justru masalah inilah yang dihadapi dalam abad ini. </w:t>
      </w:r>
      <w:r w:rsidR="00B4689B">
        <w:rPr>
          <w:rFonts w:ascii="Times New Roman" w:hAnsi="Times New Roman" w:cs="Times New Roman"/>
          <w:sz w:val="24"/>
          <w:szCs w:val="24"/>
          <w:lang w:val="id-ID"/>
        </w:rPr>
        <w:t>Jika industri dan perusahaan, bahkan rumah tangga telah berhubungan dengan sumber-sumber lingkungan, mereka umumnya mengambil begitu saja</w:t>
      </w:r>
      <w:r w:rsidR="00B76353">
        <w:rPr>
          <w:rFonts w:ascii="Times New Roman" w:hAnsi="Times New Roman" w:cs="Times New Roman"/>
          <w:sz w:val="24"/>
          <w:szCs w:val="24"/>
          <w:lang w:val="id-ID"/>
        </w:rPr>
        <w:t xml:space="preserve"> </w:t>
      </w:r>
      <w:r w:rsidR="00B4689B">
        <w:rPr>
          <w:rFonts w:ascii="Times New Roman" w:hAnsi="Times New Roman" w:cs="Times New Roman"/>
          <w:sz w:val="24"/>
          <w:szCs w:val="24"/>
          <w:lang w:val="id-ID"/>
        </w:rPr>
        <w:t xml:space="preserve">atau mereka melakukan langkah pemotongan biaya sebesar-besarnya. Misalnya, pembuangan limbah yang tidak diolah ke lautan dan sungai karena semata demi tujuan pemotongan biaya, sangat mempengaruhi regerasi sumber-sumber kelautan. Hal  ini lebih diperburuk lagi dengan adanya pengusaha yang menganggap bahwa teknologi penyaringan cerobong asap dan emisi sebagai investasi yang mahal. Contoh praktek manajemen di atas dengan konsekuensi merusak </w:t>
      </w:r>
      <w:r w:rsidR="00B4689B">
        <w:rPr>
          <w:rFonts w:ascii="Times New Roman" w:hAnsi="Times New Roman" w:cs="Times New Roman"/>
          <w:sz w:val="24"/>
          <w:szCs w:val="24"/>
          <w:lang w:val="id-ID"/>
        </w:rPr>
        <w:lastRenderedPageBreak/>
        <w:t xml:space="preserve">lingkungan jumlahnya sudah terlalu banyak. Oleh sebab itu, penting sekali untuk memasukan PE dan KAG dalam tujuan manajemen. Kita boleh saja mendefinisikan tujuan PE sebagai upaya mencari pendapatan yang sebesar-besarnya dan menekan pengeluaran sekecil-kecilnya. </w:t>
      </w:r>
    </w:p>
    <w:p w:rsidR="007218A6" w:rsidRDefault="00B4689B" w:rsidP="00E35B32">
      <w:pPr>
        <w:pStyle w:val="ListParagraph"/>
        <w:spacing w:before="120" w:after="0" w:line="360" w:lineRule="auto"/>
        <w:ind w:left="0" w:firstLine="708"/>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Jadi jelas bahwa arti penting tujuan KL mempunyai ruang lingkup tujuan sangat luas</w:t>
      </w:r>
      <w:r w:rsidR="007218A6">
        <w:rPr>
          <w:rFonts w:ascii="Times New Roman" w:hAnsi="Times New Roman" w:cs="Times New Roman"/>
          <w:sz w:val="24"/>
          <w:szCs w:val="24"/>
          <w:lang w:val="id-ID"/>
        </w:rPr>
        <w:t xml:space="preserve"> sebagai suatu sistem sumber</w:t>
      </w:r>
      <w:r>
        <w:rPr>
          <w:rFonts w:ascii="Times New Roman" w:hAnsi="Times New Roman" w:cs="Times New Roman"/>
          <w:sz w:val="24"/>
          <w:szCs w:val="24"/>
          <w:lang w:val="id-ID"/>
        </w:rPr>
        <w:t xml:space="preserve">. Dalam berbagai situasi, kita perlu memulihkan kembali dan meningkatkan kualitas sumber lingkungan. </w:t>
      </w:r>
      <w:r w:rsidR="007218A6">
        <w:rPr>
          <w:rFonts w:ascii="Times New Roman" w:hAnsi="Times New Roman" w:cs="Times New Roman"/>
          <w:sz w:val="24"/>
          <w:szCs w:val="24"/>
          <w:lang w:val="id-ID"/>
        </w:rPr>
        <w:t>Misal</w:t>
      </w:r>
      <w:r>
        <w:rPr>
          <w:rFonts w:ascii="Times New Roman" w:hAnsi="Times New Roman" w:cs="Times New Roman"/>
          <w:sz w:val="24"/>
          <w:szCs w:val="24"/>
          <w:lang w:val="id-ID"/>
        </w:rPr>
        <w:t xml:space="preserve">nya, kita harus membersihkan air </w:t>
      </w:r>
      <w:r w:rsidR="00956412">
        <w:rPr>
          <w:rFonts w:ascii="Times New Roman" w:hAnsi="Times New Roman" w:cs="Times New Roman"/>
          <w:sz w:val="24"/>
          <w:szCs w:val="24"/>
          <w:lang w:val="id-ID"/>
        </w:rPr>
        <w:t xml:space="preserve">yang </w:t>
      </w:r>
      <w:r>
        <w:rPr>
          <w:rFonts w:ascii="Times New Roman" w:hAnsi="Times New Roman" w:cs="Times New Roman"/>
          <w:sz w:val="24"/>
          <w:szCs w:val="24"/>
          <w:lang w:val="id-ID"/>
        </w:rPr>
        <w:t xml:space="preserve">tercemar </w:t>
      </w:r>
      <w:r w:rsidR="00956412">
        <w:rPr>
          <w:rFonts w:ascii="Times New Roman" w:hAnsi="Times New Roman" w:cs="Times New Roman"/>
          <w:sz w:val="24"/>
          <w:szCs w:val="24"/>
          <w:lang w:val="id-ID"/>
        </w:rPr>
        <w:t xml:space="preserve">limbah, dan harus meningkatkan pengawasan yang ketat terhadap emisi sehingga kota dapat terbebas dari asap. Di sisi lain, kita harus melindungi sumber-sumber lingkungan, seperti perlindungan terhadap pemanfaatan hutan dan perikanan, karena jika tidak terkendali dapat mengancam keberlanjutannya. </w:t>
      </w:r>
      <w:r w:rsidR="008D0359">
        <w:rPr>
          <w:rFonts w:ascii="Times New Roman" w:hAnsi="Times New Roman" w:cs="Times New Roman"/>
          <w:sz w:val="24"/>
          <w:szCs w:val="24"/>
          <w:lang w:val="id-ID"/>
        </w:rPr>
        <w:t xml:space="preserve">Sehubungan dengan itu </w:t>
      </w:r>
      <w:r w:rsidR="00956412">
        <w:rPr>
          <w:rFonts w:ascii="Times New Roman" w:hAnsi="Times New Roman" w:cs="Times New Roman"/>
          <w:sz w:val="24"/>
          <w:szCs w:val="24"/>
          <w:lang w:val="id-ID"/>
        </w:rPr>
        <w:t>Fauzi (2007:1</w:t>
      </w:r>
      <w:r w:rsidR="007218A6">
        <w:rPr>
          <w:rFonts w:ascii="Times New Roman" w:hAnsi="Times New Roman" w:cs="Times New Roman"/>
          <w:sz w:val="24"/>
          <w:szCs w:val="24"/>
          <w:lang w:val="id-ID"/>
        </w:rPr>
        <w:t>2-14</w:t>
      </w:r>
      <w:r w:rsidR="00956412">
        <w:rPr>
          <w:rFonts w:ascii="Times New Roman" w:hAnsi="Times New Roman" w:cs="Times New Roman"/>
          <w:sz w:val="24"/>
          <w:szCs w:val="24"/>
          <w:lang w:val="id-ID"/>
        </w:rPr>
        <w:t>) me</w:t>
      </w:r>
      <w:r w:rsidR="00F36990">
        <w:rPr>
          <w:rFonts w:ascii="Times New Roman" w:hAnsi="Times New Roman" w:cs="Times New Roman"/>
          <w:sz w:val="24"/>
          <w:szCs w:val="24"/>
          <w:lang w:val="id-ID"/>
        </w:rPr>
        <w:t>ngutip Sach yang menekankan bahwa meskipun banyak penyebab dari meningkatnya tekanan terhadap sumberdaya alam sehingga meningkatkan harga</w:t>
      </w:r>
      <w:r w:rsidR="00956412">
        <w:rPr>
          <w:rFonts w:ascii="Times New Roman" w:hAnsi="Times New Roman" w:cs="Times New Roman"/>
          <w:sz w:val="24"/>
          <w:szCs w:val="24"/>
          <w:lang w:val="id-ID"/>
        </w:rPr>
        <w:t>,</w:t>
      </w:r>
      <w:r w:rsidR="00F36990">
        <w:rPr>
          <w:rFonts w:ascii="Times New Roman" w:hAnsi="Times New Roman" w:cs="Times New Roman"/>
          <w:sz w:val="24"/>
          <w:szCs w:val="24"/>
          <w:lang w:val="id-ID"/>
        </w:rPr>
        <w:t xml:space="preserve"> yang paling dramatis adalah peningkatan konsumsi dunia terhadap produk-produk sumberdaya alam. Dari sisi sumberdaya tidak terbarukan, peningkatan konsumsi seperti minyak (BBM) meningkat tajam dari sekitar 470 juta ton pada </w:t>
      </w:r>
      <w:r w:rsidR="004F3EC4">
        <w:rPr>
          <w:rFonts w:ascii="Times New Roman" w:hAnsi="Times New Roman" w:cs="Times New Roman"/>
          <w:sz w:val="24"/>
          <w:szCs w:val="24"/>
          <w:lang w:val="id-ID"/>
        </w:rPr>
        <w:t>tahun 1950an menjadi 4000 juta ton pada tahun 2005. Demikian juga konsumsi kita terhadap batu bara dan gas yang meningkat terus dari 1074 MITOE (</w:t>
      </w:r>
      <w:r w:rsidR="004F3EC4" w:rsidRPr="004F3EC4">
        <w:rPr>
          <w:rFonts w:ascii="Times New Roman" w:hAnsi="Times New Roman" w:cs="Times New Roman"/>
          <w:i/>
          <w:sz w:val="24"/>
          <w:szCs w:val="24"/>
          <w:lang w:val="id-ID"/>
        </w:rPr>
        <w:t xml:space="preserve">Million Tons </w:t>
      </w:r>
      <w:r w:rsidR="00937A02">
        <w:rPr>
          <w:rFonts w:ascii="Times New Roman" w:hAnsi="Times New Roman" w:cs="Times New Roman"/>
          <w:i/>
          <w:sz w:val="24"/>
          <w:szCs w:val="24"/>
          <w:lang w:val="id-ID"/>
        </w:rPr>
        <w:t>o</w:t>
      </w:r>
      <w:r w:rsidR="004F3EC4" w:rsidRPr="004F3EC4">
        <w:rPr>
          <w:rFonts w:ascii="Times New Roman" w:hAnsi="Times New Roman" w:cs="Times New Roman"/>
          <w:i/>
          <w:sz w:val="24"/>
          <w:szCs w:val="24"/>
          <w:lang w:val="id-ID"/>
        </w:rPr>
        <w:t>f Oil Equipment</w:t>
      </w:r>
      <w:r w:rsidR="004F3EC4">
        <w:rPr>
          <w:rFonts w:ascii="Times New Roman" w:hAnsi="Times New Roman" w:cs="Times New Roman"/>
          <w:sz w:val="24"/>
          <w:szCs w:val="24"/>
          <w:lang w:val="id-ID"/>
        </w:rPr>
        <w:t>)</w:t>
      </w:r>
      <w:r w:rsidR="00956412">
        <w:rPr>
          <w:rFonts w:ascii="Times New Roman" w:hAnsi="Times New Roman" w:cs="Times New Roman"/>
          <w:sz w:val="24"/>
          <w:szCs w:val="24"/>
          <w:lang w:val="id-ID"/>
        </w:rPr>
        <w:t xml:space="preserve"> </w:t>
      </w:r>
      <w:r w:rsidR="004F3EC4">
        <w:rPr>
          <w:rFonts w:ascii="Times New Roman" w:hAnsi="Times New Roman" w:cs="Times New Roman"/>
          <w:sz w:val="24"/>
          <w:szCs w:val="24"/>
          <w:lang w:val="id-ID"/>
        </w:rPr>
        <w:t xml:space="preserve">pada tahun 1950 menjadi 2600 MITOE pada tahun 2004 untuk batu bara dan 471 MITOE pada periode 1950an menjadi 2300 MITOE untuk gas. Tren dunia ini sedikit banyak juga sejalan dengan tren konsumsi Indonesia untuk komoditas tersebut </w:t>
      </w:r>
      <w:r w:rsidR="004F3EC4">
        <w:rPr>
          <w:rFonts w:ascii="Times New Roman" w:hAnsi="Times New Roman" w:cs="Times New Roman"/>
          <w:sz w:val="24"/>
          <w:szCs w:val="24"/>
          <w:lang w:val="id-ID"/>
        </w:rPr>
        <w:lastRenderedPageBreak/>
        <w:t>(tahun 1967 mencapai lebih kurang 1000 MITOE menjadi lebih dari 2000 MITOE tahun 1997 untuk batubara, sedangkan gas dari 1500 MITOE pada tahun 1967 menjadi 2200 MITOE pada tahun 1997 – sumber British Petroleum, 2006)</w:t>
      </w:r>
      <w:r w:rsidR="00E97642">
        <w:rPr>
          <w:rFonts w:ascii="Times New Roman" w:hAnsi="Times New Roman" w:cs="Times New Roman"/>
          <w:sz w:val="24"/>
          <w:szCs w:val="24"/>
          <w:lang w:val="id-ID"/>
        </w:rPr>
        <w:t>.</w:t>
      </w:r>
      <w:r w:rsidR="004F3EC4">
        <w:rPr>
          <w:rFonts w:ascii="Times New Roman" w:hAnsi="Times New Roman" w:cs="Times New Roman"/>
          <w:sz w:val="24"/>
          <w:szCs w:val="24"/>
          <w:lang w:val="id-ID"/>
        </w:rPr>
        <w:t xml:space="preserve"> </w:t>
      </w:r>
      <w:r w:rsidR="00E97642">
        <w:rPr>
          <w:rFonts w:ascii="Times New Roman" w:hAnsi="Times New Roman" w:cs="Times New Roman"/>
          <w:sz w:val="24"/>
          <w:szCs w:val="24"/>
          <w:lang w:val="id-ID"/>
        </w:rPr>
        <w:t xml:space="preserve">Peningkatan </w:t>
      </w:r>
      <w:r w:rsidR="00956412">
        <w:rPr>
          <w:rFonts w:ascii="Times New Roman" w:hAnsi="Times New Roman" w:cs="Times New Roman"/>
          <w:sz w:val="24"/>
          <w:szCs w:val="24"/>
          <w:lang w:val="id-ID"/>
        </w:rPr>
        <w:t>konsumsi terhadap sumberdaya terbarukan juga menunjukkan indikasi yang sama, baik secara global maupun kasus di Indonesia. Produksi dari perikanan tangkap dunia misalnya mengalami lonjakan dari 19 juta ton pada tahun 1950an menjadi lebih dari 90 juta ton pada tahun 2000an. Sementara tren yang sama terjadi di Indonesia dari 1.2 juta ton pada awal PELITA I sampai hampir 5 juta ton kini</w:t>
      </w:r>
      <w:r w:rsidR="00500C55">
        <w:rPr>
          <w:rFonts w:ascii="Times New Roman" w:hAnsi="Times New Roman" w:cs="Times New Roman"/>
          <w:sz w:val="24"/>
          <w:szCs w:val="24"/>
          <w:lang w:val="id-ID"/>
        </w:rPr>
        <w:t xml:space="preserve">. </w:t>
      </w:r>
    </w:p>
    <w:p w:rsidR="007218A6" w:rsidRDefault="007218A6" w:rsidP="00E35B32">
      <w:pPr>
        <w:pStyle w:val="ListParagraph"/>
        <w:spacing w:before="120" w:after="0" w:line="360" w:lineRule="auto"/>
        <w:ind w:left="0" w:firstLine="708"/>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Selanjutnya dikatakan Fauzi (2007), menurut laporan </w:t>
      </w:r>
      <w:r w:rsidRPr="007218A6">
        <w:rPr>
          <w:rFonts w:ascii="Times New Roman" w:hAnsi="Times New Roman" w:cs="Times New Roman"/>
          <w:i/>
          <w:sz w:val="24"/>
          <w:szCs w:val="24"/>
          <w:lang w:val="id-ID"/>
        </w:rPr>
        <w:t>State of the Wold Forest 2007</w:t>
      </w:r>
      <w:r>
        <w:rPr>
          <w:rFonts w:ascii="Times New Roman" w:hAnsi="Times New Roman" w:cs="Times New Roman"/>
          <w:sz w:val="24"/>
          <w:szCs w:val="24"/>
          <w:lang w:val="id-ID"/>
        </w:rPr>
        <w:t>, produksi kayu bulat (</w:t>
      </w:r>
      <w:r w:rsidRPr="007218A6">
        <w:rPr>
          <w:rFonts w:ascii="Times New Roman" w:hAnsi="Times New Roman" w:cs="Times New Roman"/>
          <w:i/>
          <w:sz w:val="24"/>
          <w:szCs w:val="24"/>
          <w:lang w:val="id-ID"/>
        </w:rPr>
        <w:t>industrial roundwood</w:t>
      </w:r>
      <w:r>
        <w:rPr>
          <w:rFonts w:ascii="Times New Roman" w:hAnsi="Times New Roman" w:cs="Times New Roman"/>
          <w:sz w:val="24"/>
          <w:szCs w:val="24"/>
          <w:lang w:val="id-ID"/>
        </w:rPr>
        <w:t>) dunia pada tahun 2004 sekitar 1.6 milyar meter kubik sementara pada tahun 1960an masih di bawah 1 milyar meter kubik. Perdagangan produk-produk hutan juga telah mencapai nilai US $ 327 milyar p</w:t>
      </w:r>
      <w:r w:rsidR="00CD63BA">
        <w:rPr>
          <w:rFonts w:ascii="Times New Roman" w:hAnsi="Times New Roman" w:cs="Times New Roman"/>
          <w:sz w:val="24"/>
          <w:szCs w:val="24"/>
          <w:lang w:val="id-ID"/>
        </w:rPr>
        <w:t>a</w:t>
      </w:r>
      <w:r>
        <w:rPr>
          <w:rFonts w:ascii="Times New Roman" w:hAnsi="Times New Roman" w:cs="Times New Roman"/>
          <w:sz w:val="24"/>
          <w:szCs w:val="24"/>
          <w:lang w:val="id-ID"/>
        </w:rPr>
        <w:t xml:space="preserve">da tahun 2004. Nilai ini mewakili 3.7 persen total nilai perdagangan dunia untuk semua komoditas. </w:t>
      </w:r>
    </w:p>
    <w:p w:rsidR="00247BE0" w:rsidRDefault="00CE15A9" w:rsidP="00E35B32">
      <w:pPr>
        <w:pStyle w:val="ListParagraph"/>
        <w:spacing w:before="120" w:after="0" w:line="360" w:lineRule="auto"/>
        <w:ind w:left="0" w:firstLine="708"/>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Tujuan KAG muncul dari kemungkinan terjadinya konflik antargenerasi yang disebabkan oleh sumber l</w:t>
      </w:r>
      <w:r w:rsidR="000875B7">
        <w:rPr>
          <w:rFonts w:ascii="Times New Roman" w:hAnsi="Times New Roman" w:cs="Times New Roman"/>
          <w:sz w:val="24"/>
          <w:szCs w:val="24"/>
          <w:lang w:val="id-ID"/>
        </w:rPr>
        <w:t>ingkungan. Konflik ini telah dik</w:t>
      </w:r>
      <w:r>
        <w:rPr>
          <w:rFonts w:ascii="Times New Roman" w:hAnsi="Times New Roman" w:cs="Times New Roman"/>
          <w:sz w:val="24"/>
          <w:szCs w:val="24"/>
          <w:lang w:val="id-ID"/>
        </w:rPr>
        <w:t xml:space="preserve">etahui terutama dalam konteks sumber-sumber energi. Sesungguhnya telah disadari bahwa hampir seluruh sumber yang tidak dapat diperbarui akan </w:t>
      </w:r>
      <w:r w:rsidR="004B5320">
        <w:rPr>
          <w:rFonts w:ascii="Times New Roman" w:hAnsi="Times New Roman" w:cs="Times New Roman"/>
          <w:sz w:val="24"/>
          <w:szCs w:val="24"/>
          <w:lang w:val="id-ID"/>
        </w:rPr>
        <w:t>habi</w:t>
      </w:r>
      <w:r w:rsidR="00FD6363">
        <w:rPr>
          <w:rFonts w:ascii="Times New Roman" w:hAnsi="Times New Roman" w:cs="Times New Roman"/>
          <w:sz w:val="24"/>
          <w:szCs w:val="24"/>
          <w:lang w:val="id-ID"/>
        </w:rPr>
        <w:t xml:space="preserve">s. Meskipun secara keseluruhan persediaan energi mungkin cukup selama 200 tahun mendatang, tujuan KAG masih cukup relevan dengan sumber minyak di masa datang, namun anggapan yang dominan adalah persediaan minyak yang ada akan habis sama </w:t>
      </w:r>
      <w:r w:rsidR="00FD6363">
        <w:rPr>
          <w:rFonts w:ascii="Times New Roman" w:hAnsi="Times New Roman" w:cs="Times New Roman"/>
          <w:sz w:val="24"/>
          <w:szCs w:val="24"/>
          <w:lang w:val="id-ID"/>
        </w:rPr>
        <w:lastRenderedPageBreak/>
        <w:t xml:space="preserve">sekali pada paruh akhir abad ke 21. </w:t>
      </w:r>
      <w:r w:rsidR="00FD6B83">
        <w:rPr>
          <w:rFonts w:ascii="Times New Roman" w:hAnsi="Times New Roman" w:cs="Times New Roman"/>
          <w:sz w:val="24"/>
          <w:szCs w:val="24"/>
          <w:lang w:val="id-ID"/>
        </w:rPr>
        <w:t>Tujuan KAG yang relevan tidak hanya terbatas pada sumber energi saja. Sehingga penebangan hutan yang tidak berwawasan lingkungan sungguh merupakan masalah global.</w:t>
      </w:r>
      <w:r w:rsidR="00FD6363">
        <w:rPr>
          <w:rFonts w:ascii="Times New Roman" w:hAnsi="Times New Roman" w:cs="Times New Roman"/>
          <w:sz w:val="24"/>
          <w:szCs w:val="24"/>
          <w:lang w:val="id-ID"/>
        </w:rPr>
        <w:t xml:space="preserve"> </w:t>
      </w:r>
      <w:r w:rsidR="007218A6">
        <w:rPr>
          <w:rFonts w:ascii="Times New Roman" w:hAnsi="Times New Roman" w:cs="Times New Roman"/>
          <w:sz w:val="24"/>
          <w:szCs w:val="24"/>
          <w:lang w:val="id-ID"/>
        </w:rPr>
        <w:t xml:space="preserve"> </w:t>
      </w:r>
      <w:r w:rsidR="008655B3">
        <w:rPr>
          <w:rFonts w:ascii="Times New Roman" w:hAnsi="Times New Roman" w:cs="Times New Roman"/>
          <w:sz w:val="24"/>
          <w:szCs w:val="24"/>
          <w:lang w:val="id-ID"/>
        </w:rPr>
        <w:t>Tujuan KL dan KAG saling mengisi, yaitu pemeliharaan sumber-sumber lingk</w:t>
      </w:r>
      <w:r w:rsidR="00D4548E">
        <w:rPr>
          <w:rFonts w:ascii="Times New Roman" w:hAnsi="Times New Roman" w:cs="Times New Roman"/>
          <w:sz w:val="24"/>
          <w:szCs w:val="24"/>
          <w:lang w:val="id-ID"/>
        </w:rPr>
        <w:t>u</w:t>
      </w:r>
      <w:r w:rsidR="008655B3">
        <w:rPr>
          <w:rFonts w:ascii="Times New Roman" w:hAnsi="Times New Roman" w:cs="Times New Roman"/>
          <w:sz w:val="24"/>
          <w:szCs w:val="24"/>
          <w:lang w:val="id-ID"/>
        </w:rPr>
        <w:t>ngan sambil meyakinkan bahwa masih dimungkinkannya tersedianya sumber-sumber ini di masa mendatang. Oleh karena itu, dua tujuan ini seringkali berbenturan dengan tujuan PE. Pertama-tama kita harus mempertimbangkan kerangka yang sesuai dengan hubungan antara PE dengan KL.</w:t>
      </w:r>
      <w:r w:rsidR="00956412">
        <w:rPr>
          <w:rFonts w:ascii="Times New Roman" w:hAnsi="Times New Roman" w:cs="Times New Roman"/>
          <w:sz w:val="24"/>
          <w:szCs w:val="24"/>
          <w:lang w:val="id-ID"/>
        </w:rPr>
        <w:t xml:space="preserve"> </w:t>
      </w:r>
      <w:r w:rsidR="00B4689B">
        <w:rPr>
          <w:rFonts w:ascii="Times New Roman" w:hAnsi="Times New Roman" w:cs="Times New Roman"/>
          <w:sz w:val="24"/>
          <w:szCs w:val="24"/>
          <w:lang w:val="id-ID"/>
        </w:rPr>
        <w:t xml:space="preserve">  </w:t>
      </w:r>
      <w:r w:rsidR="000E4C71">
        <w:rPr>
          <w:rFonts w:ascii="Times New Roman" w:hAnsi="Times New Roman" w:cs="Times New Roman"/>
          <w:sz w:val="24"/>
          <w:szCs w:val="24"/>
          <w:lang w:val="id-ID"/>
        </w:rPr>
        <w:t xml:space="preserve"> </w:t>
      </w:r>
      <w:r w:rsidR="00317E7F">
        <w:rPr>
          <w:rFonts w:ascii="Times New Roman" w:hAnsi="Times New Roman" w:cs="Times New Roman"/>
          <w:sz w:val="24"/>
          <w:szCs w:val="24"/>
          <w:lang w:val="id-ID"/>
        </w:rPr>
        <w:t xml:space="preserve"> </w:t>
      </w:r>
      <w:r w:rsidR="00247BE0">
        <w:rPr>
          <w:rFonts w:ascii="Times New Roman" w:hAnsi="Times New Roman" w:cs="Times New Roman"/>
          <w:sz w:val="24"/>
          <w:szCs w:val="24"/>
          <w:lang w:val="id-ID"/>
        </w:rPr>
        <w:t xml:space="preserve"> </w:t>
      </w:r>
    </w:p>
    <w:p w:rsidR="00403389" w:rsidRPr="00A7146B" w:rsidRDefault="00AC31D6" w:rsidP="00E35B32">
      <w:pPr>
        <w:pStyle w:val="ListParagraph"/>
        <w:spacing w:before="240" w:after="0" w:line="360" w:lineRule="auto"/>
        <w:ind w:left="0"/>
        <w:contextualSpacing w:val="0"/>
        <w:jc w:val="both"/>
        <w:rPr>
          <w:rFonts w:ascii="Times New Roman" w:hAnsi="Times New Roman" w:cs="Times New Roman"/>
          <w:b/>
          <w:sz w:val="28"/>
          <w:szCs w:val="28"/>
          <w:lang w:val="id-ID"/>
        </w:rPr>
      </w:pPr>
      <w:r>
        <w:rPr>
          <w:rFonts w:ascii="Times New Roman" w:hAnsi="Times New Roman" w:cs="Times New Roman"/>
          <w:b/>
          <w:sz w:val="28"/>
          <w:szCs w:val="28"/>
        </w:rPr>
        <w:t xml:space="preserve">B </w:t>
      </w:r>
      <w:r w:rsidR="00A766E5" w:rsidRPr="00A7146B">
        <w:rPr>
          <w:rFonts w:ascii="Times New Roman" w:hAnsi="Times New Roman" w:cs="Times New Roman"/>
          <w:b/>
          <w:sz w:val="28"/>
          <w:szCs w:val="28"/>
          <w:lang w:val="id-ID"/>
        </w:rPr>
        <w:t xml:space="preserve">  </w:t>
      </w:r>
      <w:r w:rsidR="0076603A" w:rsidRPr="00A7146B">
        <w:rPr>
          <w:rFonts w:ascii="Times New Roman" w:hAnsi="Times New Roman" w:cs="Times New Roman"/>
          <w:b/>
          <w:sz w:val="28"/>
          <w:szCs w:val="28"/>
          <w:lang w:val="id-ID"/>
        </w:rPr>
        <w:t>Sumber</w:t>
      </w:r>
      <w:r w:rsidR="009066ED" w:rsidRPr="00A7146B">
        <w:rPr>
          <w:rFonts w:ascii="Times New Roman" w:hAnsi="Times New Roman" w:cs="Times New Roman"/>
          <w:b/>
          <w:sz w:val="28"/>
          <w:szCs w:val="28"/>
          <w:lang w:val="id-ID"/>
        </w:rPr>
        <w:t>d</w:t>
      </w:r>
      <w:r w:rsidR="0076603A" w:rsidRPr="00A7146B">
        <w:rPr>
          <w:rFonts w:ascii="Times New Roman" w:hAnsi="Times New Roman" w:cs="Times New Roman"/>
          <w:b/>
          <w:sz w:val="28"/>
          <w:szCs w:val="28"/>
          <w:lang w:val="id-ID"/>
        </w:rPr>
        <w:t>aya Alam</w:t>
      </w:r>
    </w:p>
    <w:p w:rsidR="00701E1D" w:rsidRDefault="00F80513"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76603A">
        <w:rPr>
          <w:rFonts w:ascii="Times New Roman" w:hAnsi="Times New Roman" w:cs="Times New Roman"/>
          <w:sz w:val="24"/>
          <w:szCs w:val="24"/>
          <w:lang w:val="id-ID"/>
        </w:rPr>
        <w:t>Sumberdaya dapat didefinisikan sebagai sesuatu yang dipandang memiliki nilai ekonomi. Dapat juga dikatakan sumberdaya adalah komponen ekosistem yang menyediakan barang dan jasa yang bermanfaat bagi kebutuhan manusia. Grima dan Berkes (1989) dalam Fauzi (</w:t>
      </w:r>
      <w:r w:rsidR="00265F5A">
        <w:rPr>
          <w:rFonts w:ascii="Times New Roman" w:hAnsi="Times New Roman" w:cs="Times New Roman"/>
          <w:sz w:val="24"/>
          <w:szCs w:val="24"/>
          <w:lang w:val="id-ID"/>
        </w:rPr>
        <w:t>2004) mendifinisikan sumber</w:t>
      </w:r>
      <w:r w:rsidR="0076603A">
        <w:rPr>
          <w:rFonts w:ascii="Times New Roman" w:hAnsi="Times New Roman" w:cs="Times New Roman"/>
          <w:sz w:val="24"/>
          <w:szCs w:val="24"/>
          <w:lang w:val="id-ID"/>
        </w:rPr>
        <w:t xml:space="preserve">daya sebagai aset untuk pemenuhan kepuasan dan utilitas manusia. </w:t>
      </w:r>
      <w:r w:rsidR="00701E1D">
        <w:rPr>
          <w:rFonts w:ascii="Times New Roman" w:hAnsi="Times New Roman" w:cs="Times New Roman"/>
          <w:sz w:val="24"/>
          <w:szCs w:val="24"/>
          <w:lang w:val="id-ID"/>
        </w:rPr>
        <w:t>Rees (1990) dalam Fauzi (2004) lebih jauh mengatakan bahwa sesuatu untuk dapat dikatakan sebagai sumberdaya harus memiliki dua k</w:t>
      </w:r>
      <w:r w:rsidR="00265F5A">
        <w:rPr>
          <w:rFonts w:ascii="Times New Roman" w:hAnsi="Times New Roman" w:cs="Times New Roman"/>
          <w:sz w:val="24"/>
          <w:szCs w:val="24"/>
          <w:lang w:val="id-ID"/>
        </w:rPr>
        <w:t>r</w:t>
      </w:r>
      <w:r w:rsidR="00701E1D">
        <w:rPr>
          <w:rFonts w:ascii="Times New Roman" w:hAnsi="Times New Roman" w:cs="Times New Roman"/>
          <w:sz w:val="24"/>
          <w:szCs w:val="24"/>
          <w:lang w:val="id-ID"/>
        </w:rPr>
        <w:t xml:space="preserve">iteria, yakni : </w:t>
      </w:r>
    </w:p>
    <w:p w:rsidR="00701E1D" w:rsidRDefault="00701E1D" w:rsidP="008F25DA">
      <w:pPr>
        <w:pStyle w:val="ListParagraph"/>
        <w:numPr>
          <w:ilvl w:val="0"/>
          <w:numId w:val="7"/>
        </w:numPr>
        <w:spacing w:before="120" w:after="0" w:line="360" w:lineRule="auto"/>
        <w:ind w:left="426"/>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Harus ada pengetahuan, teknologi atau ketrampilan (</w:t>
      </w:r>
      <w:r w:rsidRPr="00701E1D">
        <w:rPr>
          <w:rFonts w:ascii="Times New Roman" w:hAnsi="Times New Roman" w:cs="Times New Roman"/>
          <w:i/>
          <w:sz w:val="24"/>
          <w:szCs w:val="24"/>
          <w:lang w:val="id-ID"/>
        </w:rPr>
        <w:t>skill</w:t>
      </w:r>
      <w:r>
        <w:rPr>
          <w:rFonts w:ascii="Times New Roman" w:hAnsi="Times New Roman" w:cs="Times New Roman"/>
          <w:sz w:val="24"/>
          <w:szCs w:val="24"/>
          <w:lang w:val="id-ID"/>
        </w:rPr>
        <w:t xml:space="preserve">) untuk memanfaatkannya. </w:t>
      </w:r>
    </w:p>
    <w:p w:rsidR="00701E1D" w:rsidRDefault="00701E1D" w:rsidP="008F25DA">
      <w:pPr>
        <w:pStyle w:val="ListParagraph"/>
        <w:numPr>
          <w:ilvl w:val="0"/>
          <w:numId w:val="7"/>
        </w:numPr>
        <w:spacing w:before="120" w:after="0" w:line="360" w:lineRule="auto"/>
        <w:ind w:left="426"/>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Harus ada permintaan (</w:t>
      </w:r>
      <w:r w:rsidRPr="00701E1D">
        <w:rPr>
          <w:rFonts w:ascii="Times New Roman" w:hAnsi="Times New Roman" w:cs="Times New Roman"/>
          <w:i/>
          <w:sz w:val="24"/>
          <w:szCs w:val="24"/>
          <w:lang w:val="id-ID"/>
        </w:rPr>
        <w:t>demand</w:t>
      </w:r>
      <w:r>
        <w:rPr>
          <w:rFonts w:ascii="Times New Roman" w:hAnsi="Times New Roman" w:cs="Times New Roman"/>
          <w:sz w:val="24"/>
          <w:szCs w:val="24"/>
          <w:lang w:val="id-ID"/>
        </w:rPr>
        <w:t xml:space="preserve">) terhadap sumberdaya tersebut </w:t>
      </w:r>
    </w:p>
    <w:p w:rsidR="00D439FC" w:rsidRDefault="00701E1D" w:rsidP="00E35B32">
      <w:pPr>
        <w:pStyle w:val="ListParagraph"/>
        <w:spacing w:before="120" w:after="0" w:line="360" w:lineRule="auto"/>
        <w:ind w:left="0" w:firstLine="708"/>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Kalau kedua kriteria tersebut tidak dimiliki, maka sesuatu itu kita sebut barang netral. Jadi, tambang emas yang terkandung di dalam bumi misalnya, jika belum memiliki pengetahuan dan ketrampilan </w:t>
      </w:r>
      <w:r>
        <w:rPr>
          <w:rFonts w:ascii="Times New Roman" w:hAnsi="Times New Roman" w:cs="Times New Roman"/>
          <w:sz w:val="24"/>
          <w:szCs w:val="24"/>
          <w:lang w:val="id-ID"/>
        </w:rPr>
        <w:lastRenderedPageBreak/>
        <w:t xml:space="preserve">untuk memanfaatkannya dan tidak ada </w:t>
      </w:r>
      <w:r w:rsidRPr="00701E1D">
        <w:rPr>
          <w:rFonts w:ascii="Times New Roman" w:hAnsi="Times New Roman" w:cs="Times New Roman"/>
          <w:i/>
          <w:sz w:val="24"/>
          <w:szCs w:val="24"/>
          <w:lang w:val="id-ID"/>
        </w:rPr>
        <w:t>demand</w:t>
      </w:r>
      <w:r>
        <w:rPr>
          <w:rFonts w:ascii="Times New Roman" w:hAnsi="Times New Roman" w:cs="Times New Roman"/>
          <w:sz w:val="24"/>
          <w:szCs w:val="24"/>
          <w:lang w:val="id-ID"/>
        </w:rPr>
        <w:t xml:space="preserve">  untuk komoditas tersebut, tambang emas masih dalam kreteria barang netral. Namun pada saat permintaan ada dan teknologi tersedia, ia menjadi sumberdaya atau </w:t>
      </w:r>
      <w:r w:rsidRPr="00701E1D">
        <w:rPr>
          <w:rFonts w:ascii="Times New Roman" w:hAnsi="Times New Roman" w:cs="Times New Roman"/>
          <w:i/>
          <w:sz w:val="24"/>
          <w:szCs w:val="24"/>
          <w:lang w:val="id-ID"/>
        </w:rPr>
        <w:t>resources</w:t>
      </w:r>
      <w:r>
        <w:rPr>
          <w:rFonts w:ascii="Times New Roman" w:hAnsi="Times New Roman" w:cs="Times New Roman"/>
          <w:sz w:val="24"/>
          <w:szCs w:val="24"/>
          <w:lang w:val="id-ID"/>
        </w:rPr>
        <w:t>. Dengan demikian, dalam</w:t>
      </w:r>
      <w:r w:rsidR="00EB5B79">
        <w:rPr>
          <w:rFonts w:ascii="Times New Roman" w:hAnsi="Times New Roman" w:cs="Times New Roman"/>
          <w:sz w:val="24"/>
          <w:szCs w:val="24"/>
          <w:lang w:val="id-ID"/>
        </w:rPr>
        <w:t xml:space="preserve"> pengertian ini definisi sumber</w:t>
      </w:r>
      <w:r>
        <w:rPr>
          <w:rFonts w:ascii="Times New Roman" w:hAnsi="Times New Roman" w:cs="Times New Roman"/>
          <w:sz w:val="24"/>
          <w:szCs w:val="24"/>
          <w:lang w:val="id-ID"/>
        </w:rPr>
        <w:t>daya terkait dengan kegunaan (</w:t>
      </w:r>
      <w:r w:rsidRPr="00701E1D">
        <w:rPr>
          <w:rFonts w:ascii="Times New Roman" w:hAnsi="Times New Roman" w:cs="Times New Roman"/>
          <w:i/>
          <w:sz w:val="24"/>
          <w:szCs w:val="24"/>
          <w:lang w:val="id-ID"/>
        </w:rPr>
        <w:t>usefulness</w:t>
      </w:r>
      <w:r>
        <w:rPr>
          <w:rFonts w:ascii="Times New Roman" w:hAnsi="Times New Roman" w:cs="Times New Roman"/>
          <w:sz w:val="24"/>
          <w:szCs w:val="24"/>
          <w:lang w:val="id-ID"/>
        </w:rPr>
        <w:t>)</w:t>
      </w:r>
      <w:r w:rsidR="0051213B">
        <w:rPr>
          <w:rFonts w:ascii="Times New Roman" w:hAnsi="Times New Roman" w:cs="Times New Roman"/>
          <w:sz w:val="24"/>
          <w:szCs w:val="24"/>
          <w:lang w:val="id-ID"/>
        </w:rPr>
        <w:t>, baik untuk masa kini maupun mendatang bagi umat manusia. Selain dua kr</w:t>
      </w:r>
      <w:r w:rsidR="00EB5B79">
        <w:rPr>
          <w:rFonts w:ascii="Times New Roman" w:hAnsi="Times New Roman" w:cs="Times New Roman"/>
          <w:sz w:val="24"/>
          <w:szCs w:val="24"/>
          <w:lang w:val="id-ID"/>
        </w:rPr>
        <w:t>iteria di atas, definisi sumber</w:t>
      </w:r>
      <w:r w:rsidR="0051213B">
        <w:rPr>
          <w:rFonts w:ascii="Times New Roman" w:hAnsi="Times New Roman" w:cs="Times New Roman"/>
          <w:sz w:val="24"/>
          <w:szCs w:val="24"/>
          <w:lang w:val="id-ID"/>
        </w:rPr>
        <w:t xml:space="preserve">daya juga terkait pada dua aspek, yakni aspek kelembagaan yang menentukan siapa yang mengendalikan sumberdaya dan bagaimana teknologi digunakan. Aktivitas ekstraksi sumberdaya ikan, misalnya, melibatkan aspek teknis menyangkut alat tangkap, tenaga kerja, dan kapal, serta aspek </w:t>
      </w:r>
      <w:r w:rsidR="00D439FC">
        <w:rPr>
          <w:rFonts w:ascii="Times New Roman" w:hAnsi="Times New Roman" w:cs="Times New Roman"/>
          <w:sz w:val="24"/>
          <w:szCs w:val="24"/>
          <w:lang w:val="id-ID"/>
        </w:rPr>
        <w:t xml:space="preserve">kelembagaan yang menentukan pengaturan siapa saja yang boleh menangkap ikan. Jika misalnya, aspek kelembagaan ini tidak berfungsi baik, sumberdaya ikan akan terkuras habis tanpa memberi manfaat yang berarti bagi manusia. </w:t>
      </w:r>
    </w:p>
    <w:p w:rsidR="00AB447D" w:rsidRDefault="000979C4"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Selanjutnya Fauzi</w:t>
      </w:r>
      <w:r w:rsidR="00A308E4">
        <w:rPr>
          <w:rFonts w:ascii="Times New Roman" w:hAnsi="Times New Roman" w:cs="Times New Roman"/>
          <w:sz w:val="24"/>
          <w:szCs w:val="24"/>
          <w:lang w:val="id-ID"/>
        </w:rPr>
        <w:t xml:space="preserve"> </w:t>
      </w:r>
      <w:r>
        <w:rPr>
          <w:rFonts w:ascii="Times New Roman" w:hAnsi="Times New Roman" w:cs="Times New Roman"/>
          <w:sz w:val="24"/>
          <w:szCs w:val="24"/>
          <w:lang w:val="id-ID"/>
        </w:rPr>
        <w:t>(</w:t>
      </w:r>
      <w:r w:rsidR="00A308E4">
        <w:rPr>
          <w:rFonts w:ascii="Times New Roman" w:hAnsi="Times New Roman" w:cs="Times New Roman"/>
          <w:sz w:val="24"/>
          <w:szCs w:val="24"/>
          <w:lang w:val="id-ID"/>
        </w:rPr>
        <w:t>2004) menyatakan, s</w:t>
      </w:r>
      <w:r w:rsidR="00EB5B79">
        <w:rPr>
          <w:rFonts w:ascii="Times New Roman" w:hAnsi="Times New Roman" w:cs="Times New Roman"/>
          <w:sz w:val="24"/>
          <w:szCs w:val="24"/>
          <w:lang w:val="id-ID"/>
        </w:rPr>
        <w:t>ecara umum sumber</w:t>
      </w:r>
      <w:r w:rsidR="00A97705">
        <w:rPr>
          <w:rFonts w:ascii="Times New Roman" w:hAnsi="Times New Roman" w:cs="Times New Roman"/>
          <w:sz w:val="24"/>
          <w:szCs w:val="24"/>
          <w:lang w:val="id-ID"/>
        </w:rPr>
        <w:t xml:space="preserve">daya alam dapat diklasifikasikan ke dalam dua kelompok. </w:t>
      </w:r>
      <w:r w:rsidR="00AB447D">
        <w:rPr>
          <w:rFonts w:ascii="Times New Roman" w:hAnsi="Times New Roman" w:cs="Times New Roman"/>
          <w:sz w:val="24"/>
          <w:szCs w:val="24"/>
          <w:lang w:val="id-ID"/>
        </w:rPr>
        <w:t>Pertama adalah kelompok yang kita sebut sebagai kelompok stok. Sumber daya ini dianggap memiliki cadangan yang terbatas sehin</w:t>
      </w:r>
      <w:r w:rsidR="00EB5B79">
        <w:rPr>
          <w:rFonts w:ascii="Times New Roman" w:hAnsi="Times New Roman" w:cs="Times New Roman"/>
          <w:sz w:val="24"/>
          <w:szCs w:val="24"/>
          <w:lang w:val="id-ID"/>
        </w:rPr>
        <w:t>gga eksploitasi terhadap sumber</w:t>
      </w:r>
      <w:r w:rsidR="00AB447D">
        <w:rPr>
          <w:rFonts w:ascii="Times New Roman" w:hAnsi="Times New Roman" w:cs="Times New Roman"/>
          <w:sz w:val="24"/>
          <w:szCs w:val="24"/>
          <w:lang w:val="id-ID"/>
        </w:rPr>
        <w:t>daya tersebut akan menghabiskan cadangan sumberdaya. Apa yang kita manfaatkan sekarang mungkin tidak lagi tersedia di masa mendatang. Dengan demikian, sumberdaya stok dikatakan tidak dapat diperbarui (</w:t>
      </w:r>
      <w:r w:rsidR="00AB447D" w:rsidRPr="00AB447D">
        <w:rPr>
          <w:rFonts w:ascii="Times New Roman" w:hAnsi="Times New Roman" w:cs="Times New Roman"/>
          <w:i/>
          <w:sz w:val="24"/>
          <w:szCs w:val="24"/>
          <w:lang w:val="id-ID"/>
        </w:rPr>
        <w:t>non-renewable</w:t>
      </w:r>
      <w:r w:rsidR="00AB447D">
        <w:rPr>
          <w:rFonts w:ascii="Times New Roman" w:hAnsi="Times New Roman" w:cs="Times New Roman"/>
          <w:sz w:val="24"/>
          <w:szCs w:val="24"/>
          <w:lang w:val="id-ID"/>
        </w:rPr>
        <w:t>) atau terhabiskan (</w:t>
      </w:r>
      <w:r w:rsidR="00AB447D" w:rsidRPr="00AB447D">
        <w:rPr>
          <w:rFonts w:ascii="Times New Roman" w:hAnsi="Times New Roman" w:cs="Times New Roman"/>
          <w:i/>
          <w:sz w:val="24"/>
          <w:szCs w:val="24"/>
          <w:lang w:val="id-ID"/>
        </w:rPr>
        <w:t>exhaustible</w:t>
      </w:r>
      <w:r w:rsidR="00AB447D">
        <w:rPr>
          <w:rFonts w:ascii="Times New Roman" w:hAnsi="Times New Roman" w:cs="Times New Roman"/>
          <w:sz w:val="24"/>
          <w:szCs w:val="24"/>
          <w:lang w:val="id-ID"/>
        </w:rPr>
        <w:t xml:space="preserve">). Termasuk ke dalam </w:t>
      </w:r>
      <w:r w:rsidR="00EB5B79">
        <w:rPr>
          <w:rFonts w:ascii="Times New Roman" w:hAnsi="Times New Roman" w:cs="Times New Roman"/>
          <w:sz w:val="24"/>
          <w:szCs w:val="24"/>
          <w:lang w:val="id-ID"/>
        </w:rPr>
        <w:t>kelompok ini antara lain sumber</w:t>
      </w:r>
      <w:r w:rsidR="00AB447D">
        <w:rPr>
          <w:rFonts w:ascii="Times New Roman" w:hAnsi="Times New Roman" w:cs="Times New Roman"/>
          <w:sz w:val="24"/>
          <w:szCs w:val="24"/>
          <w:lang w:val="id-ID"/>
        </w:rPr>
        <w:t xml:space="preserve">daya mineral, logam, minyak, dan gas bumi. </w:t>
      </w:r>
    </w:p>
    <w:p w:rsidR="00A308E4" w:rsidRDefault="00AB447D"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Kelompok kedua adalah sumberdaya yang kita sebut “</w:t>
      </w:r>
      <w:r w:rsidRPr="00AB447D">
        <w:rPr>
          <w:rFonts w:ascii="Times New Roman" w:hAnsi="Times New Roman" w:cs="Times New Roman"/>
          <w:i/>
          <w:sz w:val="24"/>
          <w:szCs w:val="24"/>
          <w:lang w:val="id-ID"/>
        </w:rPr>
        <w:t>flows</w:t>
      </w:r>
      <w:r>
        <w:rPr>
          <w:rFonts w:ascii="Times New Roman" w:hAnsi="Times New Roman" w:cs="Times New Roman"/>
          <w:sz w:val="24"/>
          <w:szCs w:val="24"/>
          <w:lang w:val="id-ID"/>
        </w:rPr>
        <w:t xml:space="preserve">” (alur). </w:t>
      </w:r>
      <w:r w:rsidR="00EB5B79">
        <w:rPr>
          <w:rFonts w:ascii="Times New Roman" w:hAnsi="Times New Roman" w:cs="Times New Roman"/>
          <w:sz w:val="24"/>
          <w:szCs w:val="24"/>
          <w:lang w:val="id-ID"/>
        </w:rPr>
        <w:t>Pada jenis sumber</w:t>
      </w:r>
      <w:r>
        <w:rPr>
          <w:rFonts w:ascii="Times New Roman" w:hAnsi="Times New Roman" w:cs="Times New Roman"/>
          <w:sz w:val="24"/>
          <w:szCs w:val="24"/>
          <w:lang w:val="id-ID"/>
        </w:rPr>
        <w:t>daya ini jum</w:t>
      </w:r>
      <w:r w:rsidR="00EB5B79">
        <w:rPr>
          <w:rFonts w:ascii="Times New Roman" w:hAnsi="Times New Roman" w:cs="Times New Roman"/>
          <w:sz w:val="24"/>
          <w:szCs w:val="24"/>
          <w:lang w:val="id-ID"/>
        </w:rPr>
        <w:t>lah kuantitas fisik dari sumber</w:t>
      </w:r>
      <w:r>
        <w:rPr>
          <w:rFonts w:ascii="Times New Roman" w:hAnsi="Times New Roman" w:cs="Times New Roman"/>
          <w:sz w:val="24"/>
          <w:szCs w:val="24"/>
          <w:lang w:val="id-ID"/>
        </w:rPr>
        <w:t>daya berubah sepanjang waktu. Berapa jumlah yang kita manfaatkan sekarang, bisa mempeng</w:t>
      </w:r>
      <w:r w:rsidR="00921099">
        <w:rPr>
          <w:rFonts w:ascii="Times New Roman" w:hAnsi="Times New Roman" w:cs="Times New Roman"/>
          <w:sz w:val="24"/>
          <w:szCs w:val="24"/>
          <w:lang w:val="id-ID"/>
        </w:rPr>
        <w:t>a</w:t>
      </w:r>
      <w:r>
        <w:rPr>
          <w:rFonts w:ascii="Times New Roman" w:hAnsi="Times New Roman" w:cs="Times New Roman"/>
          <w:sz w:val="24"/>
          <w:szCs w:val="24"/>
          <w:lang w:val="id-ID"/>
        </w:rPr>
        <w:t>ruhi atau bisa tidak mempengaruhi ketersediaan sumberdaya di masa mendatang</w:t>
      </w:r>
      <w:r w:rsidR="00EB5B79">
        <w:rPr>
          <w:rFonts w:ascii="Times New Roman" w:hAnsi="Times New Roman" w:cs="Times New Roman"/>
          <w:sz w:val="24"/>
          <w:szCs w:val="24"/>
          <w:lang w:val="id-ID"/>
        </w:rPr>
        <w:t>. Dengan kata lain, sumber</w:t>
      </w:r>
      <w:r w:rsidR="00A308E4">
        <w:rPr>
          <w:rFonts w:ascii="Times New Roman" w:hAnsi="Times New Roman" w:cs="Times New Roman"/>
          <w:sz w:val="24"/>
          <w:szCs w:val="24"/>
          <w:lang w:val="id-ID"/>
        </w:rPr>
        <w:t>daya ini dikatakan dapat diperbarui (</w:t>
      </w:r>
      <w:r w:rsidR="00A308E4" w:rsidRPr="00A308E4">
        <w:rPr>
          <w:rFonts w:ascii="Times New Roman" w:hAnsi="Times New Roman" w:cs="Times New Roman"/>
          <w:i/>
          <w:sz w:val="24"/>
          <w:szCs w:val="24"/>
          <w:lang w:val="id-ID"/>
        </w:rPr>
        <w:t>renewable</w:t>
      </w:r>
      <w:r w:rsidR="00A308E4">
        <w:rPr>
          <w:rFonts w:ascii="Times New Roman" w:hAnsi="Times New Roman" w:cs="Times New Roman"/>
          <w:sz w:val="24"/>
          <w:szCs w:val="24"/>
          <w:lang w:val="id-ID"/>
        </w:rPr>
        <w:t>). Dalam kelompok sumberdaya ini, untuk regenerasinya ada yang tergantung  pada proses biologi dan ada yang tidak. Ikan dan hutan misalnya, termasuk ke dalam kelompok sumberdaya yang regenerasinya tergantung pada proses biologi (reproduksi). Sementara energi surya, gelombang pasang surut, angin, udara, dan sebagainya te</w:t>
      </w:r>
      <w:r w:rsidR="00EB5B79">
        <w:rPr>
          <w:rFonts w:ascii="Times New Roman" w:hAnsi="Times New Roman" w:cs="Times New Roman"/>
          <w:sz w:val="24"/>
          <w:szCs w:val="24"/>
          <w:lang w:val="id-ID"/>
        </w:rPr>
        <w:t>rmasuk ke dalam kelompok sumber</w:t>
      </w:r>
      <w:r w:rsidR="00A308E4">
        <w:rPr>
          <w:rFonts w:ascii="Times New Roman" w:hAnsi="Times New Roman" w:cs="Times New Roman"/>
          <w:sz w:val="24"/>
          <w:szCs w:val="24"/>
          <w:lang w:val="id-ID"/>
        </w:rPr>
        <w:t>daya alam yang tidak tergantung pada proses biologi. Namun, perlu dicatat bahwa meskipun ada sumberdaya yang bisa melakukan proses egenerasi, jika titik kritis kapasitas maksimum sudah dilewati, sumberdaya ini akan berubah menjadi sumberdaya yang tidak dapat diperbarui</w:t>
      </w:r>
      <w:r w:rsidR="001A2B55">
        <w:rPr>
          <w:rFonts w:ascii="Times New Roman" w:hAnsi="Times New Roman" w:cs="Times New Roman"/>
          <w:sz w:val="24"/>
          <w:szCs w:val="24"/>
          <w:lang w:val="id-ID"/>
        </w:rPr>
        <w:t xml:space="preserve">. </w:t>
      </w:r>
      <w:r w:rsidR="002B09EA">
        <w:rPr>
          <w:rFonts w:ascii="Times New Roman" w:hAnsi="Times New Roman" w:cs="Times New Roman"/>
          <w:sz w:val="24"/>
          <w:szCs w:val="24"/>
          <w:lang w:val="id-ID"/>
        </w:rPr>
        <w:t>Senada dengan hal tersebut, Suparmoko (1994) menyebutkan sumberdaya alam dapat dikelompokkan menjadi dua kelompok utama, yaitu kelompok sumberdaya alam yang tidak dapat diperbarui (</w:t>
      </w:r>
      <w:r w:rsidR="002B09EA" w:rsidRPr="002B09EA">
        <w:rPr>
          <w:rFonts w:ascii="Times New Roman" w:hAnsi="Times New Roman" w:cs="Times New Roman"/>
          <w:i/>
          <w:sz w:val="24"/>
          <w:szCs w:val="24"/>
          <w:lang w:val="id-ID"/>
        </w:rPr>
        <w:t>exhaustible resources</w:t>
      </w:r>
      <w:r w:rsidR="002B09EA">
        <w:rPr>
          <w:rFonts w:ascii="Times New Roman" w:hAnsi="Times New Roman" w:cs="Times New Roman"/>
          <w:sz w:val="24"/>
          <w:szCs w:val="24"/>
          <w:lang w:val="id-ID"/>
        </w:rPr>
        <w:t xml:space="preserve"> = </w:t>
      </w:r>
      <w:r w:rsidR="002B09EA" w:rsidRPr="002B09EA">
        <w:rPr>
          <w:rFonts w:ascii="Times New Roman" w:hAnsi="Times New Roman" w:cs="Times New Roman"/>
          <w:i/>
          <w:sz w:val="24"/>
          <w:szCs w:val="24"/>
          <w:lang w:val="id-ID"/>
        </w:rPr>
        <w:t xml:space="preserve">stock resources </w:t>
      </w:r>
      <w:r w:rsidR="002B09EA">
        <w:rPr>
          <w:rFonts w:ascii="Times New Roman" w:hAnsi="Times New Roman" w:cs="Times New Roman"/>
          <w:sz w:val="24"/>
          <w:szCs w:val="24"/>
          <w:lang w:val="id-ID"/>
        </w:rPr>
        <w:t xml:space="preserve">= </w:t>
      </w:r>
      <w:r w:rsidR="002B09EA" w:rsidRPr="002B09EA">
        <w:rPr>
          <w:rFonts w:ascii="Times New Roman" w:hAnsi="Times New Roman" w:cs="Times New Roman"/>
          <w:i/>
          <w:sz w:val="24"/>
          <w:szCs w:val="24"/>
          <w:lang w:val="id-ID"/>
        </w:rPr>
        <w:t>fund resources</w:t>
      </w:r>
      <w:r w:rsidR="002B09EA">
        <w:rPr>
          <w:rFonts w:ascii="Times New Roman" w:hAnsi="Times New Roman" w:cs="Times New Roman"/>
          <w:sz w:val="24"/>
          <w:szCs w:val="24"/>
          <w:lang w:val="id-ID"/>
        </w:rPr>
        <w:t>) dan kelompok sumberdaya alam yang dapat diperbarui (</w:t>
      </w:r>
      <w:r w:rsidR="002B09EA" w:rsidRPr="002B09EA">
        <w:rPr>
          <w:rFonts w:ascii="Times New Roman" w:hAnsi="Times New Roman" w:cs="Times New Roman"/>
          <w:i/>
          <w:sz w:val="24"/>
          <w:szCs w:val="24"/>
          <w:lang w:val="id-ID"/>
        </w:rPr>
        <w:t>renewable resources</w:t>
      </w:r>
      <w:r w:rsidR="002B09EA">
        <w:rPr>
          <w:rFonts w:ascii="Times New Roman" w:hAnsi="Times New Roman" w:cs="Times New Roman"/>
          <w:sz w:val="24"/>
          <w:szCs w:val="24"/>
          <w:lang w:val="id-ID"/>
        </w:rPr>
        <w:t xml:space="preserve"> = </w:t>
      </w:r>
      <w:r w:rsidR="002B09EA" w:rsidRPr="002B09EA">
        <w:rPr>
          <w:rFonts w:ascii="Times New Roman" w:hAnsi="Times New Roman" w:cs="Times New Roman"/>
          <w:i/>
          <w:sz w:val="24"/>
          <w:szCs w:val="24"/>
          <w:lang w:val="id-ID"/>
        </w:rPr>
        <w:t>flow resources</w:t>
      </w:r>
      <w:r w:rsidR="002B09EA">
        <w:rPr>
          <w:rFonts w:ascii="Times New Roman" w:hAnsi="Times New Roman" w:cs="Times New Roman"/>
          <w:sz w:val="24"/>
          <w:szCs w:val="24"/>
          <w:lang w:val="id-ID"/>
        </w:rPr>
        <w:t xml:space="preserve">). </w:t>
      </w:r>
      <w:r w:rsidR="00921099">
        <w:rPr>
          <w:rFonts w:ascii="Times New Roman" w:hAnsi="Times New Roman" w:cs="Times New Roman"/>
          <w:sz w:val="24"/>
          <w:szCs w:val="24"/>
          <w:lang w:val="id-ID"/>
        </w:rPr>
        <w:t>Rustiadi</w:t>
      </w:r>
      <w:r w:rsidR="00E079EF">
        <w:rPr>
          <w:rFonts w:ascii="Times New Roman" w:hAnsi="Times New Roman" w:cs="Times New Roman"/>
          <w:sz w:val="24"/>
          <w:szCs w:val="24"/>
          <w:lang w:val="id-ID"/>
        </w:rPr>
        <w:t>, dkk (2009</w:t>
      </w:r>
      <w:r w:rsidR="00EB5B79">
        <w:rPr>
          <w:rFonts w:ascii="Times New Roman" w:hAnsi="Times New Roman" w:cs="Times New Roman"/>
          <w:sz w:val="24"/>
          <w:szCs w:val="24"/>
          <w:lang w:val="id-ID"/>
        </w:rPr>
        <w:t>) menyebutkan, sumber</w:t>
      </w:r>
      <w:r w:rsidR="00E079EF">
        <w:rPr>
          <w:rFonts w:ascii="Times New Roman" w:hAnsi="Times New Roman" w:cs="Times New Roman"/>
          <w:sz w:val="24"/>
          <w:szCs w:val="24"/>
          <w:lang w:val="id-ID"/>
        </w:rPr>
        <w:t>daya yang dapat diperbarui atau disebut juga sebagai “</w:t>
      </w:r>
      <w:r w:rsidR="00E079EF" w:rsidRPr="00E079EF">
        <w:rPr>
          <w:rFonts w:ascii="Times New Roman" w:hAnsi="Times New Roman" w:cs="Times New Roman"/>
          <w:i/>
          <w:sz w:val="24"/>
          <w:szCs w:val="24"/>
          <w:lang w:val="id-ID"/>
        </w:rPr>
        <w:t>flow</w:t>
      </w:r>
      <w:r w:rsidR="00E079EF">
        <w:rPr>
          <w:rFonts w:ascii="Times New Roman" w:hAnsi="Times New Roman" w:cs="Times New Roman"/>
          <w:sz w:val="24"/>
          <w:szCs w:val="24"/>
          <w:lang w:val="id-ID"/>
        </w:rPr>
        <w:t xml:space="preserve">”, yakni sumberdaya yang </w:t>
      </w:r>
      <w:r w:rsidR="00E079EF" w:rsidRPr="00E079EF">
        <w:rPr>
          <w:rFonts w:ascii="Times New Roman" w:hAnsi="Times New Roman" w:cs="Times New Roman"/>
          <w:i/>
          <w:sz w:val="24"/>
          <w:szCs w:val="24"/>
          <w:lang w:val="id-ID"/>
        </w:rPr>
        <w:t>supply</w:t>
      </w:r>
      <w:r w:rsidR="00E079EF">
        <w:rPr>
          <w:rFonts w:ascii="Times New Roman" w:hAnsi="Times New Roman" w:cs="Times New Roman"/>
          <w:sz w:val="24"/>
          <w:szCs w:val="24"/>
          <w:lang w:val="id-ID"/>
        </w:rPr>
        <w:t xml:space="preserve">-nya dapat mengalami regenerasi secara terus menerus baik secara biologi maupun secara non biologi. Sumberdaya alam ini ada yang benar-benar </w:t>
      </w:r>
      <w:r w:rsidR="00E079EF" w:rsidRPr="00E079EF">
        <w:rPr>
          <w:rFonts w:ascii="Times New Roman" w:hAnsi="Times New Roman" w:cs="Times New Roman"/>
          <w:i/>
          <w:sz w:val="24"/>
          <w:szCs w:val="24"/>
          <w:lang w:val="id-ID"/>
        </w:rPr>
        <w:t>supply</w:t>
      </w:r>
      <w:r w:rsidR="00E079EF">
        <w:rPr>
          <w:rFonts w:ascii="Times New Roman" w:hAnsi="Times New Roman" w:cs="Times New Roman"/>
          <w:sz w:val="24"/>
          <w:szCs w:val="24"/>
          <w:lang w:val="id-ID"/>
        </w:rPr>
        <w:t>-nya tidak terbatas (</w:t>
      </w:r>
      <w:r w:rsidR="00E079EF" w:rsidRPr="00E079EF">
        <w:rPr>
          <w:rFonts w:ascii="Times New Roman" w:hAnsi="Times New Roman" w:cs="Times New Roman"/>
          <w:i/>
          <w:sz w:val="24"/>
          <w:szCs w:val="24"/>
          <w:lang w:val="id-ID"/>
        </w:rPr>
        <w:t>infinite</w:t>
      </w:r>
      <w:r w:rsidR="00E079EF">
        <w:rPr>
          <w:rFonts w:ascii="Times New Roman" w:hAnsi="Times New Roman" w:cs="Times New Roman"/>
          <w:sz w:val="24"/>
          <w:szCs w:val="24"/>
          <w:lang w:val="id-ID"/>
        </w:rPr>
        <w:t xml:space="preserve">) dan ada juga yang bersifat dapat diperbarui sepanjang laju </w:t>
      </w:r>
      <w:r w:rsidR="00E079EF">
        <w:rPr>
          <w:rFonts w:ascii="Times New Roman" w:hAnsi="Times New Roman" w:cs="Times New Roman"/>
          <w:sz w:val="24"/>
          <w:szCs w:val="24"/>
          <w:lang w:val="id-ID"/>
        </w:rPr>
        <w:lastRenderedPageBreak/>
        <w:t>pemanfaatannya tidak melampaui titik kritis pemanfaatan seperti sumberdaya alam dapat diperbarui melalui proses biologi (ikan, hutan, dan lain-lain) dan non biologi (air dari mata air, situ, dan lain-lain)</w:t>
      </w:r>
      <w:r w:rsidR="00921099">
        <w:rPr>
          <w:rFonts w:ascii="Times New Roman" w:hAnsi="Times New Roman" w:cs="Times New Roman"/>
          <w:sz w:val="24"/>
          <w:szCs w:val="24"/>
          <w:lang w:val="id-ID"/>
        </w:rPr>
        <w:t xml:space="preserve"> </w:t>
      </w:r>
    </w:p>
    <w:p w:rsidR="004E75E4" w:rsidRDefault="004E75E4"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Selanjutnya Suparmoko (1994) mengutip Profesor Ba</w:t>
      </w:r>
      <w:r w:rsidR="00EB5B79">
        <w:rPr>
          <w:rFonts w:ascii="Times New Roman" w:hAnsi="Times New Roman" w:cs="Times New Roman"/>
          <w:sz w:val="24"/>
          <w:szCs w:val="24"/>
          <w:lang w:val="id-ID"/>
        </w:rPr>
        <w:t>rlow yang mengelompokkan sumber</w:t>
      </w:r>
      <w:r>
        <w:rPr>
          <w:rFonts w:ascii="Times New Roman" w:hAnsi="Times New Roman" w:cs="Times New Roman"/>
          <w:sz w:val="24"/>
          <w:szCs w:val="24"/>
          <w:lang w:val="id-ID"/>
        </w:rPr>
        <w:t>daya alam menjadi 3 kelompok :</w:t>
      </w:r>
    </w:p>
    <w:p w:rsidR="004E75E4" w:rsidRDefault="00EB5B79" w:rsidP="008F25DA">
      <w:pPr>
        <w:pStyle w:val="ListParagraph"/>
        <w:numPr>
          <w:ilvl w:val="0"/>
          <w:numId w:val="11"/>
        </w:numPr>
        <w:spacing w:before="120" w:after="0" w:line="360" w:lineRule="auto"/>
        <w:ind w:left="284" w:hanging="28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Sumber</w:t>
      </w:r>
      <w:r w:rsidR="004E75E4">
        <w:rPr>
          <w:rFonts w:ascii="Times New Roman" w:hAnsi="Times New Roman" w:cs="Times New Roman"/>
          <w:sz w:val="24"/>
          <w:szCs w:val="24"/>
          <w:lang w:val="id-ID"/>
        </w:rPr>
        <w:t>daya alam yang tak dapat pulih atau tak dapat diperbarui.</w:t>
      </w:r>
    </w:p>
    <w:p w:rsidR="004E75E4" w:rsidRDefault="004E75E4" w:rsidP="002C5C59">
      <w:pPr>
        <w:pStyle w:val="ListParagraph"/>
        <w:spacing w:before="120" w:after="0" w:line="360" w:lineRule="auto"/>
        <w:ind w:left="284" w:firstLine="709"/>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Sumberdaya alam yang tidak pulih atau yang tidak dapat diperbarui mempunyai sifat bahwa volume fisik yang tersedia tetap dan tidak dapat diperbarui atau diolah kembali. Untuk terjadinya sumber alam jenis ini diperlukan waktu ribuan tahun. Metal, batu bara, minyak bumi, batu-batuan termasuk kategori ini. Batu bara, minyak tanah, dan gas alam dapat dicarikan penggantinya tetapi dalam jangka waktu yang lama, sehingga kita tidak dapat mengharapkan adanya tambahan volume secara fisik dala</w:t>
      </w:r>
      <w:r w:rsidR="00EB5B79">
        <w:rPr>
          <w:rFonts w:ascii="Times New Roman" w:hAnsi="Times New Roman" w:cs="Times New Roman"/>
          <w:sz w:val="24"/>
          <w:szCs w:val="24"/>
          <w:lang w:val="id-ID"/>
        </w:rPr>
        <w:t>m jangka waktu tertentu. Sumber</w:t>
      </w:r>
      <w:r>
        <w:rPr>
          <w:rFonts w:ascii="Times New Roman" w:hAnsi="Times New Roman" w:cs="Times New Roman"/>
          <w:sz w:val="24"/>
          <w:szCs w:val="24"/>
          <w:lang w:val="id-ID"/>
        </w:rPr>
        <w:t xml:space="preserve">daya alam yang tidak dapat diperbaiki ini dapat digolongkan lagi menjadi 2 macam, yaitu : </w:t>
      </w:r>
      <w:r w:rsidR="00750AC6">
        <w:rPr>
          <w:rFonts w:ascii="Times New Roman" w:hAnsi="Times New Roman" w:cs="Times New Roman"/>
          <w:sz w:val="24"/>
          <w:szCs w:val="24"/>
          <w:lang w:val="id-ID"/>
        </w:rPr>
        <w:t>1) sumberdaya seperti batu bara dan mineral yang sifatnya dapat dipakai habis atau berubah secara kimiawi me</w:t>
      </w:r>
      <w:r w:rsidR="00EB5B79">
        <w:rPr>
          <w:rFonts w:ascii="Times New Roman" w:hAnsi="Times New Roman" w:cs="Times New Roman"/>
          <w:sz w:val="24"/>
          <w:szCs w:val="24"/>
          <w:lang w:val="id-ID"/>
        </w:rPr>
        <w:t>lalui penggunaan, dan 2) sumber</w:t>
      </w:r>
      <w:r w:rsidR="00750AC6">
        <w:rPr>
          <w:rFonts w:ascii="Times New Roman" w:hAnsi="Times New Roman" w:cs="Times New Roman"/>
          <w:sz w:val="24"/>
          <w:szCs w:val="24"/>
          <w:lang w:val="id-ID"/>
        </w:rPr>
        <w:t>daya seperti logam dan batu-batuan yang mempunyai umur penggunaan yang lama dan seringkali dapati dipakai ulang.</w:t>
      </w:r>
    </w:p>
    <w:p w:rsidR="004E75E4" w:rsidRDefault="00EB5B79" w:rsidP="008F25DA">
      <w:pPr>
        <w:pStyle w:val="ListParagraph"/>
        <w:numPr>
          <w:ilvl w:val="0"/>
          <w:numId w:val="11"/>
        </w:numPr>
        <w:spacing w:before="120" w:after="0" w:line="360" w:lineRule="auto"/>
        <w:ind w:left="284" w:hanging="28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Sumber</w:t>
      </w:r>
      <w:r w:rsidR="004E75E4">
        <w:rPr>
          <w:rFonts w:ascii="Times New Roman" w:hAnsi="Times New Roman" w:cs="Times New Roman"/>
          <w:sz w:val="24"/>
          <w:szCs w:val="24"/>
          <w:lang w:val="id-ID"/>
        </w:rPr>
        <w:t>daya alam yang pulih atau dapat diperbarui.</w:t>
      </w:r>
    </w:p>
    <w:p w:rsidR="00750AC6" w:rsidRDefault="00750AC6" w:rsidP="002C5C59">
      <w:pPr>
        <w:pStyle w:val="ListParagraph"/>
        <w:spacing w:before="120" w:after="0" w:line="360" w:lineRule="auto"/>
        <w:ind w:left="284" w:firstLine="709"/>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Sumberdaya alam yang pulih atau dapt diperbarui ini mempunyai sifat terus menerus ada, dan dapat diperbarui baik oleh alam sendiri maupun dengan bantuan manusia. Yang</w:t>
      </w:r>
      <w:r w:rsidR="00EB5B79">
        <w:rPr>
          <w:rFonts w:ascii="Times New Roman" w:hAnsi="Times New Roman" w:cs="Times New Roman"/>
          <w:sz w:val="24"/>
          <w:szCs w:val="24"/>
          <w:lang w:val="id-ID"/>
        </w:rPr>
        <w:t xml:space="preserve"> termasuk dalam </w:t>
      </w:r>
      <w:r w:rsidR="00EB5B79">
        <w:rPr>
          <w:rFonts w:ascii="Times New Roman" w:hAnsi="Times New Roman" w:cs="Times New Roman"/>
          <w:sz w:val="24"/>
          <w:szCs w:val="24"/>
          <w:lang w:val="id-ID"/>
        </w:rPr>
        <w:lastRenderedPageBreak/>
        <w:t>kelompok sumber</w:t>
      </w:r>
      <w:r>
        <w:rPr>
          <w:rFonts w:ascii="Times New Roman" w:hAnsi="Times New Roman" w:cs="Times New Roman"/>
          <w:sz w:val="24"/>
          <w:szCs w:val="24"/>
          <w:lang w:val="id-ID"/>
        </w:rPr>
        <w:t>daya jenis ini adalah sumberdaya air (baik yang mengalir di sungai, maupun yang tidak mengalir seperti air danau dan di laut), angin, cuaca, gelombang laut, sinar matahari dan bulan. Aliran sumber daya alam jenis ini entah dipakai atau tidak, terus menerus ada dan dapat diperkirakan. Walaupun demikian, kita harus dapat menggunakan sebaik mungkin, sebab kesa</w:t>
      </w:r>
      <w:r w:rsidR="00EB5B79">
        <w:rPr>
          <w:rFonts w:ascii="Times New Roman" w:hAnsi="Times New Roman" w:cs="Times New Roman"/>
          <w:sz w:val="24"/>
          <w:szCs w:val="24"/>
          <w:lang w:val="id-ID"/>
        </w:rPr>
        <w:t>lahan dalam memanfaatkan sumber</w:t>
      </w:r>
      <w:r>
        <w:rPr>
          <w:rFonts w:ascii="Times New Roman" w:hAnsi="Times New Roman" w:cs="Times New Roman"/>
          <w:sz w:val="24"/>
          <w:szCs w:val="24"/>
          <w:lang w:val="id-ID"/>
        </w:rPr>
        <w:t xml:space="preserve">daya yang dapat diperbarui ini dapat mengakibatkan kerugian yang sifatnya kontinyu pula. Sebagai contoh bila terjadi pencemaran lingkungan baik terhadap air maupun udara, hal ini akan mengakibatkan hilangnya manfaat yang seharusnya dapat kita peroleh. </w:t>
      </w:r>
      <w:r w:rsidR="007D3DFF">
        <w:rPr>
          <w:rFonts w:ascii="Times New Roman" w:hAnsi="Times New Roman" w:cs="Times New Roman"/>
          <w:sz w:val="24"/>
          <w:szCs w:val="24"/>
          <w:lang w:val="id-ID"/>
        </w:rPr>
        <w:t>Kalau air itu tidak tercemar, ia dapat digunakan sebagai air minu</w:t>
      </w:r>
      <w:r w:rsidR="00EB5B79">
        <w:rPr>
          <w:rFonts w:ascii="Times New Roman" w:hAnsi="Times New Roman" w:cs="Times New Roman"/>
          <w:sz w:val="24"/>
          <w:szCs w:val="24"/>
          <w:lang w:val="id-ID"/>
        </w:rPr>
        <w:t>m. Kadang-kadang sumber</w:t>
      </w:r>
      <w:r w:rsidR="007D3DFF">
        <w:rPr>
          <w:rFonts w:ascii="Times New Roman" w:hAnsi="Times New Roman" w:cs="Times New Roman"/>
          <w:sz w:val="24"/>
          <w:szCs w:val="24"/>
          <w:lang w:val="id-ID"/>
        </w:rPr>
        <w:t>daya yang dapat pulih ini dapat pula disimpan untuk digunakan pada wakt</w:t>
      </w:r>
      <w:r w:rsidR="00EB5B79">
        <w:rPr>
          <w:rFonts w:ascii="Times New Roman" w:hAnsi="Times New Roman" w:cs="Times New Roman"/>
          <w:sz w:val="24"/>
          <w:szCs w:val="24"/>
          <w:lang w:val="id-ID"/>
        </w:rPr>
        <w:t>u yang akan datang. Jika sumber</w:t>
      </w:r>
      <w:r w:rsidR="007D3DFF">
        <w:rPr>
          <w:rFonts w:ascii="Times New Roman" w:hAnsi="Times New Roman" w:cs="Times New Roman"/>
          <w:sz w:val="24"/>
          <w:szCs w:val="24"/>
          <w:lang w:val="id-ID"/>
        </w:rPr>
        <w:t>daya alam ini dapat disimpan, maka ia akan</w:t>
      </w:r>
      <w:r w:rsidR="00EB5B79">
        <w:rPr>
          <w:rFonts w:ascii="Times New Roman" w:hAnsi="Times New Roman" w:cs="Times New Roman"/>
          <w:sz w:val="24"/>
          <w:szCs w:val="24"/>
          <w:lang w:val="id-ID"/>
        </w:rPr>
        <w:t xml:space="preserve"> mempunyai sifat seperti sumber</w:t>
      </w:r>
      <w:r w:rsidR="007D3DFF">
        <w:rPr>
          <w:rFonts w:ascii="Times New Roman" w:hAnsi="Times New Roman" w:cs="Times New Roman"/>
          <w:sz w:val="24"/>
          <w:szCs w:val="24"/>
          <w:lang w:val="id-ID"/>
        </w:rPr>
        <w:t xml:space="preserve">daya alam yang tidak pulih. Sebagai misal adalah energi matahari yang disimpan sebagai energi dalam tanaman maupun zat-zat kimia tertentu.  </w:t>
      </w:r>
      <w:r>
        <w:rPr>
          <w:rFonts w:ascii="Times New Roman" w:hAnsi="Times New Roman" w:cs="Times New Roman"/>
          <w:sz w:val="24"/>
          <w:szCs w:val="24"/>
          <w:lang w:val="id-ID"/>
        </w:rPr>
        <w:t xml:space="preserve"> </w:t>
      </w:r>
    </w:p>
    <w:p w:rsidR="004E75E4" w:rsidRDefault="00EB5B79" w:rsidP="008F25DA">
      <w:pPr>
        <w:pStyle w:val="ListParagraph"/>
        <w:numPr>
          <w:ilvl w:val="0"/>
          <w:numId w:val="11"/>
        </w:numPr>
        <w:spacing w:before="120" w:after="0" w:line="360" w:lineRule="auto"/>
        <w:ind w:left="284" w:hanging="28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Sumber</w:t>
      </w:r>
      <w:r w:rsidR="004E75E4">
        <w:rPr>
          <w:rFonts w:ascii="Times New Roman" w:hAnsi="Times New Roman" w:cs="Times New Roman"/>
          <w:sz w:val="24"/>
          <w:szCs w:val="24"/>
          <w:lang w:val="id-ID"/>
        </w:rPr>
        <w:t>daya alam yang mempunyai sifat gabungan antara pulih atau dapat diperbarui dan yang tidak pulih atau tidak dapat diperbarui.</w:t>
      </w:r>
    </w:p>
    <w:p w:rsidR="007D3DFF" w:rsidRDefault="007D3DFF" w:rsidP="002C5C59">
      <w:pPr>
        <w:pStyle w:val="ListParagraph"/>
        <w:spacing w:before="120" w:after="0" w:line="360" w:lineRule="auto"/>
        <w:ind w:left="284" w:firstLine="709"/>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Sumberdaya alam yang ada dalam kelompok ini masih dapat dibedakan lagi menjadi 2 macam, yaitu : </w:t>
      </w:r>
    </w:p>
    <w:p w:rsidR="007D3DFF" w:rsidRDefault="007D3DFF" w:rsidP="008F25DA">
      <w:pPr>
        <w:pStyle w:val="ListParagraph"/>
        <w:numPr>
          <w:ilvl w:val="0"/>
          <w:numId w:val="12"/>
        </w:numPr>
        <w:spacing w:before="120" w:after="0" w:line="360" w:lineRule="auto"/>
        <w:ind w:left="426" w:hanging="142"/>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Sumber alam biologis</w:t>
      </w:r>
    </w:p>
    <w:p w:rsidR="007D3DFF" w:rsidRDefault="00D85DC9" w:rsidP="002C5C59">
      <w:pPr>
        <w:pStyle w:val="ListParagraph"/>
        <w:spacing w:before="120" w:after="0" w:line="360" w:lineRule="auto"/>
        <w:ind w:left="709" w:firstLine="709"/>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Masuk </w:t>
      </w:r>
      <w:r w:rsidR="00DE6C83">
        <w:rPr>
          <w:rFonts w:ascii="Times New Roman" w:hAnsi="Times New Roman" w:cs="Times New Roman"/>
          <w:sz w:val="24"/>
          <w:szCs w:val="24"/>
          <w:lang w:val="id-ID"/>
        </w:rPr>
        <w:t xml:space="preserve">dalam sumberdaya biologis adalah hasil panen, hutan, margasatwa, padang rumput, perikanan, dan peternakan. </w:t>
      </w:r>
      <w:r w:rsidR="00DE6C83">
        <w:rPr>
          <w:rFonts w:ascii="Times New Roman" w:hAnsi="Times New Roman" w:cs="Times New Roman"/>
          <w:sz w:val="24"/>
          <w:szCs w:val="24"/>
          <w:lang w:val="id-ID"/>
        </w:rPr>
        <w:lastRenderedPageBreak/>
        <w:t>Sumberd</w:t>
      </w:r>
      <w:r w:rsidR="00EB5B79">
        <w:rPr>
          <w:rFonts w:ascii="Times New Roman" w:hAnsi="Times New Roman" w:cs="Times New Roman"/>
          <w:sz w:val="24"/>
          <w:szCs w:val="24"/>
          <w:lang w:val="id-ID"/>
        </w:rPr>
        <w:t>aya alam jenis ini mempunyai si</w:t>
      </w:r>
      <w:r w:rsidR="00DE6C83">
        <w:rPr>
          <w:rFonts w:ascii="Times New Roman" w:hAnsi="Times New Roman" w:cs="Times New Roman"/>
          <w:sz w:val="24"/>
          <w:szCs w:val="24"/>
          <w:lang w:val="id-ID"/>
        </w:rPr>
        <w:t>fat seperti sumberdaya alam yang dapat diperbarui karena dapat diperbaiki setiat saat, asal ada perawatan untuk melindunginya dan pemakaiannya sesuai dengan persediaan mereka dan kebutuhan. Da</w:t>
      </w:r>
      <w:r w:rsidR="00EB5B79">
        <w:rPr>
          <w:rFonts w:ascii="Times New Roman" w:hAnsi="Times New Roman" w:cs="Times New Roman"/>
          <w:sz w:val="24"/>
          <w:szCs w:val="24"/>
          <w:lang w:val="id-ID"/>
        </w:rPr>
        <w:t>lam waktu-waktu tertentu sumber</w:t>
      </w:r>
      <w:r w:rsidR="00DE6C83">
        <w:rPr>
          <w:rFonts w:ascii="Times New Roman" w:hAnsi="Times New Roman" w:cs="Times New Roman"/>
          <w:sz w:val="24"/>
          <w:szCs w:val="24"/>
          <w:lang w:val="id-ID"/>
        </w:rPr>
        <w:t xml:space="preserve">daya alam ini dapat digolongkan dalam sumberdaya alam yang tak dapat diperbarui yaitu pada saat mereka menjadi sangat berkurang pertumbuhannya sebagai akibat dari pemakaian yang boros dan kurang bertanggungjawab. </w:t>
      </w:r>
    </w:p>
    <w:p w:rsidR="00DE6C83" w:rsidRDefault="00DE6C83" w:rsidP="008F25DA">
      <w:pPr>
        <w:pStyle w:val="ListParagraph"/>
        <w:numPr>
          <w:ilvl w:val="0"/>
          <w:numId w:val="12"/>
        </w:numPr>
        <w:spacing w:before="120" w:after="0" w:line="360" w:lineRule="auto"/>
        <w:ind w:left="709"/>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Sumberdaya tanah</w:t>
      </w:r>
    </w:p>
    <w:p w:rsidR="00DE6C83" w:rsidRDefault="00EB5B79" w:rsidP="002C5C59">
      <w:pPr>
        <w:pStyle w:val="ListParagraph"/>
        <w:spacing w:before="120" w:after="0" w:line="360" w:lineRule="auto"/>
        <w:ind w:left="709" w:firstLine="709"/>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Sumber</w:t>
      </w:r>
      <w:r w:rsidR="006B6EF4">
        <w:rPr>
          <w:rFonts w:ascii="Times New Roman" w:hAnsi="Times New Roman" w:cs="Times New Roman"/>
          <w:sz w:val="24"/>
          <w:szCs w:val="24"/>
          <w:lang w:val="id-ID"/>
        </w:rPr>
        <w:t xml:space="preserve">daya ini menggambarkan gabungan antara sifat sumberdaya alam yang dapat diperbarui, yang tidak dapat diperbarui, maupun sumberdaya biologis. Sebagai contoh adalah kesuburan tanah. Kesuburan tanah dapat terjadi karena perbuatan akan tanaman dan adanya organisme-organisme yang mengeluarkan bermacam-macam nutrisi tanah untuk diserap oleh tanaman. </w:t>
      </w:r>
      <w:r w:rsidR="00AC0451">
        <w:rPr>
          <w:rFonts w:ascii="Times New Roman" w:hAnsi="Times New Roman" w:cs="Times New Roman"/>
          <w:sz w:val="24"/>
          <w:szCs w:val="24"/>
          <w:lang w:val="id-ID"/>
        </w:rPr>
        <w:t xml:space="preserve">Keadaan </w:t>
      </w:r>
      <w:r>
        <w:rPr>
          <w:rFonts w:ascii="Times New Roman" w:hAnsi="Times New Roman" w:cs="Times New Roman"/>
          <w:sz w:val="24"/>
          <w:szCs w:val="24"/>
          <w:lang w:val="id-ID"/>
        </w:rPr>
        <w:t>ini merupakan sifat dari sumber</w:t>
      </w:r>
      <w:r w:rsidR="00AC0451">
        <w:rPr>
          <w:rFonts w:ascii="Times New Roman" w:hAnsi="Times New Roman" w:cs="Times New Roman"/>
          <w:sz w:val="24"/>
          <w:szCs w:val="24"/>
          <w:lang w:val="id-ID"/>
        </w:rPr>
        <w:t>daya alam yang tidak dapat diperbarui, walaupun manusia dapat  menggunakan kesuburan tanah tersebut sampai ratusan ta</w:t>
      </w:r>
      <w:r>
        <w:rPr>
          <w:rFonts w:ascii="Times New Roman" w:hAnsi="Times New Roman" w:cs="Times New Roman"/>
          <w:sz w:val="24"/>
          <w:szCs w:val="24"/>
          <w:lang w:val="id-ID"/>
        </w:rPr>
        <w:t>hun. Tetapi dapat juga sumber</w:t>
      </w:r>
      <w:r w:rsidR="00AC0451">
        <w:rPr>
          <w:rFonts w:ascii="Times New Roman" w:hAnsi="Times New Roman" w:cs="Times New Roman"/>
          <w:sz w:val="24"/>
          <w:szCs w:val="24"/>
          <w:lang w:val="id-ID"/>
        </w:rPr>
        <w:t>daya tanah mempunyai sifat seperti sumberdaya yang dapat diperbarui, yaitu bila petani menggunakan pupuk, tanaman-tanaman penolong, dan tanaman-tanaman untuk pupuk hijau lainnya. Sedangkan sifat yang menyerupai sumberdaya bi</w:t>
      </w:r>
      <w:r>
        <w:rPr>
          <w:rFonts w:ascii="Times New Roman" w:hAnsi="Times New Roman" w:cs="Times New Roman"/>
          <w:sz w:val="24"/>
          <w:szCs w:val="24"/>
          <w:lang w:val="id-ID"/>
        </w:rPr>
        <w:t>ologis adalah bila sumber</w:t>
      </w:r>
      <w:r w:rsidR="00AC0451">
        <w:rPr>
          <w:rFonts w:ascii="Times New Roman" w:hAnsi="Times New Roman" w:cs="Times New Roman"/>
          <w:sz w:val="24"/>
          <w:szCs w:val="24"/>
          <w:lang w:val="id-ID"/>
        </w:rPr>
        <w:t xml:space="preserve">daya tanah ini ditingkatkan atau dipertahankan atau dipakai sehingga </w:t>
      </w:r>
      <w:r w:rsidR="00AC0451">
        <w:rPr>
          <w:rFonts w:ascii="Times New Roman" w:hAnsi="Times New Roman" w:cs="Times New Roman"/>
          <w:sz w:val="24"/>
          <w:szCs w:val="24"/>
          <w:lang w:val="id-ID"/>
        </w:rPr>
        <w:lastRenderedPageBreak/>
        <w:t xml:space="preserve">bertambah atau berkurang kesuburannya sebagai akibat dari tingkah laku manusia. </w:t>
      </w:r>
      <w:r w:rsidR="006B6EF4">
        <w:rPr>
          <w:rFonts w:ascii="Times New Roman" w:hAnsi="Times New Roman" w:cs="Times New Roman"/>
          <w:sz w:val="24"/>
          <w:szCs w:val="24"/>
          <w:lang w:val="id-ID"/>
        </w:rPr>
        <w:t xml:space="preserve"> </w:t>
      </w:r>
    </w:p>
    <w:p w:rsidR="00780ECD" w:rsidRDefault="00A308E4"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Pengelompokan jenis sumberdaya seperti yang dipaparkan di atas adalah pengelompokan berdasarkan skala waktu pembentukan sumber</w:t>
      </w:r>
      <w:r w:rsidR="00EB5B79">
        <w:rPr>
          <w:rFonts w:ascii="Times New Roman" w:hAnsi="Times New Roman" w:cs="Times New Roman"/>
          <w:sz w:val="24"/>
          <w:szCs w:val="24"/>
          <w:lang w:val="id-ID"/>
        </w:rPr>
        <w:t>daya itu sendiri. Sumber</w:t>
      </w:r>
      <w:r>
        <w:rPr>
          <w:rFonts w:ascii="Times New Roman" w:hAnsi="Times New Roman" w:cs="Times New Roman"/>
          <w:sz w:val="24"/>
          <w:szCs w:val="24"/>
          <w:lang w:val="id-ID"/>
        </w:rPr>
        <w:t xml:space="preserve">daya alam dapat juga diklasifikasikan menurut jenis penggunaan akhir dari sumberdaya tersebut. Fauzi (2004) mengutip Hanley </w:t>
      </w:r>
      <w:r w:rsidRPr="00A308E4">
        <w:rPr>
          <w:rFonts w:ascii="Times New Roman" w:hAnsi="Times New Roman" w:cs="Times New Roman"/>
          <w:i/>
          <w:sz w:val="24"/>
          <w:szCs w:val="24"/>
          <w:lang w:val="id-ID"/>
        </w:rPr>
        <w:t>et al.</w:t>
      </w:r>
      <w:r>
        <w:rPr>
          <w:rFonts w:ascii="Times New Roman" w:hAnsi="Times New Roman" w:cs="Times New Roman"/>
          <w:sz w:val="24"/>
          <w:szCs w:val="24"/>
          <w:lang w:val="id-ID"/>
        </w:rPr>
        <w:t>, (1997), misalnya</w:t>
      </w:r>
      <w:r w:rsidR="00964CC7">
        <w:rPr>
          <w:rFonts w:ascii="Times New Roman" w:hAnsi="Times New Roman" w:cs="Times New Roman"/>
          <w:sz w:val="24"/>
          <w:szCs w:val="24"/>
          <w:lang w:val="id-ID"/>
        </w:rPr>
        <w:t xml:space="preserve">, membedakan antara sumberdaya material dan sumberdaya energi. </w:t>
      </w:r>
      <w:r w:rsidR="00EB5B79">
        <w:rPr>
          <w:rFonts w:ascii="Times New Roman" w:hAnsi="Times New Roman" w:cs="Times New Roman"/>
          <w:sz w:val="24"/>
          <w:szCs w:val="24"/>
          <w:lang w:val="id-ID"/>
        </w:rPr>
        <w:t>Sumber</w:t>
      </w:r>
      <w:r w:rsidR="00780ECD">
        <w:rPr>
          <w:rFonts w:ascii="Times New Roman" w:hAnsi="Times New Roman" w:cs="Times New Roman"/>
          <w:sz w:val="24"/>
          <w:szCs w:val="24"/>
          <w:lang w:val="id-ID"/>
        </w:rPr>
        <w:t>daya material merupakan sumbe</w:t>
      </w:r>
      <w:r w:rsidR="00EB5B79">
        <w:rPr>
          <w:rFonts w:ascii="Times New Roman" w:hAnsi="Times New Roman" w:cs="Times New Roman"/>
          <w:sz w:val="24"/>
          <w:szCs w:val="24"/>
          <w:lang w:val="id-ID"/>
        </w:rPr>
        <w:t>r</w:t>
      </w:r>
      <w:r w:rsidR="00780ECD">
        <w:rPr>
          <w:rFonts w:ascii="Times New Roman" w:hAnsi="Times New Roman" w:cs="Times New Roman"/>
          <w:sz w:val="24"/>
          <w:szCs w:val="24"/>
          <w:lang w:val="id-ID"/>
        </w:rPr>
        <w:t>daya yang dimanfaatkan sebagai bagian dari suatu komoditas. Bijih besi, misalnya, diproses menjadi besi yan</w:t>
      </w:r>
      <w:r w:rsidR="00EB5B79">
        <w:rPr>
          <w:rFonts w:ascii="Times New Roman" w:hAnsi="Times New Roman" w:cs="Times New Roman"/>
          <w:sz w:val="24"/>
          <w:szCs w:val="24"/>
          <w:lang w:val="id-ID"/>
        </w:rPr>
        <w:t xml:space="preserve">g </w:t>
      </w:r>
      <w:r w:rsidR="00780ECD">
        <w:rPr>
          <w:rFonts w:ascii="Times New Roman" w:hAnsi="Times New Roman" w:cs="Times New Roman"/>
          <w:sz w:val="24"/>
          <w:szCs w:val="24"/>
          <w:lang w:val="id-ID"/>
        </w:rPr>
        <w:t>kemudian dijadikan bagian atau komponen mobil. Aluminium dapat digunakan untuk keperluan peralatan ruma</w:t>
      </w:r>
      <w:r w:rsidR="00EB5B79">
        <w:rPr>
          <w:rFonts w:ascii="Times New Roman" w:hAnsi="Times New Roman" w:cs="Times New Roman"/>
          <w:sz w:val="24"/>
          <w:szCs w:val="24"/>
          <w:lang w:val="id-ID"/>
        </w:rPr>
        <w:t>h tangga dan sejenisnya. Sumber</w:t>
      </w:r>
      <w:r w:rsidR="00780ECD">
        <w:rPr>
          <w:rFonts w:ascii="Times New Roman" w:hAnsi="Times New Roman" w:cs="Times New Roman"/>
          <w:sz w:val="24"/>
          <w:szCs w:val="24"/>
          <w:lang w:val="id-ID"/>
        </w:rPr>
        <w:t xml:space="preserve">daya material ini dapat dibagi lagi menjadi material metalik seperti contoh di atas dan material non metalik, </w:t>
      </w:r>
      <w:r w:rsidR="00EB5B79">
        <w:rPr>
          <w:rFonts w:ascii="Times New Roman" w:hAnsi="Times New Roman" w:cs="Times New Roman"/>
          <w:sz w:val="24"/>
          <w:szCs w:val="24"/>
          <w:lang w:val="id-ID"/>
        </w:rPr>
        <w:t>seperti tanah dan pasir. Sumber</w:t>
      </w:r>
      <w:r w:rsidR="00780ECD">
        <w:rPr>
          <w:rFonts w:ascii="Times New Roman" w:hAnsi="Times New Roman" w:cs="Times New Roman"/>
          <w:sz w:val="24"/>
          <w:szCs w:val="24"/>
          <w:lang w:val="id-ID"/>
        </w:rPr>
        <w:t xml:space="preserve">daya energi di sisi lain merupakan sumberdaya yang digunakan untuk kebutuhan menggerakkan energi melalui proses transformasi panas maupun transformasi </w:t>
      </w:r>
      <w:r w:rsidR="00EB5B79">
        <w:rPr>
          <w:rFonts w:ascii="Times New Roman" w:hAnsi="Times New Roman" w:cs="Times New Roman"/>
          <w:sz w:val="24"/>
          <w:szCs w:val="24"/>
          <w:lang w:val="id-ID"/>
        </w:rPr>
        <w:t>energi lainnya. Beberapa sumber</w:t>
      </w:r>
      <w:r w:rsidR="00780ECD">
        <w:rPr>
          <w:rFonts w:ascii="Times New Roman" w:hAnsi="Times New Roman" w:cs="Times New Roman"/>
          <w:sz w:val="24"/>
          <w:szCs w:val="24"/>
          <w:lang w:val="id-ID"/>
        </w:rPr>
        <w:t>daya dapat dikategorikan ke dalam ke duanya. Sumber daya minyak misalnya, dapat dimanfaatkan untuk energi pembakaran kendaraan bermotor atau dapat juga digunakan untuk bahan baku plastik. Tampilan berikut ini menguraikan secara sistematis klasifikasi sumberdaya alam sebagaimana dijelaskan di atas.</w:t>
      </w:r>
      <w:r>
        <w:rPr>
          <w:rFonts w:ascii="Times New Roman" w:hAnsi="Times New Roman" w:cs="Times New Roman"/>
          <w:sz w:val="24"/>
          <w:szCs w:val="24"/>
          <w:lang w:val="id-ID"/>
        </w:rPr>
        <w:t xml:space="preserve"> </w:t>
      </w:r>
    </w:p>
    <w:p w:rsidR="00E8158C" w:rsidRDefault="00E8158C" w:rsidP="00E8158C">
      <w:pPr>
        <w:pStyle w:val="ListParagraph"/>
        <w:spacing w:before="120" w:after="0" w:line="360" w:lineRule="auto"/>
        <w:ind w:left="0"/>
        <w:contextualSpacing w:val="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25315" cy="2837815"/>
            <wp:effectExtent l="0" t="0" r="0" b="635"/>
            <wp:docPr id="1413" name="Picture 1413" descr="D:\belum dipili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elum dipilih\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5315" cy="2837815"/>
                    </a:xfrm>
                    <a:prstGeom prst="rect">
                      <a:avLst/>
                    </a:prstGeom>
                    <a:noFill/>
                    <a:ln>
                      <a:noFill/>
                    </a:ln>
                  </pic:spPr>
                </pic:pic>
              </a:graphicData>
            </a:graphic>
          </wp:inline>
        </w:drawing>
      </w:r>
    </w:p>
    <w:p w:rsidR="00780ECD" w:rsidRPr="00951632" w:rsidRDefault="00781F8D"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Pr>
          <w:rFonts w:ascii="Times New Roman" w:hAnsi="Times New Roman" w:cs="Times New Roman"/>
          <w:sz w:val="24"/>
          <w:szCs w:val="24"/>
        </w:rPr>
        <w:t>4</w:t>
      </w:r>
      <w:r w:rsidR="00D74E83" w:rsidRPr="00951632">
        <w:rPr>
          <w:rFonts w:ascii="Times New Roman" w:hAnsi="Times New Roman" w:cs="Times New Roman"/>
          <w:sz w:val="24"/>
          <w:szCs w:val="24"/>
          <w:lang w:val="id-ID"/>
        </w:rPr>
        <w:t xml:space="preserve"> Klas</w:t>
      </w:r>
      <w:r w:rsidR="00807FDE" w:rsidRPr="00951632">
        <w:rPr>
          <w:rFonts w:ascii="Times New Roman" w:hAnsi="Times New Roman" w:cs="Times New Roman"/>
          <w:sz w:val="24"/>
          <w:szCs w:val="24"/>
          <w:lang w:val="id-ID"/>
        </w:rPr>
        <w:t>ifikasi sumber</w:t>
      </w:r>
      <w:r w:rsidR="002F4C80" w:rsidRPr="00951632">
        <w:rPr>
          <w:rFonts w:ascii="Times New Roman" w:hAnsi="Times New Roman" w:cs="Times New Roman"/>
          <w:sz w:val="24"/>
          <w:szCs w:val="24"/>
          <w:lang w:val="id-ID"/>
        </w:rPr>
        <w:t>daya alam (</w:t>
      </w:r>
      <w:r w:rsidR="00D74E83" w:rsidRPr="00951632">
        <w:rPr>
          <w:rFonts w:ascii="Times New Roman" w:hAnsi="Times New Roman" w:cs="Times New Roman"/>
          <w:sz w:val="24"/>
          <w:szCs w:val="24"/>
          <w:lang w:val="id-ID"/>
        </w:rPr>
        <w:t>Fauzi, 2004)</w:t>
      </w:r>
    </w:p>
    <w:p w:rsidR="000979C4" w:rsidRDefault="000979C4" w:rsidP="00E35B32">
      <w:pPr>
        <w:pStyle w:val="ListParagraph"/>
        <w:spacing w:before="120" w:after="0" w:line="360" w:lineRule="auto"/>
        <w:ind w:left="0" w:firstLine="708"/>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Sistem manajemen lingkungan hidup atau sistem pengelolaan lingkungan hidup meliputi perencanaan, pengorganisasian, pengarahan dan pengawasan</w:t>
      </w:r>
      <w:r w:rsidR="00807FDE">
        <w:rPr>
          <w:rFonts w:ascii="Times New Roman" w:hAnsi="Times New Roman" w:cs="Times New Roman"/>
          <w:sz w:val="24"/>
          <w:szCs w:val="24"/>
          <w:lang w:val="id-ID"/>
        </w:rPr>
        <w:t xml:space="preserve"> usaha-usaha pemanfaatan sumber</w:t>
      </w:r>
      <w:r>
        <w:rPr>
          <w:rFonts w:ascii="Times New Roman" w:hAnsi="Times New Roman" w:cs="Times New Roman"/>
          <w:sz w:val="24"/>
          <w:szCs w:val="24"/>
          <w:lang w:val="id-ID"/>
        </w:rPr>
        <w:t>daya untuk kelestariannya, sehingga anak keturunan kita masih dapat men</w:t>
      </w:r>
      <w:r w:rsidR="00807FDE">
        <w:rPr>
          <w:rFonts w:ascii="Times New Roman" w:hAnsi="Times New Roman" w:cs="Times New Roman"/>
          <w:sz w:val="24"/>
          <w:szCs w:val="24"/>
          <w:lang w:val="id-ID"/>
        </w:rPr>
        <w:t>ikmatinya. Tetapi apakah sumber</w:t>
      </w:r>
      <w:r>
        <w:rPr>
          <w:rFonts w:ascii="Times New Roman" w:hAnsi="Times New Roman" w:cs="Times New Roman"/>
          <w:sz w:val="24"/>
          <w:szCs w:val="24"/>
          <w:lang w:val="id-ID"/>
        </w:rPr>
        <w:t>daya yang kita manfaatkan sekarang masih tersedia di masa mendatang?</w:t>
      </w:r>
    </w:p>
    <w:p w:rsidR="006C2563" w:rsidRDefault="000220DA"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Odum (1996) menyatakan bahwa manusia tidak akan pernah kekurangan bahan-bahan vital jika saja mau menyesuaikan besarnya penduduk dengan kebutuhan sumberdaya, pada atau di bawah tingkatan yang memungkinkan daur biogeokimia berlangsung sedemikian sehingga bahan-bahan atau organisme “terkumpul kembali” sama cepatnya dengan “penyebaran”. </w:t>
      </w:r>
      <w:r w:rsidR="00FC1B58">
        <w:rPr>
          <w:rFonts w:ascii="Times New Roman" w:hAnsi="Times New Roman" w:cs="Times New Roman"/>
          <w:sz w:val="24"/>
          <w:szCs w:val="24"/>
          <w:lang w:val="id-ID"/>
        </w:rPr>
        <w:t xml:space="preserve"> </w:t>
      </w:r>
      <w:r w:rsidR="00807D9A">
        <w:rPr>
          <w:rFonts w:ascii="Times New Roman" w:hAnsi="Times New Roman" w:cs="Times New Roman"/>
          <w:sz w:val="24"/>
          <w:szCs w:val="24"/>
          <w:lang w:val="id-ID"/>
        </w:rPr>
        <w:t xml:space="preserve">Riyadi (1981) mendefinisikan sumberdaya adalah segala isi yang terkandung dalam biosfer sebagai </w:t>
      </w:r>
      <w:r w:rsidR="00807D9A">
        <w:rPr>
          <w:rFonts w:ascii="Times New Roman" w:hAnsi="Times New Roman" w:cs="Times New Roman"/>
          <w:sz w:val="24"/>
          <w:szCs w:val="24"/>
          <w:lang w:val="id-ID"/>
        </w:rPr>
        <w:lastRenderedPageBreak/>
        <w:t xml:space="preserve">energi yang potensial, baik tersembunyi di dalam lithosfer, hidrosfer maupun atmosfer yang dapat dimanfaatkan untuk pemenuhan kebutuhan manusia secara langsung bagi kelangsungan eksistensinya maupun secara tidak langsung untuk peningkatan kualitas hidupnya.  </w:t>
      </w:r>
    </w:p>
    <w:p w:rsidR="008C0413" w:rsidRDefault="008C0413"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Suparmoko (1994) mengatakan, p</w:t>
      </w:r>
      <w:r w:rsidR="00BF0EBC">
        <w:rPr>
          <w:rFonts w:ascii="Times New Roman" w:hAnsi="Times New Roman" w:cs="Times New Roman"/>
          <w:sz w:val="24"/>
          <w:szCs w:val="24"/>
          <w:lang w:val="id-ID"/>
        </w:rPr>
        <w:t>enggunaan sumberdaya alam untuk masa datang secara langsung perlu dihubungkan dengan apa yang disebut sebagai imba</w:t>
      </w:r>
      <w:r w:rsidR="00807FDE">
        <w:rPr>
          <w:rFonts w:ascii="Times New Roman" w:hAnsi="Times New Roman" w:cs="Times New Roman"/>
          <w:sz w:val="24"/>
          <w:szCs w:val="24"/>
          <w:lang w:val="id-ID"/>
        </w:rPr>
        <w:t>ngan antara penduduk dan sumber</w:t>
      </w:r>
      <w:r w:rsidR="00BF0EBC">
        <w:rPr>
          <w:rFonts w:ascii="Times New Roman" w:hAnsi="Times New Roman" w:cs="Times New Roman"/>
          <w:sz w:val="24"/>
          <w:szCs w:val="24"/>
          <w:lang w:val="id-ID"/>
        </w:rPr>
        <w:t>daya alam. Apabila penduduk membutuhkan terlalu banyak barang dan jasa, maka muncullah kebutuhan untuk meningkatkan penggalian sumberdaya alam baik yang ek</w:t>
      </w:r>
      <w:r w:rsidR="00807FDE">
        <w:rPr>
          <w:rFonts w:ascii="Times New Roman" w:hAnsi="Times New Roman" w:cs="Times New Roman"/>
          <w:sz w:val="24"/>
          <w:szCs w:val="24"/>
          <w:lang w:val="id-ID"/>
        </w:rPr>
        <w:t>straktif sifatnya maupun sumber</w:t>
      </w:r>
      <w:r w:rsidR="00BF0EBC">
        <w:rPr>
          <w:rFonts w:ascii="Times New Roman" w:hAnsi="Times New Roman" w:cs="Times New Roman"/>
          <w:sz w:val="24"/>
          <w:szCs w:val="24"/>
          <w:lang w:val="id-ID"/>
        </w:rPr>
        <w:t>daya alam seperti lapangan terbuka, tempat rekreasi</w:t>
      </w:r>
      <w:r>
        <w:rPr>
          <w:rFonts w:ascii="Times New Roman" w:hAnsi="Times New Roman" w:cs="Times New Roman"/>
          <w:sz w:val="24"/>
          <w:szCs w:val="24"/>
          <w:lang w:val="id-ID"/>
        </w:rPr>
        <w:t>, dan udara yang bersih. Namun dampaknya adalah justru berupa memburuknya kondisi fisik dari dunia ini, dan sayangnya masyarakat sangat lamban dalam menemukan pemecahan terhadap masalah yang timbul. Beberapa alasan dari lambannya penyesuaian itu adalah bahwa :</w:t>
      </w:r>
    </w:p>
    <w:p w:rsidR="008C0413" w:rsidRDefault="008C0413" w:rsidP="008F25DA">
      <w:pPr>
        <w:pStyle w:val="ListParagraph"/>
        <w:numPr>
          <w:ilvl w:val="0"/>
          <w:numId w:val="13"/>
        </w:numPr>
        <w:spacing w:before="120" w:after="0" w:line="360" w:lineRule="auto"/>
        <w:ind w:left="426"/>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Masyarakat lebih mengenal adanya pemilikan pribadi (privat) dan mekanisme pasar, sehingga pengertian bahwa lingkungan sebagai barang milik bersama dan dipelihara bersama masih sulit dimengerti.</w:t>
      </w:r>
    </w:p>
    <w:p w:rsidR="008C0413" w:rsidRDefault="008C0413" w:rsidP="008F25DA">
      <w:pPr>
        <w:pStyle w:val="ListParagraph"/>
        <w:numPr>
          <w:ilvl w:val="0"/>
          <w:numId w:val="13"/>
        </w:numPr>
        <w:spacing w:before="120" w:after="0" w:line="360" w:lineRule="auto"/>
        <w:ind w:left="426"/>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Kita tidak mengetahui secara pasti apa yang sesungguhnya diinginkan oleh masyarakat itu, demikian pula teknologi untuk menghasilkan apa yang diinginkan juga tidak banyak kita ketahui.</w:t>
      </w:r>
    </w:p>
    <w:p w:rsidR="00BF0EBC" w:rsidRDefault="008C0413" w:rsidP="008F25DA">
      <w:pPr>
        <w:pStyle w:val="ListParagraph"/>
        <w:numPr>
          <w:ilvl w:val="0"/>
          <w:numId w:val="13"/>
        </w:numPr>
        <w:spacing w:before="120" w:after="0" w:line="360" w:lineRule="auto"/>
        <w:ind w:left="426"/>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Karena adanya eksternalitas, maka biaya produksi barang dan jasa sering tidak jelas, di samping adanya kelambatan dalam mobilitas manusia. </w:t>
      </w:r>
      <w:r w:rsidR="00BF0EBC">
        <w:rPr>
          <w:rFonts w:ascii="Times New Roman" w:hAnsi="Times New Roman" w:cs="Times New Roman"/>
          <w:sz w:val="24"/>
          <w:szCs w:val="24"/>
          <w:lang w:val="id-ID"/>
        </w:rPr>
        <w:t xml:space="preserve"> </w:t>
      </w:r>
    </w:p>
    <w:p w:rsidR="00934CD6" w:rsidRDefault="008C0413"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Selanjutnya </w:t>
      </w:r>
      <w:r w:rsidR="00934CD6">
        <w:rPr>
          <w:rFonts w:ascii="Times New Roman" w:hAnsi="Times New Roman" w:cs="Times New Roman"/>
          <w:sz w:val="24"/>
          <w:szCs w:val="24"/>
          <w:lang w:val="id-ID"/>
        </w:rPr>
        <w:t>Suparmoko (1994:18-21) mengemukakan beberapa isu tentang sumberdaya alam. Pertama, isu pokok mengenai penggunaan sumberdaya alam, yaitu dapat dikemukakan pertanyaan  mengenai ”dalam berapa lama dan dalam keadaan bagaimana kehidupan manusia dapat berlangsung terus di bumi ini dengan persediaan tertentu dari sumberdaya yang melekat di suatu tempat (</w:t>
      </w:r>
      <w:r w:rsidR="00934CD6" w:rsidRPr="00934CD6">
        <w:rPr>
          <w:rFonts w:ascii="Times New Roman" w:hAnsi="Times New Roman" w:cs="Times New Roman"/>
          <w:i/>
          <w:sz w:val="24"/>
          <w:szCs w:val="24"/>
          <w:lang w:val="id-ID"/>
        </w:rPr>
        <w:t>insitu resources</w:t>
      </w:r>
      <w:r w:rsidR="00934CD6">
        <w:rPr>
          <w:rFonts w:ascii="Times New Roman" w:hAnsi="Times New Roman" w:cs="Times New Roman"/>
          <w:sz w:val="24"/>
          <w:szCs w:val="24"/>
          <w:lang w:val="id-ID"/>
        </w:rPr>
        <w:t>), yang dapat diperbaharui  tetapi dapat rusak, serta terbatasnya sistem lingkungan hidup”.</w:t>
      </w:r>
    </w:p>
    <w:p w:rsidR="00934CD6" w:rsidRDefault="00934CD6"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Laporan kelompok Roma dalam “batas-batas pertumbuhan” menunjukkan kemungkinan dunia akan ambruk karena sumberdaya yang penting (seperti bahan bakar minyak dan batubara) terbatas jumlahnya; sedangkan tingkat konsumsi dunia terus menerus meningkat. Beberapa sumberdaya alam yang dapat diperbarui (seperti perikanan dan sumberdaya air) sedang mengalami kerusakan dan pencemaran, demikian pula kapasitas lingkungan dalam mengakomodasi limbah menjadi semakin terbatas.  Sebagai gambaran, jika penggunaan sumberdaya alam meningkat 5% per tahun, tingkat penggunaan itu meningkat dua kali lipat dalam waktu 14 tahun. Jika sekarang ini persediaan diketahui 100 kali penggunaan saat ini pula, maka persediaan yang ada akan habis dalam waktu 36 tahun. Meskipun ada penemuan hebat dan membuat persediaan 200 kali penggunaan sekarang, persediaan itu akan habis dalam waktu 48 tahun. </w:t>
      </w:r>
    </w:p>
    <w:p w:rsidR="00934CD6" w:rsidRDefault="00934CD6"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Isu ke dua mengenai lokasi persediaan yang diketahui. Misalnya persediaan minyak dunia banyak dan terus ditemukan, tetapi persediaan tadi semakin jauh dai pada konsumen, terutama negara-negara Barat. Oleh karena itu mungkin karena tekanan politik dan kenaikan harga akan menyulitkan konsumen. Timbullah embargo minyak OPEC pada tahun 1972. </w:t>
      </w:r>
    </w:p>
    <w:p w:rsidR="00934CD6" w:rsidRDefault="00934CD6"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Isu ke tiga adalah adanya pengalaman sejarah mengenai pergeseran dari sumberdaya yang dapat diperbarui (</w:t>
      </w:r>
      <w:r w:rsidRPr="00B365DE">
        <w:rPr>
          <w:rFonts w:ascii="Times New Roman" w:hAnsi="Times New Roman" w:cs="Times New Roman"/>
          <w:i/>
          <w:sz w:val="24"/>
          <w:szCs w:val="24"/>
          <w:lang w:val="id-ID"/>
        </w:rPr>
        <w:t>renewable resources</w:t>
      </w:r>
      <w:r>
        <w:rPr>
          <w:rFonts w:ascii="Times New Roman" w:hAnsi="Times New Roman" w:cs="Times New Roman"/>
          <w:sz w:val="24"/>
          <w:szCs w:val="24"/>
          <w:lang w:val="id-ID"/>
        </w:rPr>
        <w:t>) ke sumberdaya yang tidak dapat diperbarui (</w:t>
      </w:r>
      <w:r w:rsidRPr="00B365DE">
        <w:rPr>
          <w:rFonts w:ascii="Times New Roman" w:hAnsi="Times New Roman" w:cs="Times New Roman"/>
          <w:i/>
          <w:sz w:val="24"/>
          <w:szCs w:val="24"/>
          <w:lang w:val="id-ID"/>
        </w:rPr>
        <w:t>stock resources</w:t>
      </w:r>
      <w:r>
        <w:rPr>
          <w:rFonts w:ascii="Times New Roman" w:hAnsi="Times New Roman" w:cs="Times New Roman"/>
          <w:sz w:val="24"/>
          <w:szCs w:val="24"/>
          <w:lang w:val="id-ID"/>
        </w:rPr>
        <w:t xml:space="preserve">). Misalnya batu bara menjadi semakin penting setelah persediaan arang kayu semakin sedikit serta harganya naik. Sektor pertanian di Amerika mengganti tenaga ternak dengan mesin yang menggunakan bahan bakar minyak. Barang-barang konsumsi pindah dari barang yang dapat dipakai lagi ke barang-barang yang dibuang setelah dipakai. Apakah kita dapat kembali ke keadaan semula setelah barang-barang sumberdaya alam semakin sedikit persediaanya. </w:t>
      </w:r>
    </w:p>
    <w:p w:rsidR="00934CD6" w:rsidRDefault="00934CD6"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Isu ke empat berhubungan dengan kebijaksanaan penggunaan sumberdaya alam pada masa yang lamapu di mana banyak tindakan yang tidak bijaksana, berpandangan dekat, eksploitasi yang terlalu rakus terhadap sumberdaya alam. </w:t>
      </w:r>
    </w:p>
    <w:p w:rsidR="00934CD6" w:rsidRDefault="00934CD6"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Isu ke lima apakah kita telah benar-benar mengerti peranan dan pentingnya sumberdaya alam dan lingkungan sebagai faktor penting bagi pertumbuhan ekonomi di masa lampau. Analisis pertumbuhan sering dihubungkan dengan perubahan teknologi dan tenaga kerja (</w:t>
      </w:r>
      <w:r w:rsidRPr="009F4170">
        <w:rPr>
          <w:rFonts w:ascii="Times New Roman" w:hAnsi="Times New Roman" w:cs="Times New Roman"/>
          <w:i/>
          <w:sz w:val="24"/>
          <w:szCs w:val="24"/>
          <w:lang w:val="id-ID"/>
        </w:rPr>
        <w:t>human capital</w:t>
      </w:r>
      <w:r>
        <w:rPr>
          <w:rFonts w:ascii="Times New Roman" w:hAnsi="Times New Roman" w:cs="Times New Roman"/>
          <w:sz w:val="24"/>
          <w:szCs w:val="24"/>
          <w:lang w:val="id-ID"/>
        </w:rPr>
        <w:t xml:space="preserve">), tetapi kurang sekali dihubungkan dengan tempat </w:t>
      </w:r>
      <w:r>
        <w:rPr>
          <w:rFonts w:ascii="Times New Roman" w:hAnsi="Times New Roman" w:cs="Times New Roman"/>
          <w:sz w:val="24"/>
          <w:szCs w:val="24"/>
          <w:lang w:val="id-ID"/>
        </w:rPr>
        <w:lastRenderedPageBreak/>
        <w:t>membuang limbah hasil-hasil pembangunan. Padahal di kemudian hari mungkin lingkungan dan sumberdaya alam itu sukar didapat.</w:t>
      </w:r>
    </w:p>
    <w:p w:rsidR="00934CD6" w:rsidRDefault="00934CD6"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Isu ke enam ialah bahwa kita semakin tergantung pada sumberdaya alam yang semakin rendah kualitasnya. Terlebih lagi untuk mengolah sumberdaya alam ini dibutuhkan lebih banyak energi dan biaya.</w:t>
      </w:r>
    </w:p>
    <w:p w:rsidR="00934CD6" w:rsidRDefault="00934CD6"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Isu ke tujuh ialah semakin memburuknya keadaan lingkungan sebagai akibat kemiskinan yang berkelanjutan dan pembangunan yang tidak berwawasan lingkungan.</w:t>
      </w:r>
    </w:p>
    <w:p w:rsidR="00934CD6" w:rsidRDefault="00934CD6"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Isu ke delapan ialah tentang peranan yang diberikan kepada mekanisme pasar dalam menentukan bagaimana sumberdaya alam itu dikelola sepanjang waktu.</w:t>
      </w:r>
    </w:p>
    <w:p w:rsidR="00934CD6" w:rsidRDefault="00934CD6"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Dalam usaha memanfaatkan sumberdaya alam ada beberapa alternatif pemikiran yang perlu dipertimbangkan.</w:t>
      </w:r>
    </w:p>
    <w:p w:rsidR="00934CD6" w:rsidRDefault="00934CD6" w:rsidP="007467F4">
      <w:pPr>
        <w:pStyle w:val="ListParagraph"/>
        <w:numPr>
          <w:ilvl w:val="0"/>
          <w:numId w:val="4"/>
        </w:numPr>
        <w:spacing w:before="120" w:after="0" w:line="360" w:lineRule="auto"/>
        <w:ind w:left="284" w:hanging="27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Sumberdaya dihabiskan secara cepat dalam periode dengan pertumbuhan yang cepat dan standar hidup yang tinggi diikuti dengan kehancuran suatu sistem kehidupan secara cepat pula. </w:t>
      </w:r>
    </w:p>
    <w:p w:rsidR="00934CD6" w:rsidRDefault="00934CD6" w:rsidP="007467F4">
      <w:pPr>
        <w:pStyle w:val="ListParagraph"/>
        <w:numPr>
          <w:ilvl w:val="0"/>
          <w:numId w:val="4"/>
        </w:numPr>
        <w:spacing w:before="120" w:after="0" w:line="360" w:lineRule="auto"/>
        <w:ind w:left="284" w:hanging="27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Sumberdaya alam dimanfaatkan perlahan-lahan, sehingga tingkat pendapatan dan standar hidup tetap rendah, tetapi untuk jangka waktu lama.</w:t>
      </w:r>
    </w:p>
    <w:p w:rsidR="00934CD6" w:rsidRDefault="00934CD6" w:rsidP="007467F4">
      <w:pPr>
        <w:pStyle w:val="ListParagraph"/>
        <w:numPr>
          <w:ilvl w:val="0"/>
          <w:numId w:val="4"/>
        </w:numPr>
        <w:spacing w:before="120" w:after="0" w:line="360" w:lineRule="auto"/>
        <w:ind w:left="284" w:hanging="27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Sumberdaya dimanfaatkan secara cepat guna menciptakan kemampuan untuk menghasilkan sumberdaya yang dapat diperbaharui guna menggantikan sumberdaya yang tidak pulih, sehingga produksi perekonomian dapat terus berlangsung. </w:t>
      </w:r>
    </w:p>
    <w:p w:rsidR="00934CD6" w:rsidRDefault="00934CD6" w:rsidP="007467F4">
      <w:pPr>
        <w:pStyle w:val="ListParagraph"/>
        <w:numPr>
          <w:ilvl w:val="0"/>
          <w:numId w:val="4"/>
        </w:numPr>
        <w:spacing w:before="120" w:after="0" w:line="360" w:lineRule="auto"/>
        <w:ind w:left="284" w:hanging="27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Sumberdaya alam dihemat penggunaannya (</w:t>
      </w:r>
      <w:r w:rsidRPr="004A7968">
        <w:rPr>
          <w:rFonts w:ascii="Times New Roman" w:hAnsi="Times New Roman" w:cs="Times New Roman"/>
          <w:i/>
          <w:sz w:val="24"/>
          <w:szCs w:val="24"/>
          <w:lang w:val="id-ID"/>
        </w:rPr>
        <w:t>conserved</w:t>
      </w:r>
      <w:r>
        <w:rPr>
          <w:rFonts w:ascii="Times New Roman" w:hAnsi="Times New Roman" w:cs="Times New Roman"/>
          <w:sz w:val="24"/>
          <w:szCs w:val="24"/>
          <w:lang w:val="id-ID"/>
        </w:rPr>
        <w:t>) dan dimanfaatkan sedikit demi sedikit, tetapi akan menjadi usang bila terdapat penemuan teknologi baru.</w:t>
      </w:r>
    </w:p>
    <w:p w:rsidR="00934CD6" w:rsidRDefault="00934CD6" w:rsidP="007467F4">
      <w:pPr>
        <w:pStyle w:val="ListParagraph"/>
        <w:numPr>
          <w:ilvl w:val="0"/>
          <w:numId w:val="4"/>
        </w:numPr>
        <w:spacing w:before="120" w:after="0" w:line="360" w:lineRule="auto"/>
        <w:ind w:left="284" w:hanging="27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Perubahan teknologi serta subtitusi sumberdaya yang dapat diperbaharui terhadap sumberdaya yang tidak dapat diperbaharui akan dapat memelihar kelangsungan pertumbuhan Produk Nasional Bruto, tetapi memburuknya lingkungan akan mengurangi kesejahteraan manusia. </w:t>
      </w:r>
    </w:p>
    <w:p w:rsidR="007F3F98" w:rsidRDefault="00D85DC9"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pemanfaatan sumberdaya tersebut, </w:t>
      </w:r>
      <w:r w:rsidR="00617D88">
        <w:rPr>
          <w:rFonts w:ascii="Times New Roman" w:hAnsi="Times New Roman" w:cs="Times New Roman"/>
          <w:sz w:val="24"/>
          <w:szCs w:val="24"/>
          <w:lang w:val="id-ID"/>
        </w:rPr>
        <w:t xml:space="preserve">Fauzi (2004) mengemukakan ada dua pandangan terhadap sumberdaya alam. Pertama adalah pandangan konservatif atau sering disebut juga pandangan pesimis atau perspektif </w:t>
      </w:r>
      <w:r w:rsidR="00617D88" w:rsidRPr="00617D88">
        <w:rPr>
          <w:rFonts w:ascii="Times New Roman" w:hAnsi="Times New Roman" w:cs="Times New Roman"/>
          <w:i/>
          <w:sz w:val="24"/>
          <w:szCs w:val="24"/>
          <w:lang w:val="id-ID"/>
        </w:rPr>
        <w:t>Malthusian</w:t>
      </w:r>
      <w:r w:rsidR="00617D88">
        <w:rPr>
          <w:rFonts w:ascii="Times New Roman" w:hAnsi="Times New Roman" w:cs="Times New Roman"/>
          <w:sz w:val="24"/>
          <w:szCs w:val="24"/>
          <w:lang w:val="id-ID"/>
        </w:rPr>
        <w:t>. Dalam pandangan ini, resiko akan terkurasnya sumberdaya alam menjadi perhatian utama. Dengan demik</w:t>
      </w:r>
      <w:r w:rsidR="00807FDE">
        <w:rPr>
          <w:rFonts w:ascii="Times New Roman" w:hAnsi="Times New Roman" w:cs="Times New Roman"/>
          <w:sz w:val="24"/>
          <w:szCs w:val="24"/>
          <w:lang w:val="id-ID"/>
        </w:rPr>
        <w:t>ian, dalam pandangan ini sumber</w:t>
      </w:r>
      <w:r w:rsidR="00617D88">
        <w:rPr>
          <w:rFonts w:ascii="Times New Roman" w:hAnsi="Times New Roman" w:cs="Times New Roman"/>
          <w:sz w:val="24"/>
          <w:szCs w:val="24"/>
          <w:lang w:val="id-ID"/>
        </w:rPr>
        <w:t>daya alam harus dimanfaatkan secara hati-hati karena adanya faktor ketidakpastian terhadap apa yang akan terjadi terhadap sumberdaya alam untuk generasi mendatang. Pandangan ini berakar dari pemikiran Malthus yang dikemukan sejak tahun 1879 ketika “</w:t>
      </w:r>
      <w:r w:rsidR="00617D88" w:rsidRPr="00617D88">
        <w:rPr>
          <w:rFonts w:ascii="Times New Roman" w:hAnsi="Times New Roman" w:cs="Times New Roman"/>
          <w:i/>
          <w:sz w:val="24"/>
          <w:szCs w:val="24"/>
          <w:lang w:val="id-ID"/>
        </w:rPr>
        <w:t>Principle of Population</w:t>
      </w:r>
      <w:r w:rsidR="00617D88">
        <w:rPr>
          <w:rFonts w:ascii="Times New Roman" w:hAnsi="Times New Roman" w:cs="Times New Roman"/>
          <w:sz w:val="24"/>
          <w:szCs w:val="24"/>
          <w:lang w:val="id-ID"/>
        </w:rPr>
        <w:t xml:space="preserve">” dipublikasikan. Dalam perspektif Malthus, sumberdaya alam yang terbatas tidak akan mampu mendukung pertumbuhan penduduk yang cenderung tumbuh secara eksponensial. </w:t>
      </w:r>
      <w:r w:rsidR="007F3F98">
        <w:rPr>
          <w:rFonts w:ascii="Times New Roman" w:hAnsi="Times New Roman" w:cs="Times New Roman"/>
          <w:sz w:val="24"/>
          <w:szCs w:val="24"/>
          <w:lang w:val="id-ID"/>
        </w:rPr>
        <w:t xml:space="preserve">Produksi dari sumber daya alam akan mengalami apa yang disebut sebagai </w:t>
      </w:r>
      <w:r w:rsidR="007F3F98" w:rsidRPr="007F3F98">
        <w:rPr>
          <w:rFonts w:ascii="Times New Roman" w:hAnsi="Times New Roman" w:cs="Times New Roman"/>
          <w:i/>
          <w:sz w:val="24"/>
          <w:szCs w:val="24"/>
          <w:lang w:val="id-ID"/>
        </w:rPr>
        <w:t>diminishing return</w:t>
      </w:r>
      <w:r w:rsidR="007F3F98">
        <w:rPr>
          <w:rFonts w:ascii="Times New Roman" w:hAnsi="Times New Roman" w:cs="Times New Roman"/>
          <w:sz w:val="24"/>
          <w:szCs w:val="24"/>
          <w:lang w:val="id-ID"/>
        </w:rPr>
        <w:t xml:space="preserve"> di mana </w:t>
      </w:r>
      <w:r w:rsidR="007F3F98" w:rsidRPr="007F3F98">
        <w:rPr>
          <w:rFonts w:ascii="Times New Roman" w:hAnsi="Times New Roman" w:cs="Times New Roman"/>
          <w:i/>
          <w:sz w:val="24"/>
          <w:szCs w:val="24"/>
          <w:lang w:val="id-ID"/>
        </w:rPr>
        <w:t>output</w:t>
      </w:r>
      <w:r w:rsidR="007F3F98">
        <w:rPr>
          <w:rFonts w:ascii="Times New Roman" w:hAnsi="Times New Roman" w:cs="Times New Roman"/>
          <w:sz w:val="24"/>
          <w:szCs w:val="24"/>
          <w:lang w:val="id-ID"/>
        </w:rPr>
        <w:t xml:space="preserve"> per kapita akan mengalami kecenderungan yang menurun sepanjang waktu. Lebih jauh lagi, perspektif Malthus melihat bahwa ketika proses </w:t>
      </w:r>
      <w:r w:rsidR="007F3F98" w:rsidRPr="007F3F98">
        <w:rPr>
          <w:rFonts w:ascii="Times New Roman" w:hAnsi="Times New Roman" w:cs="Times New Roman"/>
          <w:i/>
          <w:sz w:val="24"/>
          <w:szCs w:val="24"/>
          <w:lang w:val="id-ID"/>
        </w:rPr>
        <w:t>diminishing return</w:t>
      </w:r>
      <w:r w:rsidR="007F3F98">
        <w:rPr>
          <w:rFonts w:ascii="Times New Roman" w:hAnsi="Times New Roman" w:cs="Times New Roman"/>
          <w:sz w:val="24"/>
          <w:szCs w:val="24"/>
          <w:lang w:val="id-ID"/>
        </w:rPr>
        <w:t xml:space="preserve"> ini terjadi, standar hidup juga akan menurun sampai tingkat subsisten </w:t>
      </w:r>
      <w:r w:rsidR="007F3F98">
        <w:rPr>
          <w:rFonts w:ascii="Times New Roman" w:hAnsi="Times New Roman" w:cs="Times New Roman"/>
          <w:sz w:val="24"/>
          <w:szCs w:val="24"/>
          <w:lang w:val="id-ID"/>
        </w:rPr>
        <w:lastRenderedPageBreak/>
        <w:t xml:space="preserve">yang pada gilirannya akan mempengaruhi reproduksi manusia. Kombinasi kedua kekuatan ini dalam jangka panjang akan menyebabkan ekonomi berada dalam kondisi keseimbangan atau </w:t>
      </w:r>
      <w:r w:rsidR="007F3F98" w:rsidRPr="007F3F98">
        <w:rPr>
          <w:rFonts w:ascii="Times New Roman" w:hAnsi="Times New Roman" w:cs="Times New Roman"/>
          <w:i/>
          <w:sz w:val="24"/>
          <w:szCs w:val="24"/>
          <w:lang w:val="id-ID"/>
        </w:rPr>
        <w:t>steady state</w:t>
      </w:r>
      <w:r w:rsidR="007F3F98">
        <w:rPr>
          <w:rFonts w:ascii="Times New Roman" w:hAnsi="Times New Roman" w:cs="Times New Roman"/>
          <w:sz w:val="24"/>
          <w:szCs w:val="24"/>
          <w:lang w:val="id-ID"/>
        </w:rPr>
        <w:t>.</w:t>
      </w:r>
    </w:p>
    <w:p w:rsidR="00A14E6D" w:rsidRDefault="007F3F98"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Pandangan kedua adalah pandangan eksploitatif atau sering disebut sebagai perspektif </w:t>
      </w:r>
      <w:r w:rsidRPr="007F3F98">
        <w:rPr>
          <w:rFonts w:ascii="Times New Roman" w:hAnsi="Times New Roman" w:cs="Times New Roman"/>
          <w:i/>
          <w:sz w:val="24"/>
          <w:szCs w:val="24"/>
          <w:lang w:val="id-ID"/>
        </w:rPr>
        <w:t>Ricardian</w:t>
      </w:r>
      <w:r>
        <w:rPr>
          <w:rFonts w:ascii="Times New Roman" w:hAnsi="Times New Roman" w:cs="Times New Roman"/>
          <w:sz w:val="24"/>
          <w:szCs w:val="24"/>
          <w:lang w:val="id-ID"/>
        </w:rPr>
        <w:t xml:space="preserve">. </w:t>
      </w:r>
      <w:r w:rsidR="00A14E6D">
        <w:rPr>
          <w:rFonts w:ascii="Times New Roman" w:hAnsi="Times New Roman" w:cs="Times New Roman"/>
          <w:sz w:val="24"/>
          <w:szCs w:val="24"/>
          <w:lang w:val="id-ID"/>
        </w:rPr>
        <w:t xml:space="preserve">Dalam pandangan ini dikemukan antara lain : </w:t>
      </w:r>
    </w:p>
    <w:p w:rsidR="00DA3422" w:rsidRDefault="00807FDE" w:rsidP="007467F4">
      <w:pPr>
        <w:pStyle w:val="ListParagraph"/>
        <w:numPr>
          <w:ilvl w:val="0"/>
          <w:numId w:val="6"/>
        </w:numPr>
        <w:spacing w:before="120" w:after="0" w:line="360" w:lineRule="auto"/>
        <w:ind w:left="426"/>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Sumber</w:t>
      </w:r>
      <w:r w:rsidR="00A14E6D">
        <w:rPr>
          <w:rFonts w:ascii="Times New Roman" w:hAnsi="Times New Roman" w:cs="Times New Roman"/>
          <w:sz w:val="24"/>
          <w:szCs w:val="24"/>
          <w:lang w:val="id-ID"/>
        </w:rPr>
        <w:t>daya alam dianggap sebagai “mesin pertumbuhan” (</w:t>
      </w:r>
      <w:r w:rsidR="00A14E6D" w:rsidRPr="00A14E6D">
        <w:rPr>
          <w:rFonts w:ascii="Times New Roman" w:hAnsi="Times New Roman" w:cs="Times New Roman"/>
          <w:i/>
          <w:sz w:val="24"/>
          <w:szCs w:val="24"/>
          <w:lang w:val="id-ID"/>
        </w:rPr>
        <w:t>engine of growth</w:t>
      </w:r>
      <w:r w:rsidR="00A14E6D">
        <w:rPr>
          <w:rFonts w:ascii="Times New Roman" w:hAnsi="Times New Roman" w:cs="Times New Roman"/>
          <w:sz w:val="24"/>
          <w:szCs w:val="24"/>
          <w:lang w:val="id-ID"/>
        </w:rPr>
        <w:t>) yang mentransformasikan sumber daya lama ke dalam “</w:t>
      </w:r>
      <w:r w:rsidR="00A14E6D" w:rsidRPr="00A14E6D">
        <w:rPr>
          <w:rFonts w:ascii="Times New Roman" w:hAnsi="Times New Roman" w:cs="Times New Roman"/>
          <w:i/>
          <w:sz w:val="24"/>
          <w:szCs w:val="24"/>
          <w:lang w:val="id-ID"/>
        </w:rPr>
        <w:t>man made capital</w:t>
      </w:r>
      <w:r w:rsidR="00A14E6D">
        <w:rPr>
          <w:rFonts w:ascii="Times New Roman" w:hAnsi="Times New Roman" w:cs="Times New Roman"/>
          <w:sz w:val="24"/>
          <w:szCs w:val="24"/>
          <w:lang w:val="id-ID"/>
        </w:rPr>
        <w:t xml:space="preserve">” </w:t>
      </w:r>
      <w:r w:rsidR="00DA3422">
        <w:rPr>
          <w:rFonts w:ascii="Times New Roman" w:hAnsi="Times New Roman" w:cs="Times New Roman"/>
          <w:sz w:val="24"/>
          <w:szCs w:val="24"/>
          <w:lang w:val="id-ID"/>
        </w:rPr>
        <w:t xml:space="preserve">yang pada gilirannya akan menghasilkan produkstivitas yang lebih tinggi di masa mendatang. </w:t>
      </w:r>
    </w:p>
    <w:p w:rsidR="00413E47" w:rsidRDefault="00413E47" w:rsidP="007467F4">
      <w:pPr>
        <w:pStyle w:val="ListParagraph"/>
        <w:numPr>
          <w:ilvl w:val="0"/>
          <w:numId w:val="6"/>
        </w:numPr>
        <w:spacing w:before="120" w:after="0" w:line="360" w:lineRule="auto"/>
        <w:ind w:left="426"/>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Keterbatasan suplai dari sumber daya akan memenuhi kebutuhan ekonomi dapat disubstitusi dengan cara intensifikasi (eksploitasi sumberdaya secara intensif) atau dengan cara ekst</w:t>
      </w:r>
      <w:r w:rsidR="00807FDE">
        <w:rPr>
          <w:rFonts w:ascii="Times New Roman" w:hAnsi="Times New Roman" w:cs="Times New Roman"/>
          <w:sz w:val="24"/>
          <w:szCs w:val="24"/>
          <w:lang w:val="id-ID"/>
        </w:rPr>
        <w:t>ensifikasi (memanfaatkan sumber</w:t>
      </w:r>
      <w:r>
        <w:rPr>
          <w:rFonts w:ascii="Times New Roman" w:hAnsi="Times New Roman" w:cs="Times New Roman"/>
          <w:sz w:val="24"/>
          <w:szCs w:val="24"/>
          <w:lang w:val="id-ID"/>
        </w:rPr>
        <w:t>daya yang belum dieksploitasi).</w:t>
      </w:r>
    </w:p>
    <w:p w:rsidR="00362382" w:rsidRDefault="00413E47" w:rsidP="007467F4">
      <w:pPr>
        <w:pStyle w:val="ListParagraph"/>
        <w:numPr>
          <w:ilvl w:val="0"/>
          <w:numId w:val="6"/>
        </w:numPr>
        <w:spacing w:before="120" w:after="0" w:line="360" w:lineRule="auto"/>
        <w:ind w:left="426"/>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Jika sumberdaya menjadi langka, hal ini akan tercermin dalam dua indikator ekonomi, yaitu meningkatnya baik harga </w:t>
      </w:r>
      <w:r w:rsidRPr="00413E47">
        <w:rPr>
          <w:rFonts w:ascii="Times New Roman" w:hAnsi="Times New Roman" w:cs="Times New Roman"/>
          <w:i/>
          <w:sz w:val="24"/>
          <w:szCs w:val="24"/>
          <w:lang w:val="id-ID"/>
        </w:rPr>
        <w:t>output</w:t>
      </w:r>
      <w:r>
        <w:rPr>
          <w:rFonts w:ascii="Times New Roman" w:hAnsi="Times New Roman" w:cs="Times New Roman"/>
          <w:sz w:val="24"/>
          <w:szCs w:val="24"/>
          <w:lang w:val="id-ID"/>
        </w:rPr>
        <w:t xml:space="preserve"> maupun biaya ekstraksi per satuan </w:t>
      </w:r>
      <w:r w:rsidRPr="00413E47">
        <w:rPr>
          <w:rFonts w:ascii="Times New Roman" w:hAnsi="Times New Roman" w:cs="Times New Roman"/>
          <w:i/>
          <w:sz w:val="24"/>
          <w:szCs w:val="24"/>
          <w:lang w:val="id-ID"/>
        </w:rPr>
        <w:t>output</w:t>
      </w:r>
      <w:r>
        <w:rPr>
          <w:rFonts w:ascii="Times New Roman" w:hAnsi="Times New Roman" w:cs="Times New Roman"/>
          <w:sz w:val="24"/>
          <w:szCs w:val="24"/>
          <w:lang w:val="id-ID"/>
        </w:rPr>
        <w:t xml:space="preserve">. Meningkatnya harga </w:t>
      </w:r>
      <w:r w:rsidRPr="00413E47">
        <w:rPr>
          <w:rFonts w:ascii="Times New Roman" w:hAnsi="Times New Roman" w:cs="Times New Roman"/>
          <w:i/>
          <w:sz w:val="24"/>
          <w:szCs w:val="24"/>
          <w:lang w:val="id-ID"/>
        </w:rPr>
        <w:t>output</w:t>
      </w:r>
      <w:r>
        <w:rPr>
          <w:rFonts w:ascii="Times New Roman" w:hAnsi="Times New Roman" w:cs="Times New Roman"/>
          <w:sz w:val="24"/>
          <w:szCs w:val="24"/>
          <w:lang w:val="id-ID"/>
        </w:rPr>
        <w:t xml:space="preserve"> akibat meningkatnya biaya per satuan </w:t>
      </w:r>
      <w:r w:rsidRPr="00413E47">
        <w:rPr>
          <w:rFonts w:ascii="Times New Roman" w:hAnsi="Times New Roman" w:cs="Times New Roman"/>
          <w:i/>
          <w:sz w:val="24"/>
          <w:szCs w:val="24"/>
          <w:lang w:val="id-ID"/>
        </w:rPr>
        <w:t>output</w:t>
      </w:r>
      <w:r>
        <w:rPr>
          <w:rFonts w:ascii="Times New Roman" w:hAnsi="Times New Roman" w:cs="Times New Roman"/>
          <w:sz w:val="24"/>
          <w:szCs w:val="24"/>
          <w:lang w:val="id-ID"/>
        </w:rPr>
        <w:t xml:space="preserve"> akan  menurunkan permintaan terhadap barang dan jasa yang dihasilkan oleh sumber daya alam. Di sisi lain, peningkatan harga output menimbulkan </w:t>
      </w:r>
      <w:r w:rsidR="00807FDE">
        <w:rPr>
          <w:rFonts w:ascii="Times New Roman" w:hAnsi="Times New Roman" w:cs="Times New Roman"/>
          <w:sz w:val="24"/>
          <w:szCs w:val="24"/>
          <w:lang w:val="id-ID"/>
        </w:rPr>
        <w:t>insentif kepada produsen sumber</w:t>
      </w:r>
      <w:r>
        <w:rPr>
          <w:rFonts w:ascii="Times New Roman" w:hAnsi="Times New Roman" w:cs="Times New Roman"/>
          <w:sz w:val="24"/>
          <w:szCs w:val="24"/>
          <w:lang w:val="id-ID"/>
        </w:rPr>
        <w:t xml:space="preserve">daya alam untuk berusaha meningkatkan suplai. Namun karena </w:t>
      </w:r>
      <w:r w:rsidR="00807FDE">
        <w:rPr>
          <w:rFonts w:ascii="Times New Roman" w:hAnsi="Times New Roman" w:cs="Times New Roman"/>
          <w:sz w:val="24"/>
          <w:szCs w:val="24"/>
          <w:lang w:val="id-ID"/>
        </w:rPr>
        <w:t>ketersediaan sumber</w:t>
      </w:r>
      <w:r>
        <w:rPr>
          <w:rFonts w:ascii="Times New Roman" w:hAnsi="Times New Roman" w:cs="Times New Roman"/>
          <w:sz w:val="24"/>
          <w:szCs w:val="24"/>
          <w:lang w:val="id-ID"/>
        </w:rPr>
        <w:t xml:space="preserve">daya yang terbatas, kombinasi dampak harga dan biaya akan menimbulkan </w:t>
      </w:r>
      <w:r>
        <w:rPr>
          <w:rFonts w:ascii="Times New Roman" w:hAnsi="Times New Roman" w:cs="Times New Roman"/>
          <w:sz w:val="24"/>
          <w:szCs w:val="24"/>
          <w:lang w:val="id-ID"/>
        </w:rPr>
        <w:lastRenderedPageBreak/>
        <w:t>insentif untuk mencari sumberdaya substitusi dan peningkatan daur ulang. Selain itu, kelangkaan juga akan memberikan insentif untuk mengembangkan inovasi seperti pencarian deposit barum, peningkatan efisiensi produksi</w:t>
      </w:r>
      <w:r w:rsidR="00362382">
        <w:rPr>
          <w:rFonts w:ascii="Times New Roman" w:hAnsi="Times New Roman" w:cs="Times New Roman"/>
          <w:sz w:val="24"/>
          <w:szCs w:val="24"/>
          <w:lang w:val="id-ID"/>
        </w:rPr>
        <w:t>, dan peningka</w:t>
      </w:r>
      <w:r w:rsidR="00807FDE">
        <w:rPr>
          <w:rFonts w:ascii="Times New Roman" w:hAnsi="Times New Roman" w:cs="Times New Roman"/>
          <w:sz w:val="24"/>
          <w:szCs w:val="24"/>
          <w:lang w:val="id-ID"/>
        </w:rPr>
        <w:t>tan teknologi pengurasan sumber</w:t>
      </w:r>
      <w:r w:rsidR="00362382">
        <w:rPr>
          <w:rFonts w:ascii="Times New Roman" w:hAnsi="Times New Roman" w:cs="Times New Roman"/>
          <w:sz w:val="24"/>
          <w:szCs w:val="24"/>
          <w:lang w:val="id-ID"/>
        </w:rPr>
        <w:t>daya alam.</w:t>
      </w:r>
    </w:p>
    <w:p w:rsidR="00617D88" w:rsidRDefault="00362382" w:rsidP="00E35B32">
      <w:pPr>
        <w:spacing w:before="120" w:after="0" w:line="360" w:lineRule="auto"/>
        <w:ind w:firstLine="708"/>
        <w:jc w:val="both"/>
        <w:rPr>
          <w:rFonts w:ascii="Times New Roman" w:hAnsi="Times New Roman" w:cs="Times New Roman"/>
          <w:sz w:val="24"/>
          <w:szCs w:val="24"/>
          <w:lang w:val="id-ID"/>
        </w:rPr>
      </w:pPr>
      <w:r>
        <w:rPr>
          <w:rFonts w:ascii="Times New Roman" w:hAnsi="Times New Roman" w:cs="Times New Roman"/>
          <w:sz w:val="24"/>
          <w:szCs w:val="24"/>
          <w:lang w:val="id-ID"/>
        </w:rPr>
        <w:t>Kedua pandangan secara diagramat</w:t>
      </w:r>
      <w:r w:rsidR="00781F8D">
        <w:rPr>
          <w:rFonts w:ascii="Times New Roman" w:hAnsi="Times New Roman" w:cs="Times New Roman"/>
          <w:sz w:val="24"/>
          <w:szCs w:val="24"/>
          <w:lang w:val="id-ID"/>
        </w:rPr>
        <w:t xml:space="preserve">is dapat dilihat dalam gambar </w:t>
      </w:r>
      <w:r w:rsidR="00781F8D">
        <w:rPr>
          <w:rFonts w:ascii="Times New Roman" w:hAnsi="Times New Roman" w:cs="Times New Roman"/>
          <w:sz w:val="24"/>
          <w:szCs w:val="24"/>
        </w:rPr>
        <w:t>5</w:t>
      </w:r>
      <w:r>
        <w:rPr>
          <w:rFonts w:ascii="Times New Roman" w:hAnsi="Times New Roman" w:cs="Times New Roman"/>
          <w:sz w:val="24"/>
          <w:szCs w:val="24"/>
          <w:lang w:val="id-ID"/>
        </w:rPr>
        <w:t xml:space="preserve"> di bawah.  </w:t>
      </w:r>
      <w:r w:rsidR="00413E47" w:rsidRPr="00362382">
        <w:rPr>
          <w:rFonts w:ascii="Times New Roman" w:hAnsi="Times New Roman" w:cs="Times New Roman"/>
          <w:sz w:val="24"/>
          <w:szCs w:val="24"/>
          <w:lang w:val="id-ID"/>
        </w:rPr>
        <w:t xml:space="preserve">   </w:t>
      </w:r>
      <w:r w:rsidR="007F3F98" w:rsidRPr="00362382">
        <w:rPr>
          <w:rFonts w:ascii="Times New Roman" w:hAnsi="Times New Roman" w:cs="Times New Roman"/>
          <w:sz w:val="24"/>
          <w:szCs w:val="24"/>
          <w:lang w:val="id-ID"/>
        </w:rPr>
        <w:t xml:space="preserve">  </w:t>
      </w:r>
      <w:r w:rsidR="00617D88" w:rsidRPr="00362382">
        <w:rPr>
          <w:rFonts w:ascii="Times New Roman" w:hAnsi="Times New Roman" w:cs="Times New Roman"/>
          <w:sz w:val="24"/>
          <w:szCs w:val="24"/>
          <w:lang w:val="id-ID"/>
        </w:rPr>
        <w:t xml:space="preserve">  </w:t>
      </w:r>
    </w:p>
    <w:p w:rsidR="008355F0" w:rsidRDefault="00E8158C" w:rsidP="00E8158C">
      <w:pPr>
        <w:pStyle w:val="ListParagraph"/>
        <w:spacing w:before="120" w:after="0" w:line="360" w:lineRule="auto"/>
        <w:ind w:left="0"/>
        <w:contextualSpacing w:val="0"/>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425315" cy="3338195"/>
            <wp:effectExtent l="0" t="0" r="0" b="0"/>
            <wp:docPr id="1414" name="Picture 1414" descr="D:\belum dipili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elum dipilih\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5315" cy="3338195"/>
                    </a:xfrm>
                    <a:prstGeom prst="rect">
                      <a:avLst/>
                    </a:prstGeom>
                    <a:noFill/>
                    <a:ln>
                      <a:noFill/>
                    </a:ln>
                  </pic:spPr>
                </pic:pic>
              </a:graphicData>
            </a:graphic>
          </wp:inline>
        </w:drawing>
      </w:r>
    </w:p>
    <w:p w:rsidR="0063389F" w:rsidRPr="00951632" w:rsidRDefault="00781F8D"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Pr>
          <w:rFonts w:ascii="Times New Roman" w:hAnsi="Times New Roman" w:cs="Times New Roman"/>
          <w:sz w:val="24"/>
          <w:szCs w:val="24"/>
        </w:rPr>
        <w:t>5</w:t>
      </w:r>
      <w:r w:rsidR="0063389F" w:rsidRPr="00951632">
        <w:rPr>
          <w:rFonts w:ascii="Times New Roman" w:hAnsi="Times New Roman" w:cs="Times New Roman"/>
          <w:sz w:val="24"/>
          <w:szCs w:val="24"/>
          <w:lang w:val="id-ID"/>
        </w:rPr>
        <w:t xml:space="preserve"> Pandangan t</w:t>
      </w:r>
      <w:r w:rsidR="00356698" w:rsidRPr="00951632">
        <w:rPr>
          <w:rFonts w:ascii="Times New Roman" w:hAnsi="Times New Roman" w:cs="Times New Roman"/>
          <w:sz w:val="24"/>
          <w:szCs w:val="24"/>
          <w:lang w:val="id-ID"/>
        </w:rPr>
        <w:t>erhadap sumber daya alam (</w:t>
      </w:r>
      <w:r w:rsidR="0063389F" w:rsidRPr="00951632">
        <w:rPr>
          <w:rFonts w:ascii="Times New Roman" w:hAnsi="Times New Roman" w:cs="Times New Roman"/>
          <w:sz w:val="24"/>
          <w:szCs w:val="24"/>
          <w:lang w:val="id-ID"/>
        </w:rPr>
        <w:t>Fauzi, 2004)</w:t>
      </w:r>
    </w:p>
    <w:p w:rsidR="001C178C" w:rsidRPr="001C178C" w:rsidRDefault="00FC1B58" w:rsidP="001C178C">
      <w:pPr>
        <w:pStyle w:val="ListParagraph"/>
        <w:spacing w:before="120" w:after="0" w:line="360" w:lineRule="auto"/>
        <w:ind w:left="0" w:firstLine="720"/>
        <w:contextualSpacing w:val="0"/>
        <w:jc w:val="both"/>
        <w:rPr>
          <w:rFonts w:ascii="Times New Roman" w:hAnsi="Times New Roman" w:cs="Times New Roman"/>
          <w:sz w:val="24"/>
          <w:szCs w:val="24"/>
        </w:rPr>
      </w:pPr>
      <w:r>
        <w:rPr>
          <w:rFonts w:ascii="Times New Roman" w:hAnsi="Times New Roman" w:cs="Times New Roman"/>
          <w:sz w:val="24"/>
          <w:szCs w:val="24"/>
          <w:lang w:val="id-ID"/>
        </w:rPr>
        <w:t xml:space="preserve">Pengelolaan lingkungan hidup </w:t>
      </w:r>
      <w:r w:rsidR="00807FDE">
        <w:rPr>
          <w:rFonts w:ascii="Times New Roman" w:hAnsi="Times New Roman" w:cs="Times New Roman"/>
          <w:sz w:val="24"/>
          <w:szCs w:val="24"/>
          <w:lang w:val="id-ID"/>
        </w:rPr>
        <w:t>dalam hal ini sumber</w:t>
      </w:r>
      <w:r w:rsidR="00362382">
        <w:rPr>
          <w:rFonts w:ascii="Times New Roman" w:hAnsi="Times New Roman" w:cs="Times New Roman"/>
          <w:sz w:val="24"/>
          <w:szCs w:val="24"/>
          <w:lang w:val="id-ID"/>
        </w:rPr>
        <w:t xml:space="preserve">daya alam </w:t>
      </w:r>
      <w:r>
        <w:rPr>
          <w:rFonts w:ascii="Times New Roman" w:hAnsi="Times New Roman" w:cs="Times New Roman"/>
          <w:sz w:val="24"/>
          <w:szCs w:val="24"/>
          <w:lang w:val="id-ID"/>
        </w:rPr>
        <w:t>pada proses perencanaan pemanfaatan</w:t>
      </w:r>
      <w:r w:rsidR="00E464EC">
        <w:rPr>
          <w:rFonts w:ascii="Times New Roman" w:hAnsi="Times New Roman" w:cs="Times New Roman"/>
          <w:sz w:val="24"/>
          <w:szCs w:val="24"/>
          <w:lang w:val="id-ID"/>
        </w:rPr>
        <w:t>, pengorganisasian pemanfaatan, eksploitasi atau pemanfaatan dan pengendalian</w:t>
      </w:r>
      <w:r>
        <w:rPr>
          <w:rFonts w:ascii="Times New Roman" w:hAnsi="Times New Roman" w:cs="Times New Roman"/>
          <w:sz w:val="24"/>
          <w:szCs w:val="24"/>
          <w:lang w:val="id-ID"/>
        </w:rPr>
        <w:t xml:space="preserve"> sumberdaya tidak </w:t>
      </w:r>
      <w:r>
        <w:rPr>
          <w:rFonts w:ascii="Times New Roman" w:hAnsi="Times New Roman" w:cs="Times New Roman"/>
          <w:sz w:val="24"/>
          <w:szCs w:val="24"/>
          <w:lang w:val="id-ID"/>
        </w:rPr>
        <w:lastRenderedPageBreak/>
        <w:t xml:space="preserve">terbarukan dan yang terbarukan diperlukan adanya  </w:t>
      </w:r>
      <w:r w:rsidR="000220DA">
        <w:rPr>
          <w:rFonts w:ascii="Times New Roman" w:hAnsi="Times New Roman" w:cs="Times New Roman"/>
          <w:sz w:val="24"/>
          <w:szCs w:val="24"/>
          <w:lang w:val="id-ID"/>
        </w:rPr>
        <w:t xml:space="preserve">strategi yang tersendiri. </w:t>
      </w:r>
    </w:p>
    <w:p w:rsidR="006618A7" w:rsidRPr="00A7146B" w:rsidRDefault="006618A7" w:rsidP="00E35B32">
      <w:pPr>
        <w:pStyle w:val="ListParagraph"/>
        <w:spacing w:before="240" w:after="0" w:line="360" w:lineRule="auto"/>
        <w:ind w:left="0"/>
        <w:contextualSpacing w:val="0"/>
        <w:jc w:val="both"/>
        <w:rPr>
          <w:rFonts w:ascii="Times New Roman" w:hAnsi="Times New Roman" w:cs="Times New Roman"/>
          <w:b/>
          <w:sz w:val="28"/>
          <w:szCs w:val="28"/>
          <w:lang w:val="id-ID"/>
        </w:rPr>
      </w:pPr>
      <w:r w:rsidRPr="00A7146B">
        <w:rPr>
          <w:rFonts w:ascii="Times New Roman" w:hAnsi="Times New Roman" w:cs="Times New Roman"/>
          <w:b/>
          <w:sz w:val="28"/>
          <w:szCs w:val="28"/>
          <w:lang w:val="id-ID"/>
        </w:rPr>
        <w:t>1  Pengukuran Ketersediaan Sumber Daya</w:t>
      </w:r>
    </w:p>
    <w:p w:rsidR="00DA1BC7" w:rsidRDefault="00DA1BC7"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Ketika sumber daya alam sudah didefinisikan dan diketahui, pertanyaan yang muncul kemudia</w:t>
      </w:r>
      <w:r w:rsidR="00807FDE">
        <w:rPr>
          <w:rFonts w:ascii="Times New Roman" w:hAnsi="Times New Roman" w:cs="Times New Roman"/>
          <w:sz w:val="24"/>
          <w:szCs w:val="24"/>
          <w:lang w:val="id-ID"/>
        </w:rPr>
        <w:t>n</w:t>
      </w:r>
      <w:r>
        <w:rPr>
          <w:rFonts w:ascii="Times New Roman" w:hAnsi="Times New Roman" w:cs="Times New Roman"/>
          <w:sz w:val="24"/>
          <w:szCs w:val="24"/>
          <w:lang w:val="id-ID"/>
        </w:rPr>
        <w:t xml:space="preserve"> adalah bagaimana mengukur ketersediaan sumberdaya tersebut. Landefeld dan Hanies (1982) dalam Suparmoko (1994) menyatakan </w:t>
      </w:r>
      <w:r w:rsidRPr="00DA1BC7">
        <w:rPr>
          <w:rFonts w:ascii="Times New Roman" w:hAnsi="Times New Roman" w:cs="Times New Roman"/>
          <w:i/>
          <w:sz w:val="24"/>
          <w:szCs w:val="24"/>
          <w:lang w:val="id-ID"/>
        </w:rPr>
        <w:t>Reserve</w:t>
      </w:r>
      <w:r>
        <w:rPr>
          <w:rFonts w:ascii="Times New Roman" w:hAnsi="Times New Roman" w:cs="Times New Roman"/>
          <w:sz w:val="24"/>
          <w:szCs w:val="24"/>
          <w:lang w:val="id-ID"/>
        </w:rPr>
        <w:t xml:space="preserve"> atau </w:t>
      </w:r>
      <w:r w:rsidRPr="00DA1BC7">
        <w:rPr>
          <w:rFonts w:ascii="Times New Roman" w:hAnsi="Times New Roman" w:cs="Times New Roman"/>
          <w:i/>
          <w:sz w:val="24"/>
          <w:szCs w:val="24"/>
          <w:lang w:val="id-ID"/>
        </w:rPr>
        <w:t>stock</w:t>
      </w:r>
      <w:r>
        <w:rPr>
          <w:rFonts w:ascii="Times New Roman" w:hAnsi="Times New Roman" w:cs="Times New Roman"/>
          <w:sz w:val="24"/>
          <w:szCs w:val="24"/>
          <w:lang w:val="id-ID"/>
        </w:rPr>
        <w:t xml:space="preserve"> atau cadangan sumberdaya alam merupakan sumber daya alam yang sudah diketahui (</w:t>
      </w:r>
      <w:r w:rsidRPr="00DA1BC7">
        <w:rPr>
          <w:rFonts w:ascii="Times New Roman" w:hAnsi="Times New Roman" w:cs="Times New Roman"/>
          <w:i/>
          <w:sz w:val="24"/>
          <w:szCs w:val="24"/>
          <w:lang w:val="id-ID"/>
        </w:rPr>
        <w:t>identified</w:t>
      </w:r>
      <w:r>
        <w:rPr>
          <w:rFonts w:ascii="Times New Roman" w:hAnsi="Times New Roman" w:cs="Times New Roman"/>
          <w:sz w:val="24"/>
          <w:szCs w:val="24"/>
          <w:lang w:val="id-ID"/>
        </w:rPr>
        <w:t>) dan bernilai ekonomis. Cadangan ini sudah kita ketahui baik dari segi jumlah atau besarnya deposit yang diukur dalam satuan-satuan seperti ton, dan telah diketahui pula manfaatnya serta langka adanya (bernilai ekonomis). Jadi meskipun secara teoritis sumberdaya alam itu telah ditemukan, tetapi karena belum dapat diidentifikasi secara geologis dan belum diketahui penggunaannya serta masih melimpah adanya, maka ini belum tergolong dalam persediaan (</w:t>
      </w:r>
      <w:r w:rsidRPr="00DA1BC7">
        <w:rPr>
          <w:rFonts w:ascii="Times New Roman" w:hAnsi="Times New Roman" w:cs="Times New Roman"/>
          <w:i/>
          <w:sz w:val="24"/>
          <w:szCs w:val="24"/>
          <w:lang w:val="id-ID"/>
        </w:rPr>
        <w:t>reserve</w:t>
      </w:r>
      <w:r>
        <w:rPr>
          <w:rFonts w:ascii="Times New Roman" w:hAnsi="Times New Roman" w:cs="Times New Roman"/>
          <w:sz w:val="24"/>
          <w:szCs w:val="24"/>
          <w:lang w:val="id-ID"/>
        </w:rPr>
        <w:t>). Dengan kata lain sumberdaya alam ini baru diketahui persediaanya setelah menjadi kepen</w:t>
      </w:r>
      <w:r w:rsidR="00807FDE">
        <w:rPr>
          <w:rFonts w:ascii="Times New Roman" w:hAnsi="Times New Roman" w:cs="Times New Roman"/>
          <w:sz w:val="24"/>
          <w:szCs w:val="24"/>
          <w:lang w:val="id-ID"/>
        </w:rPr>
        <w:t>tingan manusia. Cadangan sumber</w:t>
      </w:r>
      <w:r>
        <w:rPr>
          <w:rFonts w:ascii="Times New Roman" w:hAnsi="Times New Roman" w:cs="Times New Roman"/>
          <w:sz w:val="24"/>
          <w:szCs w:val="24"/>
          <w:lang w:val="id-ID"/>
        </w:rPr>
        <w:t>daya alam akan meningkat bila terjadi penemuan baru (</w:t>
      </w:r>
      <w:r w:rsidRPr="00DA1BC7">
        <w:rPr>
          <w:rFonts w:ascii="Times New Roman" w:hAnsi="Times New Roman" w:cs="Times New Roman"/>
          <w:i/>
          <w:sz w:val="24"/>
          <w:szCs w:val="24"/>
          <w:lang w:val="id-ID"/>
        </w:rPr>
        <w:t>discovery</w:t>
      </w:r>
      <w:r>
        <w:rPr>
          <w:rFonts w:ascii="Times New Roman" w:hAnsi="Times New Roman" w:cs="Times New Roman"/>
          <w:sz w:val="24"/>
          <w:szCs w:val="24"/>
          <w:lang w:val="id-ID"/>
        </w:rPr>
        <w:t>), peningkatan cadangan yang telah terbukti (</w:t>
      </w:r>
      <w:r w:rsidRPr="00DA1BC7">
        <w:rPr>
          <w:rFonts w:ascii="Times New Roman" w:hAnsi="Times New Roman" w:cs="Times New Roman"/>
          <w:i/>
          <w:sz w:val="24"/>
          <w:szCs w:val="24"/>
          <w:lang w:val="id-ID"/>
        </w:rPr>
        <w:t>extension</w:t>
      </w:r>
      <w:r>
        <w:rPr>
          <w:rFonts w:ascii="Times New Roman" w:hAnsi="Times New Roman" w:cs="Times New Roman"/>
          <w:sz w:val="24"/>
          <w:szCs w:val="24"/>
          <w:lang w:val="id-ID"/>
        </w:rPr>
        <w:t xml:space="preserve">) dan revisi (revison) sebagai akibat kebutuhan informasi mengenai kondisi pasar dan teknologi baru.  </w:t>
      </w:r>
    </w:p>
    <w:p w:rsidR="00207E51" w:rsidRDefault="00DA1BC7" w:rsidP="00E35B32">
      <w:pPr>
        <w:pStyle w:val="ListParagraph"/>
        <w:spacing w:before="120" w:after="0" w:line="36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Selanjutnya lebih rinci </w:t>
      </w:r>
      <w:r w:rsidR="00207E51">
        <w:rPr>
          <w:rFonts w:ascii="Times New Roman" w:hAnsi="Times New Roman" w:cs="Times New Roman"/>
          <w:sz w:val="24"/>
          <w:szCs w:val="24"/>
          <w:lang w:val="id-ID"/>
        </w:rPr>
        <w:t xml:space="preserve">Fauzi (2004) menyederhanakan pengukuran sumberdaya dari konsep Rees (1990) yang membaginya dalam beberapa komponen. Pertama, untuk kelompok sumberdaya stok </w:t>
      </w:r>
      <w:r w:rsidR="00207E51">
        <w:rPr>
          <w:rFonts w:ascii="Times New Roman" w:hAnsi="Times New Roman" w:cs="Times New Roman"/>
          <w:sz w:val="24"/>
          <w:szCs w:val="24"/>
          <w:lang w:val="id-ID"/>
        </w:rPr>
        <w:lastRenderedPageBreak/>
        <w:t>(tidak terbarukan), beber</w:t>
      </w:r>
      <w:r w:rsidR="002F5C1A">
        <w:rPr>
          <w:rFonts w:ascii="Times New Roman" w:hAnsi="Times New Roman" w:cs="Times New Roman"/>
          <w:sz w:val="24"/>
          <w:szCs w:val="24"/>
          <w:lang w:val="id-ID"/>
        </w:rPr>
        <w:t>a</w:t>
      </w:r>
      <w:r w:rsidR="00207E51">
        <w:rPr>
          <w:rFonts w:ascii="Times New Roman" w:hAnsi="Times New Roman" w:cs="Times New Roman"/>
          <w:sz w:val="24"/>
          <w:szCs w:val="24"/>
          <w:lang w:val="id-ID"/>
        </w:rPr>
        <w:t>pa konsep pengukuran ketersediaan yang digunakan antara lain :</w:t>
      </w:r>
    </w:p>
    <w:p w:rsidR="00D34F80" w:rsidRDefault="00807FDE" w:rsidP="008051C7">
      <w:pPr>
        <w:pStyle w:val="ListParagraph"/>
        <w:numPr>
          <w:ilvl w:val="0"/>
          <w:numId w:val="1"/>
        </w:numPr>
        <w:tabs>
          <w:tab w:val="clear" w:pos="367"/>
        </w:tabs>
        <w:spacing w:before="120" w:after="0" w:line="360" w:lineRule="auto"/>
        <w:ind w:left="284" w:hanging="284"/>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Sumber</w:t>
      </w:r>
      <w:r w:rsidR="00207E51">
        <w:rPr>
          <w:rFonts w:ascii="Times New Roman" w:hAnsi="Times New Roman" w:cs="Times New Roman"/>
          <w:sz w:val="24"/>
          <w:szCs w:val="24"/>
          <w:lang w:val="id-ID"/>
        </w:rPr>
        <w:t xml:space="preserve">daya hipotetikal. </w:t>
      </w:r>
    </w:p>
    <w:p w:rsidR="00207E51" w:rsidRDefault="00207E51" w:rsidP="008051C7">
      <w:pPr>
        <w:pStyle w:val="ListParagraph"/>
        <w:spacing w:before="120" w:after="0" w:line="360" w:lineRule="auto"/>
        <w:ind w:left="284" w:firstLine="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Adalah konsep pengukuran deposit yang belum diketahui namun diharapkan ditemukan pada masa mendatang berdasarkan survei yng dilakukan saat ini. Pengukuran sumber daya ini biasanya dilakukan dengan mengekstrapolasi laju pertumbuhan produksi dan cadangan terbukti (</w:t>
      </w:r>
      <w:r w:rsidRPr="00207E51">
        <w:rPr>
          <w:rFonts w:ascii="Times New Roman" w:hAnsi="Times New Roman" w:cs="Times New Roman"/>
          <w:i/>
          <w:sz w:val="24"/>
          <w:szCs w:val="24"/>
          <w:lang w:val="id-ID"/>
        </w:rPr>
        <w:t>proven reserve</w:t>
      </w:r>
      <w:r>
        <w:rPr>
          <w:rFonts w:ascii="Times New Roman" w:hAnsi="Times New Roman" w:cs="Times New Roman"/>
          <w:sz w:val="24"/>
          <w:szCs w:val="24"/>
          <w:lang w:val="id-ID"/>
        </w:rPr>
        <w:t>) pada periode sebelumnya.</w:t>
      </w:r>
    </w:p>
    <w:p w:rsidR="00D34F80" w:rsidRDefault="00207E51" w:rsidP="008051C7">
      <w:pPr>
        <w:pStyle w:val="ListParagraph"/>
        <w:numPr>
          <w:ilvl w:val="0"/>
          <w:numId w:val="1"/>
        </w:numPr>
        <w:tabs>
          <w:tab w:val="clear" w:pos="367"/>
        </w:tabs>
        <w:spacing w:before="120" w:after="0" w:line="360" w:lineRule="auto"/>
        <w:ind w:left="284" w:hanging="28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Sumberdaya spekulatif. </w:t>
      </w:r>
    </w:p>
    <w:p w:rsidR="00207E51" w:rsidRDefault="00207E51" w:rsidP="008051C7">
      <w:pPr>
        <w:pStyle w:val="ListParagraph"/>
        <w:spacing w:before="120" w:after="0" w:line="360" w:lineRule="auto"/>
        <w:ind w:left="284" w:firstLine="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Konsep pengukuran ini digunakan untuk mengukur deposit yang mungkin ditemukan pada daerah yang sedikit atau belum dieksplorasi, di mana kondisi geologi memungkinkan ditemukannya deposit.</w:t>
      </w:r>
    </w:p>
    <w:p w:rsidR="00D34F80" w:rsidRDefault="00207E51" w:rsidP="008051C7">
      <w:pPr>
        <w:pStyle w:val="ListParagraph"/>
        <w:numPr>
          <w:ilvl w:val="0"/>
          <w:numId w:val="1"/>
        </w:numPr>
        <w:tabs>
          <w:tab w:val="clear" w:pos="367"/>
        </w:tabs>
        <w:spacing w:before="120" w:after="0" w:line="360" w:lineRule="auto"/>
        <w:ind w:left="284" w:hanging="28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Cadangan kondisional (</w:t>
      </w:r>
      <w:r w:rsidRPr="00207E51">
        <w:rPr>
          <w:rFonts w:ascii="Times New Roman" w:hAnsi="Times New Roman" w:cs="Times New Roman"/>
          <w:i/>
          <w:sz w:val="24"/>
          <w:szCs w:val="24"/>
          <w:lang w:val="id-ID"/>
        </w:rPr>
        <w:t>conditional reserves</w:t>
      </w:r>
      <w:r>
        <w:rPr>
          <w:rFonts w:ascii="Times New Roman" w:hAnsi="Times New Roman" w:cs="Times New Roman"/>
          <w:sz w:val="24"/>
          <w:szCs w:val="24"/>
          <w:lang w:val="id-ID"/>
        </w:rPr>
        <w:t xml:space="preserve">). </w:t>
      </w:r>
    </w:p>
    <w:p w:rsidR="003B2ED5" w:rsidRDefault="00207E51" w:rsidP="008051C7">
      <w:pPr>
        <w:pStyle w:val="ListParagraph"/>
        <w:spacing w:before="120" w:after="0" w:line="360" w:lineRule="auto"/>
        <w:ind w:left="284" w:firstLine="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Adalah deposit yang sudah diketahui atau ditemukan namun dengan kondisi harga </w:t>
      </w:r>
      <w:r w:rsidRPr="00207E51">
        <w:rPr>
          <w:rFonts w:ascii="Times New Roman" w:hAnsi="Times New Roman" w:cs="Times New Roman"/>
          <w:i/>
          <w:sz w:val="24"/>
          <w:szCs w:val="24"/>
          <w:lang w:val="id-ID"/>
        </w:rPr>
        <w:t>output</w:t>
      </w:r>
      <w:r>
        <w:rPr>
          <w:rFonts w:ascii="Times New Roman" w:hAnsi="Times New Roman" w:cs="Times New Roman"/>
          <w:sz w:val="24"/>
          <w:szCs w:val="24"/>
          <w:lang w:val="id-ID"/>
        </w:rPr>
        <w:t xml:space="preserve"> dan teknologi</w:t>
      </w:r>
      <w:r w:rsidR="003B2ED5">
        <w:rPr>
          <w:rFonts w:ascii="Times New Roman" w:hAnsi="Times New Roman" w:cs="Times New Roman"/>
          <w:sz w:val="24"/>
          <w:szCs w:val="24"/>
          <w:lang w:val="id-ID"/>
        </w:rPr>
        <w:t xml:space="preserve"> yang ada pada saat ini belum bisa dimanfaatkan secara ekonomis.</w:t>
      </w:r>
    </w:p>
    <w:p w:rsidR="00D34F80" w:rsidRDefault="003B2ED5" w:rsidP="008051C7">
      <w:pPr>
        <w:pStyle w:val="ListParagraph"/>
        <w:numPr>
          <w:ilvl w:val="0"/>
          <w:numId w:val="1"/>
        </w:numPr>
        <w:tabs>
          <w:tab w:val="clear" w:pos="367"/>
        </w:tabs>
        <w:spacing w:before="120" w:after="0" w:line="360" w:lineRule="auto"/>
        <w:ind w:left="284" w:hanging="28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Cadangan terbukti (</w:t>
      </w:r>
      <w:r w:rsidRPr="003B2ED5">
        <w:rPr>
          <w:rFonts w:ascii="Times New Roman" w:hAnsi="Times New Roman" w:cs="Times New Roman"/>
          <w:i/>
          <w:sz w:val="24"/>
          <w:szCs w:val="24"/>
          <w:lang w:val="id-ID"/>
        </w:rPr>
        <w:t>proven resource</w:t>
      </w:r>
      <w:r>
        <w:rPr>
          <w:rFonts w:ascii="Times New Roman" w:hAnsi="Times New Roman" w:cs="Times New Roman"/>
          <w:sz w:val="24"/>
          <w:szCs w:val="24"/>
          <w:lang w:val="id-ID"/>
        </w:rPr>
        <w:t xml:space="preserve">). </w:t>
      </w:r>
    </w:p>
    <w:p w:rsidR="003B2ED5" w:rsidRDefault="003B2ED5" w:rsidP="008051C7">
      <w:pPr>
        <w:pStyle w:val="ListParagraph"/>
        <w:spacing w:before="120" w:after="0" w:line="360" w:lineRule="auto"/>
        <w:ind w:left="284" w:firstLine="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Adalah sumberdaya alam yang sudah diketahui dan secara ekonomis dapat dimanfaatkan dengan teknologi, harga, dan permintaan yang ada pada saat ini.</w:t>
      </w:r>
    </w:p>
    <w:p w:rsidR="003B2ED5" w:rsidRDefault="003B2ED5" w:rsidP="00E35B32">
      <w:pPr>
        <w:pStyle w:val="ListParagraph"/>
        <w:spacing w:before="120" w:after="0" w:line="360" w:lineRule="auto"/>
        <w:ind w:left="0" w:firstLine="708"/>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Untuk jenis sumberdaya yang dapat diperbarui (</w:t>
      </w:r>
      <w:r w:rsidRPr="003B2ED5">
        <w:rPr>
          <w:rFonts w:ascii="Times New Roman" w:hAnsi="Times New Roman" w:cs="Times New Roman"/>
          <w:i/>
          <w:sz w:val="24"/>
          <w:szCs w:val="24"/>
          <w:lang w:val="id-ID"/>
        </w:rPr>
        <w:t>flow</w:t>
      </w:r>
      <w:r>
        <w:rPr>
          <w:rFonts w:ascii="Times New Roman" w:hAnsi="Times New Roman" w:cs="Times New Roman"/>
          <w:sz w:val="24"/>
          <w:szCs w:val="24"/>
          <w:lang w:val="id-ID"/>
        </w:rPr>
        <w:t xml:space="preserve">) ada beberapa konsep pengukuran ketersediaan yang sering digunakan. Pengukuran tersebut antara lain : </w:t>
      </w:r>
    </w:p>
    <w:p w:rsidR="00D34F80" w:rsidRDefault="003B2ED5" w:rsidP="008F25DA">
      <w:pPr>
        <w:pStyle w:val="ListParagraph"/>
        <w:numPr>
          <w:ilvl w:val="0"/>
          <w:numId w:val="8"/>
        </w:numPr>
        <w:spacing w:before="120" w:after="0" w:line="360" w:lineRule="auto"/>
        <w:ind w:left="284" w:hanging="28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Potensi maksimum sumber daya. </w:t>
      </w:r>
    </w:p>
    <w:p w:rsidR="00683B01" w:rsidRDefault="003B2ED5" w:rsidP="008051C7">
      <w:pPr>
        <w:pStyle w:val="ListParagraph"/>
        <w:spacing w:before="120" w:after="0" w:line="360" w:lineRule="auto"/>
        <w:ind w:left="284" w:firstLine="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Konsep ini didasarkan pada pemahaman untuk mengetahui potensi atau kapasitas sumberdaya guna menghasilkan barang dan jasa dalam jangka waktu tertentu. </w:t>
      </w:r>
      <w:r w:rsidR="00683B01">
        <w:rPr>
          <w:rFonts w:ascii="Times New Roman" w:hAnsi="Times New Roman" w:cs="Times New Roman"/>
          <w:sz w:val="24"/>
          <w:szCs w:val="24"/>
          <w:lang w:val="id-ID"/>
        </w:rPr>
        <w:t>Pengukuran itu biasanya didasarkan pada perkiraan-perkiraan ilmiah atau teoritis. Misalnya, diperkirakan bahwa bumi mempunyai kapasitas untuk memproduksi sekitar 40 ton pangan per orang per tahun (Rees, 1990). Pengukuran potensial maksimum lebih didasarkan pada kemampuan biofisik alam tanpa mempertimbangkan kendala sosial ekonomi yang ada.</w:t>
      </w:r>
    </w:p>
    <w:p w:rsidR="00D34F80" w:rsidRDefault="00683B01" w:rsidP="008F25DA">
      <w:pPr>
        <w:pStyle w:val="ListParagraph"/>
        <w:numPr>
          <w:ilvl w:val="0"/>
          <w:numId w:val="8"/>
        </w:numPr>
        <w:spacing w:before="120" w:after="0" w:line="360" w:lineRule="auto"/>
        <w:ind w:left="284" w:hanging="28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Kapasitas lestari (</w:t>
      </w:r>
      <w:r w:rsidRPr="00683B01">
        <w:rPr>
          <w:rFonts w:ascii="Times New Roman" w:hAnsi="Times New Roman" w:cs="Times New Roman"/>
          <w:i/>
          <w:sz w:val="24"/>
          <w:szCs w:val="24"/>
          <w:lang w:val="id-ID"/>
        </w:rPr>
        <w:t>Sustainable Capacity</w:t>
      </w:r>
      <w:r>
        <w:rPr>
          <w:rFonts w:ascii="Times New Roman" w:hAnsi="Times New Roman" w:cs="Times New Roman"/>
          <w:sz w:val="24"/>
          <w:szCs w:val="24"/>
          <w:lang w:val="id-ID"/>
        </w:rPr>
        <w:t>/</w:t>
      </w:r>
      <w:r w:rsidRPr="00683B01">
        <w:rPr>
          <w:rFonts w:ascii="Times New Roman" w:hAnsi="Times New Roman" w:cs="Times New Roman"/>
          <w:i/>
          <w:sz w:val="24"/>
          <w:szCs w:val="24"/>
          <w:lang w:val="id-ID"/>
        </w:rPr>
        <w:t>Sustainable Yield</w:t>
      </w:r>
      <w:r>
        <w:rPr>
          <w:rFonts w:ascii="Times New Roman" w:hAnsi="Times New Roman" w:cs="Times New Roman"/>
          <w:sz w:val="24"/>
          <w:szCs w:val="24"/>
          <w:lang w:val="id-ID"/>
        </w:rPr>
        <w:t xml:space="preserve">). </w:t>
      </w:r>
    </w:p>
    <w:p w:rsidR="00AC0880" w:rsidRDefault="00683B01" w:rsidP="008051C7">
      <w:pPr>
        <w:pStyle w:val="ListParagraph"/>
        <w:spacing w:before="120" w:after="0" w:line="360" w:lineRule="auto"/>
        <w:ind w:left="284" w:firstLine="567"/>
        <w:contextualSpacing w:val="0"/>
        <w:jc w:val="both"/>
        <w:rPr>
          <w:rFonts w:ascii="Times New Roman" w:hAnsi="Times New Roman" w:cs="Times New Roman"/>
          <w:sz w:val="24"/>
          <w:szCs w:val="24"/>
        </w:rPr>
      </w:pPr>
      <w:r>
        <w:rPr>
          <w:rFonts w:ascii="Times New Roman" w:hAnsi="Times New Roman" w:cs="Times New Roman"/>
          <w:sz w:val="24"/>
          <w:szCs w:val="24"/>
          <w:lang w:val="id-ID"/>
        </w:rPr>
        <w:t>Kapasitas lestari atau produksi lestari (</w:t>
      </w:r>
      <w:r w:rsidRPr="00683B01">
        <w:rPr>
          <w:rFonts w:ascii="Times New Roman" w:hAnsi="Times New Roman" w:cs="Times New Roman"/>
          <w:i/>
          <w:sz w:val="24"/>
          <w:szCs w:val="24"/>
          <w:lang w:val="id-ID"/>
        </w:rPr>
        <w:t>sustainable yield</w:t>
      </w:r>
      <w:r>
        <w:rPr>
          <w:rFonts w:ascii="Times New Roman" w:hAnsi="Times New Roman" w:cs="Times New Roman"/>
          <w:sz w:val="24"/>
          <w:szCs w:val="24"/>
          <w:lang w:val="id-ID"/>
        </w:rPr>
        <w:t>) adalah konsep pengukuran keberlanjutan di mana ketersediaan sumber daya diukur berdasarkan kemampuannya untuk menyediakan kebutuhan bagi generasi kini dan juga generasi mendatang. Be</w:t>
      </w:r>
      <w:r w:rsidR="00C058D6">
        <w:rPr>
          <w:rFonts w:ascii="Times New Roman" w:hAnsi="Times New Roman" w:cs="Times New Roman"/>
          <w:sz w:val="24"/>
          <w:szCs w:val="24"/>
          <w:lang w:val="id-ID"/>
        </w:rPr>
        <w:t>rkaitan dengan sumber</w:t>
      </w:r>
      <w:r>
        <w:rPr>
          <w:rFonts w:ascii="Times New Roman" w:hAnsi="Times New Roman" w:cs="Times New Roman"/>
          <w:sz w:val="24"/>
          <w:szCs w:val="24"/>
          <w:lang w:val="id-ID"/>
        </w:rPr>
        <w:t xml:space="preserve">daya ikan misalnya, konsep ini sering dikenal sebagai </w:t>
      </w:r>
      <w:r w:rsidRPr="00683B01">
        <w:rPr>
          <w:rFonts w:ascii="Times New Roman" w:hAnsi="Times New Roman" w:cs="Times New Roman"/>
          <w:i/>
          <w:sz w:val="24"/>
          <w:szCs w:val="24"/>
          <w:lang w:val="id-ID"/>
        </w:rPr>
        <w:t>sustainable yield</w:t>
      </w:r>
      <w:r>
        <w:rPr>
          <w:rFonts w:ascii="Times New Roman" w:hAnsi="Times New Roman" w:cs="Times New Roman"/>
          <w:sz w:val="24"/>
          <w:szCs w:val="24"/>
          <w:lang w:val="id-ID"/>
        </w:rPr>
        <w:t>, di mana secara teoritis, alokasi produksi dapat dilakukan sepanjang waktu jika tingkat eksploitasi dikendalik</w:t>
      </w:r>
      <w:r w:rsidR="00C058D6">
        <w:rPr>
          <w:rFonts w:ascii="Times New Roman" w:hAnsi="Times New Roman" w:cs="Times New Roman"/>
          <w:sz w:val="24"/>
          <w:szCs w:val="24"/>
          <w:lang w:val="id-ID"/>
        </w:rPr>
        <w:t>an. Demikian juga dengan sumber</w:t>
      </w:r>
      <w:r>
        <w:rPr>
          <w:rFonts w:ascii="Times New Roman" w:hAnsi="Times New Roman" w:cs="Times New Roman"/>
          <w:sz w:val="24"/>
          <w:szCs w:val="24"/>
          <w:lang w:val="id-ID"/>
        </w:rPr>
        <w:t>daya air, produksi lestari (</w:t>
      </w:r>
      <w:r w:rsidRPr="00AC0880">
        <w:rPr>
          <w:rFonts w:ascii="Times New Roman" w:hAnsi="Times New Roman" w:cs="Times New Roman"/>
          <w:i/>
          <w:sz w:val="24"/>
          <w:szCs w:val="24"/>
          <w:lang w:val="id-ID"/>
        </w:rPr>
        <w:t>sustainable yield</w:t>
      </w:r>
      <w:r>
        <w:rPr>
          <w:rFonts w:ascii="Times New Roman" w:hAnsi="Times New Roman" w:cs="Times New Roman"/>
          <w:sz w:val="24"/>
          <w:szCs w:val="24"/>
          <w:lang w:val="id-ID"/>
        </w:rPr>
        <w:t>)</w:t>
      </w:r>
      <w:r w:rsidR="00AC0880">
        <w:rPr>
          <w:rFonts w:ascii="Times New Roman" w:hAnsi="Times New Roman" w:cs="Times New Roman"/>
          <w:sz w:val="24"/>
          <w:szCs w:val="24"/>
          <w:lang w:val="id-ID"/>
        </w:rPr>
        <w:t xml:space="preserve"> secara teoritis bisa dicapai jika laju pengambilan (</w:t>
      </w:r>
      <w:r w:rsidR="00AC0880" w:rsidRPr="00AC0880">
        <w:rPr>
          <w:rFonts w:ascii="Times New Roman" w:hAnsi="Times New Roman" w:cs="Times New Roman"/>
          <w:i/>
          <w:sz w:val="24"/>
          <w:szCs w:val="24"/>
          <w:lang w:val="id-ID"/>
        </w:rPr>
        <w:t>pumping rate</w:t>
      </w:r>
      <w:r w:rsidR="00AC0880">
        <w:rPr>
          <w:rFonts w:ascii="Times New Roman" w:hAnsi="Times New Roman" w:cs="Times New Roman"/>
          <w:sz w:val="24"/>
          <w:szCs w:val="24"/>
          <w:lang w:val="id-ID"/>
        </w:rPr>
        <w:t xml:space="preserve">) tidak melebihi rata-rata penurunan debit air tahunan. </w:t>
      </w:r>
    </w:p>
    <w:p w:rsidR="001C178C" w:rsidRPr="001C178C" w:rsidRDefault="001C178C" w:rsidP="008051C7">
      <w:pPr>
        <w:pStyle w:val="ListParagraph"/>
        <w:spacing w:before="120" w:after="0" w:line="360" w:lineRule="auto"/>
        <w:ind w:left="284" w:firstLine="567"/>
        <w:contextualSpacing w:val="0"/>
        <w:jc w:val="both"/>
        <w:rPr>
          <w:rFonts w:ascii="Times New Roman" w:hAnsi="Times New Roman" w:cs="Times New Roman"/>
          <w:sz w:val="24"/>
          <w:szCs w:val="24"/>
        </w:rPr>
      </w:pPr>
    </w:p>
    <w:p w:rsidR="00D34F80" w:rsidRDefault="00AC0880" w:rsidP="008F25DA">
      <w:pPr>
        <w:pStyle w:val="ListParagraph"/>
        <w:numPr>
          <w:ilvl w:val="0"/>
          <w:numId w:val="8"/>
        </w:numPr>
        <w:spacing w:before="120" w:after="0" w:line="360" w:lineRule="auto"/>
        <w:ind w:left="284" w:hanging="28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Kapasitas Penyerapan (</w:t>
      </w:r>
      <w:r w:rsidRPr="00AC0880">
        <w:rPr>
          <w:rFonts w:ascii="Times New Roman" w:hAnsi="Times New Roman" w:cs="Times New Roman"/>
          <w:i/>
          <w:sz w:val="24"/>
          <w:szCs w:val="24"/>
          <w:lang w:val="id-ID"/>
        </w:rPr>
        <w:t>Absorptive Capacity</w:t>
      </w:r>
      <w:r>
        <w:rPr>
          <w:rFonts w:ascii="Times New Roman" w:hAnsi="Times New Roman" w:cs="Times New Roman"/>
          <w:sz w:val="24"/>
          <w:szCs w:val="24"/>
          <w:lang w:val="id-ID"/>
        </w:rPr>
        <w:t xml:space="preserve">). </w:t>
      </w:r>
    </w:p>
    <w:p w:rsidR="00AC0880" w:rsidRDefault="00AC0880" w:rsidP="008051C7">
      <w:pPr>
        <w:pStyle w:val="ListParagraph"/>
        <w:spacing w:before="120" w:after="0" w:line="360" w:lineRule="auto"/>
        <w:ind w:left="284" w:firstLine="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Kapasitas penyerapan atau kapasitas asimilasi adalah kemampuan sumberdaya alam dapat pulih (misalnya air, udara) untuk menyerap limbah akibat aktivitas manusia. Kapasitas ini bervariasi akibat faktor eksternal seperti cuaca dan intervensi manusia.</w:t>
      </w:r>
    </w:p>
    <w:p w:rsidR="00D34F80" w:rsidRDefault="00AC0880" w:rsidP="008F25DA">
      <w:pPr>
        <w:pStyle w:val="ListParagraph"/>
        <w:numPr>
          <w:ilvl w:val="0"/>
          <w:numId w:val="8"/>
        </w:numPr>
        <w:spacing w:before="120" w:after="0" w:line="360" w:lineRule="auto"/>
        <w:ind w:left="284" w:hanging="28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Kapasitas Daya Dukung (</w:t>
      </w:r>
      <w:r w:rsidRPr="00AC0880">
        <w:rPr>
          <w:rFonts w:ascii="Times New Roman" w:hAnsi="Times New Roman" w:cs="Times New Roman"/>
          <w:i/>
          <w:sz w:val="24"/>
          <w:szCs w:val="24"/>
          <w:lang w:val="id-ID"/>
        </w:rPr>
        <w:t>Carrying Capacity</w:t>
      </w:r>
      <w:r>
        <w:rPr>
          <w:rFonts w:ascii="Times New Roman" w:hAnsi="Times New Roman" w:cs="Times New Roman"/>
          <w:sz w:val="24"/>
          <w:szCs w:val="24"/>
          <w:lang w:val="id-ID"/>
        </w:rPr>
        <w:t xml:space="preserve">). </w:t>
      </w:r>
    </w:p>
    <w:p w:rsidR="0047645B" w:rsidRDefault="00AC0880" w:rsidP="008051C7">
      <w:pPr>
        <w:pStyle w:val="ListParagraph"/>
        <w:spacing w:before="120" w:after="0" w:line="360" w:lineRule="auto"/>
        <w:ind w:left="284" w:firstLine="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Pengukuran kapasitas ini didasarkan pada pemikiran bahwa lingkungan memiliki kapasitas maksimum untuk mendukung suatu pertumbuhan organisme. Misalnya, ikan di kolam tumbuh secara positif jika daya dukung lingkungan masih lebih besar. </w:t>
      </w:r>
      <w:r w:rsidR="0047645B">
        <w:rPr>
          <w:rFonts w:ascii="Times New Roman" w:hAnsi="Times New Roman" w:cs="Times New Roman"/>
          <w:sz w:val="24"/>
          <w:szCs w:val="24"/>
          <w:lang w:val="id-ID"/>
        </w:rPr>
        <w:t xml:space="preserve">Namun, pertumbuhan yang terus menerus akan menimbulkan kompetisi terhadap ruang dan makanan sampai daya dukung lingkungan tidak mampu lagi mendukung pertumbuhan. </w:t>
      </w:r>
    </w:p>
    <w:p w:rsidR="0047645B" w:rsidRPr="00A7146B" w:rsidRDefault="006618A7" w:rsidP="008051C7">
      <w:pPr>
        <w:pStyle w:val="ListParagraph"/>
        <w:spacing w:before="240" w:after="0" w:line="360" w:lineRule="auto"/>
        <w:ind w:left="993" w:hanging="992"/>
        <w:contextualSpacing w:val="0"/>
        <w:jc w:val="both"/>
        <w:rPr>
          <w:rFonts w:ascii="Times New Roman" w:hAnsi="Times New Roman" w:cs="Times New Roman"/>
          <w:b/>
          <w:sz w:val="28"/>
          <w:szCs w:val="28"/>
          <w:lang w:val="id-ID"/>
        </w:rPr>
      </w:pPr>
      <w:r w:rsidRPr="00A7146B">
        <w:rPr>
          <w:rFonts w:ascii="Times New Roman" w:hAnsi="Times New Roman" w:cs="Times New Roman"/>
          <w:b/>
          <w:sz w:val="28"/>
          <w:szCs w:val="28"/>
          <w:lang w:val="id-ID"/>
        </w:rPr>
        <w:t>2</w:t>
      </w:r>
      <w:r w:rsidR="0047645B" w:rsidRPr="00A7146B">
        <w:rPr>
          <w:rFonts w:ascii="Times New Roman" w:hAnsi="Times New Roman" w:cs="Times New Roman"/>
          <w:b/>
          <w:sz w:val="28"/>
          <w:szCs w:val="28"/>
          <w:lang w:val="id-ID"/>
        </w:rPr>
        <w:t xml:space="preserve">  Pengukuran Kelangkaan Sumber Daya Alam  </w:t>
      </w:r>
    </w:p>
    <w:p w:rsidR="00C0089C" w:rsidRDefault="00C0089C" w:rsidP="00E35B32">
      <w:pPr>
        <w:pStyle w:val="ListParagraph"/>
        <w:spacing w:before="120" w:after="0" w:line="360" w:lineRule="auto"/>
        <w:ind w:left="0" w:firstLine="708"/>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Apa yang dimaksud dengan “langka” itu? Suparmoko (1994) mengatakan, para</w:t>
      </w:r>
      <w:r w:rsidR="00EE14FD">
        <w:rPr>
          <w:rFonts w:ascii="Times New Roman" w:hAnsi="Times New Roman" w:cs="Times New Roman"/>
          <w:sz w:val="24"/>
          <w:szCs w:val="24"/>
          <w:lang w:val="id-ID"/>
        </w:rPr>
        <w:t xml:space="preserve"> ekonom</w:t>
      </w:r>
      <w:r>
        <w:rPr>
          <w:rFonts w:ascii="Times New Roman" w:hAnsi="Times New Roman" w:cs="Times New Roman"/>
          <w:sz w:val="24"/>
          <w:szCs w:val="24"/>
          <w:lang w:val="id-ID"/>
        </w:rPr>
        <w:t xml:space="preserve"> sudah terbiasa mengartikan kata langka dengan keadaan di mana jumlah barang yang diminta lebih banyak daripada jumlah barang yang ditawarkan atau yang tersedia, dan </w:t>
      </w:r>
      <w:r w:rsidR="00A65FA0">
        <w:rPr>
          <w:rFonts w:ascii="Times New Roman" w:hAnsi="Times New Roman" w:cs="Times New Roman"/>
          <w:sz w:val="24"/>
          <w:szCs w:val="24"/>
          <w:lang w:val="id-ID"/>
        </w:rPr>
        <w:t>dalam pasar persaingan sempurna kelangkaan ini akan menyebabkan harga barang yang bersangkutan naik. Dalam kaitannya dengan sumberdaya alam, persediaan itu dihadapk</w:t>
      </w:r>
      <w:r w:rsidR="00C058D6">
        <w:rPr>
          <w:rFonts w:ascii="Times New Roman" w:hAnsi="Times New Roman" w:cs="Times New Roman"/>
          <w:sz w:val="24"/>
          <w:szCs w:val="24"/>
          <w:lang w:val="id-ID"/>
        </w:rPr>
        <w:t>an pada tingkat konsumsi sumber</w:t>
      </w:r>
      <w:r w:rsidR="00A65FA0">
        <w:rPr>
          <w:rFonts w:ascii="Times New Roman" w:hAnsi="Times New Roman" w:cs="Times New Roman"/>
          <w:sz w:val="24"/>
          <w:szCs w:val="24"/>
          <w:lang w:val="id-ID"/>
        </w:rPr>
        <w:t xml:space="preserve">daya alam per tahun untuk memperkirakan berapa lama lagi jumlah </w:t>
      </w:r>
      <w:r w:rsidR="00A65FA0">
        <w:rPr>
          <w:rFonts w:ascii="Times New Roman" w:hAnsi="Times New Roman" w:cs="Times New Roman"/>
          <w:sz w:val="24"/>
          <w:szCs w:val="24"/>
          <w:lang w:val="id-ID"/>
        </w:rPr>
        <w:lastRenderedPageBreak/>
        <w:t xml:space="preserve">persediaan tersebut akan dapat dikonsumsi untuk menopang kehidupan manusia. </w:t>
      </w:r>
    </w:p>
    <w:p w:rsidR="00BB2E7C" w:rsidRDefault="00BB2E7C" w:rsidP="00E35B32">
      <w:pPr>
        <w:pStyle w:val="ListParagraph"/>
        <w:spacing w:before="120" w:after="0" w:line="360" w:lineRule="auto"/>
        <w:ind w:left="0" w:firstLine="708"/>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Dikatakan selanjutnya, persediaan sumberdaya alam kit</w:t>
      </w:r>
      <w:r w:rsidR="00C058D6">
        <w:rPr>
          <w:rFonts w:ascii="Times New Roman" w:hAnsi="Times New Roman" w:cs="Times New Roman"/>
          <w:sz w:val="24"/>
          <w:szCs w:val="24"/>
          <w:lang w:val="id-ID"/>
        </w:rPr>
        <w:t>a artikan sebagai volume sumber</w:t>
      </w:r>
      <w:r>
        <w:rPr>
          <w:rFonts w:ascii="Times New Roman" w:hAnsi="Times New Roman" w:cs="Times New Roman"/>
          <w:sz w:val="24"/>
          <w:szCs w:val="24"/>
          <w:lang w:val="id-ID"/>
        </w:rPr>
        <w:t>daya alam yang sudah diketahui dan dapat diambil dengan mendatangkan keuntungan pada tingkat biaya produksi dan tingkat harga tertentu. Sebagai misal sejak Indonesia baru merdeka sudah diketahui bahwa Indonesia memiliki pasir besi di pantai selatan Jawa Tengah, namun statistik mengenai pasir besi belum sempurna dan kita mengetahui berapa persediaan (</w:t>
      </w:r>
      <w:r w:rsidRPr="00F27E0D">
        <w:rPr>
          <w:rFonts w:ascii="Times New Roman" w:hAnsi="Times New Roman" w:cs="Times New Roman"/>
          <w:i/>
          <w:sz w:val="24"/>
          <w:szCs w:val="24"/>
          <w:lang w:val="id-ID"/>
        </w:rPr>
        <w:t>stock</w:t>
      </w:r>
      <w:r>
        <w:rPr>
          <w:rFonts w:ascii="Times New Roman" w:hAnsi="Times New Roman" w:cs="Times New Roman"/>
          <w:sz w:val="24"/>
          <w:szCs w:val="24"/>
          <w:lang w:val="id-ID"/>
        </w:rPr>
        <w:t>) pasir besi tersebut; baru setelah tahun 1970-an dengan adanya nilai ekonomis karena Jepang sanggup membeli pasir besi tersebut, maka pasir b</w:t>
      </w:r>
      <w:r w:rsidR="00C058D6">
        <w:rPr>
          <w:rFonts w:ascii="Times New Roman" w:hAnsi="Times New Roman" w:cs="Times New Roman"/>
          <w:sz w:val="24"/>
          <w:szCs w:val="24"/>
          <w:lang w:val="id-ID"/>
        </w:rPr>
        <w:t>esi itu bernilai sebagai sumber</w:t>
      </w:r>
      <w:r>
        <w:rPr>
          <w:rFonts w:ascii="Times New Roman" w:hAnsi="Times New Roman" w:cs="Times New Roman"/>
          <w:sz w:val="24"/>
          <w:szCs w:val="24"/>
          <w:lang w:val="id-ID"/>
        </w:rPr>
        <w:t>daya alam dan perlu diperhitungkan persediaannya. Demikian pula batu dan pasir sebelum digunakan sebagai bahan bangunan belum mempunyai nilai dan jumlah yang ada belum diketahui persediaannya. Selanjutnya persediaan dapat ditingkatkan baik dengan penemuan deposit baru a</w:t>
      </w:r>
      <w:r w:rsidR="00182AAF">
        <w:rPr>
          <w:rFonts w:ascii="Times New Roman" w:hAnsi="Times New Roman" w:cs="Times New Roman"/>
          <w:sz w:val="24"/>
          <w:szCs w:val="24"/>
          <w:lang w:val="id-ID"/>
        </w:rPr>
        <w:t>ta</w:t>
      </w:r>
      <w:r>
        <w:rPr>
          <w:rFonts w:ascii="Times New Roman" w:hAnsi="Times New Roman" w:cs="Times New Roman"/>
          <w:sz w:val="24"/>
          <w:szCs w:val="24"/>
          <w:lang w:val="id-ID"/>
        </w:rPr>
        <w:t>upun</w:t>
      </w:r>
      <w:r w:rsidR="00182AAF">
        <w:rPr>
          <w:rFonts w:ascii="Times New Roman" w:hAnsi="Times New Roman" w:cs="Times New Roman"/>
          <w:sz w:val="24"/>
          <w:szCs w:val="24"/>
          <w:lang w:val="id-ID"/>
        </w:rPr>
        <w:t xml:space="preserve"> dengan teknologi baru yang dapat mengubah sumberdaya alam yang tidak ekonomis menjadi sumber daya alam yang ekonomis. Sayangnya memang sulit untuk mengetahui volume fisik,</w:t>
      </w:r>
      <w:r w:rsidR="00C058D6">
        <w:rPr>
          <w:rFonts w:ascii="Times New Roman" w:hAnsi="Times New Roman" w:cs="Times New Roman"/>
          <w:sz w:val="24"/>
          <w:szCs w:val="24"/>
          <w:lang w:val="id-ID"/>
        </w:rPr>
        <w:t xml:space="preserve"> lokasi, maupun kualitas sumber</w:t>
      </w:r>
      <w:r w:rsidR="00182AAF">
        <w:rPr>
          <w:rFonts w:ascii="Times New Roman" w:hAnsi="Times New Roman" w:cs="Times New Roman"/>
          <w:sz w:val="24"/>
          <w:szCs w:val="24"/>
          <w:lang w:val="id-ID"/>
        </w:rPr>
        <w:t>daya alam secara tepat, sehingga sulit pula untuk menentukan derajat kelangkaan sumberdaya alam tersebut.</w:t>
      </w:r>
      <w:r>
        <w:rPr>
          <w:rFonts w:ascii="Times New Roman" w:hAnsi="Times New Roman" w:cs="Times New Roman"/>
          <w:sz w:val="24"/>
          <w:szCs w:val="24"/>
          <w:lang w:val="id-ID"/>
        </w:rPr>
        <w:t xml:space="preserve"> </w:t>
      </w:r>
    </w:p>
    <w:p w:rsidR="007D48E6" w:rsidRDefault="00AF1E7A" w:rsidP="00E35B32">
      <w:pPr>
        <w:pStyle w:val="ListParagraph"/>
        <w:spacing w:before="120" w:after="0" w:line="360" w:lineRule="auto"/>
        <w:ind w:left="0" w:firstLine="708"/>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Kebanyakan manusi</w:t>
      </w:r>
      <w:r w:rsidR="00C058D6">
        <w:rPr>
          <w:rFonts w:ascii="Times New Roman" w:hAnsi="Times New Roman" w:cs="Times New Roman"/>
          <w:sz w:val="24"/>
          <w:szCs w:val="24"/>
          <w:lang w:val="id-ID"/>
        </w:rPr>
        <w:t>a kurang menyadari bahwa sumber</w:t>
      </w:r>
      <w:r>
        <w:rPr>
          <w:rFonts w:ascii="Times New Roman" w:hAnsi="Times New Roman" w:cs="Times New Roman"/>
          <w:sz w:val="24"/>
          <w:szCs w:val="24"/>
          <w:lang w:val="id-ID"/>
        </w:rPr>
        <w:t xml:space="preserve">daya alam </w:t>
      </w:r>
      <w:r w:rsidR="00182AAF">
        <w:rPr>
          <w:rFonts w:ascii="Times New Roman" w:hAnsi="Times New Roman" w:cs="Times New Roman"/>
          <w:sz w:val="24"/>
          <w:szCs w:val="24"/>
          <w:lang w:val="id-ID"/>
        </w:rPr>
        <w:t>tersebut</w:t>
      </w:r>
      <w:r>
        <w:rPr>
          <w:rFonts w:ascii="Times New Roman" w:hAnsi="Times New Roman" w:cs="Times New Roman"/>
          <w:sz w:val="24"/>
          <w:szCs w:val="24"/>
          <w:lang w:val="id-ID"/>
        </w:rPr>
        <w:t xml:space="preserve"> ketersediaannya terbatas, sehingga mereka </w:t>
      </w:r>
      <w:r w:rsidR="00496519">
        <w:rPr>
          <w:rFonts w:ascii="Times New Roman" w:hAnsi="Times New Roman" w:cs="Times New Roman"/>
          <w:sz w:val="24"/>
          <w:szCs w:val="24"/>
          <w:lang w:val="id-ID"/>
        </w:rPr>
        <w:t xml:space="preserve">dalam memanfaatkannya </w:t>
      </w:r>
      <w:r>
        <w:rPr>
          <w:rFonts w:ascii="Times New Roman" w:hAnsi="Times New Roman" w:cs="Times New Roman"/>
          <w:sz w:val="24"/>
          <w:szCs w:val="24"/>
          <w:lang w:val="id-ID"/>
        </w:rPr>
        <w:t>cenderung tidak</w:t>
      </w:r>
      <w:r w:rsidR="00496519">
        <w:rPr>
          <w:rFonts w:ascii="Times New Roman" w:hAnsi="Times New Roman" w:cs="Times New Roman"/>
          <w:sz w:val="24"/>
          <w:szCs w:val="24"/>
          <w:lang w:val="id-ID"/>
        </w:rPr>
        <w:t xml:space="preserve"> terkendali</w:t>
      </w:r>
      <w:r>
        <w:rPr>
          <w:rFonts w:ascii="Times New Roman" w:hAnsi="Times New Roman" w:cs="Times New Roman"/>
          <w:sz w:val="24"/>
          <w:szCs w:val="24"/>
          <w:lang w:val="id-ID"/>
        </w:rPr>
        <w:t>.</w:t>
      </w:r>
      <w:r w:rsidR="00AC0880">
        <w:rPr>
          <w:rFonts w:ascii="Times New Roman" w:hAnsi="Times New Roman" w:cs="Times New Roman"/>
          <w:sz w:val="24"/>
          <w:szCs w:val="24"/>
          <w:lang w:val="id-ID"/>
        </w:rPr>
        <w:t xml:space="preserve"> </w:t>
      </w:r>
      <w:r w:rsidR="00246A15">
        <w:rPr>
          <w:rFonts w:ascii="Times New Roman" w:hAnsi="Times New Roman" w:cs="Times New Roman"/>
          <w:sz w:val="24"/>
          <w:szCs w:val="24"/>
          <w:lang w:val="id-ID"/>
        </w:rPr>
        <w:t xml:space="preserve">Fauzi (2004) menyatakan bahwa salah satu aspek krusial </w:t>
      </w:r>
      <w:r w:rsidR="00C058D6">
        <w:rPr>
          <w:rFonts w:ascii="Times New Roman" w:hAnsi="Times New Roman" w:cs="Times New Roman"/>
          <w:sz w:val="24"/>
          <w:szCs w:val="24"/>
          <w:lang w:val="id-ID"/>
        </w:rPr>
        <w:t>dalam pemahaman terhadap sumber</w:t>
      </w:r>
      <w:r w:rsidR="00246A15">
        <w:rPr>
          <w:rFonts w:ascii="Times New Roman" w:hAnsi="Times New Roman" w:cs="Times New Roman"/>
          <w:sz w:val="24"/>
          <w:szCs w:val="24"/>
          <w:lang w:val="id-ID"/>
        </w:rPr>
        <w:t xml:space="preserve">daya </w:t>
      </w:r>
      <w:r w:rsidR="00246A15">
        <w:rPr>
          <w:rFonts w:ascii="Times New Roman" w:hAnsi="Times New Roman" w:cs="Times New Roman"/>
          <w:sz w:val="24"/>
          <w:szCs w:val="24"/>
          <w:lang w:val="id-ID"/>
        </w:rPr>
        <w:lastRenderedPageBreak/>
        <w:t xml:space="preserve">alam adalah </w:t>
      </w:r>
      <w:r w:rsidR="00B7458C">
        <w:rPr>
          <w:rFonts w:ascii="Times New Roman" w:hAnsi="Times New Roman" w:cs="Times New Roman"/>
          <w:sz w:val="24"/>
          <w:szCs w:val="24"/>
          <w:lang w:val="id-ID"/>
        </w:rPr>
        <w:t>memahami juga kapan sumberdaya tersebut akan habis.</w:t>
      </w:r>
      <w:r>
        <w:rPr>
          <w:rFonts w:ascii="Times New Roman" w:hAnsi="Times New Roman" w:cs="Times New Roman"/>
          <w:sz w:val="24"/>
          <w:szCs w:val="24"/>
          <w:lang w:val="id-ID"/>
        </w:rPr>
        <w:t xml:space="preserve"> </w:t>
      </w:r>
      <w:r w:rsidR="00496519">
        <w:rPr>
          <w:rFonts w:ascii="Times New Roman" w:hAnsi="Times New Roman" w:cs="Times New Roman"/>
          <w:sz w:val="24"/>
          <w:szCs w:val="24"/>
          <w:lang w:val="id-ID"/>
        </w:rPr>
        <w:t xml:space="preserve">Jadi, bukan hanya konsep ketersediaannya yang harus kita pahami, melainkan juga konsep pengukuran </w:t>
      </w:r>
      <w:r w:rsidR="007D48E6">
        <w:rPr>
          <w:rFonts w:ascii="Times New Roman" w:hAnsi="Times New Roman" w:cs="Times New Roman"/>
          <w:sz w:val="24"/>
          <w:szCs w:val="24"/>
          <w:lang w:val="id-ID"/>
        </w:rPr>
        <w:t>kelangkaannya. Sebagaimana disampaik</w:t>
      </w:r>
      <w:r w:rsidR="00C058D6">
        <w:rPr>
          <w:rFonts w:ascii="Times New Roman" w:hAnsi="Times New Roman" w:cs="Times New Roman"/>
          <w:sz w:val="24"/>
          <w:szCs w:val="24"/>
          <w:lang w:val="id-ID"/>
        </w:rPr>
        <w:t>an pada bagian pandangan sumber</w:t>
      </w:r>
      <w:r w:rsidR="007D48E6">
        <w:rPr>
          <w:rFonts w:ascii="Times New Roman" w:hAnsi="Times New Roman" w:cs="Times New Roman"/>
          <w:sz w:val="24"/>
          <w:szCs w:val="24"/>
          <w:lang w:val="id-ID"/>
        </w:rPr>
        <w:t>daya alam, aspek kelangkaan ini menjadi sangat penting karena dari sinilah kemudian muncul persoalan bagaimana mengelola sum</w:t>
      </w:r>
      <w:r w:rsidR="00C058D6">
        <w:rPr>
          <w:rFonts w:ascii="Times New Roman" w:hAnsi="Times New Roman" w:cs="Times New Roman"/>
          <w:sz w:val="24"/>
          <w:szCs w:val="24"/>
          <w:lang w:val="id-ID"/>
        </w:rPr>
        <w:t>ber</w:t>
      </w:r>
      <w:r w:rsidR="007D48E6">
        <w:rPr>
          <w:rFonts w:ascii="Times New Roman" w:hAnsi="Times New Roman" w:cs="Times New Roman"/>
          <w:sz w:val="24"/>
          <w:szCs w:val="24"/>
          <w:lang w:val="id-ID"/>
        </w:rPr>
        <w:t>daya alam yang optimal.</w:t>
      </w:r>
    </w:p>
    <w:p w:rsidR="005367BF" w:rsidRDefault="007D48E6" w:rsidP="00E35B32">
      <w:pPr>
        <w:pStyle w:val="ListParagraph"/>
        <w:spacing w:before="120" w:after="0" w:line="360" w:lineRule="auto"/>
        <w:ind w:left="0" w:firstLine="708"/>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Selanjutnya dikatakan Fauzi (2004) </w:t>
      </w:r>
      <w:r w:rsidR="005367BF">
        <w:rPr>
          <w:rFonts w:ascii="Times New Roman" w:hAnsi="Times New Roman" w:cs="Times New Roman"/>
          <w:sz w:val="24"/>
          <w:szCs w:val="24"/>
          <w:lang w:val="id-ID"/>
        </w:rPr>
        <w:t>secara umum, biasanya tingkat kelangkaan sumberdaya alam diukur secara fisik dengan menghitung sisa umur ekonomis. Hal ini dilakukan dengan menghitung cadangan ekonomis yang tersedia dibagi dengan tingkat ekstraksi. Pengukuran dengan cara ini tentu saja memiliki banyak kelemahan karena tidak mempertimbangkan sama sekali aspek ekonomi di dalamnya. Aspek ekonomi ini antara lain menyangkut harga dan biaya ekstraksi. Sebagai contoh, ketika sumberdaya menjadi langka, maka harga akan naik dan konsumsi berkurang. Dengan berkurangnya konsumsi, ekstraksi juga akan berkurang sehingga faktor pembagi dalam pengukuran fisik di atas menjadi kecil. Hal ini dapat menimbulkan kesimpulan yang keliru karena seolah-olah sisa ekonomi sumber daya kemu</w:t>
      </w:r>
      <w:r w:rsidR="00C058D6">
        <w:rPr>
          <w:rFonts w:ascii="Times New Roman" w:hAnsi="Times New Roman" w:cs="Times New Roman"/>
          <w:sz w:val="24"/>
          <w:szCs w:val="24"/>
          <w:lang w:val="id-ID"/>
        </w:rPr>
        <w:t>dian menjadi panjang dan sumber</w:t>
      </w:r>
      <w:r w:rsidR="005367BF">
        <w:rPr>
          <w:rFonts w:ascii="Times New Roman" w:hAnsi="Times New Roman" w:cs="Times New Roman"/>
          <w:sz w:val="24"/>
          <w:szCs w:val="24"/>
          <w:lang w:val="id-ID"/>
        </w:rPr>
        <w:t xml:space="preserve">daya alam tidak lagi menjadi langka. </w:t>
      </w:r>
    </w:p>
    <w:p w:rsidR="005367BF" w:rsidRDefault="005367BF" w:rsidP="00E35B32">
      <w:pPr>
        <w:pStyle w:val="ListParagraph"/>
        <w:spacing w:before="120" w:after="0" w:line="360" w:lineRule="auto"/>
        <w:ind w:left="0" w:firstLine="708"/>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Menyadari akan kelemahan pengukuran fisik ini, Hanley </w:t>
      </w:r>
      <w:r w:rsidRPr="005367BF">
        <w:rPr>
          <w:rFonts w:ascii="Times New Roman" w:hAnsi="Times New Roman" w:cs="Times New Roman"/>
          <w:i/>
          <w:sz w:val="24"/>
          <w:szCs w:val="24"/>
          <w:lang w:val="id-ID"/>
        </w:rPr>
        <w:t>et.al</w:t>
      </w:r>
      <w:r>
        <w:rPr>
          <w:rFonts w:ascii="Times New Roman" w:hAnsi="Times New Roman" w:cs="Times New Roman"/>
          <w:sz w:val="24"/>
          <w:szCs w:val="24"/>
          <w:lang w:val="id-ID"/>
        </w:rPr>
        <w:t xml:space="preserve">., (1997) dalam Fauzi (2004) misalnya, menyarankan untuk menggunakan pengukuran moneter dengan cara menghitung harga riil, </w:t>
      </w:r>
      <w:r w:rsidRPr="005367BF">
        <w:rPr>
          <w:rFonts w:ascii="Times New Roman" w:hAnsi="Times New Roman" w:cs="Times New Roman"/>
          <w:i/>
          <w:sz w:val="24"/>
          <w:szCs w:val="24"/>
          <w:lang w:val="id-ID"/>
        </w:rPr>
        <w:t>unit cost</w:t>
      </w:r>
      <w:r w:rsidR="00C058D6">
        <w:rPr>
          <w:rFonts w:ascii="Times New Roman" w:hAnsi="Times New Roman" w:cs="Times New Roman"/>
          <w:sz w:val="24"/>
          <w:szCs w:val="24"/>
          <w:lang w:val="id-ID"/>
        </w:rPr>
        <w:t>, dan rente ekonomi dari sumber</w:t>
      </w:r>
      <w:r>
        <w:rPr>
          <w:rFonts w:ascii="Times New Roman" w:hAnsi="Times New Roman" w:cs="Times New Roman"/>
          <w:sz w:val="24"/>
          <w:szCs w:val="24"/>
          <w:lang w:val="id-ID"/>
        </w:rPr>
        <w:t xml:space="preserve">daya. </w:t>
      </w:r>
    </w:p>
    <w:p w:rsidR="005367BF" w:rsidRDefault="005367BF" w:rsidP="008F25DA">
      <w:pPr>
        <w:pStyle w:val="ListParagraph"/>
        <w:numPr>
          <w:ilvl w:val="0"/>
          <w:numId w:val="9"/>
        </w:numPr>
        <w:spacing w:before="120" w:after="0" w:line="360" w:lineRule="auto"/>
        <w:ind w:left="426"/>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Pengukuran berdasarkan harga riil.</w:t>
      </w:r>
    </w:p>
    <w:p w:rsidR="001153B9" w:rsidRDefault="005367BF" w:rsidP="008051C7">
      <w:pPr>
        <w:pStyle w:val="ListParagraph"/>
        <w:spacing w:before="120" w:after="0" w:line="360" w:lineRule="auto"/>
        <w:ind w:left="426" w:firstLine="567"/>
        <w:contextualSpacing w:val="0"/>
        <w:jc w:val="both"/>
        <w:rPr>
          <w:rFonts w:ascii="Times New Roman" w:hAnsi="Times New Roman" w:cs="Times New Roman"/>
          <w:sz w:val="24"/>
          <w:szCs w:val="24"/>
        </w:rPr>
      </w:pPr>
      <w:r>
        <w:rPr>
          <w:rFonts w:ascii="Times New Roman" w:hAnsi="Times New Roman" w:cs="Times New Roman"/>
          <w:sz w:val="24"/>
          <w:szCs w:val="24"/>
          <w:lang w:val="id-ID"/>
        </w:rPr>
        <w:t xml:space="preserve">Pengukuran kelangkaan yang didasarkan pada harga riil sudah merupakan pengukuran yang banyak diterima berbagai pihak dan merupakan standar pengukuran kelangkaan dalam ilmu ekonomi. Berdasarkan standar teori ekonomi klasik, ketika barang menjadi berkurang kuantitasnya, maka konsumen mau membayar dengan harga mahal untuk komoditas tersebut. </w:t>
      </w:r>
      <w:r w:rsidR="00925820">
        <w:rPr>
          <w:rFonts w:ascii="Times New Roman" w:hAnsi="Times New Roman" w:cs="Times New Roman"/>
          <w:sz w:val="24"/>
          <w:szCs w:val="24"/>
          <w:lang w:val="id-ID"/>
        </w:rPr>
        <w:t>Jadi, tin</w:t>
      </w:r>
      <w:r w:rsidR="00C058D6">
        <w:rPr>
          <w:rFonts w:ascii="Times New Roman" w:hAnsi="Times New Roman" w:cs="Times New Roman"/>
          <w:sz w:val="24"/>
          <w:szCs w:val="24"/>
          <w:lang w:val="id-ID"/>
        </w:rPr>
        <w:t>gginya harga barang dari sumber</w:t>
      </w:r>
      <w:r w:rsidR="00925820">
        <w:rPr>
          <w:rFonts w:ascii="Times New Roman" w:hAnsi="Times New Roman" w:cs="Times New Roman"/>
          <w:sz w:val="24"/>
          <w:szCs w:val="24"/>
          <w:lang w:val="id-ID"/>
        </w:rPr>
        <w:t>daya mencerminka</w:t>
      </w:r>
      <w:r w:rsidR="00C058D6">
        <w:rPr>
          <w:rFonts w:ascii="Times New Roman" w:hAnsi="Times New Roman" w:cs="Times New Roman"/>
          <w:sz w:val="24"/>
          <w:szCs w:val="24"/>
          <w:lang w:val="id-ID"/>
        </w:rPr>
        <w:t>n tingka kelangkaan dari sumber</w:t>
      </w:r>
      <w:r w:rsidR="00925820">
        <w:rPr>
          <w:rFonts w:ascii="Times New Roman" w:hAnsi="Times New Roman" w:cs="Times New Roman"/>
          <w:sz w:val="24"/>
          <w:szCs w:val="24"/>
          <w:lang w:val="id-ID"/>
        </w:rPr>
        <w:t xml:space="preserve">daya tersebut.  </w:t>
      </w:r>
      <w:r w:rsidR="00D34F80">
        <w:rPr>
          <w:rFonts w:ascii="Times New Roman" w:hAnsi="Times New Roman" w:cs="Times New Roman"/>
          <w:sz w:val="24"/>
          <w:szCs w:val="24"/>
          <w:lang w:val="id-ID"/>
        </w:rPr>
        <w:t>Meski diterima sebagai pe</w:t>
      </w:r>
      <w:r w:rsidR="00C058D6">
        <w:rPr>
          <w:rFonts w:ascii="Times New Roman" w:hAnsi="Times New Roman" w:cs="Times New Roman"/>
          <w:sz w:val="24"/>
          <w:szCs w:val="24"/>
          <w:lang w:val="id-ID"/>
        </w:rPr>
        <w:t>ngukuran umum kelangkaan sumber</w:t>
      </w:r>
      <w:r w:rsidR="00D34F80">
        <w:rPr>
          <w:rFonts w:ascii="Times New Roman" w:hAnsi="Times New Roman" w:cs="Times New Roman"/>
          <w:sz w:val="24"/>
          <w:szCs w:val="24"/>
          <w:lang w:val="id-ID"/>
        </w:rPr>
        <w:t xml:space="preserve">daya, pengukuran dengan harga riil juga memiliki kelemahan. Distorsi </w:t>
      </w:r>
      <w:r w:rsidR="001153B9">
        <w:rPr>
          <w:rFonts w:ascii="Times New Roman" w:hAnsi="Times New Roman" w:cs="Times New Roman"/>
          <w:sz w:val="24"/>
          <w:szCs w:val="24"/>
          <w:lang w:val="id-ID"/>
        </w:rPr>
        <w:t xml:space="preserve">pasar yang diakibatkan oleh intervensi pemerintah, misalnya, bisa saja menyebabkan harga sumberdaya naik. Sebagai contoh, kenaikan harga BBM yang dilakukan oleh pemerintah Indonesia untuk mengurangi subsidi menyebabkan harga BBM naik, tapi harga ini bukan karena produksi yang berkurang, melainkan karena intervensi pemerintah. Kedua, harga </w:t>
      </w:r>
      <w:r w:rsidR="001153B9" w:rsidRPr="001153B9">
        <w:rPr>
          <w:rFonts w:ascii="Times New Roman" w:hAnsi="Times New Roman" w:cs="Times New Roman"/>
          <w:i/>
          <w:sz w:val="24"/>
          <w:szCs w:val="24"/>
          <w:lang w:val="id-ID"/>
        </w:rPr>
        <w:t>output</w:t>
      </w:r>
      <w:r w:rsidR="00C058D6">
        <w:rPr>
          <w:rFonts w:ascii="Times New Roman" w:hAnsi="Times New Roman" w:cs="Times New Roman"/>
          <w:sz w:val="24"/>
          <w:szCs w:val="24"/>
          <w:lang w:val="id-ID"/>
        </w:rPr>
        <w:t xml:space="preserve"> dari sumber</w:t>
      </w:r>
      <w:r w:rsidR="001153B9">
        <w:rPr>
          <w:rFonts w:ascii="Times New Roman" w:hAnsi="Times New Roman" w:cs="Times New Roman"/>
          <w:sz w:val="24"/>
          <w:szCs w:val="24"/>
          <w:lang w:val="id-ID"/>
        </w:rPr>
        <w:t xml:space="preserve">daya alam hanya mencerminkan harga pasar, namun tidak mencerminkan biaya oportunitas sosial dari kerusakan lingkungan yang diakibatkan oleh ekstraksi sumberdaya alam itu sendiri. Selain itu, penggunaan </w:t>
      </w:r>
      <w:r w:rsidR="001153B9" w:rsidRPr="001153B9">
        <w:rPr>
          <w:rFonts w:ascii="Times New Roman" w:hAnsi="Times New Roman" w:cs="Times New Roman"/>
          <w:i/>
          <w:sz w:val="24"/>
          <w:szCs w:val="24"/>
          <w:lang w:val="id-ID"/>
        </w:rPr>
        <w:t>deflator</w:t>
      </w:r>
      <w:r w:rsidR="001153B9">
        <w:rPr>
          <w:rFonts w:ascii="Times New Roman" w:hAnsi="Times New Roman" w:cs="Times New Roman"/>
          <w:sz w:val="24"/>
          <w:szCs w:val="24"/>
          <w:lang w:val="id-ID"/>
        </w:rPr>
        <w:t xml:space="preserve"> untuk mengukur harga riil juga sering menjadi pertanyaan : apakah harga </w:t>
      </w:r>
      <w:r w:rsidR="001153B9" w:rsidRPr="001153B9">
        <w:rPr>
          <w:rFonts w:ascii="Times New Roman" w:hAnsi="Times New Roman" w:cs="Times New Roman"/>
          <w:i/>
          <w:sz w:val="24"/>
          <w:szCs w:val="24"/>
          <w:lang w:val="id-ID"/>
        </w:rPr>
        <w:t>input</w:t>
      </w:r>
      <w:r w:rsidR="001153B9">
        <w:rPr>
          <w:rFonts w:ascii="Times New Roman" w:hAnsi="Times New Roman" w:cs="Times New Roman"/>
          <w:sz w:val="24"/>
          <w:szCs w:val="24"/>
          <w:lang w:val="id-ID"/>
        </w:rPr>
        <w:t xml:space="preserve"> sumber daya atau harga indeks kenaikan harga secara umum (</w:t>
      </w:r>
      <w:r w:rsidR="001153B9" w:rsidRPr="001153B9">
        <w:rPr>
          <w:rFonts w:ascii="Times New Roman" w:hAnsi="Times New Roman" w:cs="Times New Roman"/>
          <w:i/>
          <w:sz w:val="24"/>
          <w:szCs w:val="24"/>
          <w:lang w:val="id-ID"/>
        </w:rPr>
        <w:t>consumer price index</w:t>
      </w:r>
      <w:r w:rsidR="001153B9">
        <w:rPr>
          <w:rFonts w:ascii="Times New Roman" w:hAnsi="Times New Roman" w:cs="Times New Roman"/>
          <w:sz w:val="24"/>
          <w:szCs w:val="24"/>
          <w:lang w:val="id-ID"/>
        </w:rPr>
        <w:t xml:space="preserve">) yang digunakan sebagai </w:t>
      </w:r>
      <w:r w:rsidR="001153B9" w:rsidRPr="001153B9">
        <w:rPr>
          <w:rFonts w:ascii="Times New Roman" w:hAnsi="Times New Roman" w:cs="Times New Roman"/>
          <w:i/>
          <w:sz w:val="24"/>
          <w:szCs w:val="24"/>
          <w:lang w:val="id-ID"/>
        </w:rPr>
        <w:t>deflator</w:t>
      </w:r>
      <w:r w:rsidR="001153B9">
        <w:rPr>
          <w:rFonts w:ascii="Times New Roman" w:hAnsi="Times New Roman" w:cs="Times New Roman"/>
          <w:sz w:val="24"/>
          <w:szCs w:val="24"/>
          <w:lang w:val="id-ID"/>
        </w:rPr>
        <w:t>.</w:t>
      </w:r>
    </w:p>
    <w:p w:rsidR="001C178C" w:rsidRDefault="001C178C" w:rsidP="008051C7">
      <w:pPr>
        <w:pStyle w:val="ListParagraph"/>
        <w:spacing w:before="120" w:after="0" w:line="360" w:lineRule="auto"/>
        <w:ind w:left="426" w:firstLine="567"/>
        <w:contextualSpacing w:val="0"/>
        <w:jc w:val="both"/>
        <w:rPr>
          <w:rFonts w:ascii="Times New Roman" w:hAnsi="Times New Roman" w:cs="Times New Roman"/>
          <w:sz w:val="24"/>
          <w:szCs w:val="24"/>
        </w:rPr>
      </w:pPr>
    </w:p>
    <w:p w:rsidR="001C178C" w:rsidRPr="001C178C" w:rsidRDefault="001C178C" w:rsidP="008051C7">
      <w:pPr>
        <w:pStyle w:val="ListParagraph"/>
        <w:spacing w:before="120" w:after="0" w:line="360" w:lineRule="auto"/>
        <w:ind w:left="426" w:firstLine="567"/>
        <w:contextualSpacing w:val="0"/>
        <w:jc w:val="both"/>
        <w:rPr>
          <w:rFonts w:ascii="Times New Roman" w:hAnsi="Times New Roman" w:cs="Times New Roman"/>
          <w:sz w:val="24"/>
          <w:szCs w:val="24"/>
        </w:rPr>
      </w:pPr>
    </w:p>
    <w:p w:rsidR="001153B9" w:rsidRDefault="001153B9" w:rsidP="008F25DA">
      <w:pPr>
        <w:pStyle w:val="ListParagraph"/>
        <w:numPr>
          <w:ilvl w:val="0"/>
          <w:numId w:val="9"/>
        </w:numPr>
        <w:spacing w:before="120" w:after="0" w:line="360" w:lineRule="auto"/>
        <w:ind w:left="426"/>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Pengukuran berdasarkan </w:t>
      </w:r>
      <w:r w:rsidRPr="001153B9">
        <w:rPr>
          <w:rFonts w:ascii="Times New Roman" w:hAnsi="Times New Roman" w:cs="Times New Roman"/>
          <w:i/>
          <w:sz w:val="24"/>
          <w:szCs w:val="24"/>
          <w:lang w:val="id-ID"/>
        </w:rPr>
        <w:t>unit cost</w:t>
      </w:r>
      <w:r>
        <w:rPr>
          <w:rFonts w:ascii="Times New Roman" w:hAnsi="Times New Roman" w:cs="Times New Roman"/>
          <w:sz w:val="24"/>
          <w:szCs w:val="24"/>
          <w:lang w:val="id-ID"/>
        </w:rPr>
        <w:t>.</w:t>
      </w:r>
    </w:p>
    <w:p w:rsidR="0059096F" w:rsidRDefault="00A439C0" w:rsidP="008051C7">
      <w:pPr>
        <w:pStyle w:val="ListParagraph"/>
        <w:spacing w:before="120" w:after="0" w:line="360" w:lineRule="auto"/>
        <w:ind w:left="426" w:firstLine="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Pengukuran yang menggunakan </w:t>
      </w:r>
      <w:r w:rsidRPr="00A439C0">
        <w:rPr>
          <w:rFonts w:ascii="Times New Roman" w:hAnsi="Times New Roman" w:cs="Times New Roman"/>
          <w:i/>
          <w:sz w:val="24"/>
          <w:szCs w:val="24"/>
          <w:lang w:val="id-ID"/>
        </w:rPr>
        <w:t>unit cost</w:t>
      </w:r>
      <w:r>
        <w:rPr>
          <w:rFonts w:ascii="Times New Roman" w:hAnsi="Times New Roman" w:cs="Times New Roman"/>
          <w:sz w:val="24"/>
          <w:szCs w:val="24"/>
          <w:lang w:val="id-ID"/>
        </w:rPr>
        <w:t xml:space="preserve"> atau biaya per </w:t>
      </w:r>
      <w:r w:rsidRPr="00A439C0">
        <w:rPr>
          <w:rFonts w:ascii="Times New Roman" w:hAnsi="Times New Roman" w:cs="Times New Roman"/>
          <w:i/>
          <w:sz w:val="24"/>
          <w:szCs w:val="24"/>
          <w:lang w:val="id-ID"/>
        </w:rPr>
        <w:t>unit output</w:t>
      </w:r>
      <w:r>
        <w:rPr>
          <w:rFonts w:ascii="Times New Roman" w:hAnsi="Times New Roman" w:cs="Times New Roman"/>
          <w:sz w:val="24"/>
          <w:szCs w:val="24"/>
          <w:lang w:val="id-ID"/>
        </w:rPr>
        <w:t xml:space="preserve"> (</w:t>
      </w:r>
      <w:r w:rsidRPr="00A439C0">
        <w:rPr>
          <w:rFonts w:ascii="Times New Roman" w:hAnsi="Times New Roman" w:cs="Times New Roman"/>
          <w:i/>
          <w:sz w:val="24"/>
          <w:szCs w:val="24"/>
          <w:lang w:val="id-ID"/>
        </w:rPr>
        <w:t>input</w:t>
      </w:r>
      <w:r>
        <w:rPr>
          <w:rFonts w:ascii="Times New Roman" w:hAnsi="Times New Roman" w:cs="Times New Roman"/>
          <w:sz w:val="24"/>
          <w:szCs w:val="24"/>
          <w:lang w:val="id-ID"/>
        </w:rPr>
        <w:t>)</w:t>
      </w:r>
      <w:r w:rsidR="001153B9">
        <w:rPr>
          <w:rFonts w:ascii="Times New Roman" w:hAnsi="Times New Roman" w:cs="Times New Roman"/>
          <w:sz w:val="24"/>
          <w:szCs w:val="24"/>
          <w:lang w:val="id-ID"/>
        </w:rPr>
        <w:t xml:space="preserve"> </w:t>
      </w:r>
      <w:r>
        <w:rPr>
          <w:rFonts w:ascii="Times New Roman" w:hAnsi="Times New Roman" w:cs="Times New Roman"/>
          <w:sz w:val="24"/>
          <w:szCs w:val="24"/>
          <w:lang w:val="id-ID"/>
        </w:rPr>
        <w:t>didas</w:t>
      </w:r>
      <w:r w:rsidR="00C058D6">
        <w:rPr>
          <w:rFonts w:ascii="Times New Roman" w:hAnsi="Times New Roman" w:cs="Times New Roman"/>
          <w:sz w:val="24"/>
          <w:szCs w:val="24"/>
          <w:lang w:val="id-ID"/>
        </w:rPr>
        <w:t>arkan pada prinsip bahwa sumber</w:t>
      </w:r>
      <w:r>
        <w:rPr>
          <w:rFonts w:ascii="Times New Roman" w:hAnsi="Times New Roman" w:cs="Times New Roman"/>
          <w:sz w:val="24"/>
          <w:szCs w:val="24"/>
          <w:lang w:val="id-ID"/>
        </w:rPr>
        <w:t xml:space="preserve">daya mulai langka, biaya untuk mengekstraksinya juga semakin besar. Sebagai contoh, jika nelayan mulai menyadari bahwa ikan sudah mulai susah ditangkap, ia harus melaut ke daerah yang lebih jauh yang menyebabkan biaya tenaga kerja per produksi meningkat. Salah satu contoh klasik pengukuran </w:t>
      </w:r>
      <w:r w:rsidRPr="00A439C0">
        <w:rPr>
          <w:rFonts w:ascii="Times New Roman" w:hAnsi="Times New Roman" w:cs="Times New Roman"/>
          <w:i/>
          <w:sz w:val="24"/>
          <w:szCs w:val="24"/>
          <w:lang w:val="id-ID"/>
        </w:rPr>
        <w:t>unit cost</w:t>
      </w:r>
      <w:r>
        <w:rPr>
          <w:rFonts w:ascii="Times New Roman" w:hAnsi="Times New Roman" w:cs="Times New Roman"/>
          <w:sz w:val="24"/>
          <w:szCs w:val="24"/>
          <w:lang w:val="id-ID"/>
        </w:rPr>
        <w:t xml:space="preserve"> adalah apa yang dilakukan oleh Barnett dan Morse (1963) dalam Fauzi (2004) </w:t>
      </w:r>
      <w:r w:rsidR="00C058D6">
        <w:rPr>
          <w:rFonts w:ascii="Times New Roman" w:hAnsi="Times New Roman" w:cs="Times New Roman"/>
          <w:sz w:val="24"/>
          <w:szCs w:val="24"/>
          <w:lang w:val="id-ID"/>
        </w:rPr>
        <w:t>yang mengukur kelangkaan sumber</w:t>
      </w:r>
      <w:r>
        <w:rPr>
          <w:rFonts w:ascii="Times New Roman" w:hAnsi="Times New Roman" w:cs="Times New Roman"/>
          <w:sz w:val="24"/>
          <w:szCs w:val="24"/>
          <w:lang w:val="id-ID"/>
        </w:rPr>
        <w:t xml:space="preserve">daya berdasarkan </w:t>
      </w:r>
      <w:r w:rsidRPr="00A439C0">
        <w:rPr>
          <w:rFonts w:ascii="Times New Roman" w:hAnsi="Times New Roman" w:cs="Times New Roman"/>
          <w:i/>
          <w:sz w:val="24"/>
          <w:szCs w:val="24"/>
          <w:lang w:val="id-ID"/>
        </w:rPr>
        <w:t>index of real unit cost</w:t>
      </w:r>
      <w:r>
        <w:rPr>
          <w:rFonts w:ascii="Times New Roman" w:hAnsi="Times New Roman" w:cs="Times New Roman"/>
          <w:sz w:val="24"/>
          <w:szCs w:val="24"/>
          <w:lang w:val="id-ID"/>
        </w:rPr>
        <w:t xml:space="preserve">. Hasil studi Barnett dan Morse misalnya, tidak menunjukkan adanya kelangkaan sumberdaya kecuali untuk sumber daya hutan. Salah satu kelebihan dari penggunaan pengukuran ini adalah dimasukkannya aspek perubahan teknologi dalam produksi. </w:t>
      </w:r>
      <w:r w:rsidR="004B7216">
        <w:rPr>
          <w:rFonts w:ascii="Times New Roman" w:hAnsi="Times New Roman" w:cs="Times New Roman"/>
          <w:sz w:val="24"/>
          <w:szCs w:val="24"/>
          <w:lang w:val="id-ID"/>
        </w:rPr>
        <w:t xml:space="preserve">Jika perubahan teknologi memungkinkan produksi lebih efisien, biaya produksi akan menurun sehingga kecenderungan penurunan kelangkaan ditunjukkan oleh kecenderungan penurunan unit kerja. Dengan kata lain, peningkatan kelangkaan sumber daya dapat diukur dengan peningkatan indeks dari </w:t>
      </w:r>
      <w:r w:rsidR="004B7216" w:rsidRPr="004B7216">
        <w:rPr>
          <w:rFonts w:ascii="Times New Roman" w:hAnsi="Times New Roman" w:cs="Times New Roman"/>
          <w:i/>
          <w:sz w:val="24"/>
          <w:szCs w:val="24"/>
          <w:lang w:val="id-ID"/>
        </w:rPr>
        <w:t>real unit cost</w:t>
      </w:r>
      <w:r w:rsidR="004B7216">
        <w:rPr>
          <w:rFonts w:ascii="Times New Roman" w:hAnsi="Times New Roman" w:cs="Times New Roman"/>
          <w:sz w:val="24"/>
          <w:szCs w:val="24"/>
          <w:lang w:val="id-ID"/>
        </w:rPr>
        <w:t xml:space="preserve">. Meski pengukuran dengan cara ini sangat logis, ada beberapa cacaran yang perlu diperhatikan. Yang pertama adalah menyangkut kesulitas pengukuran kapital yang dipicu oleh perkembangan di bidang teknologi produksi. Kondisi ini muncul </w:t>
      </w:r>
      <w:r w:rsidR="0059096F">
        <w:rPr>
          <w:rFonts w:ascii="Times New Roman" w:hAnsi="Times New Roman" w:cs="Times New Roman"/>
          <w:sz w:val="24"/>
          <w:szCs w:val="24"/>
          <w:lang w:val="id-ID"/>
        </w:rPr>
        <w:t xml:space="preserve">karena sulitnya mengagregasikan kapital untuk memperoleh unit pengukuran kapital yang tepat. Kedua, pengukutan </w:t>
      </w:r>
      <w:r w:rsidR="0059096F" w:rsidRPr="0059096F">
        <w:rPr>
          <w:rFonts w:ascii="Times New Roman" w:hAnsi="Times New Roman" w:cs="Times New Roman"/>
          <w:i/>
          <w:sz w:val="24"/>
          <w:szCs w:val="24"/>
          <w:lang w:val="id-ID"/>
        </w:rPr>
        <w:t>unit cost</w:t>
      </w:r>
      <w:r w:rsidR="0059096F">
        <w:rPr>
          <w:rFonts w:ascii="Times New Roman" w:hAnsi="Times New Roman" w:cs="Times New Roman"/>
          <w:sz w:val="24"/>
          <w:szCs w:val="24"/>
          <w:lang w:val="id-ID"/>
        </w:rPr>
        <w:t xml:space="preserve"> juga dapat keliru </w:t>
      </w:r>
      <w:r w:rsidR="0059096F">
        <w:rPr>
          <w:rFonts w:ascii="Times New Roman" w:hAnsi="Times New Roman" w:cs="Times New Roman"/>
          <w:sz w:val="24"/>
          <w:szCs w:val="24"/>
          <w:lang w:val="id-ID"/>
        </w:rPr>
        <w:lastRenderedPageBreak/>
        <w:t xml:space="preserve">jika aspek substitusi terhadap </w:t>
      </w:r>
      <w:r w:rsidR="0059096F" w:rsidRPr="0059096F">
        <w:rPr>
          <w:rFonts w:ascii="Times New Roman" w:hAnsi="Times New Roman" w:cs="Times New Roman"/>
          <w:i/>
          <w:sz w:val="24"/>
          <w:szCs w:val="24"/>
          <w:lang w:val="id-ID"/>
        </w:rPr>
        <w:t>input</w:t>
      </w:r>
      <w:r w:rsidR="0059096F">
        <w:rPr>
          <w:rFonts w:ascii="Times New Roman" w:hAnsi="Times New Roman" w:cs="Times New Roman"/>
          <w:sz w:val="24"/>
          <w:szCs w:val="24"/>
          <w:lang w:val="id-ID"/>
        </w:rPr>
        <w:t xml:space="preserve"> tidak diperhatikan. Substitusi ini sering terjadi manakala biaya satu jenis </w:t>
      </w:r>
      <w:r w:rsidR="0059096F" w:rsidRPr="0059096F">
        <w:rPr>
          <w:rFonts w:ascii="Times New Roman" w:hAnsi="Times New Roman" w:cs="Times New Roman"/>
          <w:i/>
          <w:sz w:val="24"/>
          <w:szCs w:val="24"/>
          <w:lang w:val="id-ID"/>
        </w:rPr>
        <w:t>input</w:t>
      </w:r>
      <w:r w:rsidR="0059096F">
        <w:rPr>
          <w:rFonts w:ascii="Times New Roman" w:hAnsi="Times New Roman" w:cs="Times New Roman"/>
          <w:sz w:val="24"/>
          <w:szCs w:val="24"/>
          <w:lang w:val="id-ID"/>
        </w:rPr>
        <w:t xml:space="preserve"> lebih mahal sehingga pelaku akan menggantikannya dengan </w:t>
      </w:r>
      <w:r w:rsidR="0059096F" w:rsidRPr="0059096F">
        <w:rPr>
          <w:rFonts w:ascii="Times New Roman" w:hAnsi="Times New Roman" w:cs="Times New Roman"/>
          <w:i/>
          <w:sz w:val="24"/>
          <w:szCs w:val="24"/>
          <w:lang w:val="id-ID"/>
        </w:rPr>
        <w:t>input</w:t>
      </w:r>
      <w:r w:rsidR="0059096F">
        <w:rPr>
          <w:rFonts w:ascii="Times New Roman" w:hAnsi="Times New Roman" w:cs="Times New Roman"/>
          <w:sz w:val="24"/>
          <w:szCs w:val="24"/>
          <w:lang w:val="id-ID"/>
        </w:rPr>
        <w:t xml:space="preserve"> yang lain. Ketiga, sebagaimana dikatakan oleh Hanley et.al., (1997) dalam Fauzi (2004), </w:t>
      </w:r>
      <w:r w:rsidR="0059096F" w:rsidRPr="0059096F">
        <w:rPr>
          <w:rFonts w:ascii="Times New Roman" w:hAnsi="Times New Roman" w:cs="Times New Roman"/>
          <w:i/>
          <w:sz w:val="24"/>
          <w:szCs w:val="24"/>
          <w:lang w:val="id-ID"/>
        </w:rPr>
        <w:t>unit cost</w:t>
      </w:r>
      <w:r w:rsidR="0059096F">
        <w:rPr>
          <w:rFonts w:ascii="Times New Roman" w:hAnsi="Times New Roman" w:cs="Times New Roman"/>
          <w:sz w:val="24"/>
          <w:szCs w:val="24"/>
          <w:lang w:val="id-ID"/>
        </w:rPr>
        <w:t xml:space="preserve"> kurang baik digunakan sebagai penduga kelangkaan karena </w:t>
      </w:r>
      <w:r w:rsidR="0059096F" w:rsidRPr="0059096F">
        <w:rPr>
          <w:rFonts w:ascii="Times New Roman" w:hAnsi="Times New Roman" w:cs="Times New Roman"/>
          <w:i/>
          <w:sz w:val="24"/>
          <w:szCs w:val="24"/>
          <w:lang w:val="id-ID"/>
        </w:rPr>
        <w:t>unit cost</w:t>
      </w:r>
      <w:r w:rsidR="0059096F">
        <w:rPr>
          <w:rFonts w:ascii="Times New Roman" w:hAnsi="Times New Roman" w:cs="Times New Roman"/>
          <w:sz w:val="24"/>
          <w:szCs w:val="24"/>
          <w:lang w:val="id-ID"/>
        </w:rPr>
        <w:t xml:space="preserve"> lebih didasarkan pada informasi masa lalu, jadi bukan </w:t>
      </w:r>
      <w:r w:rsidR="0059096F" w:rsidRPr="0059096F">
        <w:rPr>
          <w:rFonts w:ascii="Times New Roman" w:hAnsi="Times New Roman" w:cs="Times New Roman"/>
          <w:i/>
          <w:sz w:val="24"/>
          <w:szCs w:val="24"/>
          <w:lang w:val="id-ID"/>
        </w:rPr>
        <w:t>forwad looking</w:t>
      </w:r>
      <w:r w:rsidR="0059096F">
        <w:rPr>
          <w:rFonts w:ascii="Times New Roman" w:hAnsi="Times New Roman" w:cs="Times New Roman"/>
          <w:sz w:val="24"/>
          <w:szCs w:val="24"/>
          <w:lang w:val="id-ID"/>
        </w:rPr>
        <w:t xml:space="preserve">, seperti melihat </w:t>
      </w:r>
      <w:r w:rsidR="004B7216">
        <w:rPr>
          <w:rFonts w:ascii="Times New Roman" w:hAnsi="Times New Roman" w:cs="Times New Roman"/>
          <w:sz w:val="24"/>
          <w:szCs w:val="24"/>
          <w:lang w:val="id-ID"/>
        </w:rPr>
        <w:t>perkembangan</w:t>
      </w:r>
      <w:r w:rsidR="0059096F">
        <w:rPr>
          <w:rFonts w:ascii="Times New Roman" w:hAnsi="Times New Roman" w:cs="Times New Roman"/>
          <w:sz w:val="24"/>
          <w:szCs w:val="24"/>
          <w:lang w:val="id-ID"/>
        </w:rPr>
        <w:t xml:space="preserve"> teknologi dan sebagainya.</w:t>
      </w:r>
      <w:r w:rsidR="004B7216">
        <w:rPr>
          <w:rFonts w:ascii="Times New Roman" w:hAnsi="Times New Roman" w:cs="Times New Roman"/>
          <w:sz w:val="24"/>
          <w:szCs w:val="24"/>
          <w:lang w:val="id-ID"/>
        </w:rPr>
        <w:t xml:space="preserve"> </w:t>
      </w:r>
    </w:p>
    <w:p w:rsidR="0059096F" w:rsidRDefault="0059096F" w:rsidP="008F25DA">
      <w:pPr>
        <w:pStyle w:val="ListParagraph"/>
        <w:numPr>
          <w:ilvl w:val="0"/>
          <w:numId w:val="9"/>
        </w:numPr>
        <w:spacing w:before="120" w:after="0" w:line="360" w:lineRule="auto"/>
        <w:ind w:left="426"/>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Pengukuran berdasarkan rente kelangkaan (</w:t>
      </w:r>
      <w:r w:rsidRPr="0059096F">
        <w:rPr>
          <w:rFonts w:ascii="Times New Roman" w:hAnsi="Times New Roman" w:cs="Times New Roman"/>
          <w:i/>
          <w:sz w:val="24"/>
          <w:szCs w:val="24"/>
          <w:lang w:val="id-ID"/>
        </w:rPr>
        <w:t>Scarcity Rent</w:t>
      </w:r>
      <w:r>
        <w:rPr>
          <w:rFonts w:ascii="Times New Roman" w:hAnsi="Times New Roman" w:cs="Times New Roman"/>
          <w:sz w:val="24"/>
          <w:szCs w:val="24"/>
          <w:lang w:val="id-ID"/>
        </w:rPr>
        <w:t>)</w:t>
      </w:r>
    </w:p>
    <w:p w:rsidR="00207E51" w:rsidRDefault="0037113D" w:rsidP="008051C7">
      <w:pPr>
        <w:pStyle w:val="ListParagraph"/>
        <w:spacing w:before="120" w:after="0" w:line="360" w:lineRule="auto"/>
        <w:ind w:left="426" w:firstLine="567"/>
        <w:contextualSpacing w:val="0"/>
        <w:jc w:val="both"/>
        <w:rPr>
          <w:rFonts w:ascii="Times New Roman" w:hAnsi="Times New Roman" w:cs="Times New Roman"/>
          <w:sz w:val="24"/>
          <w:szCs w:val="24"/>
        </w:rPr>
      </w:pPr>
      <w:r>
        <w:rPr>
          <w:rFonts w:ascii="Times New Roman" w:hAnsi="Times New Roman" w:cs="Times New Roman"/>
          <w:sz w:val="24"/>
          <w:szCs w:val="24"/>
          <w:lang w:val="id-ID"/>
        </w:rPr>
        <w:t xml:space="preserve">Pengukuran kelangkaan dengan </w:t>
      </w:r>
      <w:r w:rsidRPr="0037113D">
        <w:rPr>
          <w:rFonts w:ascii="Times New Roman" w:hAnsi="Times New Roman" w:cs="Times New Roman"/>
          <w:i/>
          <w:sz w:val="24"/>
          <w:szCs w:val="24"/>
          <w:lang w:val="id-ID"/>
        </w:rPr>
        <w:t>scarcity rent</w:t>
      </w:r>
      <w:r>
        <w:rPr>
          <w:rFonts w:ascii="Times New Roman" w:hAnsi="Times New Roman" w:cs="Times New Roman"/>
          <w:sz w:val="24"/>
          <w:szCs w:val="24"/>
          <w:lang w:val="id-ID"/>
        </w:rPr>
        <w:t xml:space="preserve"> didasarkan pada teori kapital sumber daya di mana </w:t>
      </w:r>
      <w:r w:rsidRPr="0037113D">
        <w:rPr>
          <w:rFonts w:ascii="Times New Roman" w:hAnsi="Times New Roman" w:cs="Times New Roman"/>
          <w:i/>
          <w:sz w:val="24"/>
          <w:szCs w:val="24"/>
          <w:lang w:val="id-ID"/>
        </w:rPr>
        <w:t>rate of return</w:t>
      </w:r>
      <w:r>
        <w:rPr>
          <w:rFonts w:ascii="Times New Roman" w:hAnsi="Times New Roman" w:cs="Times New Roman"/>
          <w:sz w:val="24"/>
          <w:szCs w:val="24"/>
          <w:lang w:val="id-ID"/>
        </w:rPr>
        <w:t xml:space="preserve"> manfaat yang diperoleh dari aset sumber daya alam, harus setara dengan biaya oportunitas dari aset yang lain, seperti saham.</w:t>
      </w:r>
      <w:r w:rsidR="00A439C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Dengan demikian, peningkatan nilai </w:t>
      </w:r>
      <w:r w:rsidRPr="0037113D">
        <w:rPr>
          <w:rFonts w:ascii="Times New Roman" w:hAnsi="Times New Roman" w:cs="Times New Roman"/>
          <w:i/>
          <w:sz w:val="24"/>
          <w:szCs w:val="24"/>
          <w:lang w:val="id-ID"/>
        </w:rPr>
        <w:t>scarcity rent</w:t>
      </w:r>
      <w:r>
        <w:rPr>
          <w:rFonts w:ascii="Times New Roman" w:hAnsi="Times New Roman" w:cs="Times New Roman"/>
          <w:sz w:val="24"/>
          <w:szCs w:val="24"/>
          <w:lang w:val="id-ID"/>
        </w:rPr>
        <w:t xml:space="preserve"> menunjukkan tingkat kelangkaan sumber daya alam. </w:t>
      </w:r>
      <w:r w:rsidRPr="00D43BFD">
        <w:rPr>
          <w:rFonts w:ascii="Times New Roman" w:hAnsi="Times New Roman" w:cs="Times New Roman"/>
          <w:i/>
          <w:sz w:val="24"/>
          <w:szCs w:val="24"/>
          <w:lang w:val="id-ID"/>
        </w:rPr>
        <w:t>Scarcity rent</w:t>
      </w:r>
      <w:r>
        <w:rPr>
          <w:rFonts w:ascii="Times New Roman" w:hAnsi="Times New Roman" w:cs="Times New Roman"/>
          <w:sz w:val="24"/>
          <w:szCs w:val="24"/>
          <w:lang w:val="id-ID"/>
        </w:rPr>
        <w:t xml:space="preserve"> didefinisikan sebagai </w:t>
      </w:r>
      <w:r w:rsidR="00D43BFD">
        <w:rPr>
          <w:rFonts w:ascii="Times New Roman" w:hAnsi="Times New Roman" w:cs="Times New Roman"/>
          <w:sz w:val="24"/>
          <w:szCs w:val="24"/>
          <w:lang w:val="id-ID"/>
        </w:rPr>
        <w:t xml:space="preserve">selisih antara harga per unit </w:t>
      </w:r>
      <w:r w:rsidR="00D43BFD" w:rsidRPr="00D43BFD">
        <w:rPr>
          <w:rFonts w:ascii="Times New Roman" w:hAnsi="Times New Roman" w:cs="Times New Roman"/>
          <w:i/>
          <w:sz w:val="24"/>
          <w:szCs w:val="24"/>
          <w:lang w:val="id-ID"/>
        </w:rPr>
        <w:t>output</w:t>
      </w:r>
      <w:r w:rsidR="00D43BFD">
        <w:rPr>
          <w:rFonts w:ascii="Times New Roman" w:hAnsi="Times New Roman" w:cs="Times New Roman"/>
          <w:sz w:val="24"/>
          <w:szCs w:val="24"/>
          <w:lang w:val="id-ID"/>
        </w:rPr>
        <w:t xml:space="preserve"> dengan biaya ekstraksi marjinal atau sering disebut sebagai </w:t>
      </w:r>
      <w:r w:rsidR="00D43BFD" w:rsidRPr="00D43BFD">
        <w:rPr>
          <w:rFonts w:ascii="Times New Roman" w:hAnsi="Times New Roman" w:cs="Times New Roman"/>
          <w:i/>
          <w:sz w:val="24"/>
          <w:szCs w:val="24"/>
          <w:lang w:val="id-ID"/>
        </w:rPr>
        <w:t>unit price</w:t>
      </w:r>
      <w:r w:rsidR="00D43BFD">
        <w:rPr>
          <w:rFonts w:ascii="Times New Roman" w:hAnsi="Times New Roman" w:cs="Times New Roman"/>
          <w:sz w:val="24"/>
          <w:szCs w:val="24"/>
          <w:lang w:val="id-ID"/>
        </w:rPr>
        <w:t xml:space="preserve">. Prinsip dari konsep ini sebenarnya tidak berbeda jauh dengan pengukuran berdasarkan harga riil, hanya saja yang diukur di sini adalah harga bersih atau </w:t>
      </w:r>
      <w:r w:rsidR="00D43BFD" w:rsidRPr="00D43BFD">
        <w:rPr>
          <w:rFonts w:ascii="Times New Roman" w:hAnsi="Times New Roman" w:cs="Times New Roman"/>
          <w:i/>
          <w:sz w:val="24"/>
          <w:szCs w:val="24"/>
          <w:lang w:val="id-ID"/>
        </w:rPr>
        <w:t>net price</w:t>
      </w:r>
      <w:r w:rsidR="00D43BFD">
        <w:rPr>
          <w:rFonts w:ascii="Times New Roman" w:hAnsi="Times New Roman" w:cs="Times New Roman"/>
          <w:sz w:val="24"/>
          <w:szCs w:val="24"/>
          <w:lang w:val="id-ID"/>
        </w:rPr>
        <w:t xml:space="preserve">. </w:t>
      </w:r>
    </w:p>
    <w:p w:rsidR="001C178C" w:rsidRDefault="001C178C" w:rsidP="008051C7">
      <w:pPr>
        <w:pStyle w:val="ListParagraph"/>
        <w:spacing w:before="120" w:after="0" w:line="360" w:lineRule="auto"/>
        <w:ind w:left="426" w:firstLine="567"/>
        <w:contextualSpacing w:val="0"/>
        <w:jc w:val="both"/>
        <w:rPr>
          <w:rFonts w:ascii="Times New Roman" w:hAnsi="Times New Roman" w:cs="Times New Roman"/>
          <w:sz w:val="24"/>
          <w:szCs w:val="24"/>
        </w:rPr>
      </w:pPr>
    </w:p>
    <w:p w:rsidR="001C178C" w:rsidRDefault="001C178C" w:rsidP="008051C7">
      <w:pPr>
        <w:pStyle w:val="ListParagraph"/>
        <w:spacing w:before="120" w:after="0" w:line="360" w:lineRule="auto"/>
        <w:ind w:left="426" w:firstLine="567"/>
        <w:contextualSpacing w:val="0"/>
        <w:jc w:val="both"/>
        <w:rPr>
          <w:rFonts w:ascii="Times New Roman" w:hAnsi="Times New Roman" w:cs="Times New Roman"/>
          <w:sz w:val="24"/>
          <w:szCs w:val="24"/>
        </w:rPr>
      </w:pPr>
    </w:p>
    <w:p w:rsidR="001C178C" w:rsidRDefault="001C178C" w:rsidP="008051C7">
      <w:pPr>
        <w:pStyle w:val="ListParagraph"/>
        <w:spacing w:before="120" w:after="0" w:line="360" w:lineRule="auto"/>
        <w:ind w:left="426" w:firstLine="567"/>
        <w:contextualSpacing w:val="0"/>
        <w:jc w:val="both"/>
        <w:rPr>
          <w:rFonts w:ascii="Times New Roman" w:hAnsi="Times New Roman" w:cs="Times New Roman"/>
          <w:sz w:val="24"/>
          <w:szCs w:val="24"/>
        </w:rPr>
      </w:pPr>
    </w:p>
    <w:p w:rsidR="001C178C" w:rsidRDefault="001C178C" w:rsidP="008051C7">
      <w:pPr>
        <w:pStyle w:val="ListParagraph"/>
        <w:spacing w:before="120" w:after="0" w:line="360" w:lineRule="auto"/>
        <w:ind w:left="426" w:firstLine="567"/>
        <w:contextualSpacing w:val="0"/>
        <w:jc w:val="both"/>
        <w:rPr>
          <w:rFonts w:ascii="Times New Roman" w:hAnsi="Times New Roman" w:cs="Times New Roman"/>
          <w:sz w:val="24"/>
          <w:szCs w:val="24"/>
        </w:rPr>
      </w:pPr>
    </w:p>
    <w:p w:rsidR="001C178C" w:rsidRPr="001C178C" w:rsidRDefault="001C178C" w:rsidP="008051C7">
      <w:pPr>
        <w:pStyle w:val="ListParagraph"/>
        <w:spacing w:before="120" w:after="0" w:line="360" w:lineRule="auto"/>
        <w:ind w:left="426" w:firstLine="567"/>
        <w:contextualSpacing w:val="0"/>
        <w:jc w:val="both"/>
        <w:rPr>
          <w:rFonts w:ascii="Times New Roman" w:hAnsi="Times New Roman" w:cs="Times New Roman"/>
          <w:sz w:val="24"/>
          <w:szCs w:val="24"/>
        </w:rPr>
      </w:pPr>
    </w:p>
    <w:p w:rsidR="00951632" w:rsidRDefault="004C52FB" w:rsidP="004C52FB">
      <w:pPr>
        <w:pStyle w:val="ListParagraph"/>
        <w:spacing w:before="120" w:after="0" w:line="360" w:lineRule="auto"/>
        <w:ind w:left="0"/>
        <w:contextualSpacing w:val="0"/>
        <w:jc w:val="both"/>
        <w:rPr>
          <w:rFonts w:ascii="Times New Roman" w:hAnsi="Times New Roman" w:cs="Times New Roman"/>
          <w:sz w:val="24"/>
          <w:szCs w:val="24"/>
          <w:lang w:val="id-ID"/>
        </w:rPr>
      </w:pPr>
      <w:r>
        <w:rPr>
          <w:rFonts w:ascii="Times New Roman" w:hAnsi="Times New Roman" w:cs="Times New Roman"/>
          <w:noProof/>
          <w:sz w:val="24"/>
          <w:szCs w:val="24"/>
        </w:rPr>
        <w:lastRenderedPageBreak/>
        <mc:AlternateContent>
          <mc:Choice Requires="wps">
            <w:drawing>
              <wp:anchor distT="0" distB="0" distL="114300" distR="114300" simplePos="0" relativeHeight="251745280" behindDoc="0" locked="0" layoutInCell="1" allowOverlap="1" wp14:anchorId="43962DD6" wp14:editId="73694913">
                <wp:simplePos x="0" y="0"/>
                <wp:positionH relativeFrom="column">
                  <wp:posOffset>1784985</wp:posOffset>
                </wp:positionH>
                <wp:positionV relativeFrom="paragraph">
                  <wp:posOffset>1769110</wp:posOffset>
                </wp:positionV>
                <wp:extent cx="981075" cy="438150"/>
                <wp:effectExtent l="0" t="0" r="66675" b="57150"/>
                <wp:wrapNone/>
                <wp:docPr id="157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381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D1ECA" w:rsidRPr="00714678" w:rsidRDefault="006D1ECA" w:rsidP="007F6524">
                            <w:pPr>
                              <w:spacing w:after="0" w:line="240" w:lineRule="auto"/>
                              <w:jc w:val="center"/>
                              <w:rPr>
                                <w:i/>
                                <w:sz w:val="20"/>
                                <w:szCs w:val="20"/>
                                <w:lang w:val="id-ID"/>
                              </w:rPr>
                            </w:pPr>
                            <w:r w:rsidRPr="00714678">
                              <w:rPr>
                                <w:i/>
                                <w:sz w:val="20"/>
                                <w:szCs w:val="20"/>
                                <w:lang w:val="id-ID"/>
                              </w:rPr>
                              <w:t>Ricardian Flow Scarcity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26" type="#_x0000_t202" style="position:absolute;left:0;text-align:left;margin-left:140.55pt;margin-top:139.3pt;width:77.25pt;height: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">
                <v:shadow on="t"/>
                <v:textbox>
                  <w:txbxContent>
                    <w:p w:rsidR="005D6D73" w:rsidRPr="00714678" w:rsidRDefault="005D6D73" w:rsidP="007F6524">
                      <w:pPr>
                        <w:spacing w:after="0" w:line="240" w:lineRule="auto"/>
                        <w:jc w:val="center"/>
                        <w:rPr>
                          <w:i/>
                          <w:sz w:val="20"/>
                          <w:szCs w:val="20"/>
                          <w:lang w:val="id-ID"/>
                        </w:rPr>
                      </w:pPr>
                      <w:r w:rsidRPr="00714678">
                        <w:rPr>
                          <w:i/>
                          <w:sz w:val="20"/>
                          <w:szCs w:val="20"/>
                          <w:lang w:val="id-ID"/>
                        </w:rPr>
                        <w:t>Ricardian Flow Scarcity</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2925520B" wp14:editId="17C9384E">
                <wp:simplePos x="0" y="0"/>
                <wp:positionH relativeFrom="column">
                  <wp:posOffset>1584960</wp:posOffset>
                </wp:positionH>
                <wp:positionV relativeFrom="paragraph">
                  <wp:posOffset>1931670</wp:posOffset>
                </wp:positionV>
                <wp:extent cx="219075" cy="635"/>
                <wp:effectExtent l="0" t="76200" r="28575" b="94615"/>
                <wp:wrapNone/>
                <wp:docPr id="1580"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124.8pt;margin-top:152.1pt;width:17.25pt;height:.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1D81C6AE" wp14:editId="16AFB97C">
                <wp:simplePos x="0" y="0"/>
                <wp:positionH relativeFrom="column">
                  <wp:posOffset>2785110</wp:posOffset>
                </wp:positionH>
                <wp:positionV relativeFrom="paragraph">
                  <wp:posOffset>1959610</wp:posOffset>
                </wp:positionV>
                <wp:extent cx="323850" cy="635"/>
                <wp:effectExtent l="38100" t="76200" r="0" b="94615"/>
                <wp:wrapNone/>
                <wp:docPr id="1581"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219.3pt;margin-top:154.3pt;width:25.5pt;height:.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6E6B8D54" wp14:editId="2F19D411">
                <wp:simplePos x="0" y="0"/>
                <wp:positionH relativeFrom="column">
                  <wp:posOffset>803910</wp:posOffset>
                </wp:positionH>
                <wp:positionV relativeFrom="paragraph">
                  <wp:posOffset>1670050</wp:posOffset>
                </wp:positionV>
                <wp:extent cx="781050" cy="408305"/>
                <wp:effectExtent l="0" t="0" r="19050" b="10795"/>
                <wp:wrapNone/>
                <wp:docPr id="158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08305"/>
                        </a:xfrm>
                        <a:prstGeom prst="rect">
                          <a:avLst/>
                        </a:prstGeom>
                        <a:solidFill>
                          <a:srgbClr val="FFFFFF"/>
                        </a:solidFill>
                        <a:ln w="9525">
                          <a:solidFill>
                            <a:srgbClr val="000000"/>
                          </a:solidFill>
                          <a:miter lim="800000"/>
                          <a:headEnd/>
                          <a:tailEnd/>
                        </a:ln>
                      </wps:spPr>
                      <wps:txbx>
                        <w:txbxContent>
                          <w:p w:rsidR="006D1ECA" w:rsidRPr="00930CCF" w:rsidRDefault="006D1ECA" w:rsidP="00930CCF">
                            <w:pPr>
                              <w:spacing w:after="0" w:line="240" w:lineRule="auto"/>
                              <w:jc w:val="center"/>
                              <w:rPr>
                                <w:sz w:val="20"/>
                                <w:szCs w:val="20"/>
                                <w:lang w:val="id-ID"/>
                              </w:rPr>
                            </w:pPr>
                            <w:r>
                              <w:rPr>
                                <w:sz w:val="20"/>
                                <w:szCs w:val="20"/>
                                <w:lang w:val="id-ID"/>
                              </w:rPr>
                              <w:t>Tidak terbatas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7" type="#_x0000_t202" style="position:absolute;left:0;text-align:left;margin-left:63.3pt;margin-top:131.5pt;width:61.5pt;height:32.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">
                <v:textbox>
                  <w:txbxContent>
                    <w:p w:rsidR="005D6D73" w:rsidRPr="00930CCF" w:rsidRDefault="005D6D73" w:rsidP="00930CCF">
                      <w:pPr>
                        <w:spacing w:after="0" w:line="240" w:lineRule="auto"/>
                        <w:jc w:val="center"/>
                        <w:rPr>
                          <w:sz w:val="20"/>
                          <w:szCs w:val="20"/>
                          <w:lang w:val="id-ID"/>
                        </w:rPr>
                      </w:pPr>
                      <w:r>
                        <w:rPr>
                          <w:sz w:val="20"/>
                          <w:szCs w:val="20"/>
                          <w:lang w:val="id-ID"/>
                        </w:rPr>
                        <w:t>Tidak terbatas</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0CE95018" wp14:editId="6DB259DF">
                <wp:simplePos x="0" y="0"/>
                <wp:positionH relativeFrom="column">
                  <wp:posOffset>1251585</wp:posOffset>
                </wp:positionH>
                <wp:positionV relativeFrom="paragraph">
                  <wp:posOffset>1441450</wp:posOffset>
                </wp:positionV>
                <wp:extent cx="635" cy="228600"/>
                <wp:effectExtent l="0" t="0" r="37465" b="19050"/>
                <wp:wrapNone/>
                <wp:docPr id="1584"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98.55pt;margin-top:113.5pt;width:.05pt;height:18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vvLQIAAEsEAAAOAAAAZHJzL2Uyb0RvYy54bWysVMGO2jAQvVfqP1i+QxI2U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7CD42506" wp14:editId="719D52A9">
                <wp:simplePos x="0" y="0"/>
                <wp:positionH relativeFrom="column">
                  <wp:posOffset>1746885</wp:posOffset>
                </wp:positionH>
                <wp:positionV relativeFrom="paragraph">
                  <wp:posOffset>1261110</wp:posOffset>
                </wp:positionV>
                <wp:extent cx="962025" cy="409575"/>
                <wp:effectExtent l="0" t="0" r="66675" b="66675"/>
                <wp:wrapNone/>
                <wp:docPr id="159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0957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D1ECA" w:rsidRPr="00714678" w:rsidRDefault="006D1ECA" w:rsidP="007F6524">
                            <w:pPr>
                              <w:spacing w:after="0" w:line="240" w:lineRule="auto"/>
                              <w:jc w:val="center"/>
                              <w:rPr>
                                <w:i/>
                                <w:sz w:val="20"/>
                                <w:szCs w:val="20"/>
                                <w:lang w:val="id-ID"/>
                              </w:rPr>
                            </w:pPr>
                            <w:r w:rsidRPr="00714678">
                              <w:rPr>
                                <w:i/>
                                <w:sz w:val="20"/>
                                <w:szCs w:val="20"/>
                                <w:lang w:val="id-ID"/>
                              </w:rPr>
                              <w:t>Ricardian Stock Scarcity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28" type="#_x0000_t202" style="position:absolute;left:0;text-align:left;margin-left:137.55pt;margin-top:99.3pt;width:75.75pt;height:3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">
                <v:shadow on="t"/>
                <v:textbox>
                  <w:txbxContent>
                    <w:p w:rsidR="005D6D73" w:rsidRPr="00714678" w:rsidRDefault="005D6D73" w:rsidP="007F6524">
                      <w:pPr>
                        <w:spacing w:after="0" w:line="240" w:lineRule="auto"/>
                        <w:jc w:val="center"/>
                        <w:rPr>
                          <w:i/>
                          <w:sz w:val="20"/>
                          <w:szCs w:val="20"/>
                          <w:lang w:val="id-ID"/>
                        </w:rPr>
                      </w:pPr>
                      <w:r w:rsidRPr="00714678">
                        <w:rPr>
                          <w:i/>
                          <w:sz w:val="20"/>
                          <w:szCs w:val="20"/>
                          <w:lang w:val="id-ID"/>
                        </w:rPr>
                        <w:t>Ricardian Stock Scarcity</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3B79046C" wp14:editId="2CAB73C9">
                <wp:simplePos x="0" y="0"/>
                <wp:positionH relativeFrom="column">
                  <wp:posOffset>1756410</wp:posOffset>
                </wp:positionH>
                <wp:positionV relativeFrom="paragraph">
                  <wp:posOffset>699135</wp:posOffset>
                </wp:positionV>
                <wp:extent cx="933450" cy="409575"/>
                <wp:effectExtent l="0" t="0" r="57150" b="66675"/>
                <wp:wrapNone/>
                <wp:docPr id="159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0957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D1ECA" w:rsidRPr="00714678" w:rsidRDefault="006D1ECA" w:rsidP="007F6524">
                            <w:pPr>
                              <w:spacing w:after="0" w:line="240" w:lineRule="auto"/>
                              <w:jc w:val="center"/>
                              <w:rPr>
                                <w:i/>
                                <w:sz w:val="20"/>
                                <w:szCs w:val="20"/>
                                <w:lang w:val="id-ID"/>
                              </w:rPr>
                            </w:pPr>
                            <w:r w:rsidRPr="00714678">
                              <w:rPr>
                                <w:i/>
                                <w:sz w:val="20"/>
                                <w:szCs w:val="20"/>
                                <w:lang w:val="id-ID"/>
                              </w:rPr>
                              <w:t>Malthusian Flow Scarcity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29" type="#_x0000_t202" style="position:absolute;left:0;text-align:left;margin-left:138.3pt;margin-top:55.05pt;width:73.5pt;height:3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">
                <v:shadow on="t"/>
                <v:textbox>
                  <w:txbxContent>
                    <w:p w:rsidR="005D6D73" w:rsidRPr="00714678" w:rsidRDefault="005D6D73" w:rsidP="007F6524">
                      <w:pPr>
                        <w:spacing w:after="0" w:line="240" w:lineRule="auto"/>
                        <w:jc w:val="center"/>
                        <w:rPr>
                          <w:i/>
                          <w:sz w:val="20"/>
                          <w:szCs w:val="20"/>
                          <w:lang w:val="id-ID"/>
                        </w:rPr>
                      </w:pPr>
                      <w:r w:rsidRPr="00714678">
                        <w:rPr>
                          <w:i/>
                          <w:sz w:val="20"/>
                          <w:szCs w:val="20"/>
                          <w:lang w:val="id-ID"/>
                        </w:rPr>
                        <w:t>Malthusian Flow Scarcity</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4885A39C" wp14:editId="49E27D59">
                <wp:simplePos x="0" y="0"/>
                <wp:positionH relativeFrom="column">
                  <wp:posOffset>2708910</wp:posOffset>
                </wp:positionH>
                <wp:positionV relativeFrom="paragraph">
                  <wp:posOffset>899160</wp:posOffset>
                </wp:positionV>
                <wp:extent cx="238125" cy="635"/>
                <wp:effectExtent l="38100" t="76200" r="0" b="94615"/>
                <wp:wrapNone/>
                <wp:docPr id="1593"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213.3pt;margin-top:70.8pt;width:18.75pt;height:.0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10EFABD5" wp14:editId="559FBE74">
                <wp:simplePos x="0" y="0"/>
                <wp:positionH relativeFrom="column">
                  <wp:posOffset>2966085</wp:posOffset>
                </wp:positionH>
                <wp:positionV relativeFrom="paragraph">
                  <wp:posOffset>689610</wp:posOffset>
                </wp:positionV>
                <wp:extent cx="1028700" cy="409575"/>
                <wp:effectExtent l="0" t="0" r="19050" b="28575"/>
                <wp:wrapNone/>
                <wp:docPr id="159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9575"/>
                        </a:xfrm>
                        <a:prstGeom prst="rect">
                          <a:avLst/>
                        </a:prstGeom>
                        <a:solidFill>
                          <a:srgbClr val="FFFFFF"/>
                        </a:solidFill>
                        <a:ln w="9525">
                          <a:solidFill>
                            <a:srgbClr val="000000"/>
                          </a:solidFill>
                          <a:miter lim="800000"/>
                          <a:headEnd/>
                          <a:tailEnd/>
                        </a:ln>
                      </wps:spPr>
                      <wps:txbx>
                        <w:txbxContent>
                          <w:p w:rsidR="006D1ECA" w:rsidRPr="00930CCF" w:rsidRDefault="006D1ECA" w:rsidP="00930CCF">
                            <w:pPr>
                              <w:spacing w:after="0" w:line="240" w:lineRule="auto"/>
                              <w:jc w:val="center"/>
                              <w:rPr>
                                <w:sz w:val="20"/>
                                <w:szCs w:val="20"/>
                                <w:lang w:val="id-ID"/>
                              </w:rPr>
                            </w:pPr>
                            <w:r w:rsidRPr="00930CCF">
                              <w:rPr>
                                <w:sz w:val="18"/>
                                <w:szCs w:val="18"/>
                                <w:lang w:val="id-ID"/>
                              </w:rPr>
                              <w:t>Meningkat sepanjang</w:t>
                            </w:r>
                            <w:r>
                              <w:rPr>
                                <w:sz w:val="20"/>
                                <w:szCs w:val="20"/>
                                <w:lang w:val="id-ID"/>
                              </w:rPr>
                              <w:t xml:space="preserve"> </w:t>
                            </w:r>
                            <w:r w:rsidRPr="00930CCF">
                              <w:rPr>
                                <w:sz w:val="18"/>
                                <w:szCs w:val="18"/>
                                <w:lang w:val="id-ID"/>
                              </w:rPr>
                              <w:t>waktu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0" type="#_x0000_t202" style="position:absolute;left:0;text-align:left;margin-left:233.55pt;margin-top:54.3pt;width:81pt;height:3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">
                <v:textbox>
                  <w:txbxContent>
                    <w:p w:rsidR="005D6D73" w:rsidRPr="00930CCF" w:rsidRDefault="005D6D73" w:rsidP="00930CCF">
                      <w:pPr>
                        <w:spacing w:after="0" w:line="240" w:lineRule="auto"/>
                        <w:jc w:val="center"/>
                        <w:rPr>
                          <w:sz w:val="20"/>
                          <w:szCs w:val="20"/>
                          <w:lang w:val="id-ID"/>
                        </w:rPr>
                      </w:pPr>
                      <w:r w:rsidRPr="00930CCF">
                        <w:rPr>
                          <w:sz w:val="18"/>
                          <w:szCs w:val="18"/>
                          <w:lang w:val="id-ID"/>
                        </w:rPr>
                        <w:t>Meningkat sepanjang</w:t>
                      </w:r>
                      <w:r>
                        <w:rPr>
                          <w:sz w:val="20"/>
                          <w:szCs w:val="20"/>
                          <w:lang w:val="id-ID"/>
                        </w:rPr>
                        <w:t xml:space="preserve"> </w:t>
                      </w:r>
                      <w:r w:rsidRPr="00930CCF">
                        <w:rPr>
                          <w:sz w:val="18"/>
                          <w:szCs w:val="18"/>
                          <w:lang w:val="id-ID"/>
                        </w:rPr>
                        <w:t>waktu</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6C5A4B32" wp14:editId="5F039BF2">
                <wp:simplePos x="0" y="0"/>
                <wp:positionH relativeFrom="column">
                  <wp:posOffset>3994785</wp:posOffset>
                </wp:positionH>
                <wp:positionV relativeFrom="paragraph">
                  <wp:posOffset>908685</wp:posOffset>
                </wp:positionV>
                <wp:extent cx="171450" cy="0"/>
                <wp:effectExtent l="0" t="0" r="19050" b="19050"/>
                <wp:wrapNone/>
                <wp:docPr id="1595"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314.55pt;margin-top:71.55pt;width:13.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28828A94" wp14:editId="330B0651">
                <wp:simplePos x="0" y="0"/>
                <wp:positionH relativeFrom="column">
                  <wp:posOffset>4137660</wp:posOffset>
                </wp:positionH>
                <wp:positionV relativeFrom="paragraph">
                  <wp:posOffset>718185</wp:posOffset>
                </wp:positionV>
                <wp:extent cx="641350" cy="409575"/>
                <wp:effectExtent l="0" t="0" r="25400" b="28575"/>
                <wp:wrapNone/>
                <wp:docPr id="159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409575"/>
                        </a:xfrm>
                        <a:prstGeom prst="rect">
                          <a:avLst/>
                        </a:prstGeom>
                        <a:solidFill>
                          <a:srgbClr val="FFFFFF"/>
                        </a:solidFill>
                        <a:ln w="9525">
                          <a:solidFill>
                            <a:srgbClr val="000000"/>
                          </a:solidFill>
                          <a:miter lim="800000"/>
                          <a:headEnd/>
                          <a:tailEnd/>
                        </a:ln>
                      </wps:spPr>
                      <wps:txbx>
                        <w:txbxContent>
                          <w:p w:rsidR="006D1ECA" w:rsidRPr="00930CCF" w:rsidRDefault="006D1ECA" w:rsidP="00930CCF">
                            <w:pPr>
                              <w:spacing w:after="0" w:line="240" w:lineRule="auto"/>
                              <w:jc w:val="center"/>
                              <w:rPr>
                                <w:sz w:val="20"/>
                                <w:szCs w:val="20"/>
                                <w:lang w:val="id-ID"/>
                              </w:rPr>
                            </w:pPr>
                            <w:r>
                              <w:rPr>
                                <w:sz w:val="20"/>
                                <w:szCs w:val="20"/>
                                <w:lang w:val="id-ID"/>
                              </w:rPr>
                              <w:t>Biaya Ekstraksi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1" type="#_x0000_t202" style="position:absolute;left:0;text-align:left;margin-left:325.8pt;margin-top:56.55pt;width:50.5pt;height:3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">
                <v:textbox>
                  <w:txbxContent>
                    <w:p w:rsidR="005D6D73" w:rsidRPr="00930CCF" w:rsidRDefault="005D6D73" w:rsidP="00930CCF">
                      <w:pPr>
                        <w:spacing w:after="0" w:line="240" w:lineRule="auto"/>
                        <w:jc w:val="center"/>
                        <w:rPr>
                          <w:sz w:val="20"/>
                          <w:szCs w:val="20"/>
                          <w:lang w:val="id-ID"/>
                        </w:rPr>
                      </w:pPr>
                      <w:r>
                        <w:rPr>
                          <w:sz w:val="20"/>
                          <w:szCs w:val="20"/>
                          <w:lang w:val="id-ID"/>
                        </w:rPr>
                        <w:t>Biaya Ekstraksi</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48FE0DE5" wp14:editId="5567D412">
                <wp:simplePos x="0" y="0"/>
                <wp:positionH relativeFrom="column">
                  <wp:posOffset>-24765</wp:posOffset>
                </wp:positionH>
                <wp:positionV relativeFrom="paragraph">
                  <wp:posOffset>756285</wp:posOffset>
                </wp:positionV>
                <wp:extent cx="628650" cy="295275"/>
                <wp:effectExtent l="0" t="0" r="19050" b="28575"/>
                <wp:wrapNone/>
                <wp:docPr id="159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95275"/>
                        </a:xfrm>
                        <a:prstGeom prst="rect">
                          <a:avLst/>
                        </a:prstGeom>
                        <a:solidFill>
                          <a:srgbClr val="FFFFFF"/>
                        </a:solidFill>
                        <a:ln w="9525">
                          <a:solidFill>
                            <a:srgbClr val="000000"/>
                          </a:solidFill>
                          <a:miter lim="800000"/>
                          <a:headEnd/>
                          <a:tailEnd/>
                        </a:ln>
                      </wps:spPr>
                      <wps:txbx>
                        <w:txbxContent>
                          <w:p w:rsidR="006D1ECA" w:rsidRPr="007F6524" w:rsidRDefault="006D1ECA" w:rsidP="007F6524">
                            <w:pPr>
                              <w:jc w:val="center"/>
                              <w:rPr>
                                <w:sz w:val="20"/>
                                <w:szCs w:val="20"/>
                                <w:lang w:val="id-ID"/>
                              </w:rPr>
                            </w:pPr>
                            <w:r>
                              <w:rPr>
                                <w:sz w:val="20"/>
                                <w:szCs w:val="20"/>
                                <w:lang w:val="id-ID"/>
                              </w:rPr>
                              <w:t>Stok SD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2" type="#_x0000_t202" style="position:absolute;left:0;text-align:left;margin-left:-1.95pt;margin-top:59.55pt;width:49.5pt;height:2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">
                <v:textbox>
                  <w:txbxContent>
                    <w:p w:rsidR="005D6D73" w:rsidRPr="007F6524" w:rsidRDefault="005D6D73" w:rsidP="007F6524">
                      <w:pPr>
                        <w:jc w:val="center"/>
                        <w:rPr>
                          <w:sz w:val="20"/>
                          <w:szCs w:val="20"/>
                          <w:lang w:val="id-ID"/>
                        </w:rPr>
                      </w:pPr>
                      <w:r>
                        <w:rPr>
                          <w:sz w:val="20"/>
                          <w:szCs w:val="20"/>
                          <w:lang w:val="id-ID"/>
                        </w:rPr>
                        <w:t>Stok SD</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0B3F9421" wp14:editId="21226472">
                <wp:simplePos x="0" y="0"/>
                <wp:positionH relativeFrom="column">
                  <wp:posOffset>1591310</wp:posOffset>
                </wp:positionH>
                <wp:positionV relativeFrom="paragraph">
                  <wp:posOffset>352425</wp:posOffset>
                </wp:positionV>
                <wp:extent cx="165100" cy="1270"/>
                <wp:effectExtent l="0" t="76200" r="25400" b="93980"/>
                <wp:wrapNone/>
                <wp:docPr id="1602"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10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4" o:spid="_x0000_s1026" type="#_x0000_t32" style="position:absolute;margin-left:125.3pt;margin-top:27.75pt;width:13pt;height:.1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DNQAIAAG0EAAAOAAAAZHJzL2Uyb0RvYy54bWysVE2P2yAQvVfqf0DcE3/UyS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3F743491" wp14:editId="68117FA2">
                <wp:simplePos x="0" y="0"/>
                <wp:positionH relativeFrom="column">
                  <wp:posOffset>2689860</wp:posOffset>
                </wp:positionH>
                <wp:positionV relativeFrom="paragraph">
                  <wp:posOffset>352425</wp:posOffset>
                </wp:positionV>
                <wp:extent cx="257175" cy="635"/>
                <wp:effectExtent l="38100" t="76200" r="0" b="94615"/>
                <wp:wrapNone/>
                <wp:docPr id="160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211.8pt;margin-top:27.75pt;width:20.25pt;height:.0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025A4558" wp14:editId="5C22EC20">
                <wp:simplePos x="0" y="0"/>
                <wp:positionH relativeFrom="column">
                  <wp:posOffset>1203960</wp:posOffset>
                </wp:positionH>
                <wp:positionV relativeFrom="paragraph">
                  <wp:posOffset>504825</wp:posOffset>
                </wp:positionV>
                <wp:extent cx="0" cy="394970"/>
                <wp:effectExtent l="0" t="0" r="19050" b="24130"/>
                <wp:wrapNone/>
                <wp:docPr id="1604"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94.8pt;margin-top:39.75pt;width:0;height:31.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42C97972" wp14:editId="4644D185">
                <wp:simplePos x="0" y="0"/>
                <wp:positionH relativeFrom="column">
                  <wp:posOffset>784860</wp:posOffset>
                </wp:positionH>
                <wp:positionV relativeFrom="paragraph">
                  <wp:posOffset>215265</wp:posOffset>
                </wp:positionV>
                <wp:extent cx="800100" cy="285750"/>
                <wp:effectExtent l="0" t="0" r="19050" b="19050"/>
                <wp:wrapNone/>
                <wp:docPr id="160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solidFill>
                          <a:srgbClr val="FFFFFF"/>
                        </a:solidFill>
                        <a:ln w="9525">
                          <a:solidFill>
                            <a:srgbClr val="000000"/>
                          </a:solidFill>
                          <a:miter lim="800000"/>
                          <a:headEnd/>
                          <a:tailEnd/>
                        </a:ln>
                      </wps:spPr>
                      <wps:txbx>
                        <w:txbxContent>
                          <w:p w:rsidR="006D1ECA" w:rsidRPr="007F6524" w:rsidRDefault="006D1ECA" w:rsidP="007F6524">
                            <w:pPr>
                              <w:jc w:val="center"/>
                              <w:rPr>
                                <w:sz w:val="20"/>
                                <w:szCs w:val="20"/>
                                <w:lang w:val="id-ID"/>
                              </w:rPr>
                            </w:pPr>
                            <w:r>
                              <w:rPr>
                                <w:sz w:val="20"/>
                                <w:szCs w:val="20"/>
                                <w:lang w:val="id-ID"/>
                              </w:rPr>
                              <w:t>Terbatas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3" type="#_x0000_t202" style="position:absolute;left:0;text-align:left;margin-left:61.8pt;margin-top:16.95pt;width:63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">
                <v:textbox>
                  <w:txbxContent>
                    <w:p w:rsidR="005D6D73" w:rsidRPr="007F6524" w:rsidRDefault="005D6D73" w:rsidP="007F6524">
                      <w:pPr>
                        <w:jc w:val="center"/>
                        <w:rPr>
                          <w:sz w:val="20"/>
                          <w:szCs w:val="20"/>
                          <w:lang w:val="id-ID"/>
                        </w:rPr>
                      </w:pPr>
                      <w:r>
                        <w:rPr>
                          <w:sz w:val="20"/>
                          <w:szCs w:val="20"/>
                          <w:lang w:val="id-ID"/>
                        </w:rPr>
                        <w:t>Terbatas</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5926C39E" wp14:editId="3F2B583E">
                <wp:simplePos x="0" y="0"/>
                <wp:positionH relativeFrom="column">
                  <wp:posOffset>1756410</wp:posOffset>
                </wp:positionH>
                <wp:positionV relativeFrom="paragraph">
                  <wp:posOffset>148590</wp:posOffset>
                </wp:positionV>
                <wp:extent cx="923925" cy="400050"/>
                <wp:effectExtent l="0" t="0" r="66675" b="57150"/>
                <wp:wrapNone/>
                <wp:docPr id="160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4000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D1ECA" w:rsidRPr="00714678" w:rsidRDefault="006D1ECA" w:rsidP="007F6524">
                            <w:pPr>
                              <w:spacing w:after="0" w:line="240" w:lineRule="auto"/>
                              <w:jc w:val="center"/>
                              <w:rPr>
                                <w:i/>
                                <w:sz w:val="20"/>
                                <w:szCs w:val="20"/>
                                <w:lang w:val="id-ID"/>
                              </w:rPr>
                            </w:pPr>
                            <w:r w:rsidRPr="00714678">
                              <w:rPr>
                                <w:i/>
                                <w:sz w:val="20"/>
                                <w:szCs w:val="20"/>
                                <w:lang w:val="id-ID"/>
                              </w:rPr>
                              <w:t>Malthusian Stock Scarcity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4" type="#_x0000_t202" style="position:absolute;left:0;text-align:left;margin-left:138.3pt;margin-top:11.7pt;width:72.75pt;height:3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">
                <v:shadow on="t"/>
                <v:textbox>
                  <w:txbxContent>
                    <w:p w:rsidR="005D6D73" w:rsidRPr="00714678" w:rsidRDefault="005D6D73" w:rsidP="007F6524">
                      <w:pPr>
                        <w:spacing w:after="0" w:line="240" w:lineRule="auto"/>
                        <w:jc w:val="center"/>
                        <w:rPr>
                          <w:i/>
                          <w:sz w:val="20"/>
                          <w:szCs w:val="20"/>
                          <w:lang w:val="id-ID"/>
                        </w:rPr>
                      </w:pPr>
                      <w:r w:rsidRPr="00714678">
                        <w:rPr>
                          <w:i/>
                          <w:sz w:val="20"/>
                          <w:szCs w:val="20"/>
                          <w:lang w:val="id-ID"/>
                        </w:rPr>
                        <w:t>Malthusian Stock Scarcity</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7CE5262D" wp14:editId="7DF67C83">
                <wp:simplePos x="0" y="0"/>
                <wp:positionH relativeFrom="column">
                  <wp:posOffset>2956824</wp:posOffset>
                </wp:positionH>
                <wp:positionV relativeFrom="paragraph">
                  <wp:posOffset>148590</wp:posOffset>
                </wp:positionV>
                <wp:extent cx="1066800" cy="400050"/>
                <wp:effectExtent l="0" t="0" r="19050" b="19050"/>
                <wp:wrapNone/>
                <wp:docPr id="160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00050"/>
                        </a:xfrm>
                        <a:prstGeom prst="rect">
                          <a:avLst/>
                        </a:prstGeom>
                        <a:solidFill>
                          <a:srgbClr val="FFFFFF"/>
                        </a:solidFill>
                        <a:ln w="9525">
                          <a:solidFill>
                            <a:srgbClr val="000000"/>
                          </a:solidFill>
                          <a:miter lim="800000"/>
                          <a:headEnd/>
                          <a:tailEnd/>
                        </a:ln>
                      </wps:spPr>
                      <wps:txbx>
                        <w:txbxContent>
                          <w:p w:rsidR="006D1ECA" w:rsidRPr="007F6524" w:rsidRDefault="006D1ECA" w:rsidP="007F6524">
                            <w:pPr>
                              <w:spacing w:after="0" w:line="240" w:lineRule="auto"/>
                              <w:jc w:val="center"/>
                              <w:rPr>
                                <w:sz w:val="18"/>
                                <w:szCs w:val="18"/>
                                <w:lang w:val="id-ID"/>
                              </w:rPr>
                            </w:pPr>
                            <w:r w:rsidRPr="007F6524">
                              <w:rPr>
                                <w:sz w:val="18"/>
                                <w:szCs w:val="18"/>
                                <w:lang w:val="id-ID"/>
                              </w:rPr>
                              <w:t>Tidak meningkat sepanjang waktu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5" type="#_x0000_t202" style="position:absolute;left:0;text-align:left;margin-left:232.8pt;margin-top:11.7pt;width:84pt;height:3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">
                <v:textbox>
                  <w:txbxContent>
                    <w:p w:rsidR="005D6D73" w:rsidRPr="007F6524" w:rsidRDefault="005D6D73" w:rsidP="007F6524">
                      <w:pPr>
                        <w:spacing w:after="0" w:line="240" w:lineRule="auto"/>
                        <w:jc w:val="center"/>
                        <w:rPr>
                          <w:sz w:val="18"/>
                          <w:szCs w:val="18"/>
                          <w:lang w:val="id-ID"/>
                        </w:rPr>
                      </w:pPr>
                      <w:r w:rsidRPr="007F6524">
                        <w:rPr>
                          <w:sz w:val="18"/>
                          <w:szCs w:val="18"/>
                          <w:lang w:val="id-ID"/>
                        </w:rPr>
                        <w:t>Tidak meningkat sepanjang waktu</w:t>
                      </w:r>
                    </w:p>
                  </w:txbxContent>
                </v:textbox>
              </v:shape>
            </w:pict>
          </mc:Fallback>
        </mc:AlternateContent>
      </w:r>
    </w:p>
    <w:p w:rsidR="007F6524" w:rsidRDefault="001C178C" w:rsidP="004C52FB">
      <w:pPr>
        <w:pStyle w:val="ListParagraph"/>
        <w:spacing w:before="120" w:after="0" w:line="360" w:lineRule="auto"/>
        <w:ind w:left="0"/>
        <w:contextualSpacing w:val="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7413AAA4" wp14:editId="31865BED">
                <wp:simplePos x="0" y="0"/>
                <wp:positionH relativeFrom="column">
                  <wp:posOffset>4091940</wp:posOffset>
                </wp:positionH>
                <wp:positionV relativeFrom="paragraph">
                  <wp:posOffset>15875</wp:posOffset>
                </wp:positionV>
                <wp:extent cx="0" cy="1588135"/>
                <wp:effectExtent l="0" t="0" r="19050" b="12065"/>
                <wp:wrapNone/>
                <wp:docPr id="1605"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8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322.2pt;margin-top:1.25pt;width:0;height:125.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0A8160CD" wp14:editId="206B59D0">
                <wp:simplePos x="0" y="0"/>
                <wp:positionH relativeFrom="column">
                  <wp:posOffset>708660</wp:posOffset>
                </wp:positionH>
                <wp:positionV relativeFrom="paragraph">
                  <wp:posOffset>18679</wp:posOffset>
                </wp:positionV>
                <wp:extent cx="9525" cy="1522730"/>
                <wp:effectExtent l="0" t="0" r="28575" b="20320"/>
                <wp:wrapNone/>
                <wp:docPr id="160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52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55.8pt;margin-top:1.45pt;width:.75pt;height:119.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"/>
            </w:pict>
          </mc:Fallback>
        </mc:AlternateContent>
      </w:r>
      <w:r w:rsidR="005B5B00">
        <w:rPr>
          <w:rFonts w:ascii="Times New Roman" w:hAnsi="Times New Roman" w:cs="Times New Roman"/>
          <w:noProof/>
          <w:sz w:val="24"/>
          <w:szCs w:val="24"/>
        </w:rPr>
        <mc:AlternateContent>
          <mc:Choice Requires="wps">
            <w:drawing>
              <wp:anchor distT="0" distB="0" distL="114300" distR="114300" simplePos="0" relativeHeight="252177408" behindDoc="0" locked="0" layoutInCell="1" allowOverlap="1" wp14:anchorId="51614306" wp14:editId="1B551B71">
                <wp:simplePos x="0" y="0"/>
                <wp:positionH relativeFrom="column">
                  <wp:posOffset>4005844</wp:posOffset>
                </wp:positionH>
                <wp:positionV relativeFrom="paragraph">
                  <wp:posOffset>20320</wp:posOffset>
                </wp:positionV>
                <wp:extent cx="76200" cy="0"/>
                <wp:effectExtent l="0" t="0" r="19050" b="19050"/>
                <wp:wrapNone/>
                <wp:docPr id="1606" name="Auto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8" o:spid="_x0000_s1026" type="#_x0000_t32" style="position:absolute;margin-left:315.4pt;margin-top:1.6pt;width:6pt;height:0;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UMIAIAAD4EAAAOAAAAZHJzL2Uyb0RvYy54bWysU02P2jAQvVfqf7B8hyQ0Z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"/>
            </w:pict>
          </mc:Fallback>
        </mc:AlternateContent>
      </w:r>
      <w:r w:rsidR="005B5B00">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2B0A84DC" wp14:editId="4D97B859">
                <wp:simplePos x="0" y="0"/>
                <wp:positionH relativeFrom="column">
                  <wp:posOffset>717814</wp:posOffset>
                </wp:positionH>
                <wp:positionV relativeFrom="paragraph">
                  <wp:posOffset>13335</wp:posOffset>
                </wp:positionV>
                <wp:extent cx="76200" cy="0"/>
                <wp:effectExtent l="0" t="0" r="19050" b="19050"/>
                <wp:wrapNone/>
                <wp:docPr id="160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56.5pt;margin-top:1.05pt;width:6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M1IAIAAD0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"/>
            </w:pict>
          </mc:Fallback>
        </mc:AlternateContent>
      </w:r>
    </w:p>
    <w:p w:rsidR="007F6524" w:rsidRDefault="001C178C" w:rsidP="004C52FB">
      <w:pPr>
        <w:pStyle w:val="ListParagraph"/>
        <w:spacing w:before="120" w:after="0" w:line="360" w:lineRule="auto"/>
        <w:ind w:left="0"/>
        <w:contextualSpacing w:val="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508812A9" wp14:editId="0F40BF8E">
                <wp:simplePos x="0" y="0"/>
                <wp:positionH relativeFrom="column">
                  <wp:posOffset>1212850</wp:posOffset>
                </wp:positionH>
                <wp:positionV relativeFrom="paragraph">
                  <wp:posOffset>307340</wp:posOffset>
                </wp:positionV>
                <wp:extent cx="542925" cy="0"/>
                <wp:effectExtent l="0" t="76200" r="28575" b="95250"/>
                <wp:wrapNone/>
                <wp:docPr id="1599"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95.5pt;margin-top:24.2pt;width:42.7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">
                <v:stroke endarrow="block"/>
              </v:shape>
            </w:pict>
          </mc:Fallback>
        </mc:AlternateContent>
      </w:r>
      <w:r w:rsidR="005B5B00">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42015C1D" wp14:editId="4937A0D9">
                <wp:simplePos x="0" y="0"/>
                <wp:positionH relativeFrom="column">
                  <wp:posOffset>609600</wp:posOffset>
                </wp:positionH>
                <wp:positionV relativeFrom="paragraph">
                  <wp:posOffset>228600</wp:posOffset>
                </wp:positionV>
                <wp:extent cx="95250" cy="0"/>
                <wp:effectExtent l="0" t="0" r="19050" b="19050"/>
                <wp:wrapNone/>
                <wp:docPr id="1598"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48pt;margin-top:18pt;width:7.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"/>
            </w:pict>
          </mc:Fallback>
        </mc:AlternateContent>
      </w:r>
    </w:p>
    <w:p w:rsidR="007F6524" w:rsidRDefault="000B304C" w:rsidP="004C52FB">
      <w:pPr>
        <w:pStyle w:val="ListParagraph"/>
        <w:spacing w:before="120" w:after="0" w:line="360" w:lineRule="auto"/>
        <w:ind w:left="0"/>
        <w:contextualSpacing w:val="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76227647" wp14:editId="23206CA5">
                <wp:simplePos x="0" y="0"/>
                <wp:positionH relativeFrom="column">
                  <wp:posOffset>3539909</wp:posOffset>
                </wp:positionH>
                <wp:positionV relativeFrom="paragraph">
                  <wp:posOffset>170324</wp:posOffset>
                </wp:positionV>
                <wp:extent cx="635" cy="253402"/>
                <wp:effectExtent l="0" t="0" r="37465" b="13335"/>
                <wp:wrapNone/>
                <wp:docPr id="1591"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34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278.75pt;margin-top:13.4pt;width:.05pt;height:19.9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"/>
            </w:pict>
          </mc:Fallback>
        </mc:AlternateContent>
      </w:r>
    </w:p>
    <w:p w:rsidR="007F6524" w:rsidRDefault="001C178C" w:rsidP="004C52FB">
      <w:pPr>
        <w:pStyle w:val="ListParagraph"/>
        <w:spacing w:before="120" w:after="0" w:line="360" w:lineRule="auto"/>
        <w:ind w:left="0"/>
        <w:contextualSpacing w:val="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6FB2CDB1" wp14:editId="3989E249">
                <wp:simplePos x="0" y="0"/>
                <wp:positionH relativeFrom="column">
                  <wp:posOffset>1261110</wp:posOffset>
                </wp:positionH>
                <wp:positionV relativeFrom="paragraph">
                  <wp:posOffset>162560</wp:posOffset>
                </wp:positionV>
                <wp:extent cx="495300" cy="0"/>
                <wp:effectExtent l="0" t="76200" r="19050" b="95250"/>
                <wp:wrapNone/>
                <wp:docPr id="158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99.3pt;margin-top:12.8pt;width:39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1BBA030E" wp14:editId="4A13E968">
                <wp:simplePos x="0" y="0"/>
                <wp:positionH relativeFrom="column">
                  <wp:posOffset>2708910</wp:posOffset>
                </wp:positionH>
                <wp:positionV relativeFrom="paragraph">
                  <wp:posOffset>179334</wp:posOffset>
                </wp:positionV>
                <wp:extent cx="829310" cy="635"/>
                <wp:effectExtent l="38100" t="76200" r="0" b="94615"/>
                <wp:wrapNone/>
                <wp:docPr id="1588"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93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213.3pt;margin-top:14.1pt;width:65.3pt;height:.0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">
                <v:stroke endarrow="block"/>
              </v:shape>
            </w:pict>
          </mc:Fallback>
        </mc:AlternateContent>
      </w:r>
      <w:r w:rsidR="005B5B00">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2DE464B4" wp14:editId="2DF829EE">
                <wp:simplePos x="0" y="0"/>
                <wp:positionH relativeFrom="column">
                  <wp:posOffset>2707640</wp:posOffset>
                </wp:positionH>
                <wp:positionV relativeFrom="paragraph">
                  <wp:posOffset>86995</wp:posOffset>
                </wp:positionV>
                <wp:extent cx="827405" cy="0"/>
                <wp:effectExtent l="38100" t="76200" r="0" b="95250"/>
                <wp:wrapNone/>
                <wp:docPr id="1586"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7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213.2pt;margin-top:6.85pt;width:65.15pt;height:0;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2+PQIAAGs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">
                <v:stroke endarrow="block"/>
              </v:shape>
            </w:pict>
          </mc:Fallback>
        </mc:AlternateContent>
      </w:r>
      <w:r w:rsidR="004C52FB">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1897F2F2" wp14:editId="184FDC73">
                <wp:simplePos x="0" y="0"/>
                <wp:positionH relativeFrom="column">
                  <wp:posOffset>3539490</wp:posOffset>
                </wp:positionH>
                <wp:positionV relativeFrom="paragraph">
                  <wp:posOffset>169281</wp:posOffset>
                </wp:positionV>
                <wp:extent cx="0" cy="95250"/>
                <wp:effectExtent l="0" t="0" r="19050" b="19050"/>
                <wp:wrapNone/>
                <wp:docPr id="1589"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278.7pt;margin-top:13.35pt;width:0;height:7.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"/>
            </w:pict>
          </mc:Fallback>
        </mc:AlternateContent>
      </w:r>
      <w:r w:rsidR="004C52FB">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27658AAE" wp14:editId="7D85FF16">
                <wp:simplePos x="0" y="0"/>
                <wp:positionH relativeFrom="column">
                  <wp:posOffset>3118114</wp:posOffset>
                </wp:positionH>
                <wp:positionV relativeFrom="paragraph">
                  <wp:posOffset>270510</wp:posOffset>
                </wp:positionV>
                <wp:extent cx="895350" cy="800100"/>
                <wp:effectExtent l="0" t="0" r="19050" b="19050"/>
                <wp:wrapNone/>
                <wp:docPr id="158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00100"/>
                        </a:xfrm>
                        <a:prstGeom prst="rect">
                          <a:avLst/>
                        </a:prstGeom>
                        <a:solidFill>
                          <a:srgbClr val="FFFFFF"/>
                        </a:solidFill>
                        <a:ln w="9525">
                          <a:solidFill>
                            <a:srgbClr val="000000"/>
                          </a:solidFill>
                          <a:miter lim="800000"/>
                          <a:headEnd/>
                          <a:tailEnd/>
                        </a:ln>
                      </wps:spPr>
                      <wps:txbx>
                        <w:txbxContent>
                          <w:p w:rsidR="006D1ECA" w:rsidRPr="00930CCF" w:rsidRDefault="006D1ECA" w:rsidP="00930CCF">
                            <w:pPr>
                              <w:spacing w:after="0" w:line="240" w:lineRule="auto"/>
                              <w:jc w:val="center"/>
                              <w:rPr>
                                <w:sz w:val="18"/>
                                <w:szCs w:val="18"/>
                                <w:lang w:val="id-ID"/>
                              </w:rPr>
                            </w:pPr>
                            <w:r w:rsidRPr="00930CCF">
                              <w:rPr>
                                <w:sz w:val="18"/>
                                <w:szCs w:val="18"/>
                                <w:lang w:val="id-ID"/>
                              </w:rPr>
                              <w:t>Biaya ekstraksi meningkat seiring dengan ekstraksi kumulatif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6" type="#_x0000_t202" style="position:absolute;left:0;text-align:left;margin-left:245.5pt;margin-top:21.3pt;width:70.5pt;height:6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">
                <v:textbox>
                  <w:txbxContent>
                    <w:p w:rsidR="005D6D73" w:rsidRPr="00930CCF" w:rsidRDefault="005D6D73" w:rsidP="00930CCF">
                      <w:pPr>
                        <w:spacing w:after="0" w:line="240" w:lineRule="auto"/>
                        <w:jc w:val="center"/>
                        <w:rPr>
                          <w:sz w:val="18"/>
                          <w:szCs w:val="18"/>
                          <w:lang w:val="id-ID"/>
                        </w:rPr>
                      </w:pPr>
                      <w:r w:rsidRPr="00930CCF">
                        <w:rPr>
                          <w:sz w:val="18"/>
                          <w:szCs w:val="18"/>
                          <w:lang w:val="id-ID"/>
                        </w:rPr>
                        <w:t>Biaya ekstraksi meningkat seiring dengan ekstraksi kumulatif</w:t>
                      </w:r>
                    </w:p>
                  </w:txbxContent>
                </v:textbox>
              </v:shape>
            </w:pict>
          </mc:Fallback>
        </mc:AlternateContent>
      </w:r>
    </w:p>
    <w:p w:rsidR="007F6524" w:rsidRDefault="005B5B00" w:rsidP="004C52FB">
      <w:pPr>
        <w:pStyle w:val="ListParagraph"/>
        <w:spacing w:before="120" w:after="0" w:line="360" w:lineRule="auto"/>
        <w:ind w:left="0"/>
        <w:contextualSpacing w:val="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2B4DA95A" wp14:editId="5D66AC3F">
                <wp:simplePos x="0" y="0"/>
                <wp:positionH relativeFrom="column">
                  <wp:posOffset>4026906</wp:posOffset>
                </wp:positionH>
                <wp:positionV relativeFrom="paragraph">
                  <wp:posOffset>255270</wp:posOffset>
                </wp:positionV>
                <wp:extent cx="76200" cy="0"/>
                <wp:effectExtent l="0" t="0" r="19050" b="19050"/>
                <wp:wrapNone/>
                <wp:docPr id="1582"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317.1pt;margin-top:20.1pt;width:6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d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1BD4DA09" wp14:editId="4FBD46B0">
                <wp:simplePos x="0" y="0"/>
                <wp:positionH relativeFrom="column">
                  <wp:posOffset>727710</wp:posOffset>
                </wp:positionH>
                <wp:positionV relativeFrom="paragraph">
                  <wp:posOffset>186426</wp:posOffset>
                </wp:positionV>
                <wp:extent cx="75565" cy="635"/>
                <wp:effectExtent l="0" t="0" r="19685" b="37465"/>
                <wp:wrapNone/>
                <wp:docPr id="1578"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57.3pt;margin-top:14.7pt;width:5.95pt;height:.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"/>
            </w:pict>
          </mc:Fallback>
        </mc:AlternateContent>
      </w:r>
    </w:p>
    <w:p w:rsidR="00D43BFD" w:rsidRDefault="007F6524" w:rsidP="004C52FB">
      <w:pPr>
        <w:pStyle w:val="ListParagraph"/>
        <w:spacing w:before="120" w:after="0" w:line="36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7F6524" w:rsidRDefault="007F6524" w:rsidP="00E35B32">
      <w:pPr>
        <w:pStyle w:val="ListParagraph"/>
        <w:spacing w:before="120" w:after="0" w:line="360" w:lineRule="auto"/>
        <w:ind w:left="0" w:firstLine="708"/>
        <w:contextualSpacing w:val="0"/>
        <w:jc w:val="both"/>
        <w:rPr>
          <w:rFonts w:ascii="Times New Roman" w:hAnsi="Times New Roman" w:cs="Times New Roman"/>
          <w:sz w:val="24"/>
          <w:szCs w:val="24"/>
          <w:lang w:val="id-ID"/>
        </w:rPr>
      </w:pPr>
    </w:p>
    <w:p w:rsidR="007F6524" w:rsidRPr="00951632" w:rsidRDefault="00781F8D" w:rsidP="00E35B32">
      <w:pPr>
        <w:pStyle w:val="ListParagraph"/>
        <w:spacing w:before="120" w:after="0" w:line="360" w:lineRule="auto"/>
        <w:ind w:left="0" w:firstLine="708"/>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Pr>
          <w:rFonts w:ascii="Times New Roman" w:hAnsi="Times New Roman" w:cs="Times New Roman"/>
          <w:sz w:val="24"/>
          <w:szCs w:val="24"/>
        </w:rPr>
        <w:t>6</w:t>
      </w:r>
      <w:r w:rsidR="00165398" w:rsidRPr="00951632">
        <w:rPr>
          <w:rFonts w:ascii="Times New Roman" w:hAnsi="Times New Roman" w:cs="Times New Roman"/>
          <w:sz w:val="24"/>
          <w:szCs w:val="24"/>
          <w:lang w:val="id-ID"/>
        </w:rPr>
        <w:t xml:space="preserve"> Tipologi kelangkaan </w:t>
      </w:r>
      <w:r w:rsidR="00955452" w:rsidRPr="00951632">
        <w:rPr>
          <w:rFonts w:ascii="Times New Roman" w:hAnsi="Times New Roman" w:cs="Times New Roman"/>
          <w:sz w:val="24"/>
          <w:szCs w:val="24"/>
          <w:lang w:val="id-ID"/>
        </w:rPr>
        <w:t xml:space="preserve">sumber daya </w:t>
      </w:r>
      <w:r w:rsidR="00165398" w:rsidRPr="00951632">
        <w:rPr>
          <w:rFonts w:ascii="Times New Roman" w:hAnsi="Times New Roman" w:cs="Times New Roman"/>
          <w:sz w:val="24"/>
          <w:szCs w:val="24"/>
          <w:lang w:val="id-ID"/>
        </w:rPr>
        <w:t>(Fauzi, 2004)</w:t>
      </w:r>
    </w:p>
    <w:p w:rsidR="00D85DC9" w:rsidRDefault="00D85DC9" w:rsidP="00D85DC9">
      <w:pPr>
        <w:pStyle w:val="ListParagraph"/>
        <w:spacing w:before="120" w:after="0" w:line="360" w:lineRule="auto"/>
        <w:ind w:left="0" w:firstLine="708"/>
        <w:contextualSpacing w:val="0"/>
        <w:jc w:val="both"/>
        <w:rPr>
          <w:rFonts w:ascii="Times New Roman" w:hAnsi="Times New Roman" w:cs="Times New Roman"/>
          <w:sz w:val="24"/>
          <w:szCs w:val="24"/>
          <w:lang w:val="id-ID"/>
        </w:rPr>
      </w:pPr>
      <w:r w:rsidRPr="00EF3A8F">
        <w:rPr>
          <w:rFonts w:ascii="Times New Roman" w:hAnsi="Times New Roman" w:cs="Times New Roman"/>
          <w:i/>
          <w:sz w:val="24"/>
          <w:szCs w:val="24"/>
          <w:lang w:val="id-ID"/>
        </w:rPr>
        <w:t>Flow Scarcity</w:t>
      </w:r>
      <w:r>
        <w:rPr>
          <w:rFonts w:ascii="Times New Roman" w:hAnsi="Times New Roman" w:cs="Times New Roman"/>
          <w:sz w:val="24"/>
          <w:szCs w:val="24"/>
          <w:lang w:val="id-ID"/>
        </w:rPr>
        <w:t xml:space="preserve">, </w:t>
      </w:r>
      <w:r w:rsidRPr="00EF3A8F">
        <w:rPr>
          <w:rFonts w:ascii="Times New Roman" w:hAnsi="Times New Roman" w:cs="Times New Roman"/>
          <w:i/>
          <w:sz w:val="24"/>
          <w:szCs w:val="24"/>
          <w:lang w:val="id-ID"/>
        </w:rPr>
        <w:t>Ricardian Stock Scarcity</w:t>
      </w:r>
      <w:r>
        <w:rPr>
          <w:rFonts w:ascii="Times New Roman" w:hAnsi="Times New Roman" w:cs="Times New Roman"/>
          <w:sz w:val="24"/>
          <w:szCs w:val="24"/>
          <w:lang w:val="id-ID"/>
        </w:rPr>
        <w:t xml:space="preserve"> dan </w:t>
      </w:r>
      <w:r w:rsidRPr="00EF3A8F">
        <w:rPr>
          <w:rFonts w:ascii="Times New Roman" w:hAnsi="Times New Roman" w:cs="Times New Roman"/>
          <w:i/>
          <w:sz w:val="24"/>
          <w:szCs w:val="24"/>
          <w:lang w:val="id-ID"/>
        </w:rPr>
        <w:t>Ricardian Flow Scarcity</w:t>
      </w:r>
      <w:r w:rsidR="00465524">
        <w:rPr>
          <w:rFonts w:ascii="Times New Roman" w:hAnsi="Times New Roman" w:cs="Times New Roman"/>
          <w:sz w:val="24"/>
          <w:szCs w:val="24"/>
          <w:lang w:val="id-ID"/>
        </w:rPr>
        <w:t>. Keempat tipologi tersebut s</w:t>
      </w:r>
      <w:r>
        <w:rPr>
          <w:rFonts w:ascii="Times New Roman" w:hAnsi="Times New Roman" w:cs="Times New Roman"/>
          <w:sz w:val="24"/>
          <w:szCs w:val="24"/>
          <w:lang w:val="id-ID"/>
        </w:rPr>
        <w:t xml:space="preserve">elanjutnya dikatakan Fauzi (2004) bahwa selain konsep ekonomi dan fisik, pengukuran kelangkaan sumber daya juga dapat didekati dari interaksi antara ketersediaan sumber daya (terbatas atau tidak) dan biaya ekstraksi sepanjang waktu. Dengan adanya keterkaitan ini, Hall dan Hall (1984) dalam Fauzi (2004) melihat bahwa ada empat tipe pengukuran kelangkaan, yaitu </w:t>
      </w:r>
      <w:r w:rsidRPr="00EF3A8F">
        <w:rPr>
          <w:rFonts w:ascii="Times New Roman" w:hAnsi="Times New Roman" w:cs="Times New Roman"/>
          <w:i/>
          <w:sz w:val="24"/>
          <w:szCs w:val="24"/>
          <w:lang w:val="id-ID"/>
        </w:rPr>
        <w:t>Malthusian Stock Scarcity</w:t>
      </w:r>
      <w:r>
        <w:rPr>
          <w:rFonts w:ascii="Times New Roman" w:hAnsi="Times New Roman" w:cs="Times New Roman"/>
          <w:sz w:val="24"/>
          <w:szCs w:val="24"/>
          <w:lang w:val="id-ID"/>
        </w:rPr>
        <w:t xml:space="preserve">, </w:t>
      </w:r>
      <w:r w:rsidRPr="00EF3A8F">
        <w:rPr>
          <w:rFonts w:ascii="Times New Roman" w:hAnsi="Times New Roman" w:cs="Times New Roman"/>
          <w:i/>
          <w:sz w:val="24"/>
          <w:szCs w:val="24"/>
          <w:lang w:val="id-ID"/>
        </w:rPr>
        <w:t xml:space="preserve">Malthusian </w:t>
      </w:r>
      <w:r>
        <w:rPr>
          <w:rFonts w:ascii="Times New Roman" w:hAnsi="Times New Roman" w:cs="Times New Roman"/>
          <w:sz w:val="24"/>
          <w:szCs w:val="24"/>
          <w:lang w:val="id-ID"/>
        </w:rPr>
        <w:t>kosep tersebut d</w:t>
      </w:r>
      <w:r w:rsidR="001177BA">
        <w:rPr>
          <w:rFonts w:ascii="Times New Roman" w:hAnsi="Times New Roman" w:cs="Times New Roman"/>
          <w:sz w:val="24"/>
          <w:szCs w:val="24"/>
          <w:lang w:val="id-ID"/>
        </w:rPr>
        <w:t>apat digambarkan sebagaimana di atas</w:t>
      </w:r>
      <w:r>
        <w:rPr>
          <w:rFonts w:ascii="Times New Roman" w:hAnsi="Times New Roman" w:cs="Times New Roman"/>
          <w:sz w:val="24"/>
          <w:szCs w:val="24"/>
          <w:lang w:val="id-ID"/>
        </w:rPr>
        <w:t>.</w:t>
      </w:r>
    </w:p>
    <w:p w:rsidR="00165398" w:rsidRDefault="00165398" w:rsidP="00E35B32">
      <w:pPr>
        <w:pStyle w:val="ListParagraph"/>
        <w:spacing w:before="120" w:after="0" w:line="360" w:lineRule="auto"/>
        <w:ind w:left="0" w:firstLine="708"/>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gambar tersebut maka dapat dijelaskan sebagai berikut : </w:t>
      </w:r>
    </w:p>
    <w:p w:rsidR="00230610" w:rsidRDefault="00230610" w:rsidP="008F25DA">
      <w:pPr>
        <w:pStyle w:val="ListParagraph"/>
        <w:numPr>
          <w:ilvl w:val="0"/>
          <w:numId w:val="10"/>
        </w:numPr>
        <w:spacing w:before="120" w:after="0" w:line="360" w:lineRule="auto"/>
        <w:ind w:left="426"/>
        <w:contextualSpacing w:val="0"/>
        <w:jc w:val="both"/>
        <w:rPr>
          <w:rFonts w:ascii="Times New Roman" w:hAnsi="Times New Roman" w:cs="Times New Roman"/>
          <w:sz w:val="24"/>
          <w:szCs w:val="24"/>
          <w:lang w:val="id-ID"/>
        </w:rPr>
      </w:pPr>
      <w:r w:rsidRPr="00230610">
        <w:rPr>
          <w:rFonts w:ascii="Times New Roman" w:hAnsi="Times New Roman" w:cs="Times New Roman"/>
          <w:i/>
          <w:sz w:val="24"/>
          <w:szCs w:val="24"/>
          <w:lang w:val="id-ID"/>
        </w:rPr>
        <w:t>Malthusian Stock Scarcity</w:t>
      </w:r>
      <w:r>
        <w:rPr>
          <w:rFonts w:ascii="Times New Roman" w:hAnsi="Times New Roman" w:cs="Times New Roman"/>
          <w:sz w:val="24"/>
          <w:szCs w:val="24"/>
          <w:lang w:val="id-ID"/>
        </w:rPr>
        <w:t xml:space="preserve"> adalah kelangkaan yang terjadi jika stok dianggap tetap (terbatas) dan biaya ekstraksi per unit pada setiap </w:t>
      </w:r>
      <w:r>
        <w:rPr>
          <w:rFonts w:ascii="Times New Roman" w:hAnsi="Times New Roman" w:cs="Times New Roman"/>
          <w:sz w:val="24"/>
          <w:szCs w:val="24"/>
          <w:lang w:val="id-ID"/>
        </w:rPr>
        <w:lastRenderedPageBreak/>
        <w:t>periode tidak bervariasi terhadap laju ekstraksi pada periode tersebut.</w:t>
      </w:r>
    </w:p>
    <w:p w:rsidR="00230610" w:rsidRDefault="00230610" w:rsidP="008F25DA">
      <w:pPr>
        <w:pStyle w:val="ListParagraph"/>
        <w:numPr>
          <w:ilvl w:val="0"/>
          <w:numId w:val="10"/>
        </w:numPr>
        <w:spacing w:before="120" w:after="0" w:line="360" w:lineRule="auto"/>
        <w:ind w:left="426"/>
        <w:contextualSpacing w:val="0"/>
        <w:jc w:val="both"/>
        <w:rPr>
          <w:rFonts w:ascii="Times New Roman" w:hAnsi="Times New Roman" w:cs="Times New Roman"/>
          <w:sz w:val="24"/>
          <w:szCs w:val="24"/>
          <w:lang w:val="id-ID"/>
        </w:rPr>
      </w:pPr>
      <w:r>
        <w:rPr>
          <w:rFonts w:ascii="Times New Roman" w:hAnsi="Times New Roman" w:cs="Times New Roman"/>
          <w:i/>
          <w:sz w:val="24"/>
          <w:szCs w:val="24"/>
          <w:lang w:val="id-ID"/>
        </w:rPr>
        <w:t>Malthusian Flow Scarcity</w:t>
      </w:r>
      <w:r>
        <w:rPr>
          <w:rFonts w:ascii="Times New Roman" w:hAnsi="Times New Roman" w:cs="Times New Roman"/>
          <w:sz w:val="24"/>
          <w:szCs w:val="24"/>
          <w:lang w:val="id-ID"/>
        </w:rPr>
        <w:t xml:space="preserve"> adalah merupakan kelangkaan yang terjadi akibat interaksi antara stok yang terbatas dan biaya ekstraksi per unit yang meningkat seiring dengan laju ekstraksi pada setiap periode. </w:t>
      </w:r>
    </w:p>
    <w:p w:rsidR="0009488B" w:rsidRDefault="00FA25D4" w:rsidP="008F25DA">
      <w:pPr>
        <w:pStyle w:val="ListParagraph"/>
        <w:numPr>
          <w:ilvl w:val="0"/>
          <w:numId w:val="10"/>
        </w:numPr>
        <w:spacing w:before="120" w:after="0" w:line="360" w:lineRule="auto"/>
        <w:ind w:left="426"/>
        <w:contextualSpacing w:val="0"/>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Ricardian </w:t>
      </w:r>
      <w:r w:rsidR="0009488B">
        <w:rPr>
          <w:rFonts w:ascii="Times New Roman" w:hAnsi="Times New Roman" w:cs="Times New Roman"/>
          <w:i/>
          <w:sz w:val="24"/>
          <w:szCs w:val="24"/>
          <w:lang w:val="id-ID"/>
        </w:rPr>
        <w:t xml:space="preserve">Flow Scarcity </w:t>
      </w:r>
      <w:r w:rsidR="0009488B">
        <w:rPr>
          <w:rFonts w:ascii="Times New Roman" w:hAnsi="Times New Roman" w:cs="Times New Roman"/>
          <w:sz w:val="24"/>
          <w:szCs w:val="24"/>
          <w:lang w:val="id-ID"/>
        </w:rPr>
        <w:t xml:space="preserve"> adalah tipe kelangkaan yang terjadi jika stok sumb</w:t>
      </w:r>
      <w:r w:rsidR="007A6D75">
        <w:rPr>
          <w:rFonts w:ascii="Times New Roman" w:hAnsi="Times New Roman" w:cs="Times New Roman"/>
          <w:sz w:val="24"/>
          <w:szCs w:val="24"/>
          <w:lang w:val="id-ID"/>
        </w:rPr>
        <w:t>e</w:t>
      </w:r>
      <w:r w:rsidR="0009488B">
        <w:rPr>
          <w:rFonts w:ascii="Times New Roman" w:hAnsi="Times New Roman" w:cs="Times New Roman"/>
          <w:sz w:val="24"/>
          <w:szCs w:val="24"/>
          <w:lang w:val="id-ID"/>
        </w:rPr>
        <w:t xml:space="preserve">r daya dianggap tidak terbatas, namun biaya ekstraksi tergantung pada laju ekstraksi pada periode </w:t>
      </w:r>
      <w:r w:rsidR="0009488B" w:rsidRPr="0009488B">
        <w:rPr>
          <w:rFonts w:ascii="Times New Roman" w:hAnsi="Times New Roman" w:cs="Times New Roman"/>
          <w:i/>
          <w:sz w:val="24"/>
          <w:szCs w:val="24"/>
          <w:lang w:val="id-ID"/>
        </w:rPr>
        <w:t>t</w:t>
      </w:r>
      <w:r w:rsidR="0009488B">
        <w:rPr>
          <w:rFonts w:ascii="Times New Roman" w:hAnsi="Times New Roman" w:cs="Times New Roman"/>
          <w:sz w:val="24"/>
          <w:szCs w:val="24"/>
          <w:lang w:val="id-ID"/>
        </w:rPr>
        <w:t xml:space="preserve">, dan juga ekstraksi kumulatif sampai pada periode akhir ekstraksi. </w:t>
      </w:r>
    </w:p>
    <w:p w:rsidR="0009488B" w:rsidRDefault="0009488B" w:rsidP="008F25DA">
      <w:pPr>
        <w:pStyle w:val="ListParagraph"/>
        <w:numPr>
          <w:ilvl w:val="0"/>
          <w:numId w:val="10"/>
        </w:numPr>
        <w:spacing w:before="120" w:after="0" w:line="360" w:lineRule="auto"/>
        <w:ind w:left="426"/>
        <w:contextualSpacing w:val="0"/>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Ricardian Stock Scarcity </w:t>
      </w:r>
      <w:r>
        <w:rPr>
          <w:rFonts w:ascii="Times New Roman" w:hAnsi="Times New Roman" w:cs="Times New Roman"/>
          <w:sz w:val="24"/>
          <w:szCs w:val="24"/>
          <w:lang w:val="id-ID"/>
        </w:rPr>
        <w:t>merupakan kelangkaan yang terjadi di mana stok yang dianggap tidak terbatas berinteraksi dengan biaya ekstraksi yang meningkat seiring dengan ekstraksi sampai periode akhir.</w:t>
      </w:r>
    </w:p>
    <w:p w:rsidR="00165398" w:rsidRPr="00A7146B" w:rsidRDefault="00AC31D6" w:rsidP="007A6D75">
      <w:pPr>
        <w:pStyle w:val="ListParagraph"/>
        <w:spacing w:before="240" w:after="0" w:line="360" w:lineRule="auto"/>
        <w:ind w:left="709" w:hanging="709"/>
        <w:contextualSpacing w:val="0"/>
        <w:jc w:val="both"/>
        <w:rPr>
          <w:rFonts w:ascii="Times New Roman" w:hAnsi="Times New Roman" w:cs="Times New Roman"/>
          <w:b/>
          <w:sz w:val="28"/>
          <w:szCs w:val="28"/>
          <w:lang w:val="id-ID"/>
        </w:rPr>
      </w:pPr>
      <w:r>
        <w:rPr>
          <w:rFonts w:ascii="Times New Roman" w:hAnsi="Times New Roman" w:cs="Times New Roman"/>
          <w:b/>
          <w:sz w:val="28"/>
          <w:szCs w:val="28"/>
        </w:rPr>
        <w:t>C</w:t>
      </w:r>
      <w:r w:rsidR="00E575F5" w:rsidRPr="00A7146B">
        <w:rPr>
          <w:rFonts w:ascii="Times New Roman" w:hAnsi="Times New Roman" w:cs="Times New Roman"/>
          <w:b/>
          <w:sz w:val="28"/>
          <w:szCs w:val="28"/>
          <w:lang w:val="id-ID"/>
        </w:rPr>
        <w:t xml:space="preserve"> </w:t>
      </w:r>
      <w:r w:rsidR="00230610" w:rsidRPr="00A7146B">
        <w:rPr>
          <w:rFonts w:ascii="Times New Roman" w:hAnsi="Times New Roman" w:cs="Times New Roman"/>
          <w:b/>
          <w:sz w:val="28"/>
          <w:szCs w:val="28"/>
          <w:lang w:val="id-ID"/>
        </w:rPr>
        <w:t xml:space="preserve"> </w:t>
      </w:r>
      <w:r w:rsidR="00CF51FE" w:rsidRPr="00A7146B">
        <w:rPr>
          <w:rFonts w:ascii="Times New Roman" w:hAnsi="Times New Roman" w:cs="Times New Roman"/>
          <w:b/>
          <w:sz w:val="28"/>
          <w:szCs w:val="28"/>
          <w:lang w:val="id-ID"/>
        </w:rPr>
        <w:t xml:space="preserve">Kinerja Lingkungan dan </w:t>
      </w:r>
      <w:r w:rsidR="00AC28D8" w:rsidRPr="00A7146B">
        <w:rPr>
          <w:rFonts w:ascii="Times New Roman" w:hAnsi="Times New Roman" w:cs="Times New Roman"/>
          <w:b/>
          <w:sz w:val="28"/>
          <w:szCs w:val="28"/>
          <w:lang w:val="id-ID"/>
        </w:rPr>
        <w:t xml:space="preserve">Kriteria Kinerja Lingkungan </w:t>
      </w:r>
    </w:p>
    <w:p w:rsidR="003B51B3" w:rsidRPr="003B51B3" w:rsidRDefault="00AC31D6" w:rsidP="00E35B32">
      <w:pPr>
        <w:pStyle w:val="ListParagraph"/>
        <w:spacing w:before="120" w:after="0" w:line="360" w:lineRule="auto"/>
        <w:ind w:left="0"/>
        <w:contextualSpacing w:val="0"/>
        <w:jc w:val="both"/>
        <w:rPr>
          <w:rFonts w:ascii="Times New Roman" w:hAnsi="Times New Roman" w:cs="Times New Roman"/>
          <w:b/>
          <w:sz w:val="24"/>
          <w:szCs w:val="24"/>
          <w:lang w:val="id-ID"/>
        </w:rPr>
      </w:pPr>
      <w:r>
        <w:rPr>
          <w:rFonts w:ascii="Times New Roman" w:hAnsi="Times New Roman" w:cs="Times New Roman"/>
          <w:b/>
          <w:sz w:val="28"/>
          <w:szCs w:val="28"/>
          <w:lang w:val="id-ID"/>
        </w:rPr>
        <w:t>1</w:t>
      </w:r>
      <w:r>
        <w:rPr>
          <w:rFonts w:ascii="Times New Roman" w:hAnsi="Times New Roman" w:cs="Times New Roman"/>
          <w:b/>
          <w:sz w:val="28"/>
          <w:szCs w:val="28"/>
        </w:rPr>
        <w:t xml:space="preserve">  </w:t>
      </w:r>
      <w:r w:rsidR="003B51B3" w:rsidRPr="00A7146B">
        <w:rPr>
          <w:rFonts w:ascii="Times New Roman" w:hAnsi="Times New Roman" w:cs="Times New Roman"/>
          <w:b/>
          <w:sz w:val="28"/>
          <w:szCs w:val="28"/>
          <w:lang w:val="id-ID"/>
        </w:rPr>
        <w:t xml:space="preserve"> Kinerja Lingkungan</w:t>
      </w:r>
    </w:p>
    <w:p w:rsidR="00405A93" w:rsidRDefault="00E93EC0" w:rsidP="00E35B32">
      <w:pPr>
        <w:pStyle w:val="ListParagraph"/>
        <w:spacing w:before="120" w:after="0" w:line="360" w:lineRule="auto"/>
        <w:ind w:left="0" w:firstLine="708"/>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Ikhsan (2009) menyatakan, p</w:t>
      </w:r>
      <w:r w:rsidR="00CF51FE">
        <w:rPr>
          <w:rFonts w:ascii="Times New Roman" w:hAnsi="Times New Roman" w:cs="Times New Roman"/>
          <w:sz w:val="24"/>
          <w:szCs w:val="24"/>
          <w:lang w:val="id-ID"/>
        </w:rPr>
        <w:t xml:space="preserve">engukuran kinerja </w:t>
      </w:r>
      <w:r w:rsidR="009F0063">
        <w:rPr>
          <w:rFonts w:ascii="Times New Roman" w:hAnsi="Times New Roman" w:cs="Times New Roman"/>
          <w:sz w:val="24"/>
          <w:szCs w:val="24"/>
          <w:lang w:val="id-ID"/>
        </w:rPr>
        <w:t xml:space="preserve">merupakan hasil dari suatu penilaian yang sistematik dan didasarkan pada kelompok indikator  kinerja kegiatan berupa indikator-indikator masukan, keluaran, hasil, manfaat, dan </w:t>
      </w:r>
      <w:r w:rsidR="00B078C9">
        <w:rPr>
          <w:rFonts w:ascii="Times New Roman" w:hAnsi="Times New Roman" w:cs="Times New Roman"/>
          <w:sz w:val="24"/>
          <w:szCs w:val="24"/>
          <w:lang w:val="id-ID"/>
        </w:rPr>
        <w:t>dampak. Penilaian terseb</w:t>
      </w:r>
      <w:r w:rsidR="006B6BE1">
        <w:rPr>
          <w:rFonts w:ascii="Times New Roman" w:hAnsi="Times New Roman" w:cs="Times New Roman"/>
          <w:sz w:val="24"/>
          <w:szCs w:val="24"/>
          <w:lang w:val="id-ID"/>
        </w:rPr>
        <w:t>ut tidak lepas dari proses yang merupakan kegiatan mengolah masukan menjadi keluaran atau penilaian</w:t>
      </w:r>
      <w:r w:rsidR="00CA1D33">
        <w:rPr>
          <w:rFonts w:ascii="Times New Roman" w:hAnsi="Times New Roman" w:cs="Times New Roman"/>
          <w:sz w:val="24"/>
          <w:szCs w:val="24"/>
          <w:lang w:val="id-ID"/>
        </w:rPr>
        <w:t xml:space="preserve"> dalam penyusunan kebijakan/program/kegiatan yang dianggap penting dan berpengaruh terhadap pencapaian sasaran dan </w:t>
      </w:r>
      <w:r w:rsidR="00CA1D33">
        <w:rPr>
          <w:rFonts w:ascii="Times New Roman" w:hAnsi="Times New Roman" w:cs="Times New Roman"/>
          <w:sz w:val="24"/>
          <w:szCs w:val="24"/>
          <w:lang w:val="id-ID"/>
        </w:rPr>
        <w:lastRenderedPageBreak/>
        <w:t xml:space="preserve">tujuan. Pengukuran kinerja digunakan sebagai dasar untuk menilai keberhasilan dan kegagalan pelaksanaan kegiatan sesuai dengan sasaran dan tujuan yang telah ditetapkan dalam rangka mewujudkan visi dan misi. </w:t>
      </w:r>
    </w:p>
    <w:p w:rsidR="00E93EC0" w:rsidRDefault="00E93EC0" w:rsidP="00E35B32">
      <w:pPr>
        <w:pStyle w:val="ListParagraph"/>
        <w:spacing w:before="120" w:after="0" w:line="360" w:lineRule="auto"/>
        <w:ind w:left="0" w:firstLine="708"/>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Selanjutnya dikatakan, pengukuran kinerja dilakukan dengan menggunakan indikator kinerja kegiatan yang dilakukan dengan memanfaatkan data kinerja yang diperoleh melalui data internal yan gditetapkan oleh instansi maupun data eksternal yang berasal dari luar instansi. </w:t>
      </w:r>
      <w:r w:rsidR="00CA1D33">
        <w:rPr>
          <w:rFonts w:ascii="Times New Roman" w:hAnsi="Times New Roman" w:cs="Times New Roman"/>
          <w:sz w:val="24"/>
          <w:szCs w:val="24"/>
          <w:lang w:val="id-ID"/>
        </w:rPr>
        <w:t xml:space="preserve"> </w:t>
      </w:r>
      <w:r>
        <w:rPr>
          <w:rFonts w:ascii="Times New Roman" w:hAnsi="Times New Roman" w:cs="Times New Roman"/>
          <w:sz w:val="24"/>
          <w:szCs w:val="24"/>
          <w:lang w:val="id-ID"/>
        </w:rPr>
        <w:t>Pengumpulan data kinerja ddilakukan untuk memperoleh  dat</w:t>
      </w:r>
      <w:r w:rsidR="00F51C2E">
        <w:rPr>
          <w:rFonts w:ascii="Times New Roman" w:hAnsi="Times New Roman" w:cs="Times New Roman"/>
          <w:sz w:val="24"/>
          <w:szCs w:val="24"/>
        </w:rPr>
        <w:t>a</w:t>
      </w:r>
      <w:r>
        <w:rPr>
          <w:rFonts w:ascii="Times New Roman" w:hAnsi="Times New Roman" w:cs="Times New Roman"/>
          <w:sz w:val="24"/>
          <w:szCs w:val="24"/>
          <w:lang w:val="id-ID"/>
        </w:rPr>
        <w:t xml:space="preserve"> ya</w:t>
      </w:r>
      <w:r w:rsidR="00F51C2E">
        <w:rPr>
          <w:rFonts w:ascii="Times New Roman" w:hAnsi="Times New Roman" w:cs="Times New Roman"/>
          <w:sz w:val="24"/>
          <w:szCs w:val="24"/>
        </w:rPr>
        <w:t>n</w:t>
      </w:r>
      <w:r>
        <w:rPr>
          <w:rFonts w:ascii="Times New Roman" w:hAnsi="Times New Roman" w:cs="Times New Roman"/>
          <w:sz w:val="24"/>
          <w:szCs w:val="24"/>
          <w:lang w:val="id-ID"/>
        </w:rPr>
        <w:t>g akurat, lengkap, tepat waktu, dan konsisten, yang berguna dalam pengambilan keputusan. Pengumpulan data kinerja untuk indikator kinerja kegiatan yang terdiri dari indikator-indikator masukan, keluaran, dan hasil, dilakukan secara terencana dan sistematis setiap tahun untuk mengukur kehematan, efektivitas, efisiensi, dan kualitas pencapaian sasaran. Sedangkan pengumpulan data kinerja untuk indikator manfaat dan dampak dapat diukur pada akhir periode selesainya suatu program atau dalam rangka mengukur pencapaian tujuan-tujuan instansi pemerintah.</w:t>
      </w:r>
    </w:p>
    <w:p w:rsidR="00E575F5" w:rsidRDefault="00E93EC0" w:rsidP="00E35B32">
      <w:pPr>
        <w:pStyle w:val="ListParagraph"/>
        <w:spacing w:before="120" w:after="0" w:line="360" w:lineRule="auto"/>
        <w:ind w:left="0" w:firstLine="708"/>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Pengukuran kinerja mencakup kinerja kegiatan yang merupakan tingkat pencapaian target (rencana tingkat capaian) dari masing-masing kelompok indikator kinerja kegiatan dan tingkat pencapaian sasaran </w:t>
      </w:r>
      <w:r w:rsidR="003B51B3">
        <w:rPr>
          <w:rFonts w:ascii="Times New Roman" w:hAnsi="Times New Roman" w:cs="Times New Roman"/>
          <w:sz w:val="24"/>
          <w:szCs w:val="24"/>
          <w:lang w:val="id-ID"/>
        </w:rPr>
        <w:t xml:space="preserve">instansi pemerintah yang merupakan tingkat pencapaian target </w:t>
      </w:r>
      <w:r w:rsidR="001779FB">
        <w:rPr>
          <w:rFonts w:ascii="Times New Roman" w:hAnsi="Times New Roman" w:cs="Times New Roman"/>
          <w:sz w:val="24"/>
          <w:szCs w:val="24"/>
          <w:lang w:val="id-ID"/>
        </w:rPr>
        <w:t xml:space="preserve"> </w:t>
      </w:r>
      <w:r w:rsidR="003B51B3">
        <w:rPr>
          <w:rFonts w:ascii="Times New Roman" w:hAnsi="Times New Roman" w:cs="Times New Roman"/>
          <w:sz w:val="24"/>
          <w:szCs w:val="24"/>
          <w:lang w:val="id-ID"/>
        </w:rPr>
        <w:t>(rencana tingkat capaian) dan masing-masing indikator sasaran yang telah ditetapkan dalam dokumen</w:t>
      </w:r>
      <w:r w:rsidR="00C0089C">
        <w:rPr>
          <w:rFonts w:ascii="Times New Roman" w:hAnsi="Times New Roman" w:cs="Times New Roman"/>
          <w:sz w:val="24"/>
          <w:szCs w:val="24"/>
          <w:lang w:val="id-ID"/>
        </w:rPr>
        <w:t xml:space="preserve"> </w:t>
      </w:r>
      <w:r w:rsidR="003B51B3">
        <w:rPr>
          <w:rFonts w:ascii="Times New Roman" w:hAnsi="Times New Roman" w:cs="Times New Roman"/>
          <w:sz w:val="24"/>
          <w:szCs w:val="24"/>
          <w:lang w:val="id-ID"/>
        </w:rPr>
        <w:t xml:space="preserve">rencana kerja. Pengukuran tingkat pencapaian sasaran didasarkan pada data hasil pengukuran kinerja </w:t>
      </w:r>
      <w:r w:rsidR="003B51B3">
        <w:rPr>
          <w:rFonts w:ascii="Times New Roman" w:hAnsi="Times New Roman" w:cs="Times New Roman"/>
          <w:sz w:val="24"/>
          <w:szCs w:val="24"/>
          <w:lang w:val="id-ID"/>
        </w:rPr>
        <w:lastRenderedPageBreak/>
        <w:t xml:space="preserve">kegiatan. Perhatikan contoh kasus kinerja lingkungan PT. Freeport di bawah ini yang disajikan  Ikhsan (2009). </w:t>
      </w:r>
    </w:p>
    <w:p w:rsidR="007A6D75" w:rsidRDefault="007A6D75" w:rsidP="00E35B32">
      <w:pPr>
        <w:pStyle w:val="ListParagraph"/>
        <w:spacing w:before="120" w:after="0" w:line="360" w:lineRule="auto"/>
        <w:ind w:left="0" w:firstLine="708"/>
        <w:contextualSpacing w:val="0"/>
        <w:jc w:val="both"/>
        <w:rPr>
          <w:rFonts w:ascii="Times New Roman" w:hAnsi="Times New Roman" w:cs="Times New Roman"/>
          <w:sz w:val="24"/>
          <w:szCs w:val="24"/>
          <w:lang w:val="id-ID"/>
        </w:rPr>
      </w:pPr>
    </w:p>
    <w:tbl>
      <w:tblPr>
        <w:tblStyle w:val="TableGrid"/>
        <w:tblW w:w="0" w:type="auto"/>
        <w:tblInd w:w="250" w:type="dxa"/>
        <w:tblLook w:val="04A0" w:firstRow="1" w:lastRow="0" w:firstColumn="1" w:lastColumn="0" w:noHBand="0" w:noVBand="1"/>
      </w:tblPr>
      <w:tblGrid>
        <w:gridCol w:w="6939"/>
      </w:tblGrid>
      <w:tr w:rsidR="002B4C8C" w:rsidTr="007A6D75">
        <w:tc>
          <w:tcPr>
            <w:tcW w:w="7513" w:type="dxa"/>
          </w:tcPr>
          <w:p w:rsidR="002B4C8C" w:rsidRPr="00A74088" w:rsidRDefault="002B4C8C" w:rsidP="00E35B32">
            <w:pPr>
              <w:spacing w:before="120"/>
              <w:jc w:val="center"/>
              <w:rPr>
                <w:b/>
                <w:sz w:val="24"/>
                <w:szCs w:val="24"/>
                <w:lang w:val="id-ID"/>
              </w:rPr>
            </w:pPr>
            <w:r w:rsidRPr="00A74088">
              <w:rPr>
                <w:b/>
                <w:sz w:val="24"/>
                <w:szCs w:val="24"/>
                <w:lang w:val="id-ID"/>
              </w:rPr>
              <w:t>Contoh Kasus</w:t>
            </w:r>
          </w:p>
          <w:p w:rsidR="002B4C8C" w:rsidRPr="00951632" w:rsidRDefault="002B4C8C" w:rsidP="00E35B32">
            <w:pPr>
              <w:spacing w:before="120"/>
              <w:jc w:val="center"/>
              <w:rPr>
                <w:b/>
                <w:sz w:val="28"/>
                <w:szCs w:val="28"/>
                <w:lang w:val="id-ID"/>
              </w:rPr>
            </w:pPr>
            <w:r w:rsidRPr="00951632">
              <w:rPr>
                <w:b/>
                <w:sz w:val="28"/>
                <w:szCs w:val="28"/>
                <w:lang w:val="id-ID"/>
              </w:rPr>
              <w:t>Kinerja Lingkungan PT Freeport Akan Dinilai</w:t>
            </w:r>
          </w:p>
          <w:p w:rsidR="002B4C8C" w:rsidRDefault="002B4C8C" w:rsidP="00E35B32">
            <w:pPr>
              <w:rPr>
                <w:sz w:val="24"/>
                <w:szCs w:val="24"/>
                <w:lang w:val="id-ID"/>
              </w:rPr>
            </w:pPr>
          </w:p>
          <w:p w:rsidR="002B4C8C" w:rsidRDefault="002B4C8C" w:rsidP="00E35B32">
            <w:pPr>
              <w:spacing w:line="360" w:lineRule="auto"/>
              <w:jc w:val="both"/>
              <w:rPr>
                <w:sz w:val="24"/>
                <w:szCs w:val="24"/>
                <w:lang w:val="id-ID"/>
              </w:rPr>
            </w:pPr>
            <w:r>
              <w:rPr>
                <w:sz w:val="24"/>
                <w:szCs w:val="24"/>
                <w:lang w:val="id-ID"/>
              </w:rPr>
              <w:t xml:space="preserve">Jakarta, Kompas – Kementerian Negara Lingkungan Hidup akan memantau secara ketat kinerja PT Freeport Indonesia atau PT FI dari aspek lingkungan hidup. Hal itu dilakukan melalui penilaian Proper tahun ini, yang baru pertama kali diikuti PT FI sejak program penilaian kinerja perusahaan dalam pengelolaan lingkungan hidup itu dilaksanakan 2002. </w:t>
            </w:r>
          </w:p>
          <w:p w:rsidR="002B4C8C" w:rsidRDefault="002B4C8C" w:rsidP="00E35B32">
            <w:pPr>
              <w:spacing w:before="120" w:line="360" w:lineRule="auto"/>
              <w:jc w:val="both"/>
              <w:rPr>
                <w:sz w:val="24"/>
                <w:szCs w:val="24"/>
                <w:lang w:val="id-ID"/>
              </w:rPr>
            </w:pPr>
            <w:r>
              <w:rPr>
                <w:sz w:val="24"/>
                <w:szCs w:val="24"/>
                <w:lang w:val="id-ID"/>
              </w:rPr>
              <w:t>“Ditengarai di (PT FI) sana ada risiko yang timbul terhadap lingkungan hidup dan terus meningkat, misalnyamasalah pembuangan tailing dan ekspansi areal eksploitasi. KLH sudah menyiapkan tim melalui program Proper untuk menilai kinerja lingkungan perusahaan itu dan status lingkungan di sana,” ungkap Menteri Negara Lingkungan Hidup Rachmat Witoelar kepada Kompas di Jakarta, Rabu (18/1).</w:t>
            </w:r>
          </w:p>
          <w:p w:rsidR="002B4C8C" w:rsidRDefault="002B4C8C" w:rsidP="00E35B32">
            <w:pPr>
              <w:spacing w:before="120" w:line="360" w:lineRule="auto"/>
              <w:jc w:val="both"/>
              <w:rPr>
                <w:sz w:val="24"/>
                <w:szCs w:val="24"/>
                <w:lang w:val="id-ID"/>
              </w:rPr>
            </w:pPr>
            <w:r>
              <w:rPr>
                <w:sz w:val="24"/>
                <w:szCs w:val="24"/>
                <w:lang w:val="id-ID"/>
              </w:rPr>
              <w:t xml:space="preserve">Menurut Asisten Deputi Urusan Pengelolaan Bahan Berbahaya dan Beracun (B3) dan Limbah B3, Pertambangan, Energi, dan Migas, Rasio Ridho Sani, tim Proper untuk PT FI akan ke lapangan awal Februari. Namun, KLH sudah mengirim tim pendahuluan untuk mengumpulkan data. </w:t>
            </w:r>
          </w:p>
          <w:p w:rsidR="002B4C8C" w:rsidRDefault="002B4C8C" w:rsidP="00E35B32">
            <w:pPr>
              <w:spacing w:before="120" w:line="360" w:lineRule="auto"/>
              <w:jc w:val="both"/>
              <w:rPr>
                <w:sz w:val="24"/>
                <w:szCs w:val="24"/>
                <w:lang w:val="id-ID"/>
              </w:rPr>
            </w:pPr>
            <w:r>
              <w:rPr>
                <w:sz w:val="24"/>
                <w:szCs w:val="24"/>
                <w:lang w:val="id-ID"/>
              </w:rPr>
              <w:lastRenderedPageBreak/>
              <w:t>Rachmat mengakui pada masa sebelumnya banyak sekali hal-hal yang terkait dengan lingkungan di PT FI tidak terpantau dengan baik. Akan tetapi, begitu Proper diberlaku</w:t>
            </w:r>
            <w:r w:rsidR="00E27CE8">
              <w:rPr>
                <w:sz w:val="24"/>
                <w:szCs w:val="24"/>
                <w:lang w:val="id-ID"/>
              </w:rPr>
              <w:t xml:space="preserve">kan </w:t>
            </w:r>
            <w:r>
              <w:rPr>
                <w:sz w:val="24"/>
                <w:szCs w:val="24"/>
                <w:lang w:val="id-ID"/>
              </w:rPr>
              <w:t>program</w:t>
            </w:r>
            <w:r w:rsidR="00E27CE8">
              <w:rPr>
                <w:sz w:val="24"/>
                <w:szCs w:val="24"/>
                <w:lang w:val="id-ID"/>
              </w:rPr>
              <w:t xml:space="preserve"> </w:t>
            </w:r>
            <w:r>
              <w:rPr>
                <w:sz w:val="24"/>
                <w:szCs w:val="24"/>
                <w:lang w:val="id-ID"/>
              </w:rPr>
              <w:t xml:space="preserve">penilaian itu harus dilaksanakan merata pada seluruh perusahaan. </w:t>
            </w:r>
          </w:p>
          <w:p w:rsidR="002B4C8C" w:rsidRDefault="002B4C8C" w:rsidP="00E35B32">
            <w:pPr>
              <w:pStyle w:val="ListParagraph"/>
              <w:spacing w:before="120" w:line="360" w:lineRule="auto"/>
              <w:ind w:left="0"/>
              <w:contextualSpacing w:val="0"/>
              <w:jc w:val="both"/>
              <w:rPr>
                <w:sz w:val="24"/>
                <w:szCs w:val="24"/>
                <w:lang w:val="id-ID"/>
              </w:rPr>
            </w:pPr>
            <w:r>
              <w:rPr>
                <w:sz w:val="24"/>
                <w:szCs w:val="24"/>
                <w:lang w:val="id-ID"/>
              </w:rPr>
              <w:t xml:space="preserve">“Saya yakin PT FI akan ikuti aturan main dalam penilaian Proper. Jadi tidak ada pengecualian. Kalau ada keresahan di masyarakat atau dugaan bahwa perusahaan tertentu bisa berada di luar hukum, itu tidak benar,” tutur Rachmat. </w:t>
            </w:r>
          </w:p>
          <w:p w:rsidR="002B4C8C" w:rsidRDefault="00B57C9A" w:rsidP="00E35B32">
            <w:pPr>
              <w:pStyle w:val="ListParagraph"/>
              <w:spacing w:before="120" w:line="360" w:lineRule="auto"/>
              <w:ind w:left="0"/>
              <w:contextualSpacing w:val="0"/>
              <w:jc w:val="both"/>
              <w:rPr>
                <w:sz w:val="24"/>
                <w:szCs w:val="24"/>
                <w:lang w:val="id-ID"/>
              </w:rPr>
            </w:pPr>
            <w:r>
              <w:rPr>
                <w:sz w:val="24"/>
                <w:szCs w:val="24"/>
                <w:lang w:val="id-ID"/>
              </w:rPr>
              <w:t>Rasio menambahkan, awalnya banyak perusahaan menganggap keikutsertaan dalam program Proper bersifat sukarela. Padahal Proper adalah salah satu mekanisme pengawasan oleh KLH yang wajib diikuti semua perusahaan. “Hanya selama ini ada keterbatasan tenaga dan anggaran sehingga belum semua terjangkau,” ungkapnya.</w:t>
            </w:r>
          </w:p>
          <w:p w:rsidR="00B57C9A" w:rsidRDefault="00F63DA0" w:rsidP="00E35B32">
            <w:pPr>
              <w:pStyle w:val="ListParagraph"/>
              <w:spacing w:before="120" w:line="360" w:lineRule="auto"/>
              <w:ind w:left="0"/>
              <w:contextualSpacing w:val="0"/>
              <w:jc w:val="both"/>
              <w:rPr>
                <w:sz w:val="24"/>
                <w:szCs w:val="24"/>
                <w:lang w:val="id-ID"/>
              </w:rPr>
            </w:pPr>
            <w:r>
              <w:rPr>
                <w:sz w:val="24"/>
                <w:szCs w:val="24"/>
                <w:lang w:val="id-ID"/>
              </w:rPr>
              <w:t xml:space="preserve">Tahun 2002-2003 baru 85 perusahaan yang diikutsertakan dalam Proper. Jumlah ini terus meningkat hingga mencapai 466 perusahaan pada periode 2004-2005. Tahun 2006 tidak kurang dari 515 perusahaan sektor industri pertambangan, energi, dan migas; </w:t>
            </w:r>
            <w:r w:rsidR="002D59D9">
              <w:rPr>
                <w:sz w:val="24"/>
                <w:szCs w:val="24"/>
                <w:lang w:val="id-ID"/>
              </w:rPr>
              <w:t>manufaktur, prasarana, dan jasa serta pertanian dan kehutanan; termasuk PT FI beroperasi di Papua sejak awal 1970-an.</w:t>
            </w:r>
          </w:p>
          <w:p w:rsidR="002D59D9" w:rsidRPr="002D59D9" w:rsidRDefault="002D59D9" w:rsidP="00E35B32">
            <w:pPr>
              <w:pStyle w:val="ListParagraph"/>
              <w:spacing w:before="120" w:after="120" w:line="360" w:lineRule="auto"/>
              <w:ind w:left="0"/>
              <w:contextualSpacing w:val="0"/>
              <w:jc w:val="both"/>
              <w:rPr>
                <w:b/>
                <w:sz w:val="24"/>
                <w:szCs w:val="24"/>
                <w:lang w:val="id-ID"/>
              </w:rPr>
            </w:pPr>
            <w:r w:rsidRPr="002D59D9">
              <w:rPr>
                <w:b/>
                <w:sz w:val="24"/>
                <w:szCs w:val="24"/>
                <w:lang w:val="id-ID"/>
              </w:rPr>
              <w:t>Perusahaan Hitam</w:t>
            </w:r>
          </w:p>
          <w:p w:rsidR="002D59D9" w:rsidRDefault="002D59D9" w:rsidP="00E35B32">
            <w:pPr>
              <w:pStyle w:val="ListParagraph"/>
              <w:spacing w:line="360" w:lineRule="auto"/>
              <w:ind w:left="0"/>
              <w:contextualSpacing w:val="0"/>
              <w:jc w:val="both"/>
              <w:rPr>
                <w:sz w:val="24"/>
                <w:szCs w:val="24"/>
                <w:lang w:val="id-ID"/>
              </w:rPr>
            </w:pPr>
            <w:r>
              <w:rPr>
                <w:sz w:val="24"/>
                <w:szCs w:val="24"/>
                <w:lang w:val="id-ID"/>
              </w:rPr>
              <w:t xml:space="preserve">Seusai menandatangani kerja sama pelestarian lingkungan dengan Pimpinan Pusat Muhammadiyah di Yogyakarta, Jumat (20/1), Rachmat juga mengingatkan kembali pada perusahaan hitam yang </w:t>
            </w:r>
            <w:r>
              <w:rPr>
                <w:sz w:val="24"/>
                <w:szCs w:val="24"/>
                <w:lang w:val="id-ID"/>
              </w:rPr>
              <w:lastRenderedPageBreak/>
              <w:t xml:space="preserve">sudah dua kali berturut-turut di peringkat sama. “Tidak peduli itu perusahaan asing, BUMN, atau perusahaan dalam negeri, kalau terbukti merusak lingkungan akan diingatkan untuk memperbaiki. Jika tidak ada perubahan, diajukan ke pengadilan,” ujarnya. </w:t>
            </w:r>
          </w:p>
          <w:p w:rsidR="002B28C8" w:rsidRDefault="002D59D9" w:rsidP="00E35B32">
            <w:pPr>
              <w:pStyle w:val="ListParagraph"/>
              <w:spacing w:before="120" w:line="360" w:lineRule="auto"/>
              <w:ind w:left="0"/>
              <w:contextualSpacing w:val="0"/>
              <w:jc w:val="both"/>
              <w:rPr>
                <w:sz w:val="24"/>
                <w:szCs w:val="24"/>
                <w:lang w:val="id-ID"/>
              </w:rPr>
            </w:pPr>
            <w:r>
              <w:rPr>
                <w:sz w:val="24"/>
                <w:szCs w:val="24"/>
                <w:lang w:val="id-ID"/>
              </w:rPr>
              <w:t xml:space="preserve">Berdasarkan </w:t>
            </w:r>
            <w:r w:rsidR="002B28C8">
              <w:rPr>
                <w:sz w:val="24"/>
                <w:szCs w:val="24"/>
                <w:lang w:val="id-ID"/>
              </w:rPr>
              <w:t xml:space="preserve">Program </w:t>
            </w:r>
            <w:r w:rsidR="008578F9">
              <w:rPr>
                <w:sz w:val="24"/>
                <w:szCs w:val="24"/>
                <w:lang w:val="id-ID"/>
              </w:rPr>
              <w:t xml:space="preserve">Peringkat </w:t>
            </w:r>
            <w:r w:rsidR="002B28C8">
              <w:rPr>
                <w:sz w:val="24"/>
                <w:szCs w:val="24"/>
                <w:lang w:val="id-ID"/>
              </w:rPr>
              <w:t>Penilaian Kinerja Perusahaan (PROPER) 2004-2005, dari 466 perusahaan yang dinilai Kantor Menteri Negara Lingkungan Hidup, tidak ada perusahaan yang berpredikat emas. Perusahaan berpredikat hijau 23 (5 persen), biru 221 (48 persen), merah 150 (32 persen), dan hitam 72 (15 persen). Emas untuk yang terbaik, hitam untuk yang terburuk. Dari 72 itu, 14 merupakan perusahaan yang pernah berpredikat hitam tahun sebelumnya. Menurut Rachmat, lima perusahaan sudah diajukan ke meja hijau. Sisanya baru diproses untuk keperluan serupa. (RIS/LAM)/</w:t>
            </w:r>
          </w:p>
          <w:p w:rsidR="002D59D9" w:rsidRDefault="002B28C8" w:rsidP="008F25DA">
            <w:pPr>
              <w:pStyle w:val="ListParagraph"/>
              <w:numPr>
                <w:ilvl w:val="0"/>
                <w:numId w:val="14"/>
              </w:numPr>
              <w:spacing w:line="360" w:lineRule="auto"/>
              <w:ind w:left="0"/>
              <w:contextualSpacing w:val="0"/>
              <w:jc w:val="both"/>
              <w:rPr>
                <w:sz w:val="24"/>
                <w:szCs w:val="24"/>
                <w:lang w:val="id-ID"/>
              </w:rPr>
            </w:pPr>
            <w:r>
              <w:rPr>
                <w:sz w:val="24"/>
                <w:szCs w:val="24"/>
                <w:lang w:val="id-ID"/>
              </w:rPr>
              <w:t xml:space="preserve">Sumber : Kompas 21 Januari 2006 </w:t>
            </w:r>
            <w:r w:rsidR="002D59D9">
              <w:rPr>
                <w:sz w:val="24"/>
                <w:szCs w:val="24"/>
                <w:lang w:val="id-ID"/>
              </w:rPr>
              <w:t xml:space="preserve"> </w:t>
            </w:r>
          </w:p>
        </w:tc>
      </w:tr>
    </w:tbl>
    <w:p w:rsidR="00C33069" w:rsidRDefault="00C33069" w:rsidP="00E35B32">
      <w:pPr>
        <w:pStyle w:val="ListParagraph"/>
        <w:spacing w:before="120" w:after="0" w:line="360" w:lineRule="auto"/>
        <w:ind w:left="0" w:firstLine="708"/>
        <w:contextualSpacing w:val="0"/>
        <w:jc w:val="both"/>
        <w:rPr>
          <w:rFonts w:ascii="Times New Roman" w:hAnsi="Times New Roman" w:cs="Times New Roman"/>
          <w:sz w:val="24"/>
          <w:szCs w:val="24"/>
          <w:lang w:val="id-ID"/>
        </w:rPr>
      </w:pPr>
    </w:p>
    <w:p w:rsidR="008578F9" w:rsidRPr="008578F9" w:rsidRDefault="002B28C8" w:rsidP="00E35B32">
      <w:pPr>
        <w:autoSpaceDE w:val="0"/>
        <w:autoSpaceDN w:val="0"/>
        <w:adjustRightInd w:val="0"/>
        <w:spacing w:before="120" w:after="0" w:line="360" w:lineRule="auto"/>
        <w:ind w:firstLine="708"/>
        <w:jc w:val="both"/>
        <w:rPr>
          <w:rFonts w:ascii="Times New Roman" w:hAnsi="Times New Roman" w:cs="Times New Roman"/>
          <w:sz w:val="24"/>
          <w:szCs w:val="24"/>
          <w:lang w:val="id-ID"/>
        </w:rPr>
      </w:pPr>
      <w:r w:rsidRPr="008578F9">
        <w:rPr>
          <w:rFonts w:ascii="Times New Roman" w:hAnsi="Times New Roman" w:cs="Times New Roman"/>
          <w:sz w:val="24"/>
          <w:szCs w:val="24"/>
          <w:lang w:val="id-ID"/>
        </w:rPr>
        <w:t xml:space="preserve">Jadi kinerja lingkungan dari perusahaan-perusahaan </w:t>
      </w:r>
      <w:r w:rsidR="002A3495">
        <w:rPr>
          <w:rFonts w:ascii="Times New Roman" w:hAnsi="Times New Roman" w:cs="Times New Roman"/>
          <w:sz w:val="24"/>
          <w:szCs w:val="24"/>
          <w:lang w:val="id-ID"/>
        </w:rPr>
        <w:t xml:space="preserve">di Indonesia khususnya </w:t>
      </w:r>
      <w:r w:rsidRPr="008578F9">
        <w:rPr>
          <w:rFonts w:ascii="Times New Roman" w:hAnsi="Times New Roman" w:cs="Times New Roman"/>
          <w:sz w:val="24"/>
          <w:szCs w:val="24"/>
          <w:lang w:val="id-ID"/>
        </w:rPr>
        <w:t xml:space="preserve">dinilai dengan </w:t>
      </w:r>
      <w:r w:rsidR="000B4D03" w:rsidRPr="008578F9">
        <w:rPr>
          <w:rFonts w:ascii="Times New Roman" w:hAnsi="Times New Roman" w:cs="Times New Roman"/>
          <w:sz w:val="24"/>
          <w:szCs w:val="24"/>
          <w:lang w:val="id-ID"/>
        </w:rPr>
        <w:t xml:space="preserve">Program </w:t>
      </w:r>
      <w:r w:rsidR="008578F9">
        <w:rPr>
          <w:rFonts w:ascii="Times New Roman" w:hAnsi="Times New Roman" w:cs="Times New Roman"/>
          <w:sz w:val="24"/>
          <w:szCs w:val="24"/>
          <w:lang w:val="id-ID"/>
        </w:rPr>
        <w:t xml:space="preserve">Peringkat </w:t>
      </w:r>
      <w:r w:rsidR="000B4D03" w:rsidRPr="008578F9">
        <w:rPr>
          <w:rFonts w:ascii="Times New Roman" w:hAnsi="Times New Roman" w:cs="Times New Roman"/>
          <w:sz w:val="24"/>
          <w:szCs w:val="24"/>
          <w:lang w:val="id-ID"/>
        </w:rPr>
        <w:t>Penilaian Kinerja Perusahaan  (</w:t>
      </w:r>
      <w:r w:rsidRPr="008578F9">
        <w:rPr>
          <w:rFonts w:ascii="Times New Roman" w:hAnsi="Times New Roman" w:cs="Times New Roman"/>
          <w:sz w:val="24"/>
          <w:szCs w:val="24"/>
          <w:lang w:val="id-ID"/>
        </w:rPr>
        <w:t>Proper</w:t>
      </w:r>
      <w:r w:rsidR="000B4D03" w:rsidRPr="008578F9">
        <w:rPr>
          <w:rFonts w:ascii="Times New Roman" w:hAnsi="Times New Roman" w:cs="Times New Roman"/>
          <w:sz w:val="24"/>
          <w:szCs w:val="24"/>
          <w:lang w:val="id-ID"/>
        </w:rPr>
        <w:t>)</w:t>
      </w:r>
      <w:r w:rsidRPr="008578F9">
        <w:rPr>
          <w:rFonts w:ascii="Times New Roman" w:hAnsi="Times New Roman" w:cs="Times New Roman"/>
          <w:sz w:val="24"/>
          <w:szCs w:val="24"/>
          <w:lang w:val="id-ID"/>
        </w:rPr>
        <w:t xml:space="preserve"> setiap tahunnya. </w:t>
      </w:r>
      <w:r w:rsidR="00160C42" w:rsidRPr="008578F9">
        <w:rPr>
          <w:rFonts w:ascii="Times New Roman" w:hAnsi="Times New Roman" w:cs="Times New Roman"/>
          <w:sz w:val="24"/>
          <w:szCs w:val="24"/>
          <w:lang w:val="id-ID"/>
        </w:rPr>
        <w:t xml:space="preserve"> </w:t>
      </w:r>
      <w:r w:rsidR="008578F9" w:rsidRPr="008578F9">
        <w:rPr>
          <w:rFonts w:ascii="Times New Roman" w:hAnsi="Times New Roman" w:cs="Times New Roman"/>
          <w:sz w:val="24"/>
          <w:szCs w:val="24"/>
          <w:lang w:val="id-ID"/>
        </w:rPr>
        <w:t>Untuk tahun 2010 Kementerian Lingkungan Hidup sejak tahun 2002 telah meluncurkan P</w:t>
      </w:r>
      <w:r w:rsidR="0004594E">
        <w:rPr>
          <w:rFonts w:ascii="Times New Roman" w:hAnsi="Times New Roman" w:cs="Times New Roman"/>
          <w:sz w:val="24"/>
          <w:szCs w:val="24"/>
          <w:lang w:val="id-ID"/>
        </w:rPr>
        <w:t>r</w:t>
      </w:r>
      <w:r w:rsidR="008578F9" w:rsidRPr="008578F9">
        <w:rPr>
          <w:rFonts w:ascii="Times New Roman" w:hAnsi="Times New Roman" w:cs="Times New Roman"/>
          <w:sz w:val="24"/>
          <w:szCs w:val="24"/>
          <w:lang w:val="id-ID"/>
        </w:rPr>
        <w:t>ogram Penilaian Peringkat</w:t>
      </w:r>
      <w:r w:rsidR="008578F9">
        <w:rPr>
          <w:rFonts w:ascii="Times New Roman" w:hAnsi="Times New Roman" w:cs="Times New Roman"/>
          <w:sz w:val="24"/>
          <w:szCs w:val="24"/>
          <w:lang w:val="id-ID"/>
        </w:rPr>
        <w:t xml:space="preserve"> </w:t>
      </w:r>
      <w:r w:rsidR="008578F9" w:rsidRPr="008578F9">
        <w:rPr>
          <w:rFonts w:ascii="Times New Roman" w:hAnsi="Times New Roman" w:cs="Times New Roman"/>
          <w:sz w:val="24"/>
          <w:szCs w:val="24"/>
          <w:lang w:val="id-ID"/>
        </w:rPr>
        <w:t>Kinerja Perusahaan dalam pengelolaan lingkungan (PROPER) sebagai pengembangan dari PROPER</w:t>
      </w:r>
      <w:r w:rsidR="008578F9">
        <w:rPr>
          <w:rFonts w:ascii="Times New Roman" w:hAnsi="Times New Roman" w:cs="Times New Roman"/>
          <w:sz w:val="24"/>
          <w:szCs w:val="24"/>
          <w:lang w:val="id-ID"/>
        </w:rPr>
        <w:t xml:space="preserve"> </w:t>
      </w:r>
      <w:r w:rsidR="008578F9" w:rsidRPr="008578F9">
        <w:rPr>
          <w:rFonts w:ascii="Times New Roman" w:hAnsi="Times New Roman" w:cs="Times New Roman"/>
          <w:sz w:val="24"/>
          <w:szCs w:val="24"/>
          <w:lang w:val="id-ID"/>
        </w:rPr>
        <w:t>PROKASIH. Sejak dikembangkan, PROPER telah diadopsi menjadi instrumen penat</w:t>
      </w:r>
      <w:r w:rsidR="0004594E">
        <w:rPr>
          <w:rFonts w:ascii="Times New Roman" w:hAnsi="Times New Roman" w:cs="Times New Roman"/>
          <w:sz w:val="24"/>
          <w:szCs w:val="24"/>
          <w:lang w:val="id-ID"/>
        </w:rPr>
        <w:t>a</w:t>
      </w:r>
      <w:r w:rsidR="008578F9" w:rsidRPr="008578F9">
        <w:rPr>
          <w:rFonts w:ascii="Times New Roman" w:hAnsi="Times New Roman" w:cs="Times New Roman"/>
          <w:sz w:val="24"/>
          <w:szCs w:val="24"/>
          <w:lang w:val="id-ID"/>
        </w:rPr>
        <w:t>an di berbagai</w:t>
      </w:r>
      <w:r w:rsidR="008578F9">
        <w:rPr>
          <w:rFonts w:ascii="Times New Roman" w:hAnsi="Times New Roman" w:cs="Times New Roman"/>
          <w:sz w:val="24"/>
          <w:szCs w:val="24"/>
          <w:lang w:val="id-ID"/>
        </w:rPr>
        <w:t xml:space="preserve"> </w:t>
      </w:r>
      <w:r w:rsidR="008578F9" w:rsidRPr="008578F9">
        <w:rPr>
          <w:rFonts w:ascii="Times New Roman" w:hAnsi="Times New Roman" w:cs="Times New Roman"/>
          <w:sz w:val="24"/>
          <w:szCs w:val="24"/>
          <w:lang w:val="id-ID"/>
        </w:rPr>
        <w:t>negara seperti China, India, Filipina, dan Ghana, serta menjadi bahan pengkajian di berbagai</w:t>
      </w:r>
      <w:r w:rsidR="008578F9">
        <w:rPr>
          <w:rFonts w:ascii="Times New Roman" w:hAnsi="Times New Roman" w:cs="Times New Roman"/>
          <w:sz w:val="24"/>
          <w:szCs w:val="24"/>
          <w:lang w:val="id-ID"/>
        </w:rPr>
        <w:t xml:space="preserve"> </w:t>
      </w:r>
      <w:r w:rsidR="008578F9" w:rsidRPr="008578F9">
        <w:rPr>
          <w:rFonts w:ascii="Times New Roman" w:hAnsi="Times New Roman" w:cs="Times New Roman"/>
          <w:sz w:val="24"/>
          <w:szCs w:val="24"/>
          <w:lang w:val="id-ID"/>
        </w:rPr>
        <w:t>perguruan tinggi dan lembaga penelitian.</w:t>
      </w:r>
    </w:p>
    <w:p w:rsidR="008578F9" w:rsidRPr="008578F9" w:rsidRDefault="008578F9" w:rsidP="00E35B32">
      <w:pPr>
        <w:autoSpaceDE w:val="0"/>
        <w:autoSpaceDN w:val="0"/>
        <w:adjustRightInd w:val="0"/>
        <w:spacing w:before="120" w:after="0" w:line="360" w:lineRule="auto"/>
        <w:ind w:firstLine="708"/>
        <w:jc w:val="both"/>
        <w:rPr>
          <w:rFonts w:ascii="Times New Roman" w:hAnsi="Times New Roman" w:cs="Times New Roman"/>
          <w:sz w:val="24"/>
          <w:szCs w:val="24"/>
          <w:lang w:val="id-ID"/>
        </w:rPr>
      </w:pPr>
      <w:r w:rsidRPr="008578F9">
        <w:rPr>
          <w:rFonts w:ascii="Times New Roman" w:hAnsi="Times New Roman" w:cs="Times New Roman"/>
          <w:sz w:val="24"/>
          <w:szCs w:val="24"/>
          <w:lang w:val="id-ID"/>
        </w:rPr>
        <w:lastRenderedPageBreak/>
        <w:t>Tujuan penerapan instrumen PROPER adalah untuk mendorong peningkatan kinerja perusahaan</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dalam pengelolaan lingkungan melalui penyebaran informasi kinerja penaatan perusahaan dalam</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pengelolaan lingkungan. Guna mencapai peningkatan kualitas lingkungan hidup. Peningkatan kinerja</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penaatan dapat terjadi melalui efek insentif dan disinsentif reputasi yang timbul akibat pengum</w:t>
      </w:r>
      <w:r w:rsidR="0004594E">
        <w:rPr>
          <w:rFonts w:ascii="Times New Roman" w:hAnsi="Times New Roman" w:cs="Times New Roman"/>
          <w:sz w:val="24"/>
          <w:szCs w:val="24"/>
          <w:lang w:val="id-ID"/>
        </w:rPr>
        <w:t>u</w:t>
      </w:r>
      <w:r w:rsidRPr="008578F9">
        <w:rPr>
          <w:rFonts w:ascii="Times New Roman" w:hAnsi="Times New Roman" w:cs="Times New Roman"/>
          <w:sz w:val="24"/>
          <w:szCs w:val="24"/>
          <w:lang w:val="id-ID"/>
        </w:rPr>
        <w:t>man</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peringkat kinerja PROPER kepada publik. Para pemangku kepentingan (</w:t>
      </w:r>
      <w:r w:rsidRPr="0004594E">
        <w:rPr>
          <w:rFonts w:ascii="Times New Roman" w:hAnsi="Times New Roman" w:cs="Times New Roman"/>
          <w:i/>
          <w:sz w:val="24"/>
          <w:szCs w:val="24"/>
          <w:lang w:val="id-ID"/>
        </w:rPr>
        <w:t>stakeholders</w:t>
      </w:r>
      <w:r w:rsidRPr="008578F9">
        <w:rPr>
          <w:rFonts w:ascii="Times New Roman" w:hAnsi="Times New Roman" w:cs="Times New Roman"/>
          <w:sz w:val="24"/>
          <w:szCs w:val="24"/>
          <w:lang w:val="id-ID"/>
        </w:rPr>
        <w:t>) akan</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memberikan apresiasi kepada perusahaan yang berperingkat baik dan memberikan tekanan dan atau</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dorongan kepada perusahaan yang belum berperingkat baik.</w:t>
      </w:r>
    </w:p>
    <w:p w:rsidR="008578F9" w:rsidRPr="008578F9" w:rsidRDefault="008578F9" w:rsidP="00E35B32">
      <w:pPr>
        <w:autoSpaceDE w:val="0"/>
        <w:autoSpaceDN w:val="0"/>
        <w:adjustRightInd w:val="0"/>
        <w:spacing w:before="120" w:after="0" w:line="360" w:lineRule="auto"/>
        <w:ind w:firstLine="708"/>
        <w:jc w:val="both"/>
        <w:rPr>
          <w:rFonts w:ascii="Times New Roman" w:hAnsi="Times New Roman" w:cs="Times New Roman"/>
          <w:sz w:val="24"/>
          <w:szCs w:val="24"/>
          <w:lang w:val="id-ID"/>
        </w:rPr>
      </w:pPr>
      <w:r w:rsidRPr="008578F9">
        <w:rPr>
          <w:rFonts w:ascii="Times New Roman" w:hAnsi="Times New Roman" w:cs="Times New Roman"/>
          <w:sz w:val="24"/>
          <w:szCs w:val="24"/>
          <w:lang w:val="id-ID"/>
        </w:rPr>
        <w:t>PROPER sebagai instrumen penaatan, untuk periode 2009</w:t>
      </w:r>
      <w:r w:rsidR="007025A3">
        <w:rPr>
          <w:rFonts w:ascii="Times New Roman" w:hAnsi="Times New Roman" w:cs="Times New Roman"/>
          <w:sz w:val="24"/>
          <w:szCs w:val="24"/>
          <w:lang w:val="id-ID"/>
        </w:rPr>
        <w:t xml:space="preserve"> </w:t>
      </w:r>
      <w:r w:rsidRPr="008578F9">
        <w:rPr>
          <w:rFonts w:ascii="Calibri" w:hAnsi="Calibri" w:cs="Times New Roman"/>
          <w:sz w:val="24"/>
          <w:szCs w:val="24"/>
          <w:lang w:val="id-ID"/>
        </w:rPr>
        <w:t>‐</w:t>
      </w:r>
      <w:r w:rsidR="007025A3">
        <w:rPr>
          <w:rFonts w:ascii="Calibri" w:hAnsi="Calibri" w:cs="Times New Roman"/>
          <w:sz w:val="24"/>
          <w:szCs w:val="24"/>
          <w:lang w:val="id-ID"/>
        </w:rPr>
        <w:t xml:space="preserve"> </w:t>
      </w:r>
      <w:r w:rsidRPr="008578F9">
        <w:rPr>
          <w:rFonts w:ascii="Times New Roman" w:hAnsi="Times New Roman" w:cs="Times New Roman"/>
          <w:sz w:val="24"/>
          <w:szCs w:val="24"/>
          <w:lang w:val="id-ID"/>
        </w:rPr>
        <w:t>2010</w:t>
      </w:r>
      <w:r w:rsidR="007025A3">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kali ini telah menerapkan dasar</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hukum Undang</w:t>
      </w:r>
      <w:r w:rsidRPr="008578F9">
        <w:rPr>
          <w:rFonts w:ascii="Calibri" w:hAnsi="Calibri" w:cs="Times New Roman"/>
          <w:sz w:val="24"/>
          <w:szCs w:val="24"/>
          <w:lang w:val="id-ID"/>
        </w:rPr>
        <w:t>‐</w:t>
      </w:r>
      <w:r w:rsidRPr="008578F9">
        <w:rPr>
          <w:rFonts w:ascii="Times New Roman" w:hAnsi="Times New Roman" w:cs="Times New Roman"/>
          <w:sz w:val="24"/>
          <w:szCs w:val="24"/>
          <w:lang w:val="id-ID"/>
        </w:rPr>
        <w:t>undang 32 tahun 2009 tentang Perlindungan dan Pengelolaan Lingkungan Hidup,</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sehingga dalam pelaksanaannya termasuk kriteria saat ini disesuaikan dengan UU tersebut.</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Pelaksanaan PROPER diharapkan dapat memperkuat berbagai instrument pengelolaan lingkungan</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yang ada, seperti penegakan hukum lingkungan, dan instrumen ekonomi. Di</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samping itu penerapan</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PROPER dapat menjawab kebutuhan akses informasi, transparansi dan partisipasi publik dalam</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pengelolaan lingkungan. Pelaksanaan PROPER saat ini dilakukan berdasarkan Keputusan Menteri</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Lingkungan Hidup Nomor 18 tahun 2010 tentang Program Penilaian Peringkat Kinerja Perusahaan</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dalam Pengelolaan Lingkungan Hidup.</w:t>
      </w:r>
    </w:p>
    <w:p w:rsidR="008578F9" w:rsidRPr="008578F9" w:rsidRDefault="008578F9" w:rsidP="00E35B32">
      <w:pPr>
        <w:autoSpaceDE w:val="0"/>
        <w:autoSpaceDN w:val="0"/>
        <w:adjustRightInd w:val="0"/>
        <w:spacing w:before="120" w:after="0" w:line="360" w:lineRule="auto"/>
        <w:ind w:firstLine="708"/>
        <w:jc w:val="both"/>
        <w:rPr>
          <w:rFonts w:ascii="Times New Roman" w:hAnsi="Times New Roman" w:cs="Times New Roman"/>
          <w:sz w:val="24"/>
          <w:szCs w:val="24"/>
          <w:lang w:val="id-ID"/>
        </w:rPr>
      </w:pPr>
      <w:r w:rsidRPr="008578F9">
        <w:rPr>
          <w:rFonts w:ascii="Times New Roman" w:hAnsi="Times New Roman" w:cs="Times New Roman"/>
          <w:sz w:val="24"/>
          <w:szCs w:val="24"/>
          <w:lang w:val="id-ID"/>
        </w:rPr>
        <w:t>Mengingat keberhasilan PROPER sebagai instrumen penaatan sangat tergantung kepada sikap</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 xml:space="preserve">proaktif dan kritis para pemangku pihak </w:t>
      </w:r>
      <w:r w:rsidRPr="008578F9">
        <w:rPr>
          <w:rFonts w:ascii="Times New Roman" w:hAnsi="Times New Roman" w:cs="Times New Roman"/>
          <w:sz w:val="24"/>
          <w:szCs w:val="24"/>
          <w:lang w:val="id-ID"/>
        </w:rPr>
        <w:lastRenderedPageBreak/>
        <w:t>dalam mensikapi hasil kinerja penaatan yang telah dilakukan</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oleh perusahaan, maka diharapkan para pemangku kepentingan agar dapat berpartisipasi secara aktif</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dalam mensikapi hasil pengumuman peringkat kinerja penaatan perusahaan PROPER. Berbagai upaya</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dapat dilakukan oleh pemangku kepentingan untuk lebih meningkatkan kinerja pengelolaan</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lingkungan oleh perusahaan terkait dengan pelaksanaan PROPER, antara lain memberikan</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penghargaan kepada perusahaan yang berkinerja baik dan secara konsisten mendorong perusahaan</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yang belum menunjukkan kinerja yang baik untuk lebih dapat meningkatkan kinerja pengelolaan</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lingkungannya. Salah satu contoh adalah pihak perbankan dapat menjadikan kinerja PROPER sebagai</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pertimbangan dalam penentuan kredit yang diajukan oleh perusahaan.</w:t>
      </w:r>
      <w:r>
        <w:rPr>
          <w:rFonts w:ascii="Times New Roman" w:hAnsi="Times New Roman" w:cs="Times New Roman"/>
          <w:sz w:val="24"/>
          <w:szCs w:val="24"/>
          <w:lang w:val="id-ID"/>
        </w:rPr>
        <w:t xml:space="preserve"> </w:t>
      </w:r>
    </w:p>
    <w:p w:rsidR="003B51B3" w:rsidRDefault="008578F9" w:rsidP="00E35B32">
      <w:pPr>
        <w:autoSpaceDE w:val="0"/>
        <w:autoSpaceDN w:val="0"/>
        <w:adjustRightInd w:val="0"/>
        <w:spacing w:before="120" w:after="0" w:line="360" w:lineRule="auto"/>
        <w:ind w:firstLine="709"/>
        <w:jc w:val="both"/>
        <w:rPr>
          <w:rFonts w:ascii="Times New Roman" w:hAnsi="Times New Roman" w:cs="Times New Roman"/>
          <w:sz w:val="24"/>
          <w:szCs w:val="24"/>
        </w:rPr>
      </w:pPr>
      <w:r w:rsidRPr="008578F9">
        <w:rPr>
          <w:rFonts w:ascii="Times New Roman" w:hAnsi="Times New Roman" w:cs="Times New Roman"/>
          <w:sz w:val="24"/>
          <w:szCs w:val="24"/>
          <w:lang w:val="id-ID"/>
        </w:rPr>
        <w:t xml:space="preserve">Pada saat ini pelaksanaan PROPER difokuskan kepada perusahaan yang </w:t>
      </w:r>
      <w:r>
        <w:rPr>
          <w:rFonts w:ascii="Times New Roman" w:hAnsi="Times New Roman" w:cs="Times New Roman"/>
          <w:sz w:val="24"/>
          <w:szCs w:val="24"/>
          <w:lang w:val="id-ID"/>
        </w:rPr>
        <w:t>m</w:t>
      </w:r>
      <w:r w:rsidRPr="008578F9">
        <w:rPr>
          <w:rFonts w:ascii="Times New Roman" w:hAnsi="Times New Roman" w:cs="Times New Roman"/>
          <w:sz w:val="24"/>
          <w:szCs w:val="24"/>
          <w:lang w:val="id-ID"/>
        </w:rPr>
        <w:t>emenuhi kriteria, antara</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lain; perusahaan yang berdampak besar terhadap lingkungan hidup, perusahaan yang berorientasi</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ekspor dan/atau produknya bersinggungan langsung dengan masyarakat, serta perusahaan publik.</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Mengingat keterbatasan sumber daya yang ada, pada saat ini baru sebagian kecil perusahaan dapat</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dimasukkan dalam penilaian, yaitu 689 perusahaan. Jumlah ini naik 10% dibandingkan tahun lalu</w:t>
      </w:r>
      <w:r>
        <w:rPr>
          <w:rFonts w:ascii="Times New Roman" w:hAnsi="Times New Roman" w:cs="Times New Roman"/>
          <w:sz w:val="24"/>
          <w:szCs w:val="24"/>
          <w:lang w:val="id-ID"/>
        </w:rPr>
        <w:t xml:space="preserve"> </w:t>
      </w:r>
      <w:r w:rsidRPr="008578F9">
        <w:rPr>
          <w:rFonts w:ascii="Times New Roman" w:hAnsi="Times New Roman" w:cs="Times New Roman"/>
          <w:sz w:val="24"/>
          <w:szCs w:val="24"/>
          <w:lang w:val="id-ID"/>
        </w:rPr>
        <w:t xml:space="preserve">yaitu 627 perusahaan. Namun jumlah ini masih relatif kecil jika dibandingkan dengan total 8.000 </w:t>
      </w:r>
      <w:r w:rsidRPr="008578F9">
        <w:rPr>
          <w:rFonts w:ascii="Calibri" w:hAnsi="Calibri" w:cs="Times New Roman"/>
          <w:sz w:val="24"/>
          <w:szCs w:val="24"/>
          <w:lang w:val="id-ID"/>
        </w:rPr>
        <w:t>‐</w:t>
      </w:r>
      <w:r>
        <w:rPr>
          <w:rFonts w:ascii="Calibri" w:hAnsi="Calibri" w:cs="Times New Roman"/>
          <w:sz w:val="24"/>
          <w:szCs w:val="24"/>
          <w:lang w:val="id-ID"/>
        </w:rPr>
        <w:t xml:space="preserve"> </w:t>
      </w:r>
      <w:r w:rsidRPr="008578F9">
        <w:rPr>
          <w:rFonts w:ascii="Times New Roman" w:hAnsi="Times New Roman" w:cs="Times New Roman"/>
          <w:sz w:val="24"/>
          <w:szCs w:val="24"/>
          <w:lang w:val="id-ID"/>
        </w:rPr>
        <w:t>10.000 perusahaan yang berpotensi untuk dijadikan peserta PROPER.</w:t>
      </w:r>
    </w:p>
    <w:p w:rsidR="001B223F" w:rsidRDefault="001B223F" w:rsidP="00E35B32">
      <w:pPr>
        <w:autoSpaceDE w:val="0"/>
        <w:autoSpaceDN w:val="0"/>
        <w:adjustRightInd w:val="0"/>
        <w:spacing w:before="120" w:after="0" w:line="360" w:lineRule="auto"/>
        <w:ind w:firstLine="709"/>
        <w:jc w:val="both"/>
        <w:rPr>
          <w:rFonts w:ascii="Times New Roman" w:hAnsi="Times New Roman" w:cs="Times New Roman"/>
          <w:sz w:val="24"/>
          <w:szCs w:val="24"/>
        </w:rPr>
      </w:pPr>
    </w:p>
    <w:p w:rsidR="001B223F" w:rsidRPr="001B223F" w:rsidRDefault="001B223F" w:rsidP="00E35B32">
      <w:pPr>
        <w:autoSpaceDE w:val="0"/>
        <w:autoSpaceDN w:val="0"/>
        <w:adjustRightInd w:val="0"/>
        <w:spacing w:before="120" w:after="0" w:line="360" w:lineRule="auto"/>
        <w:ind w:firstLine="709"/>
        <w:jc w:val="both"/>
        <w:rPr>
          <w:rFonts w:ascii="Times New Roman" w:hAnsi="Times New Roman" w:cs="Times New Roman"/>
          <w:sz w:val="24"/>
          <w:szCs w:val="24"/>
        </w:rPr>
      </w:pPr>
    </w:p>
    <w:p w:rsidR="003B51B3" w:rsidRPr="00A7146B" w:rsidRDefault="00AC31D6" w:rsidP="00AC31D6">
      <w:pPr>
        <w:pStyle w:val="ListParagraph"/>
        <w:spacing w:before="240" w:after="0" w:line="360" w:lineRule="auto"/>
        <w:ind w:left="360" w:hanging="360"/>
        <w:contextualSpacing w:val="0"/>
        <w:jc w:val="both"/>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 xml:space="preserve">2 </w:t>
      </w:r>
      <w:r w:rsidR="00B237BB" w:rsidRPr="00A7146B">
        <w:rPr>
          <w:rFonts w:ascii="Times New Roman" w:hAnsi="Times New Roman" w:cs="Times New Roman"/>
          <w:b/>
          <w:sz w:val="28"/>
          <w:szCs w:val="28"/>
          <w:lang w:val="id-ID"/>
        </w:rPr>
        <w:t xml:space="preserve">Kriteria Penilaian Program Peringkat Penilaian Kinerja  Lingkungan </w:t>
      </w:r>
    </w:p>
    <w:p w:rsidR="00001C64" w:rsidRDefault="00001C64" w:rsidP="00E35B32">
      <w:pPr>
        <w:autoSpaceDE w:val="0"/>
        <w:autoSpaceDN w:val="0"/>
        <w:adjustRightInd w:val="0"/>
        <w:spacing w:before="120" w:after="0" w:line="360" w:lineRule="auto"/>
        <w:ind w:firstLine="708"/>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Struktur industri (pasar) di Indonesia belumlah berada pada struktur pasar persaingan sempurna. Industri harus diakui besar manfaatnya, demikian yang pernah dikemukanan Pak Hartanto ketika masih menjabat Menteri Perindustrian. Indonesia membutuhkan industri. Tidak hanya untuk membangun, tetapi juga </w:t>
      </w:r>
      <w:r w:rsidR="0004594E">
        <w:rPr>
          <w:rFonts w:ascii="Times New Roman" w:hAnsi="Times New Roman" w:cs="Times New Roman"/>
          <w:color w:val="000000"/>
          <w:sz w:val="24"/>
          <w:szCs w:val="24"/>
          <w:lang w:val="id-ID"/>
        </w:rPr>
        <w:t xml:space="preserve">untuk </w:t>
      </w:r>
      <w:r>
        <w:rPr>
          <w:rFonts w:ascii="Times New Roman" w:hAnsi="Times New Roman" w:cs="Times New Roman"/>
          <w:color w:val="000000"/>
          <w:sz w:val="24"/>
          <w:szCs w:val="24"/>
          <w:lang w:val="id-ID"/>
        </w:rPr>
        <w:t xml:space="preserve">menyerap tenaga kerja yang ada. Jadi katanya lagi, jangan kambing-hitamkan semua industri, hanya beberapa industri saja yang tidak benar. </w:t>
      </w:r>
    </w:p>
    <w:p w:rsidR="00001C64" w:rsidRDefault="00001C64" w:rsidP="00E35B32">
      <w:pPr>
        <w:autoSpaceDE w:val="0"/>
        <w:autoSpaceDN w:val="0"/>
        <w:adjustRightInd w:val="0"/>
        <w:spacing w:before="240" w:after="0" w:line="360" w:lineRule="auto"/>
        <w:ind w:firstLine="708"/>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Bukti sudah cukup banyak, angka-angka dari Bapedal menunjukkan bahwa di Indonesia terdapat sedikitnya 288 industri yang belum memiliki pengelolaan limbah cair, atau memilikinya dan pengolahan itu sudah beroperasi namun kualitas limbahnya belum memenuhi syarat untuk dibuang ke perairan. Akibatnya, agak sulit sekarang ini mencari air sungai yang masih bening, yang mencukupi kebutuhan mandi dan minum masyarakat di sekitarnya. </w:t>
      </w:r>
      <w:r w:rsidR="004653AE">
        <w:rPr>
          <w:rFonts w:ascii="Times New Roman" w:hAnsi="Times New Roman" w:cs="Times New Roman"/>
          <w:color w:val="000000"/>
          <w:sz w:val="24"/>
          <w:szCs w:val="24"/>
          <w:lang w:val="id-ID"/>
        </w:rPr>
        <w:t>Tidak sedikit yang sudah memasang instalasi limbah, namun tidak semua instalasi itu berfungsi dengan baik. Artinya, belum menghasilkan limbah yang aman untuk dibuang. Di samping itu ditemukan selama ini berbagai kasus pencemaran lingkungan terjadi di mana-mana (Anonimous, 1991).</w:t>
      </w:r>
      <w:r>
        <w:rPr>
          <w:rFonts w:ascii="Times New Roman" w:hAnsi="Times New Roman" w:cs="Times New Roman"/>
          <w:color w:val="000000"/>
          <w:sz w:val="24"/>
          <w:szCs w:val="24"/>
          <w:lang w:val="id-ID"/>
        </w:rPr>
        <w:t xml:space="preserve">  </w:t>
      </w:r>
      <w:r w:rsidR="000E3B59">
        <w:rPr>
          <w:rFonts w:ascii="Times New Roman" w:hAnsi="Times New Roman" w:cs="Times New Roman"/>
          <w:color w:val="000000"/>
          <w:sz w:val="24"/>
          <w:szCs w:val="24"/>
          <w:lang w:val="id-ID"/>
        </w:rPr>
        <w:t xml:space="preserve">Pada saat ini perusahaan dinilai dari bagaimana kinerja perusahaan dalam mengelola limbah yang dibuang di lingkungannya. </w:t>
      </w:r>
      <w:r>
        <w:rPr>
          <w:rFonts w:ascii="Times New Roman" w:hAnsi="Times New Roman" w:cs="Times New Roman"/>
          <w:color w:val="000000"/>
          <w:sz w:val="24"/>
          <w:szCs w:val="24"/>
          <w:lang w:val="id-ID"/>
        </w:rPr>
        <w:t xml:space="preserve"> </w:t>
      </w:r>
    </w:p>
    <w:p w:rsidR="00B237BB" w:rsidRPr="00B237BB" w:rsidRDefault="00B237BB" w:rsidP="00E35B32">
      <w:pPr>
        <w:autoSpaceDE w:val="0"/>
        <w:autoSpaceDN w:val="0"/>
        <w:adjustRightInd w:val="0"/>
        <w:spacing w:before="120" w:after="0" w:line="360" w:lineRule="auto"/>
        <w:ind w:firstLine="708"/>
        <w:jc w:val="both"/>
        <w:rPr>
          <w:rFonts w:ascii="Times New Roman" w:hAnsi="Times New Roman" w:cs="Times New Roman"/>
          <w:i/>
          <w:iCs/>
          <w:color w:val="000000"/>
          <w:sz w:val="24"/>
          <w:szCs w:val="24"/>
          <w:lang w:val="id-ID"/>
        </w:rPr>
      </w:pPr>
      <w:r w:rsidRPr="0028027D">
        <w:rPr>
          <w:rFonts w:ascii="Times New Roman" w:hAnsi="Times New Roman" w:cs="Times New Roman"/>
          <w:color w:val="000000"/>
          <w:sz w:val="24"/>
          <w:szCs w:val="24"/>
          <w:lang w:val="id-ID"/>
        </w:rPr>
        <w:t>Penilaian kinerja penaatan perusahaan dalam PROPER dilakukan berdasarkan</w:t>
      </w:r>
      <w:r w:rsidRPr="00A7146B">
        <w:rPr>
          <w:rFonts w:ascii="Times New Roman" w:hAnsi="Times New Roman" w:cs="Times New Roman"/>
          <w:color w:val="000000"/>
          <w:sz w:val="28"/>
          <w:szCs w:val="28"/>
          <w:lang w:val="id-ID"/>
        </w:rPr>
        <w:t xml:space="preserve"> </w:t>
      </w:r>
      <w:r w:rsidRPr="00B237BB">
        <w:rPr>
          <w:rFonts w:ascii="Times New Roman" w:hAnsi="Times New Roman" w:cs="Times New Roman"/>
          <w:color w:val="000000"/>
          <w:sz w:val="24"/>
          <w:szCs w:val="24"/>
          <w:lang w:val="id-ID"/>
        </w:rPr>
        <w:t>atas kinerja perusahaan</w:t>
      </w:r>
      <w:r>
        <w:rPr>
          <w:rFonts w:ascii="Times New Roman" w:hAnsi="Times New Roman" w:cs="Times New Roman"/>
          <w:color w:val="000000"/>
          <w:sz w:val="24"/>
          <w:szCs w:val="24"/>
          <w:lang w:val="id-ID"/>
        </w:rPr>
        <w:t xml:space="preserve"> </w:t>
      </w:r>
      <w:r w:rsidRPr="00B237BB">
        <w:rPr>
          <w:rFonts w:ascii="Times New Roman" w:hAnsi="Times New Roman" w:cs="Times New Roman"/>
          <w:color w:val="000000"/>
          <w:sz w:val="24"/>
          <w:szCs w:val="24"/>
          <w:lang w:val="id-ID"/>
        </w:rPr>
        <w:t xml:space="preserve">dalam memenuhi </w:t>
      </w:r>
      <w:r w:rsidRPr="00B237BB">
        <w:rPr>
          <w:rFonts w:ascii="Times New Roman" w:hAnsi="Times New Roman" w:cs="Times New Roman"/>
          <w:color w:val="000000"/>
          <w:sz w:val="24"/>
          <w:szCs w:val="24"/>
          <w:lang w:val="id-ID"/>
        </w:rPr>
        <w:lastRenderedPageBreak/>
        <w:t>berbagai persyaratan ditetapkan dalam peraturan perundang</w:t>
      </w:r>
      <w:r w:rsidRPr="00B237BB">
        <w:rPr>
          <w:rFonts w:ascii="Calibri" w:hAnsi="Calibri" w:cs="Times New Roman"/>
          <w:color w:val="000000"/>
          <w:sz w:val="24"/>
          <w:szCs w:val="24"/>
          <w:lang w:val="id-ID"/>
        </w:rPr>
        <w:t>‐</w:t>
      </w:r>
      <w:r w:rsidRPr="00B237BB">
        <w:rPr>
          <w:rFonts w:ascii="Times New Roman" w:hAnsi="Times New Roman" w:cs="Times New Roman"/>
          <w:color w:val="000000"/>
          <w:sz w:val="24"/>
          <w:szCs w:val="24"/>
          <w:lang w:val="id-ID"/>
        </w:rPr>
        <w:t>undangan yang</w:t>
      </w:r>
      <w:r>
        <w:rPr>
          <w:rFonts w:ascii="Times New Roman" w:hAnsi="Times New Roman" w:cs="Times New Roman"/>
          <w:color w:val="000000"/>
          <w:sz w:val="24"/>
          <w:szCs w:val="24"/>
          <w:lang w:val="id-ID"/>
        </w:rPr>
        <w:t xml:space="preserve"> </w:t>
      </w:r>
      <w:r w:rsidRPr="00B237BB">
        <w:rPr>
          <w:rFonts w:ascii="Times New Roman" w:hAnsi="Times New Roman" w:cs="Times New Roman"/>
          <w:color w:val="000000"/>
          <w:sz w:val="24"/>
          <w:szCs w:val="24"/>
          <w:lang w:val="id-ID"/>
        </w:rPr>
        <w:t>berlaku dan kinerja perusahaan dalam pelaksanaan berbagai kegiatan yang terkait dengan kegiatan</w:t>
      </w:r>
      <w:r>
        <w:rPr>
          <w:rFonts w:ascii="Times New Roman" w:hAnsi="Times New Roman" w:cs="Times New Roman"/>
          <w:color w:val="000000"/>
          <w:sz w:val="24"/>
          <w:szCs w:val="24"/>
          <w:lang w:val="id-ID"/>
        </w:rPr>
        <w:t xml:space="preserve"> </w:t>
      </w:r>
      <w:r w:rsidRPr="00B237BB">
        <w:rPr>
          <w:rFonts w:ascii="Times New Roman" w:hAnsi="Times New Roman" w:cs="Times New Roman"/>
          <w:color w:val="000000"/>
          <w:sz w:val="24"/>
          <w:szCs w:val="24"/>
          <w:lang w:val="id-ID"/>
        </w:rPr>
        <w:t xml:space="preserve">pengelolaan lingkungan yang belum menjadi persyaratan penaatan </w:t>
      </w:r>
      <w:r w:rsidRPr="00B237BB">
        <w:rPr>
          <w:rFonts w:ascii="Times New Roman" w:hAnsi="Times New Roman" w:cs="Times New Roman"/>
          <w:i/>
          <w:iCs/>
          <w:color w:val="000000"/>
          <w:sz w:val="24"/>
          <w:szCs w:val="24"/>
          <w:lang w:val="id-ID"/>
        </w:rPr>
        <w:t>(beyond compliance).</w:t>
      </w:r>
    </w:p>
    <w:p w:rsidR="00B237BB" w:rsidRPr="00B237BB" w:rsidRDefault="00B237BB" w:rsidP="00E35B32">
      <w:pPr>
        <w:autoSpaceDE w:val="0"/>
        <w:autoSpaceDN w:val="0"/>
        <w:adjustRightInd w:val="0"/>
        <w:spacing w:before="120" w:after="0" w:line="360" w:lineRule="auto"/>
        <w:ind w:firstLine="708"/>
        <w:jc w:val="both"/>
        <w:rPr>
          <w:rFonts w:ascii="Times New Roman" w:hAnsi="Times New Roman" w:cs="Times New Roman"/>
          <w:color w:val="000000"/>
          <w:sz w:val="24"/>
          <w:szCs w:val="24"/>
          <w:lang w:val="id-ID"/>
        </w:rPr>
      </w:pPr>
      <w:r w:rsidRPr="00B237BB">
        <w:rPr>
          <w:rFonts w:ascii="Times New Roman" w:hAnsi="Times New Roman" w:cs="Times New Roman"/>
          <w:color w:val="000000"/>
          <w:sz w:val="24"/>
          <w:szCs w:val="24"/>
          <w:lang w:val="id-ID"/>
        </w:rPr>
        <w:t>Pada saat ini, penilaian kinerja penaatan difokuskan kepada penilaian penaatan perusahaan dalam</w:t>
      </w:r>
      <w:r>
        <w:rPr>
          <w:rFonts w:ascii="Times New Roman" w:hAnsi="Times New Roman" w:cs="Times New Roman"/>
          <w:color w:val="000000"/>
          <w:sz w:val="24"/>
          <w:szCs w:val="24"/>
          <w:lang w:val="id-ID"/>
        </w:rPr>
        <w:t xml:space="preserve"> </w:t>
      </w:r>
      <w:r w:rsidRPr="00B237BB">
        <w:rPr>
          <w:rFonts w:ascii="Times New Roman" w:hAnsi="Times New Roman" w:cs="Times New Roman"/>
          <w:color w:val="000000"/>
          <w:sz w:val="24"/>
          <w:szCs w:val="24"/>
          <w:lang w:val="id-ID"/>
        </w:rPr>
        <w:t>aspek pengendalian pencemaran air, pengendalian pencemaran udara, dan pengelolaan limbah B3</w:t>
      </w:r>
      <w:r>
        <w:rPr>
          <w:rFonts w:ascii="Times New Roman" w:hAnsi="Times New Roman" w:cs="Times New Roman"/>
          <w:color w:val="000000"/>
          <w:sz w:val="24"/>
          <w:szCs w:val="24"/>
          <w:lang w:val="id-ID"/>
        </w:rPr>
        <w:t xml:space="preserve"> </w:t>
      </w:r>
      <w:r w:rsidRPr="00B237BB">
        <w:rPr>
          <w:rFonts w:ascii="Times New Roman" w:hAnsi="Times New Roman" w:cs="Times New Roman"/>
          <w:color w:val="000000"/>
          <w:sz w:val="24"/>
          <w:szCs w:val="24"/>
          <w:lang w:val="id-ID"/>
        </w:rPr>
        <w:t>serta berbagai kewajiban lainnya yang terkait dengan AMDAL. Untuk sektor pertambangan, belum</w:t>
      </w:r>
      <w:r>
        <w:rPr>
          <w:rFonts w:ascii="Times New Roman" w:hAnsi="Times New Roman" w:cs="Times New Roman"/>
          <w:color w:val="000000"/>
          <w:sz w:val="24"/>
          <w:szCs w:val="24"/>
          <w:lang w:val="id-ID"/>
        </w:rPr>
        <w:t xml:space="preserve"> </w:t>
      </w:r>
      <w:r w:rsidRPr="00B237BB">
        <w:rPr>
          <w:rFonts w:ascii="Times New Roman" w:hAnsi="Times New Roman" w:cs="Times New Roman"/>
          <w:color w:val="000000"/>
          <w:sz w:val="24"/>
          <w:szCs w:val="24"/>
          <w:lang w:val="id-ID"/>
        </w:rPr>
        <w:t>dilakukan penilaian kinerja perusahaan terkait dengan upaya pengendalian kerusakan lingkungan,</w:t>
      </w:r>
      <w:r>
        <w:rPr>
          <w:rFonts w:ascii="Times New Roman" w:hAnsi="Times New Roman" w:cs="Times New Roman"/>
          <w:color w:val="000000"/>
          <w:sz w:val="24"/>
          <w:szCs w:val="24"/>
          <w:lang w:val="id-ID"/>
        </w:rPr>
        <w:t xml:space="preserve"> </w:t>
      </w:r>
      <w:r w:rsidRPr="00B237BB">
        <w:rPr>
          <w:rFonts w:ascii="Times New Roman" w:hAnsi="Times New Roman" w:cs="Times New Roman"/>
          <w:color w:val="000000"/>
          <w:sz w:val="24"/>
          <w:szCs w:val="24"/>
          <w:lang w:val="id-ID"/>
        </w:rPr>
        <w:t xml:space="preserve">khususnya kerusakan lahan. Sedangan penilaian untuk aspek </w:t>
      </w:r>
      <w:r w:rsidRPr="00B237BB">
        <w:rPr>
          <w:rFonts w:ascii="Times New Roman" w:hAnsi="Times New Roman" w:cs="Times New Roman"/>
          <w:i/>
          <w:iCs/>
          <w:color w:val="000000"/>
          <w:sz w:val="24"/>
          <w:szCs w:val="24"/>
          <w:lang w:val="id-ID"/>
        </w:rPr>
        <w:t xml:space="preserve">beyond compliance </w:t>
      </w:r>
      <w:r w:rsidRPr="00B237BB">
        <w:rPr>
          <w:rFonts w:ascii="Times New Roman" w:hAnsi="Times New Roman" w:cs="Times New Roman"/>
          <w:color w:val="000000"/>
          <w:sz w:val="24"/>
          <w:szCs w:val="24"/>
          <w:lang w:val="id-ID"/>
        </w:rPr>
        <w:t>dilakukan terkait</w:t>
      </w:r>
      <w:r>
        <w:rPr>
          <w:rFonts w:ascii="Times New Roman" w:hAnsi="Times New Roman" w:cs="Times New Roman"/>
          <w:color w:val="000000"/>
          <w:sz w:val="24"/>
          <w:szCs w:val="24"/>
          <w:lang w:val="id-ID"/>
        </w:rPr>
        <w:t xml:space="preserve"> </w:t>
      </w:r>
      <w:r w:rsidRPr="00B237BB">
        <w:rPr>
          <w:rFonts w:ascii="Times New Roman" w:hAnsi="Times New Roman" w:cs="Times New Roman"/>
          <w:color w:val="000000"/>
          <w:sz w:val="24"/>
          <w:szCs w:val="24"/>
          <w:lang w:val="id-ID"/>
        </w:rPr>
        <w:t>dengan penilaian terhadap upaya</w:t>
      </w:r>
      <w:r w:rsidRPr="00B237BB">
        <w:rPr>
          <w:rFonts w:ascii="Calibri" w:hAnsi="Calibri" w:cs="Times New Roman"/>
          <w:color w:val="000000"/>
          <w:sz w:val="24"/>
          <w:szCs w:val="24"/>
          <w:lang w:val="id-ID"/>
        </w:rPr>
        <w:t>‐</w:t>
      </w:r>
      <w:r w:rsidRPr="00B237BB">
        <w:rPr>
          <w:rFonts w:ascii="Times New Roman" w:hAnsi="Times New Roman" w:cs="Times New Roman"/>
          <w:color w:val="000000"/>
          <w:sz w:val="24"/>
          <w:szCs w:val="24"/>
          <w:lang w:val="id-ID"/>
        </w:rPr>
        <w:t>upaya yang telah dilakukan oleh perusahaan dalam penerapan</w:t>
      </w:r>
      <w:r>
        <w:rPr>
          <w:rFonts w:ascii="Times New Roman" w:hAnsi="Times New Roman" w:cs="Times New Roman"/>
          <w:color w:val="000000"/>
          <w:sz w:val="24"/>
          <w:szCs w:val="24"/>
          <w:lang w:val="id-ID"/>
        </w:rPr>
        <w:t xml:space="preserve"> </w:t>
      </w:r>
      <w:r w:rsidRPr="00B237BB">
        <w:rPr>
          <w:rFonts w:ascii="Times New Roman" w:hAnsi="Times New Roman" w:cs="Times New Roman"/>
          <w:color w:val="000000"/>
          <w:sz w:val="24"/>
          <w:szCs w:val="24"/>
          <w:lang w:val="id-ID"/>
        </w:rPr>
        <w:t>Sistem Manajemen Lingkungan (SML), Konservasi dan Pemanfaatan Sumber daya, serta kegiatan</w:t>
      </w:r>
      <w:r>
        <w:rPr>
          <w:rFonts w:ascii="Times New Roman" w:hAnsi="Times New Roman" w:cs="Times New Roman"/>
          <w:color w:val="000000"/>
          <w:sz w:val="24"/>
          <w:szCs w:val="24"/>
          <w:lang w:val="id-ID"/>
        </w:rPr>
        <w:t xml:space="preserve"> </w:t>
      </w:r>
      <w:r w:rsidRPr="00B237BB">
        <w:rPr>
          <w:rFonts w:ascii="Times New Roman" w:hAnsi="Times New Roman" w:cs="Times New Roman"/>
          <w:i/>
          <w:iCs/>
          <w:color w:val="000000"/>
          <w:sz w:val="24"/>
          <w:szCs w:val="24"/>
          <w:lang w:val="id-ID"/>
        </w:rPr>
        <w:t xml:space="preserve">Corporate Social Responsibilty </w:t>
      </w:r>
      <w:r w:rsidRPr="00B237BB">
        <w:rPr>
          <w:rFonts w:ascii="Times New Roman" w:hAnsi="Times New Roman" w:cs="Times New Roman"/>
          <w:color w:val="000000"/>
          <w:sz w:val="24"/>
          <w:szCs w:val="24"/>
          <w:lang w:val="id-ID"/>
        </w:rPr>
        <w:t xml:space="preserve">(CSR) termasuk kegiatan </w:t>
      </w:r>
      <w:r w:rsidRPr="00B237BB">
        <w:rPr>
          <w:rFonts w:ascii="Times New Roman" w:hAnsi="Times New Roman" w:cs="Times New Roman"/>
          <w:i/>
          <w:iCs/>
          <w:color w:val="000000"/>
          <w:sz w:val="24"/>
          <w:szCs w:val="24"/>
          <w:lang w:val="id-ID"/>
        </w:rPr>
        <w:t>Community Development</w:t>
      </w:r>
      <w:r w:rsidRPr="00B237BB">
        <w:rPr>
          <w:rFonts w:ascii="Times New Roman" w:hAnsi="Times New Roman" w:cs="Times New Roman"/>
          <w:color w:val="000000"/>
          <w:sz w:val="24"/>
          <w:szCs w:val="24"/>
          <w:lang w:val="id-ID"/>
        </w:rPr>
        <w:t>.</w:t>
      </w:r>
    </w:p>
    <w:p w:rsidR="00B237BB" w:rsidRPr="00B237BB" w:rsidRDefault="00B237BB" w:rsidP="00E35B32">
      <w:pPr>
        <w:autoSpaceDE w:val="0"/>
        <w:autoSpaceDN w:val="0"/>
        <w:adjustRightInd w:val="0"/>
        <w:spacing w:before="120" w:after="0" w:line="360" w:lineRule="auto"/>
        <w:ind w:firstLine="708"/>
        <w:jc w:val="both"/>
        <w:rPr>
          <w:rFonts w:ascii="Times New Roman" w:hAnsi="Times New Roman" w:cs="Times New Roman"/>
          <w:color w:val="000000"/>
          <w:sz w:val="24"/>
          <w:szCs w:val="24"/>
          <w:lang w:val="id-ID"/>
        </w:rPr>
      </w:pPr>
      <w:r w:rsidRPr="00B237BB">
        <w:rPr>
          <w:rFonts w:ascii="Times New Roman" w:hAnsi="Times New Roman" w:cs="Times New Roman"/>
          <w:color w:val="000000"/>
          <w:sz w:val="24"/>
          <w:szCs w:val="24"/>
          <w:lang w:val="id-ID"/>
        </w:rPr>
        <w:t>Mengingat hasil penilaian peringkat PROPER ini akan dipublikasikan secara terbuka kepada publik dan</w:t>
      </w:r>
      <w:r>
        <w:rPr>
          <w:rFonts w:ascii="Times New Roman" w:hAnsi="Times New Roman" w:cs="Times New Roman"/>
          <w:color w:val="000000"/>
          <w:sz w:val="24"/>
          <w:szCs w:val="24"/>
          <w:lang w:val="id-ID"/>
        </w:rPr>
        <w:t xml:space="preserve"> </w:t>
      </w:r>
      <w:r w:rsidRPr="00B237BB">
        <w:rPr>
          <w:rFonts w:ascii="Times New Roman" w:hAnsi="Times New Roman" w:cs="Times New Roman"/>
          <w:i/>
          <w:iCs/>
          <w:color w:val="000000"/>
          <w:sz w:val="24"/>
          <w:szCs w:val="24"/>
          <w:lang w:val="id-ID"/>
        </w:rPr>
        <w:t xml:space="preserve">stakeholder </w:t>
      </w:r>
      <w:r w:rsidRPr="00B237BB">
        <w:rPr>
          <w:rFonts w:ascii="Times New Roman" w:hAnsi="Times New Roman" w:cs="Times New Roman"/>
          <w:color w:val="000000"/>
          <w:sz w:val="24"/>
          <w:szCs w:val="24"/>
          <w:lang w:val="id-ID"/>
        </w:rPr>
        <w:t>lainnya, maka kinerja penaatan perusahaan dikelompokkan ke dalam peringkat warna.</w:t>
      </w:r>
      <w:r>
        <w:rPr>
          <w:rFonts w:ascii="Times New Roman" w:hAnsi="Times New Roman" w:cs="Times New Roman"/>
          <w:color w:val="000000"/>
          <w:sz w:val="24"/>
          <w:szCs w:val="24"/>
          <w:lang w:val="id-ID"/>
        </w:rPr>
        <w:t xml:space="preserve"> </w:t>
      </w:r>
      <w:r w:rsidRPr="00B237BB">
        <w:rPr>
          <w:rFonts w:ascii="Times New Roman" w:hAnsi="Times New Roman" w:cs="Times New Roman"/>
          <w:color w:val="000000"/>
          <w:sz w:val="24"/>
          <w:szCs w:val="24"/>
          <w:lang w:val="id-ID"/>
        </w:rPr>
        <w:t>Melalui pemeringkatan warna ini diharapkan masyarakat dapat lebih mudah memahami kinerja</w:t>
      </w:r>
      <w:r>
        <w:rPr>
          <w:rFonts w:ascii="Times New Roman" w:hAnsi="Times New Roman" w:cs="Times New Roman"/>
          <w:color w:val="000000"/>
          <w:sz w:val="24"/>
          <w:szCs w:val="24"/>
          <w:lang w:val="id-ID"/>
        </w:rPr>
        <w:t xml:space="preserve"> </w:t>
      </w:r>
      <w:r w:rsidRPr="00B237BB">
        <w:rPr>
          <w:rFonts w:ascii="Times New Roman" w:hAnsi="Times New Roman" w:cs="Times New Roman"/>
          <w:color w:val="000000"/>
          <w:sz w:val="24"/>
          <w:szCs w:val="24"/>
          <w:lang w:val="id-ID"/>
        </w:rPr>
        <w:t>penaatan masing</w:t>
      </w:r>
      <w:r w:rsidRPr="00B237BB">
        <w:rPr>
          <w:rFonts w:ascii="Calibri" w:hAnsi="Calibri" w:cs="Times New Roman"/>
          <w:color w:val="000000"/>
          <w:sz w:val="24"/>
          <w:szCs w:val="24"/>
          <w:lang w:val="id-ID"/>
        </w:rPr>
        <w:t>‐</w:t>
      </w:r>
      <w:r w:rsidRPr="00B237BB">
        <w:rPr>
          <w:rFonts w:ascii="Times New Roman" w:hAnsi="Times New Roman" w:cs="Times New Roman"/>
          <w:color w:val="000000"/>
          <w:sz w:val="24"/>
          <w:szCs w:val="24"/>
          <w:lang w:val="id-ID"/>
        </w:rPr>
        <w:t>masing perusahaan. Sejauh ini dapat dikatakan bahwa PROPER merupakan sistem</w:t>
      </w:r>
      <w:r>
        <w:rPr>
          <w:rFonts w:ascii="Times New Roman" w:hAnsi="Times New Roman" w:cs="Times New Roman"/>
          <w:color w:val="000000"/>
          <w:sz w:val="24"/>
          <w:szCs w:val="24"/>
          <w:lang w:val="id-ID"/>
        </w:rPr>
        <w:t xml:space="preserve"> </w:t>
      </w:r>
      <w:r w:rsidRPr="00B237BB">
        <w:rPr>
          <w:rFonts w:ascii="Times New Roman" w:hAnsi="Times New Roman" w:cs="Times New Roman"/>
          <w:color w:val="000000"/>
          <w:sz w:val="24"/>
          <w:szCs w:val="24"/>
          <w:lang w:val="id-ID"/>
        </w:rPr>
        <w:t>pemeringkatan yang pertama kali menggunakan peringkat warna.</w:t>
      </w:r>
    </w:p>
    <w:p w:rsidR="00B237BB" w:rsidRPr="00B237BB" w:rsidRDefault="00B237BB" w:rsidP="00E35B32">
      <w:pPr>
        <w:autoSpaceDE w:val="0"/>
        <w:autoSpaceDN w:val="0"/>
        <w:adjustRightInd w:val="0"/>
        <w:spacing w:before="120" w:after="0" w:line="360" w:lineRule="auto"/>
        <w:ind w:firstLine="708"/>
        <w:jc w:val="both"/>
        <w:rPr>
          <w:rFonts w:ascii="Times New Roman" w:hAnsi="Times New Roman" w:cs="Times New Roman"/>
          <w:color w:val="000000"/>
          <w:sz w:val="24"/>
          <w:szCs w:val="24"/>
          <w:lang w:val="id-ID"/>
        </w:rPr>
      </w:pPr>
      <w:r w:rsidRPr="00B237BB">
        <w:rPr>
          <w:rFonts w:ascii="Times New Roman" w:hAnsi="Times New Roman" w:cs="Times New Roman"/>
          <w:color w:val="000000"/>
          <w:sz w:val="24"/>
          <w:szCs w:val="24"/>
          <w:lang w:val="id-ID"/>
        </w:rPr>
        <w:lastRenderedPageBreak/>
        <w:t>Seperti telah disebutkan di atas bahwa pelaksanaan PROPER periode 2009</w:t>
      </w:r>
      <w:r w:rsidRPr="00B237BB">
        <w:rPr>
          <w:rFonts w:ascii="Calibri" w:hAnsi="Calibri" w:cs="Times New Roman"/>
          <w:color w:val="000000"/>
          <w:sz w:val="24"/>
          <w:szCs w:val="24"/>
          <w:lang w:val="id-ID"/>
        </w:rPr>
        <w:t>‐</w:t>
      </w:r>
      <w:r w:rsidRPr="00B237BB">
        <w:rPr>
          <w:rFonts w:ascii="Times New Roman" w:hAnsi="Times New Roman" w:cs="Times New Roman"/>
          <w:color w:val="000000"/>
          <w:sz w:val="24"/>
          <w:szCs w:val="24"/>
          <w:lang w:val="id-ID"/>
        </w:rPr>
        <w:t>2010 kali ini telah</w:t>
      </w:r>
      <w:r>
        <w:rPr>
          <w:rFonts w:ascii="Times New Roman" w:hAnsi="Times New Roman" w:cs="Times New Roman"/>
          <w:color w:val="000000"/>
          <w:sz w:val="24"/>
          <w:szCs w:val="24"/>
          <w:lang w:val="id-ID"/>
        </w:rPr>
        <w:t xml:space="preserve"> </w:t>
      </w:r>
      <w:r w:rsidRPr="00B237BB">
        <w:rPr>
          <w:rFonts w:ascii="Times New Roman" w:hAnsi="Times New Roman" w:cs="Times New Roman"/>
          <w:color w:val="000000"/>
          <w:sz w:val="24"/>
          <w:szCs w:val="24"/>
          <w:lang w:val="id-ID"/>
        </w:rPr>
        <w:t>menerapkan Undang Undang 32 tahun 2009 tentang Perlindungan dan Pengelolaan Lingkungan Hidup</w:t>
      </w:r>
      <w:r>
        <w:rPr>
          <w:rFonts w:ascii="Times New Roman" w:hAnsi="Times New Roman" w:cs="Times New Roman"/>
          <w:color w:val="000000"/>
          <w:sz w:val="24"/>
          <w:szCs w:val="24"/>
          <w:lang w:val="id-ID"/>
        </w:rPr>
        <w:t xml:space="preserve"> </w:t>
      </w:r>
      <w:r w:rsidRPr="00B237BB">
        <w:rPr>
          <w:rFonts w:ascii="Times New Roman" w:hAnsi="Times New Roman" w:cs="Times New Roman"/>
          <w:color w:val="000000"/>
          <w:sz w:val="24"/>
          <w:szCs w:val="24"/>
          <w:lang w:val="id-ID"/>
        </w:rPr>
        <w:t>sehingga dalam peringkat kinerja penaatan dikelompokkan dalam 5 (lima) peringkat warna, sehingga</w:t>
      </w:r>
      <w:r>
        <w:rPr>
          <w:rFonts w:ascii="Times New Roman" w:hAnsi="Times New Roman" w:cs="Times New Roman"/>
          <w:color w:val="000000"/>
          <w:sz w:val="24"/>
          <w:szCs w:val="24"/>
          <w:lang w:val="id-ID"/>
        </w:rPr>
        <w:t xml:space="preserve"> </w:t>
      </w:r>
      <w:r w:rsidRPr="00B237BB">
        <w:rPr>
          <w:rFonts w:ascii="Times New Roman" w:hAnsi="Times New Roman" w:cs="Times New Roman"/>
          <w:color w:val="000000"/>
          <w:sz w:val="24"/>
          <w:szCs w:val="24"/>
          <w:lang w:val="id-ID"/>
        </w:rPr>
        <w:t>tidak ada lagi peringkat Biru (</w:t>
      </w:r>
      <w:r w:rsidRPr="00B237BB">
        <w:rPr>
          <w:rFonts w:ascii="Calibri" w:hAnsi="Calibri" w:cs="Times New Roman"/>
          <w:color w:val="000000"/>
          <w:sz w:val="24"/>
          <w:szCs w:val="24"/>
          <w:lang w:val="id-ID"/>
        </w:rPr>
        <w:t>‐</w:t>
      </w:r>
      <w:r w:rsidRPr="00B237BB">
        <w:rPr>
          <w:rFonts w:ascii="Times New Roman" w:hAnsi="Times New Roman" w:cs="Times New Roman"/>
          <w:color w:val="000000"/>
          <w:sz w:val="24"/>
          <w:szCs w:val="24"/>
          <w:lang w:val="id-ID"/>
        </w:rPr>
        <w:t>) atau Biru minus dan Merah (</w:t>
      </w:r>
      <w:r w:rsidRPr="00B237BB">
        <w:rPr>
          <w:rFonts w:ascii="Calibri" w:hAnsi="Calibri" w:cs="Times New Roman"/>
          <w:color w:val="000000"/>
          <w:sz w:val="24"/>
          <w:szCs w:val="24"/>
          <w:lang w:val="id-ID"/>
        </w:rPr>
        <w:t>‐</w:t>
      </w:r>
      <w:r w:rsidRPr="00B237BB">
        <w:rPr>
          <w:rFonts w:ascii="Times New Roman" w:hAnsi="Times New Roman" w:cs="Times New Roman"/>
          <w:color w:val="000000"/>
          <w:sz w:val="24"/>
          <w:szCs w:val="24"/>
          <w:lang w:val="id-ID"/>
        </w:rPr>
        <w:t>) atau Merah Minus seperti pelaksanaan</w:t>
      </w:r>
      <w:r>
        <w:rPr>
          <w:rFonts w:ascii="Times New Roman" w:hAnsi="Times New Roman" w:cs="Times New Roman"/>
          <w:color w:val="000000"/>
          <w:sz w:val="24"/>
          <w:szCs w:val="24"/>
          <w:lang w:val="id-ID"/>
        </w:rPr>
        <w:t xml:space="preserve"> </w:t>
      </w:r>
      <w:r w:rsidRPr="00B237BB">
        <w:rPr>
          <w:rFonts w:ascii="Times New Roman" w:hAnsi="Times New Roman" w:cs="Times New Roman"/>
          <w:color w:val="000000"/>
          <w:sz w:val="24"/>
          <w:szCs w:val="24"/>
          <w:lang w:val="id-ID"/>
        </w:rPr>
        <w:t>PROPER tahun lalu. Masing</w:t>
      </w:r>
      <w:r w:rsidRPr="00B237BB">
        <w:rPr>
          <w:rFonts w:ascii="Calibri" w:hAnsi="Calibri" w:cs="Times New Roman"/>
          <w:color w:val="000000"/>
          <w:sz w:val="24"/>
          <w:szCs w:val="24"/>
          <w:lang w:val="id-ID"/>
        </w:rPr>
        <w:t>‐</w:t>
      </w:r>
      <w:r w:rsidRPr="00B237BB">
        <w:rPr>
          <w:rFonts w:ascii="Times New Roman" w:hAnsi="Times New Roman" w:cs="Times New Roman"/>
          <w:color w:val="000000"/>
          <w:sz w:val="24"/>
          <w:szCs w:val="24"/>
          <w:lang w:val="id-ID"/>
        </w:rPr>
        <w:t>masing peringkat warna mencerminkan kinerja perusahaan. Kinerja</w:t>
      </w:r>
      <w:r>
        <w:rPr>
          <w:rFonts w:ascii="Times New Roman" w:hAnsi="Times New Roman" w:cs="Times New Roman"/>
          <w:color w:val="000000"/>
          <w:sz w:val="24"/>
          <w:szCs w:val="24"/>
          <w:lang w:val="id-ID"/>
        </w:rPr>
        <w:t xml:space="preserve"> </w:t>
      </w:r>
      <w:r w:rsidRPr="00B237BB">
        <w:rPr>
          <w:rFonts w:ascii="Times New Roman" w:hAnsi="Times New Roman" w:cs="Times New Roman"/>
          <w:color w:val="000000"/>
          <w:sz w:val="24"/>
          <w:szCs w:val="24"/>
          <w:lang w:val="id-ID"/>
        </w:rPr>
        <w:t>penaatan terbaik adalah peringkat emas, dan hijau, selanjutnya biru, dan kinerja penaatan terburuk</w:t>
      </w:r>
      <w:r>
        <w:rPr>
          <w:rFonts w:ascii="Times New Roman" w:hAnsi="Times New Roman" w:cs="Times New Roman"/>
          <w:color w:val="000000"/>
          <w:sz w:val="24"/>
          <w:szCs w:val="24"/>
          <w:lang w:val="id-ID"/>
        </w:rPr>
        <w:t xml:space="preserve"> </w:t>
      </w:r>
      <w:r w:rsidRPr="00B237BB">
        <w:rPr>
          <w:rFonts w:ascii="Times New Roman" w:hAnsi="Times New Roman" w:cs="Times New Roman"/>
          <w:color w:val="000000"/>
          <w:sz w:val="24"/>
          <w:szCs w:val="24"/>
          <w:lang w:val="id-ID"/>
        </w:rPr>
        <w:t>adalah peringkat hitam.</w:t>
      </w:r>
    </w:p>
    <w:p w:rsidR="0086437B" w:rsidRDefault="00B237BB" w:rsidP="00E35B32">
      <w:pPr>
        <w:autoSpaceDE w:val="0"/>
        <w:autoSpaceDN w:val="0"/>
        <w:adjustRightInd w:val="0"/>
        <w:spacing w:before="120" w:after="0" w:line="360" w:lineRule="auto"/>
        <w:ind w:firstLine="708"/>
        <w:jc w:val="both"/>
        <w:rPr>
          <w:rFonts w:ascii="Times New Roman" w:hAnsi="Times New Roman" w:cs="Times New Roman"/>
          <w:bCs/>
          <w:sz w:val="24"/>
          <w:szCs w:val="24"/>
          <w:lang w:val="id-ID"/>
        </w:rPr>
      </w:pPr>
      <w:r w:rsidRPr="00B237BB">
        <w:rPr>
          <w:rFonts w:ascii="Times New Roman" w:hAnsi="Times New Roman" w:cs="Times New Roman"/>
          <w:color w:val="000000"/>
          <w:sz w:val="24"/>
          <w:szCs w:val="24"/>
          <w:lang w:val="id-ID"/>
        </w:rPr>
        <w:t xml:space="preserve">Berdasarkan Peraturan Menteri Negara Lingkungan Hidup No.18 Tahun 2010 </w:t>
      </w:r>
      <w:r w:rsidR="0004594E">
        <w:rPr>
          <w:rFonts w:ascii="Times New Roman" w:hAnsi="Times New Roman" w:cs="Times New Roman"/>
          <w:color w:val="000000"/>
          <w:sz w:val="24"/>
          <w:szCs w:val="24"/>
          <w:lang w:val="id-ID"/>
        </w:rPr>
        <w:t>t</w:t>
      </w:r>
      <w:r w:rsidRPr="00B237BB">
        <w:rPr>
          <w:rFonts w:ascii="Times New Roman" w:hAnsi="Times New Roman" w:cs="Times New Roman"/>
          <w:color w:val="000000"/>
          <w:sz w:val="24"/>
          <w:szCs w:val="24"/>
          <w:lang w:val="id-ID"/>
        </w:rPr>
        <w:t>entang Program</w:t>
      </w:r>
      <w:r>
        <w:rPr>
          <w:rFonts w:ascii="Times New Roman" w:hAnsi="Times New Roman" w:cs="Times New Roman"/>
          <w:color w:val="000000"/>
          <w:sz w:val="24"/>
          <w:szCs w:val="24"/>
          <w:lang w:val="id-ID"/>
        </w:rPr>
        <w:t xml:space="preserve"> </w:t>
      </w:r>
      <w:r w:rsidRPr="00B237BB">
        <w:rPr>
          <w:rFonts w:ascii="Times New Roman" w:hAnsi="Times New Roman" w:cs="Times New Roman"/>
          <w:color w:val="000000"/>
          <w:sz w:val="24"/>
          <w:szCs w:val="24"/>
          <w:lang w:val="id-ID"/>
        </w:rPr>
        <w:t>Penilaian Peringkat Kinerja Perusahaan Dalam Pengelolaan Lingkungan Hidup, kriteria yang digunakan</w:t>
      </w:r>
      <w:r>
        <w:rPr>
          <w:rFonts w:ascii="Times New Roman" w:hAnsi="Times New Roman" w:cs="Times New Roman"/>
          <w:color w:val="000000"/>
          <w:sz w:val="24"/>
          <w:szCs w:val="24"/>
          <w:lang w:val="id-ID"/>
        </w:rPr>
        <w:t xml:space="preserve"> </w:t>
      </w:r>
      <w:r w:rsidRPr="00B237BB">
        <w:rPr>
          <w:rFonts w:ascii="Times New Roman" w:hAnsi="Times New Roman" w:cs="Times New Roman"/>
          <w:color w:val="000000"/>
          <w:sz w:val="24"/>
          <w:szCs w:val="24"/>
          <w:lang w:val="id-ID"/>
        </w:rPr>
        <w:t>dalam pemeringkatan tersebut adalah sebagai berikut:</w:t>
      </w:r>
      <w:r w:rsidR="0086437B" w:rsidRPr="0086437B">
        <w:rPr>
          <w:rFonts w:ascii="Times New Roman" w:hAnsi="Times New Roman" w:cs="Times New Roman"/>
          <w:bCs/>
          <w:sz w:val="24"/>
          <w:szCs w:val="24"/>
          <w:lang w:val="id-ID"/>
        </w:rPr>
        <w:t xml:space="preserve"> </w:t>
      </w:r>
    </w:p>
    <w:p w:rsidR="0086437B" w:rsidRDefault="0086437B" w:rsidP="00E35B32">
      <w:pPr>
        <w:autoSpaceDE w:val="0"/>
        <w:autoSpaceDN w:val="0"/>
        <w:adjustRightInd w:val="0"/>
        <w:spacing w:before="120" w:after="0" w:line="360" w:lineRule="auto"/>
        <w:ind w:firstLine="708"/>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Untuk menentukan peringkat warna tersebut berdasarkan </w:t>
      </w:r>
      <w:r w:rsidRPr="00B237BB">
        <w:rPr>
          <w:rFonts w:ascii="Times New Roman" w:hAnsi="Times New Roman" w:cs="Times New Roman"/>
          <w:color w:val="000000"/>
          <w:sz w:val="24"/>
          <w:szCs w:val="24"/>
          <w:lang w:val="id-ID"/>
        </w:rPr>
        <w:t>Peraturan Menteri Negara Lingkungan Hidup No.</w:t>
      </w:r>
      <w:r>
        <w:rPr>
          <w:rFonts w:ascii="Times New Roman" w:hAnsi="Times New Roman" w:cs="Times New Roman"/>
          <w:color w:val="000000"/>
          <w:sz w:val="24"/>
          <w:szCs w:val="24"/>
          <w:lang w:val="id-ID"/>
        </w:rPr>
        <w:t>5</w:t>
      </w:r>
      <w:r w:rsidRPr="00B237BB">
        <w:rPr>
          <w:rFonts w:ascii="Times New Roman" w:hAnsi="Times New Roman" w:cs="Times New Roman"/>
          <w:color w:val="000000"/>
          <w:sz w:val="24"/>
          <w:szCs w:val="24"/>
          <w:lang w:val="id-ID"/>
        </w:rPr>
        <w:t xml:space="preserve"> Tahun 201</w:t>
      </w:r>
      <w:r>
        <w:rPr>
          <w:rFonts w:ascii="Times New Roman" w:hAnsi="Times New Roman" w:cs="Times New Roman"/>
          <w:color w:val="000000"/>
          <w:sz w:val="24"/>
          <w:szCs w:val="24"/>
          <w:lang w:val="id-ID"/>
        </w:rPr>
        <w:t>1</w:t>
      </w:r>
      <w:r w:rsidRPr="00B237BB">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lang w:val="id-ID"/>
        </w:rPr>
        <w:t>ten</w:t>
      </w:r>
      <w:r>
        <w:rPr>
          <w:rFonts w:ascii="Times New Roman" w:hAnsi="Times New Roman" w:cs="Times New Roman"/>
          <w:bCs/>
          <w:sz w:val="24"/>
          <w:szCs w:val="24"/>
          <w:lang w:val="id-ID"/>
        </w:rPr>
        <w:t xml:space="preserve">tang Program Penilaian Peringkat Kinerja Perusahaan Dalam Pengelolaan Lingkungan Hidup, maka Kriteria Penilaian PROPER  meliputi : </w:t>
      </w:r>
    </w:p>
    <w:p w:rsidR="0086437B" w:rsidRDefault="0086437B" w:rsidP="00E35B32">
      <w:pPr>
        <w:autoSpaceDE w:val="0"/>
        <w:autoSpaceDN w:val="0"/>
        <w:adjustRightInd w:val="0"/>
        <w:spacing w:before="120" w:after="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Kriteria Penilaian Peringkat Kinerja Perusahaan (PROPER) warna Biru, Merah, Hitam (Lampiran I).</w:t>
      </w:r>
    </w:p>
    <w:p w:rsidR="0086437B" w:rsidRPr="00E53D80" w:rsidRDefault="0086437B" w:rsidP="008F25DA">
      <w:pPr>
        <w:pStyle w:val="ListParagraph"/>
        <w:numPr>
          <w:ilvl w:val="0"/>
          <w:numId w:val="15"/>
        </w:numPr>
        <w:autoSpaceDE w:val="0"/>
        <w:autoSpaceDN w:val="0"/>
        <w:adjustRightInd w:val="0"/>
        <w:spacing w:before="120" w:after="0" w:line="360" w:lineRule="auto"/>
        <w:ind w:left="426"/>
        <w:jc w:val="both"/>
        <w:rPr>
          <w:rFonts w:ascii="Times New Roman" w:hAnsi="Times New Roman" w:cs="Times New Roman"/>
          <w:bCs/>
          <w:sz w:val="24"/>
          <w:szCs w:val="24"/>
          <w:lang w:val="id-ID"/>
        </w:rPr>
      </w:pPr>
      <w:r w:rsidRPr="00E53D80">
        <w:rPr>
          <w:rFonts w:ascii="Times New Roman" w:hAnsi="Times New Roman" w:cs="Times New Roman"/>
          <w:bCs/>
          <w:sz w:val="24"/>
          <w:szCs w:val="24"/>
          <w:lang w:val="id-ID"/>
        </w:rPr>
        <w:t>Kriteria Pelaksanaan AMDAL/UKL/UPL</w:t>
      </w:r>
    </w:p>
    <w:p w:rsidR="0086437B" w:rsidRDefault="0086437B" w:rsidP="008F25DA">
      <w:pPr>
        <w:pStyle w:val="ListParagraph"/>
        <w:numPr>
          <w:ilvl w:val="0"/>
          <w:numId w:val="15"/>
        </w:numPr>
        <w:autoSpaceDE w:val="0"/>
        <w:autoSpaceDN w:val="0"/>
        <w:adjustRightInd w:val="0"/>
        <w:spacing w:before="120" w:after="0" w:line="360" w:lineRule="auto"/>
        <w:ind w:left="426"/>
        <w:jc w:val="both"/>
        <w:rPr>
          <w:rFonts w:ascii="Times New Roman" w:hAnsi="Times New Roman" w:cs="Times New Roman"/>
          <w:bCs/>
          <w:sz w:val="24"/>
          <w:szCs w:val="24"/>
          <w:lang w:val="id-ID"/>
        </w:rPr>
      </w:pPr>
      <w:r>
        <w:rPr>
          <w:rFonts w:ascii="Times New Roman" w:hAnsi="Times New Roman" w:cs="Times New Roman"/>
          <w:bCs/>
          <w:sz w:val="24"/>
          <w:szCs w:val="24"/>
          <w:lang w:val="id-ID"/>
        </w:rPr>
        <w:t>Kriteria Pengendalian Pencemaran Air yang meliputi aspek :</w:t>
      </w:r>
    </w:p>
    <w:p w:rsidR="0086437B" w:rsidRDefault="0086437B" w:rsidP="008F25DA">
      <w:pPr>
        <w:pStyle w:val="ListParagraph"/>
        <w:numPr>
          <w:ilvl w:val="0"/>
          <w:numId w:val="16"/>
        </w:numPr>
        <w:autoSpaceDE w:val="0"/>
        <w:autoSpaceDN w:val="0"/>
        <w:adjustRightInd w:val="0"/>
        <w:spacing w:before="120" w:after="0" w:line="360" w:lineRule="auto"/>
        <w:ind w:left="709"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Ketaatan terhadap titik penataan </w:t>
      </w:r>
    </w:p>
    <w:p w:rsidR="0086437B" w:rsidRDefault="0086437B" w:rsidP="008F25DA">
      <w:pPr>
        <w:pStyle w:val="ListParagraph"/>
        <w:numPr>
          <w:ilvl w:val="0"/>
          <w:numId w:val="16"/>
        </w:numPr>
        <w:autoSpaceDE w:val="0"/>
        <w:autoSpaceDN w:val="0"/>
        <w:adjustRightInd w:val="0"/>
        <w:spacing w:before="120" w:after="0" w:line="360" w:lineRule="auto"/>
        <w:ind w:left="709"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Ketaatan terhadap parameter</w:t>
      </w:r>
    </w:p>
    <w:p w:rsidR="0086437B" w:rsidRDefault="0086437B" w:rsidP="008F25DA">
      <w:pPr>
        <w:pStyle w:val="ListParagraph"/>
        <w:numPr>
          <w:ilvl w:val="0"/>
          <w:numId w:val="16"/>
        </w:numPr>
        <w:autoSpaceDE w:val="0"/>
        <w:autoSpaceDN w:val="0"/>
        <w:adjustRightInd w:val="0"/>
        <w:spacing w:before="120" w:after="0" w:line="360" w:lineRule="auto"/>
        <w:ind w:left="709"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Ketaatan terhadap pelaporan</w:t>
      </w:r>
    </w:p>
    <w:p w:rsidR="0086437B" w:rsidRDefault="0086437B" w:rsidP="008F25DA">
      <w:pPr>
        <w:pStyle w:val="ListParagraph"/>
        <w:numPr>
          <w:ilvl w:val="0"/>
          <w:numId w:val="16"/>
        </w:numPr>
        <w:autoSpaceDE w:val="0"/>
        <w:autoSpaceDN w:val="0"/>
        <w:adjustRightInd w:val="0"/>
        <w:spacing w:before="120" w:after="0" w:line="360" w:lineRule="auto"/>
        <w:ind w:left="709"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Ketaatan terhadap baku  mutu</w:t>
      </w:r>
    </w:p>
    <w:p w:rsidR="0086437B" w:rsidRDefault="0086437B" w:rsidP="008F25DA">
      <w:pPr>
        <w:pStyle w:val="ListParagraph"/>
        <w:numPr>
          <w:ilvl w:val="0"/>
          <w:numId w:val="16"/>
        </w:numPr>
        <w:autoSpaceDE w:val="0"/>
        <w:autoSpaceDN w:val="0"/>
        <w:adjustRightInd w:val="0"/>
        <w:spacing w:before="120" w:after="0" w:line="360" w:lineRule="auto"/>
        <w:ind w:left="709"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Ketaatan terhadap izin </w:t>
      </w:r>
    </w:p>
    <w:p w:rsidR="0086437B" w:rsidRDefault="0086437B" w:rsidP="008F25DA">
      <w:pPr>
        <w:pStyle w:val="ListParagraph"/>
        <w:numPr>
          <w:ilvl w:val="0"/>
          <w:numId w:val="16"/>
        </w:numPr>
        <w:autoSpaceDE w:val="0"/>
        <w:autoSpaceDN w:val="0"/>
        <w:adjustRightInd w:val="0"/>
        <w:spacing w:before="120" w:after="0" w:line="360" w:lineRule="auto"/>
        <w:ind w:left="709"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Ketaatan terhadap ketentuan teknis</w:t>
      </w:r>
    </w:p>
    <w:p w:rsidR="00B237BB" w:rsidRPr="00B237BB" w:rsidRDefault="001C178C" w:rsidP="001C178C">
      <w:pPr>
        <w:tabs>
          <w:tab w:val="left" w:pos="1956"/>
          <w:tab w:val="center" w:pos="3486"/>
        </w:tabs>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ab/>
      </w:r>
      <w:r>
        <w:rPr>
          <w:rFonts w:ascii="Times New Roman" w:hAnsi="Times New Roman" w:cs="Times New Roman"/>
          <w:b/>
          <w:color w:val="000000"/>
          <w:sz w:val="24"/>
          <w:szCs w:val="24"/>
          <w:lang w:val="id-ID"/>
        </w:rPr>
        <w:tab/>
      </w:r>
      <w:r w:rsidR="00B223C9">
        <w:rPr>
          <w:rFonts w:ascii="Times New Roman" w:hAnsi="Times New Roman" w:cs="Times New Roman"/>
          <w:b/>
          <w:color w:val="000000"/>
          <w:sz w:val="24"/>
          <w:szCs w:val="24"/>
          <w:lang w:val="id-ID"/>
        </w:rPr>
        <w:t>Tabel 1</w:t>
      </w:r>
      <w:r w:rsidR="00B237BB" w:rsidRPr="00B237BB">
        <w:rPr>
          <w:rFonts w:ascii="Times New Roman" w:hAnsi="Times New Roman" w:cs="Times New Roman"/>
          <w:b/>
          <w:color w:val="000000"/>
          <w:sz w:val="24"/>
          <w:szCs w:val="24"/>
          <w:lang w:val="id-ID"/>
        </w:rPr>
        <w:t>.</w:t>
      </w:r>
    </w:p>
    <w:p w:rsidR="00B237BB" w:rsidRPr="00B237BB" w:rsidRDefault="00B237BB" w:rsidP="0004594E">
      <w:pPr>
        <w:autoSpaceDE w:val="0"/>
        <w:autoSpaceDN w:val="0"/>
        <w:adjustRightInd w:val="0"/>
        <w:spacing w:after="120" w:line="240" w:lineRule="auto"/>
        <w:jc w:val="center"/>
        <w:rPr>
          <w:rFonts w:ascii="Times New Roman" w:hAnsi="Times New Roman" w:cs="Times New Roman"/>
          <w:color w:val="000000"/>
          <w:sz w:val="24"/>
          <w:szCs w:val="24"/>
          <w:lang w:val="id-ID"/>
        </w:rPr>
      </w:pPr>
      <w:r w:rsidRPr="00B237BB">
        <w:rPr>
          <w:rFonts w:ascii="Times New Roman" w:hAnsi="Times New Roman" w:cs="Times New Roman"/>
          <w:b/>
          <w:color w:val="000000"/>
          <w:sz w:val="24"/>
          <w:szCs w:val="24"/>
          <w:lang w:val="id-ID"/>
        </w:rPr>
        <w:t>Kriteria Peringkat PROPER</w:t>
      </w:r>
    </w:p>
    <w:tbl>
      <w:tblPr>
        <w:tblStyle w:val="TableGrid"/>
        <w:tblW w:w="0" w:type="auto"/>
        <w:tblInd w:w="250" w:type="dxa"/>
        <w:tblLook w:val="04A0" w:firstRow="1" w:lastRow="0" w:firstColumn="1" w:lastColumn="0" w:noHBand="0" w:noVBand="1"/>
      </w:tblPr>
      <w:tblGrid>
        <w:gridCol w:w="2114"/>
        <w:gridCol w:w="4825"/>
      </w:tblGrid>
      <w:tr w:rsidR="003A5A9C" w:rsidTr="0004594E">
        <w:tc>
          <w:tcPr>
            <w:tcW w:w="2264" w:type="dxa"/>
            <w:shd w:val="clear" w:color="auto" w:fill="7F7F7F" w:themeFill="text1" w:themeFillTint="80"/>
          </w:tcPr>
          <w:p w:rsidR="003A5A9C" w:rsidRPr="001C178C" w:rsidRDefault="003A5A9C" w:rsidP="00E35B32">
            <w:pPr>
              <w:autoSpaceDE w:val="0"/>
              <w:autoSpaceDN w:val="0"/>
              <w:adjustRightInd w:val="0"/>
              <w:spacing w:before="240"/>
              <w:jc w:val="center"/>
              <w:rPr>
                <w:b/>
                <w:bCs/>
                <w:sz w:val="16"/>
                <w:szCs w:val="22"/>
                <w:lang w:val="id-ID"/>
              </w:rPr>
            </w:pPr>
            <w:r w:rsidRPr="001C178C">
              <w:rPr>
                <w:b/>
                <w:bCs/>
                <w:sz w:val="16"/>
                <w:szCs w:val="22"/>
                <w:lang w:val="id-ID"/>
              </w:rPr>
              <w:t>PERINGKAT WARNA</w:t>
            </w:r>
          </w:p>
        </w:tc>
        <w:tc>
          <w:tcPr>
            <w:tcW w:w="5391" w:type="dxa"/>
            <w:shd w:val="clear" w:color="auto" w:fill="548DD4" w:themeFill="text2" w:themeFillTint="99"/>
          </w:tcPr>
          <w:p w:rsidR="00791A22" w:rsidRPr="001C178C" w:rsidRDefault="00791A22" w:rsidP="00E35B32">
            <w:pPr>
              <w:autoSpaceDE w:val="0"/>
              <w:autoSpaceDN w:val="0"/>
              <w:adjustRightInd w:val="0"/>
              <w:jc w:val="center"/>
              <w:rPr>
                <w:b/>
                <w:bCs/>
                <w:sz w:val="16"/>
                <w:szCs w:val="22"/>
                <w:lang w:val="id-ID"/>
              </w:rPr>
            </w:pPr>
          </w:p>
          <w:p w:rsidR="003A5A9C" w:rsidRPr="001C178C" w:rsidRDefault="003A5A9C" w:rsidP="00E35B32">
            <w:pPr>
              <w:autoSpaceDE w:val="0"/>
              <w:autoSpaceDN w:val="0"/>
              <w:adjustRightInd w:val="0"/>
              <w:jc w:val="center"/>
              <w:rPr>
                <w:b/>
                <w:bCs/>
                <w:sz w:val="16"/>
                <w:szCs w:val="22"/>
                <w:lang w:val="id-ID"/>
              </w:rPr>
            </w:pPr>
            <w:r w:rsidRPr="001C178C">
              <w:rPr>
                <w:b/>
                <w:bCs/>
                <w:sz w:val="16"/>
                <w:szCs w:val="22"/>
                <w:lang w:val="id-ID"/>
              </w:rPr>
              <w:t>DEFINISI</w:t>
            </w:r>
          </w:p>
        </w:tc>
      </w:tr>
      <w:tr w:rsidR="003A5A9C" w:rsidTr="0004594E">
        <w:tc>
          <w:tcPr>
            <w:tcW w:w="2264" w:type="dxa"/>
            <w:shd w:val="clear" w:color="auto" w:fill="FFC000"/>
          </w:tcPr>
          <w:p w:rsidR="006057D4" w:rsidRPr="001C178C" w:rsidRDefault="006057D4" w:rsidP="00E35B32">
            <w:pPr>
              <w:autoSpaceDE w:val="0"/>
              <w:autoSpaceDN w:val="0"/>
              <w:adjustRightInd w:val="0"/>
              <w:jc w:val="center"/>
              <w:rPr>
                <w:rFonts w:ascii="TimesNewRomanPS-BoldMT" w:hAnsi="TimesNewRomanPS-BoldMT" w:cs="TimesNewRomanPS-BoldMT"/>
                <w:b/>
                <w:bCs/>
                <w:sz w:val="16"/>
                <w:szCs w:val="23"/>
                <w:lang w:val="id-ID"/>
              </w:rPr>
            </w:pPr>
          </w:p>
          <w:p w:rsidR="006057D4" w:rsidRPr="001C178C" w:rsidRDefault="006057D4" w:rsidP="00E35B32">
            <w:pPr>
              <w:autoSpaceDE w:val="0"/>
              <w:autoSpaceDN w:val="0"/>
              <w:adjustRightInd w:val="0"/>
              <w:jc w:val="center"/>
              <w:rPr>
                <w:rFonts w:ascii="TimesNewRomanPS-BoldMT" w:hAnsi="TimesNewRomanPS-BoldMT" w:cs="TimesNewRomanPS-BoldMT"/>
                <w:b/>
                <w:bCs/>
                <w:sz w:val="16"/>
                <w:szCs w:val="23"/>
                <w:lang w:val="id-ID"/>
              </w:rPr>
            </w:pPr>
          </w:p>
          <w:p w:rsidR="003A5A9C" w:rsidRPr="001C178C" w:rsidRDefault="003A5A9C" w:rsidP="00E35B32">
            <w:pPr>
              <w:autoSpaceDE w:val="0"/>
              <w:autoSpaceDN w:val="0"/>
              <w:adjustRightInd w:val="0"/>
              <w:jc w:val="center"/>
              <w:rPr>
                <w:rFonts w:ascii="TimesNewRomanPS-BoldMT" w:hAnsi="TimesNewRomanPS-BoldMT" w:cs="TimesNewRomanPS-BoldMT"/>
                <w:b/>
                <w:bCs/>
                <w:sz w:val="16"/>
                <w:szCs w:val="23"/>
                <w:lang w:val="id-ID"/>
              </w:rPr>
            </w:pPr>
            <w:r w:rsidRPr="001C178C">
              <w:rPr>
                <w:rFonts w:ascii="TimesNewRomanPS-BoldMT" w:hAnsi="TimesNewRomanPS-BoldMT" w:cs="TimesNewRomanPS-BoldMT"/>
                <w:b/>
                <w:bCs/>
                <w:sz w:val="16"/>
                <w:szCs w:val="23"/>
                <w:lang w:val="id-ID"/>
              </w:rPr>
              <w:t>Emas</w:t>
            </w:r>
          </w:p>
          <w:p w:rsidR="003A5A9C" w:rsidRPr="001C178C" w:rsidRDefault="003A5A9C" w:rsidP="00E35B32">
            <w:pPr>
              <w:autoSpaceDE w:val="0"/>
              <w:autoSpaceDN w:val="0"/>
              <w:adjustRightInd w:val="0"/>
              <w:spacing w:before="120" w:line="360" w:lineRule="auto"/>
              <w:jc w:val="both"/>
              <w:rPr>
                <w:b/>
                <w:bCs/>
                <w:color w:val="FFFFFF"/>
                <w:sz w:val="16"/>
                <w:szCs w:val="24"/>
                <w:lang w:val="id-ID"/>
              </w:rPr>
            </w:pPr>
          </w:p>
        </w:tc>
        <w:tc>
          <w:tcPr>
            <w:tcW w:w="5391" w:type="dxa"/>
            <w:shd w:val="clear" w:color="auto" w:fill="FFFF00"/>
          </w:tcPr>
          <w:p w:rsidR="0086437B" w:rsidRPr="001C178C" w:rsidRDefault="003A5A9C" w:rsidP="00E35B32">
            <w:pPr>
              <w:autoSpaceDE w:val="0"/>
              <w:autoSpaceDN w:val="0"/>
              <w:adjustRightInd w:val="0"/>
              <w:spacing w:before="120" w:after="120"/>
              <w:jc w:val="both"/>
              <w:rPr>
                <w:rFonts w:ascii="TimesNewRomanPSMT" w:hAnsi="TimesNewRomanPSMT" w:cs="TimesNewRomanPSMT"/>
                <w:sz w:val="16"/>
                <w:szCs w:val="23"/>
                <w:lang w:val="id-ID"/>
              </w:rPr>
            </w:pPr>
            <w:r w:rsidRPr="001C178C">
              <w:rPr>
                <w:rFonts w:ascii="TimesNewRomanPSMT" w:hAnsi="TimesNewRomanPSMT" w:cs="TimesNewRomanPSMT"/>
                <w:sz w:val="16"/>
                <w:szCs w:val="23"/>
                <w:lang w:val="id-ID"/>
              </w:rPr>
              <w:t>untuk usaha dan atau kegiatan yang telah secara konsisten</w:t>
            </w:r>
            <w:r w:rsidR="00791A22" w:rsidRPr="001C178C">
              <w:rPr>
                <w:rFonts w:ascii="TimesNewRomanPSMT" w:hAnsi="TimesNewRomanPSMT" w:cs="TimesNewRomanPSMT"/>
                <w:sz w:val="16"/>
                <w:szCs w:val="23"/>
                <w:lang w:val="id-ID"/>
              </w:rPr>
              <w:t xml:space="preserve"> </w:t>
            </w:r>
            <w:r w:rsidRPr="001C178C">
              <w:rPr>
                <w:rFonts w:ascii="TimesNewRomanPSMT" w:hAnsi="TimesNewRomanPSMT" w:cs="TimesNewRomanPSMT"/>
                <w:sz w:val="16"/>
                <w:szCs w:val="23"/>
                <w:lang w:val="id-ID"/>
              </w:rPr>
              <w:t>menunjukkan keunggulan lingkungan (</w:t>
            </w:r>
            <w:r w:rsidRPr="001C178C">
              <w:rPr>
                <w:rFonts w:ascii="TimesNewRomanPS-ItalicMT" w:hAnsi="TimesNewRomanPS-ItalicMT" w:cs="TimesNewRomanPS-ItalicMT"/>
                <w:i/>
                <w:iCs/>
                <w:sz w:val="16"/>
                <w:szCs w:val="23"/>
                <w:lang w:val="id-ID"/>
              </w:rPr>
              <w:t>environmental excellency</w:t>
            </w:r>
            <w:r w:rsidRPr="001C178C">
              <w:rPr>
                <w:rFonts w:ascii="TimesNewRomanPSMT" w:hAnsi="TimesNewRomanPSMT" w:cs="TimesNewRomanPSMT"/>
                <w:sz w:val="16"/>
                <w:szCs w:val="23"/>
                <w:lang w:val="id-ID"/>
              </w:rPr>
              <w:t>) dalam proses produksi dan/atau jasa, melaksanakan bisnis yang beretika dan bertanggung jawab terhadap masyarakat</w:t>
            </w:r>
          </w:p>
        </w:tc>
      </w:tr>
      <w:tr w:rsidR="003A5A9C" w:rsidTr="0004594E">
        <w:tc>
          <w:tcPr>
            <w:tcW w:w="2264" w:type="dxa"/>
            <w:shd w:val="clear" w:color="auto" w:fill="92D050"/>
          </w:tcPr>
          <w:p w:rsidR="006057D4" w:rsidRPr="001C178C" w:rsidRDefault="006057D4" w:rsidP="00E35B32">
            <w:pPr>
              <w:autoSpaceDE w:val="0"/>
              <w:autoSpaceDN w:val="0"/>
              <w:adjustRightInd w:val="0"/>
              <w:jc w:val="center"/>
              <w:rPr>
                <w:rFonts w:ascii="TimesNewRomanPS-BoldMT" w:hAnsi="TimesNewRomanPS-BoldMT" w:cs="TimesNewRomanPS-BoldMT"/>
                <w:b/>
                <w:bCs/>
                <w:sz w:val="16"/>
                <w:szCs w:val="23"/>
                <w:lang w:val="id-ID"/>
              </w:rPr>
            </w:pPr>
          </w:p>
          <w:p w:rsidR="006057D4" w:rsidRPr="001C178C" w:rsidRDefault="006057D4" w:rsidP="00E35B32">
            <w:pPr>
              <w:autoSpaceDE w:val="0"/>
              <w:autoSpaceDN w:val="0"/>
              <w:adjustRightInd w:val="0"/>
              <w:jc w:val="center"/>
              <w:rPr>
                <w:rFonts w:ascii="TimesNewRomanPS-BoldMT" w:hAnsi="TimesNewRomanPS-BoldMT" w:cs="TimesNewRomanPS-BoldMT"/>
                <w:b/>
                <w:bCs/>
                <w:sz w:val="16"/>
                <w:szCs w:val="23"/>
                <w:lang w:val="id-ID"/>
              </w:rPr>
            </w:pPr>
          </w:p>
          <w:p w:rsidR="004E4366" w:rsidRPr="001C178C" w:rsidRDefault="004E4366" w:rsidP="00E35B32">
            <w:pPr>
              <w:autoSpaceDE w:val="0"/>
              <w:autoSpaceDN w:val="0"/>
              <w:adjustRightInd w:val="0"/>
              <w:jc w:val="center"/>
              <w:rPr>
                <w:rFonts w:ascii="TimesNewRomanPS-BoldMT" w:hAnsi="TimesNewRomanPS-BoldMT" w:cs="TimesNewRomanPS-BoldMT"/>
                <w:b/>
                <w:bCs/>
                <w:sz w:val="16"/>
                <w:szCs w:val="23"/>
                <w:lang w:val="id-ID"/>
              </w:rPr>
            </w:pPr>
            <w:r w:rsidRPr="001C178C">
              <w:rPr>
                <w:rFonts w:ascii="TimesNewRomanPS-BoldMT" w:hAnsi="TimesNewRomanPS-BoldMT" w:cs="TimesNewRomanPS-BoldMT"/>
                <w:b/>
                <w:bCs/>
                <w:sz w:val="16"/>
                <w:szCs w:val="23"/>
                <w:lang w:val="id-ID"/>
              </w:rPr>
              <w:t>Hijau</w:t>
            </w:r>
          </w:p>
          <w:p w:rsidR="003A5A9C" w:rsidRPr="001C178C" w:rsidRDefault="003A5A9C" w:rsidP="00E35B32">
            <w:pPr>
              <w:autoSpaceDE w:val="0"/>
              <w:autoSpaceDN w:val="0"/>
              <w:adjustRightInd w:val="0"/>
              <w:spacing w:before="120" w:line="360" w:lineRule="auto"/>
              <w:jc w:val="both"/>
              <w:rPr>
                <w:b/>
                <w:bCs/>
                <w:color w:val="FFFFFF"/>
                <w:sz w:val="16"/>
                <w:szCs w:val="24"/>
                <w:lang w:val="id-ID"/>
              </w:rPr>
            </w:pPr>
          </w:p>
        </w:tc>
        <w:tc>
          <w:tcPr>
            <w:tcW w:w="5391" w:type="dxa"/>
            <w:shd w:val="clear" w:color="auto" w:fill="C2D69B" w:themeFill="accent3" w:themeFillTint="99"/>
          </w:tcPr>
          <w:p w:rsidR="00791A22" w:rsidRPr="001C178C" w:rsidRDefault="004E4366" w:rsidP="00E35B32">
            <w:pPr>
              <w:autoSpaceDE w:val="0"/>
              <w:autoSpaceDN w:val="0"/>
              <w:adjustRightInd w:val="0"/>
              <w:spacing w:before="120" w:after="120"/>
              <w:jc w:val="both"/>
              <w:rPr>
                <w:rFonts w:ascii="TimesNewRomanPSMT" w:hAnsi="TimesNewRomanPSMT" w:cs="TimesNewRomanPSMT"/>
                <w:sz w:val="16"/>
                <w:szCs w:val="23"/>
                <w:lang w:val="id-ID"/>
              </w:rPr>
            </w:pPr>
            <w:r w:rsidRPr="001C178C">
              <w:rPr>
                <w:rFonts w:ascii="TimesNewRomanPSMT" w:hAnsi="TimesNewRomanPSMT" w:cs="TimesNewRomanPSMT"/>
                <w:sz w:val="16"/>
                <w:szCs w:val="23"/>
                <w:lang w:val="id-ID"/>
              </w:rPr>
              <w:t>untuk usaha dan atau kegiatan yang telah melakukan pengelolaan lingkungan lebih dari yang dipersyaratkan dalam peraturan (</w:t>
            </w:r>
            <w:r w:rsidRPr="001C178C">
              <w:rPr>
                <w:rFonts w:ascii="TimesNewRomanPS-ItalicMT" w:hAnsi="TimesNewRomanPS-ItalicMT" w:cs="TimesNewRomanPS-ItalicMT"/>
                <w:i/>
                <w:iCs/>
                <w:sz w:val="16"/>
                <w:szCs w:val="23"/>
                <w:lang w:val="id-ID"/>
              </w:rPr>
              <w:t>beyond compliance</w:t>
            </w:r>
            <w:r w:rsidRPr="001C178C">
              <w:rPr>
                <w:rFonts w:ascii="TimesNewRomanPSMT" w:hAnsi="TimesNewRomanPSMT" w:cs="TimesNewRomanPSMT"/>
                <w:sz w:val="16"/>
                <w:szCs w:val="23"/>
                <w:lang w:val="id-ID"/>
              </w:rPr>
              <w:t>) melalui pelaksanaan si</w:t>
            </w:r>
            <w:r w:rsidRPr="001C178C">
              <w:rPr>
                <w:rFonts w:ascii="TimesNewRomanPSMT" w:hAnsi="TimesNewRomanPSMT" w:cs="TimesNewRomanPSMT"/>
                <w:sz w:val="16"/>
                <w:szCs w:val="23"/>
                <w:shd w:val="clear" w:color="auto" w:fill="D6E3BC" w:themeFill="accent3" w:themeFillTint="66"/>
                <w:lang w:val="id-ID"/>
              </w:rPr>
              <w:t>s</w:t>
            </w:r>
            <w:r w:rsidRPr="001C178C">
              <w:rPr>
                <w:rFonts w:ascii="TimesNewRomanPSMT" w:hAnsi="TimesNewRomanPSMT" w:cs="TimesNewRomanPSMT"/>
                <w:sz w:val="16"/>
                <w:szCs w:val="23"/>
                <w:lang w:val="id-ID"/>
              </w:rPr>
              <w:t>tem pengelolaan lingkungan, pemanfaatan sumberdaya secara efisien melalui upaya 4R (</w:t>
            </w:r>
            <w:r w:rsidRPr="001C178C">
              <w:rPr>
                <w:rFonts w:ascii="TimesNewRomanPS-ItalicMT" w:hAnsi="TimesNewRomanPS-ItalicMT" w:cs="TimesNewRomanPS-ItalicMT"/>
                <w:i/>
                <w:iCs/>
                <w:sz w:val="16"/>
                <w:szCs w:val="23"/>
                <w:lang w:val="id-ID"/>
              </w:rPr>
              <w:t>Reduce, Reuse, Recycle dan Recovery</w:t>
            </w:r>
            <w:r w:rsidRPr="001C178C">
              <w:rPr>
                <w:rFonts w:ascii="TimesNewRomanPSMT" w:hAnsi="TimesNewRomanPSMT" w:cs="TimesNewRomanPSMT"/>
                <w:sz w:val="16"/>
                <w:szCs w:val="23"/>
                <w:lang w:val="id-ID"/>
              </w:rPr>
              <w:t>), dan melakukan upaya tanggung jawab sosial (CSR/Comdev) dengan baik.</w:t>
            </w:r>
          </w:p>
        </w:tc>
      </w:tr>
      <w:tr w:rsidR="006057D4" w:rsidTr="0004594E">
        <w:tc>
          <w:tcPr>
            <w:tcW w:w="2264" w:type="dxa"/>
            <w:shd w:val="clear" w:color="auto" w:fill="00B0F0"/>
          </w:tcPr>
          <w:p w:rsidR="006057D4" w:rsidRPr="001C178C" w:rsidRDefault="006057D4" w:rsidP="00E35B32">
            <w:pPr>
              <w:autoSpaceDE w:val="0"/>
              <w:autoSpaceDN w:val="0"/>
              <w:adjustRightInd w:val="0"/>
              <w:jc w:val="center"/>
              <w:rPr>
                <w:rFonts w:ascii="TimesNewRomanPS-BoldMT" w:hAnsi="TimesNewRomanPS-BoldMT" w:cs="TimesNewRomanPS-BoldMT"/>
                <w:b/>
                <w:bCs/>
                <w:color w:val="FFFFFF"/>
                <w:sz w:val="16"/>
                <w:szCs w:val="23"/>
                <w:lang w:val="id-ID"/>
              </w:rPr>
            </w:pPr>
          </w:p>
          <w:p w:rsidR="006057D4" w:rsidRPr="001C178C" w:rsidRDefault="006057D4" w:rsidP="00E35B32">
            <w:pPr>
              <w:autoSpaceDE w:val="0"/>
              <w:autoSpaceDN w:val="0"/>
              <w:adjustRightInd w:val="0"/>
              <w:jc w:val="center"/>
              <w:rPr>
                <w:rFonts w:ascii="TimesNewRomanPS-BoldMT" w:hAnsi="TimesNewRomanPS-BoldMT" w:cs="TimesNewRomanPS-BoldMT"/>
                <w:b/>
                <w:bCs/>
                <w:sz w:val="16"/>
                <w:szCs w:val="23"/>
                <w:lang w:val="id-ID"/>
              </w:rPr>
            </w:pPr>
            <w:r w:rsidRPr="001C178C">
              <w:rPr>
                <w:rFonts w:ascii="TimesNewRomanPS-BoldMT" w:hAnsi="TimesNewRomanPS-BoldMT" w:cs="TimesNewRomanPS-BoldMT"/>
                <w:b/>
                <w:bCs/>
                <w:sz w:val="16"/>
                <w:szCs w:val="23"/>
                <w:lang w:val="id-ID"/>
              </w:rPr>
              <w:t>Biru</w:t>
            </w:r>
          </w:p>
          <w:p w:rsidR="006057D4" w:rsidRPr="001C178C" w:rsidRDefault="006057D4" w:rsidP="00E35B32">
            <w:pPr>
              <w:autoSpaceDE w:val="0"/>
              <w:autoSpaceDN w:val="0"/>
              <w:adjustRightInd w:val="0"/>
              <w:jc w:val="center"/>
              <w:rPr>
                <w:rFonts w:ascii="TimesNewRomanPS-BoldMT" w:hAnsi="TimesNewRomanPS-BoldMT" w:cs="TimesNewRomanPS-BoldMT"/>
                <w:b/>
                <w:bCs/>
                <w:sz w:val="16"/>
                <w:szCs w:val="23"/>
                <w:lang w:val="id-ID"/>
              </w:rPr>
            </w:pPr>
          </w:p>
        </w:tc>
        <w:tc>
          <w:tcPr>
            <w:tcW w:w="5391" w:type="dxa"/>
            <w:shd w:val="clear" w:color="auto" w:fill="C6D9F1" w:themeFill="text2" w:themeFillTint="33"/>
          </w:tcPr>
          <w:p w:rsidR="00791A22" w:rsidRPr="001C178C" w:rsidRDefault="006057D4" w:rsidP="00E35B32">
            <w:pPr>
              <w:autoSpaceDE w:val="0"/>
              <w:autoSpaceDN w:val="0"/>
              <w:adjustRightInd w:val="0"/>
              <w:spacing w:before="120" w:after="120"/>
              <w:jc w:val="both"/>
              <w:rPr>
                <w:rFonts w:ascii="TimesNewRomanPSMT" w:hAnsi="TimesNewRomanPSMT" w:cs="TimesNewRomanPSMT"/>
                <w:color w:val="000000"/>
                <w:sz w:val="16"/>
                <w:szCs w:val="23"/>
                <w:lang w:val="id-ID"/>
              </w:rPr>
            </w:pPr>
            <w:r w:rsidRPr="001C178C">
              <w:rPr>
                <w:rFonts w:ascii="TimesNewRomanPSMT" w:hAnsi="TimesNewRomanPSMT" w:cs="TimesNewRomanPSMT"/>
                <w:color w:val="000000"/>
                <w:sz w:val="16"/>
                <w:szCs w:val="23"/>
                <w:lang w:val="id-ID"/>
              </w:rPr>
              <w:t>untuk usaha dan atau kegiatan yang telah melakukan upaya pengelolaan lingkungan yang dipersyaratkan sesuai dengan ketentuan dan/atau peraturan perundang-undangan yang berlaku.</w:t>
            </w:r>
          </w:p>
        </w:tc>
      </w:tr>
      <w:tr w:rsidR="006057D4" w:rsidTr="0004594E">
        <w:tc>
          <w:tcPr>
            <w:tcW w:w="2264" w:type="dxa"/>
            <w:shd w:val="clear" w:color="auto" w:fill="FF0000"/>
          </w:tcPr>
          <w:p w:rsidR="006057D4" w:rsidRPr="001C178C" w:rsidRDefault="006057D4" w:rsidP="00E35B32">
            <w:pPr>
              <w:autoSpaceDE w:val="0"/>
              <w:autoSpaceDN w:val="0"/>
              <w:adjustRightInd w:val="0"/>
              <w:jc w:val="center"/>
              <w:rPr>
                <w:rFonts w:ascii="TimesNewRomanPS-BoldMT" w:hAnsi="TimesNewRomanPS-BoldMT" w:cs="TimesNewRomanPS-BoldMT"/>
                <w:b/>
                <w:bCs/>
                <w:sz w:val="16"/>
                <w:szCs w:val="23"/>
                <w:lang w:val="id-ID"/>
              </w:rPr>
            </w:pPr>
          </w:p>
          <w:p w:rsidR="006057D4" w:rsidRPr="001C178C" w:rsidRDefault="006057D4" w:rsidP="00E35B32">
            <w:pPr>
              <w:autoSpaceDE w:val="0"/>
              <w:autoSpaceDN w:val="0"/>
              <w:adjustRightInd w:val="0"/>
              <w:jc w:val="center"/>
              <w:rPr>
                <w:rFonts w:ascii="TimesNewRomanPS-BoldMT" w:hAnsi="TimesNewRomanPS-BoldMT" w:cs="TimesNewRomanPS-BoldMT"/>
                <w:b/>
                <w:bCs/>
                <w:sz w:val="16"/>
                <w:szCs w:val="23"/>
                <w:lang w:val="id-ID"/>
              </w:rPr>
            </w:pPr>
          </w:p>
          <w:p w:rsidR="006057D4" w:rsidRPr="001C178C" w:rsidRDefault="006057D4" w:rsidP="00E35B32">
            <w:pPr>
              <w:autoSpaceDE w:val="0"/>
              <w:autoSpaceDN w:val="0"/>
              <w:adjustRightInd w:val="0"/>
              <w:jc w:val="center"/>
              <w:rPr>
                <w:rFonts w:ascii="TimesNewRomanPS-BoldMT" w:hAnsi="TimesNewRomanPS-BoldMT" w:cs="TimesNewRomanPS-BoldMT"/>
                <w:b/>
                <w:bCs/>
                <w:sz w:val="16"/>
                <w:szCs w:val="23"/>
                <w:lang w:val="id-ID"/>
              </w:rPr>
            </w:pPr>
            <w:r w:rsidRPr="001C178C">
              <w:rPr>
                <w:rFonts w:ascii="TimesNewRomanPS-BoldMT" w:hAnsi="TimesNewRomanPS-BoldMT" w:cs="TimesNewRomanPS-BoldMT"/>
                <w:b/>
                <w:bCs/>
                <w:sz w:val="16"/>
                <w:szCs w:val="23"/>
                <w:lang w:val="id-ID"/>
              </w:rPr>
              <w:t>Merah</w:t>
            </w:r>
          </w:p>
          <w:p w:rsidR="006057D4" w:rsidRPr="001C178C" w:rsidRDefault="006057D4" w:rsidP="00E35B32">
            <w:pPr>
              <w:autoSpaceDE w:val="0"/>
              <w:autoSpaceDN w:val="0"/>
              <w:adjustRightInd w:val="0"/>
              <w:rPr>
                <w:rFonts w:ascii="TimesNewRomanPS-BoldMT" w:hAnsi="TimesNewRomanPS-BoldMT" w:cs="TimesNewRomanPS-BoldMT"/>
                <w:b/>
                <w:bCs/>
                <w:color w:val="FFFFFF"/>
                <w:sz w:val="16"/>
                <w:szCs w:val="23"/>
                <w:lang w:val="id-ID"/>
              </w:rPr>
            </w:pPr>
          </w:p>
        </w:tc>
        <w:tc>
          <w:tcPr>
            <w:tcW w:w="5391" w:type="dxa"/>
            <w:shd w:val="clear" w:color="auto" w:fill="E5B8B7" w:themeFill="accent2" w:themeFillTint="66"/>
          </w:tcPr>
          <w:p w:rsidR="006057D4" w:rsidRPr="001C178C" w:rsidRDefault="006057D4" w:rsidP="00E35B32">
            <w:pPr>
              <w:autoSpaceDE w:val="0"/>
              <w:autoSpaceDN w:val="0"/>
              <w:adjustRightInd w:val="0"/>
              <w:spacing w:before="120" w:after="120"/>
              <w:jc w:val="both"/>
              <w:rPr>
                <w:rFonts w:ascii="TimesNewRomanPSMT" w:hAnsi="TimesNewRomanPSMT" w:cs="TimesNewRomanPSMT"/>
                <w:color w:val="000000"/>
                <w:sz w:val="16"/>
                <w:szCs w:val="23"/>
                <w:lang w:val="id-ID"/>
              </w:rPr>
            </w:pPr>
            <w:r w:rsidRPr="001C178C">
              <w:rPr>
                <w:rFonts w:ascii="TimesNewRomanPSMT" w:hAnsi="TimesNewRomanPSMT" w:cs="TimesNewRomanPSMT"/>
                <w:color w:val="000000"/>
                <w:sz w:val="16"/>
                <w:szCs w:val="23"/>
                <w:lang w:val="id-ID"/>
              </w:rPr>
              <w:t>upaya pengelolaan lingkungan yang dilakukan belum sesuai dengan persyaratan sebagaimana diatur dalam peraturan perundang-undangan dan dalam tahapan melaksanakan sanksi administrasi</w:t>
            </w:r>
          </w:p>
        </w:tc>
      </w:tr>
      <w:tr w:rsidR="006057D4" w:rsidTr="0004594E">
        <w:tc>
          <w:tcPr>
            <w:tcW w:w="2264" w:type="dxa"/>
            <w:shd w:val="clear" w:color="auto" w:fill="000000" w:themeFill="text1"/>
          </w:tcPr>
          <w:p w:rsidR="006057D4" w:rsidRPr="001C178C" w:rsidRDefault="006057D4" w:rsidP="00E35B32">
            <w:pPr>
              <w:autoSpaceDE w:val="0"/>
              <w:autoSpaceDN w:val="0"/>
              <w:adjustRightInd w:val="0"/>
              <w:jc w:val="center"/>
              <w:rPr>
                <w:rFonts w:ascii="TimesNewRomanPS-BoldMT" w:hAnsi="TimesNewRomanPS-BoldMT" w:cs="TimesNewRomanPS-BoldMT"/>
                <w:b/>
                <w:bCs/>
                <w:color w:val="FFFFFF"/>
                <w:sz w:val="16"/>
                <w:szCs w:val="23"/>
                <w:lang w:val="id-ID"/>
              </w:rPr>
            </w:pPr>
          </w:p>
          <w:p w:rsidR="006057D4" w:rsidRPr="001C178C" w:rsidRDefault="006057D4" w:rsidP="00E35B32">
            <w:pPr>
              <w:autoSpaceDE w:val="0"/>
              <w:autoSpaceDN w:val="0"/>
              <w:adjustRightInd w:val="0"/>
              <w:jc w:val="center"/>
              <w:rPr>
                <w:rFonts w:ascii="TimesNewRomanPS-BoldMT" w:hAnsi="TimesNewRomanPS-BoldMT" w:cs="TimesNewRomanPS-BoldMT"/>
                <w:b/>
                <w:bCs/>
                <w:color w:val="FFFFFF"/>
                <w:sz w:val="16"/>
                <w:szCs w:val="23"/>
                <w:lang w:val="id-ID"/>
              </w:rPr>
            </w:pPr>
          </w:p>
          <w:p w:rsidR="006057D4" w:rsidRPr="001C178C" w:rsidRDefault="006057D4" w:rsidP="00E35B32">
            <w:pPr>
              <w:autoSpaceDE w:val="0"/>
              <w:autoSpaceDN w:val="0"/>
              <w:adjustRightInd w:val="0"/>
              <w:jc w:val="center"/>
              <w:rPr>
                <w:rFonts w:ascii="TimesNewRomanPS-BoldMT" w:hAnsi="TimesNewRomanPS-BoldMT" w:cs="TimesNewRomanPS-BoldMT"/>
                <w:b/>
                <w:bCs/>
                <w:color w:val="FFFFFF"/>
                <w:sz w:val="16"/>
                <w:szCs w:val="23"/>
                <w:lang w:val="id-ID"/>
              </w:rPr>
            </w:pPr>
            <w:r w:rsidRPr="001C178C">
              <w:rPr>
                <w:rFonts w:ascii="TimesNewRomanPS-BoldMT" w:hAnsi="TimesNewRomanPS-BoldMT" w:cs="TimesNewRomanPS-BoldMT"/>
                <w:b/>
                <w:bCs/>
                <w:color w:val="FFFFFF"/>
                <w:sz w:val="16"/>
                <w:szCs w:val="23"/>
                <w:lang w:val="id-ID"/>
              </w:rPr>
              <w:t>Hitam</w:t>
            </w:r>
          </w:p>
          <w:p w:rsidR="006057D4" w:rsidRPr="001C178C" w:rsidRDefault="006057D4" w:rsidP="00E35B32">
            <w:pPr>
              <w:autoSpaceDE w:val="0"/>
              <w:autoSpaceDN w:val="0"/>
              <w:adjustRightInd w:val="0"/>
              <w:rPr>
                <w:rFonts w:ascii="TimesNewRomanPS-BoldMT" w:hAnsi="TimesNewRomanPS-BoldMT" w:cs="TimesNewRomanPS-BoldMT"/>
                <w:b/>
                <w:bCs/>
                <w:color w:val="FFFFFF"/>
                <w:sz w:val="16"/>
                <w:szCs w:val="23"/>
                <w:lang w:val="id-ID"/>
              </w:rPr>
            </w:pPr>
          </w:p>
        </w:tc>
        <w:tc>
          <w:tcPr>
            <w:tcW w:w="5391" w:type="dxa"/>
            <w:shd w:val="clear" w:color="auto" w:fill="7F7F7F" w:themeFill="text1" w:themeFillTint="80"/>
          </w:tcPr>
          <w:p w:rsidR="00791A22" w:rsidRPr="001C178C" w:rsidRDefault="006057D4" w:rsidP="00E35B32">
            <w:pPr>
              <w:autoSpaceDE w:val="0"/>
              <w:autoSpaceDN w:val="0"/>
              <w:adjustRightInd w:val="0"/>
              <w:spacing w:before="120" w:after="120"/>
              <w:jc w:val="both"/>
              <w:rPr>
                <w:rFonts w:ascii="TimesNewRomanPSMT" w:hAnsi="TimesNewRomanPSMT" w:cs="TimesNewRomanPSMT"/>
                <w:color w:val="000000"/>
                <w:sz w:val="16"/>
                <w:szCs w:val="23"/>
                <w:lang w:val="id-ID"/>
              </w:rPr>
            </w:pPr>
            <w:r w:rsidRPr="001C178C">
              <w:rPr>
                <w:rFonts w:ascii="TimesNewRomanPSMT" w:hAnsi="TimesNewRomanPSMT" w:cs="TimesNewRomanPSMT"/>
                <w:color w:val="000000"/>
                <w:sz w:val="16"/>
                <w:szCs w:val="23"/>
                <w:lang w:val="id-ID"/>
              </w:rPr>
              <w:t>untuk usaha dan atau kegiatan yang sengaja melakukan perbuatan atau melakukan kelalaian yang  mengakibatkan pencemaran dan/atau kerusakan lingkungan serta pelanggaran terhadap peraturan perundang-undangan yang berlaku atau tidak melaksanakan sanksi administrasi</w:t>
            </w:r>
          </w:p>
        </w:tc>
      </w:tr>
    </w:tbl>
    <w:p w:rsidR="00B237BB" w:rsidRPr="00951632" w:rsidRDefault="00791A22" w:rsidP="00E35B32">
      <w:pPr>
        <w:autoSpaceDE w:val="0"/>
        <w:autoSpaceDN w:val="0"/>
        <w:adjustRightInd w:val="0"/>
        <w:spacing w:before="120" w:after="0" w:line="360" w:lineRule="auto"/>
        <w:ind w:firstLine="708"/>
        <w:jc w:val="both"/>
        <w:rPr>
          <w:rFonts w:ascii="Times New Roman" w:hAnsi="Times New Roman" w:cs="Times New Roman"/>
          <w:bCs/>
          <w:sz w:val="24"/>
          <w:szCs w:val="24"/>
          <w:lang w:val="id-ID"/>
        </w:rPr>
      </w:pPr>
      <w:r w:rsidRPr="00951632">
        <w:rPr>
          <w:rFonts w:ascii="Times New Roman" w:hAnsi="Times New Roman" w:cs="Times New Roman"/>
          <w:bCs/>
          <w:sz w:val="24"/>
          <w:szCs w:val="24"/>
          <w:lang w:val="id-ID"/>
        </w:rPr>
        <w:t>Sumber : Laporan Hasil Penilaian PROPER 2010</w:t>
      </w:r>
    </w:p>
    <w:p w:rsidR="00E53D80" w:rsidRDefault="00E53D80" w:rsidP="008F25DA">
      <w:pPr>
        <w:pStyle w:val="ListParagraph"/>
        <w:numPr>
          <w:ilvl w:val="0"/>
          <w:numId w:val="15"/>
        </w:numPr>
        <w:autoSpaceDE w:val="0"/>
        <w:autoSpaceDN w:val="0"/>
        <w:adjustRightInd w:val="0"/>
        <w:spacing w:before="120" w:after="0" w:line="360" w:lineRule="auto"/>
        <w:ind w:left="426"/>
        <w:jc w:val="both"/>
        <w:rPr>
          <w:rFonts w:ascii="Times New Roman" w:hAnsi="Times New Roman" w:cs="Times New Roman"/>
          <w:bCs/>
          <w:sz w:val="24"/>
          <w:szCs w:val="24"/>
          <w:lang w:val="id-ID"/>
        </w:rPr>
      </w:pPr>
      <w:r>
        <w:rPr>
          <w:rFonts w:ascii="Times New Roman" w:hAnsi="Times New Roman" w:cs="Times New Roman"/>
          <w:bCs/>
          <w:sz w:val="24"/>
          <w:szCs w:val="24"/>
          <w:lang w:val="id-ID"/>
        </w:rPr>
        <w:t>Kriteria Pengendalian Pencemaran Udara yang meliputi aspek :</w:t>
      </w:r>
    </w:p>
    <w:p w:rsidR="00E53D80" w:rsidRDefault="00715C4A" w:rsidP="008F25DA">
      <w:pPr>
        <w:pStyle w:val="ListParagraph"/>
        <w:numPr>
          <w:ilvl w:val="0"/>
          <w:numId w:val="17"/>
        </w:numPr>
        <w:autoSpaceDE w:val="0"/>
        <w:autoSpaceDN w:val="0"/>
        <w:adjustRightInd w:val="0"/>
        <w:spacing w:before="120" w:after="0" w:line="360" w:lineRule="auto"/>
        <w:ind w:left="851"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Ketaatan </w:t>
      </w:r>
      <w:r w:rsidR="00E53D80">
        <w:rPr>
          <w:rFonts w:ascii="Times New Roman" w:hAnsi="Times New Roman" w:cs="Times New Roman"/>
          <w:bCs/>
          <w:sz w:val="24"/>
          <w:szCs w:val="24"/>
          <w:lang w:val="id-ID"/>
        </w:rPr>
        <w:t>terhadap sumber emisi</w:t>
      </w:r>
    </w:p>
    <w:p w:rsidR="00E53D80" w:rsidRDefault="00715C4A" w:rsidP="008F25DA">
      <w:pPr>
        <w:pStyle w:val="ListParagraph"/>
        <w:numPr>
          <w:ilvl w:val="0"/>
          <w:numId w:val="17"/>
        </w:numPr>
        <w:autoSpaceDE w:val="0"/>
        <w:autoSpaceDN w:val="0"/>
        <w:adjustRightInd w:val="0"/>
        <w:spacing w:before="120" w:after="0" w:line="360" w:lineRule="auto"/>
        <w:ind w:left="851"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Ketaatan </w:t>
      </w:r>
      <w:r w:rsidR="00E53D80">
        <w:rPr>
          <w:rFonts w:ascii="Times New Roman" w:hAnsi="Times New Roman" w:cs="Times New Roman"/>
          <w:bCs/>
          <w:sz w:val="24"/>
          <w:szCs w:val="24"/>
          <w:lang w:val="id-ID"/>
        </w:rPr>
        <w:t>terhadap parameter</w:t>
      </w:r>
    </w:p>
    <w:p w:rsidR="00E53D80" w:rsidRDefault="00715C4A" w:rsidP="008F25DA">
      <w:pPr>
        <w:pStyle w:val="ListParagraph"/>
        <w:numPr>
          <w:ilvl w:val="0"/>
          <w:numId w:val="17"/>
        </w:numPr>
        <w:autoSpaceDE w:val="0"/>
        <w:autoSpaceDN w:val="0"/>
        <w:adjustRightInd w:val="0"/>
        <w:spacing w:before="120" w:after="0" w:line="360" w:lineRule="auto"/>
        <w:ind w:left="851"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Ketaatan </w:t>
      </w:r>
      <w:r w:rsidR="00E53D80">
        <w:rPr>
          <w:rFonts w:ascii="Times New Roman" w:hAnsi="Times New Roman" w:cs="Times New Roman"/>
          <w:bCs/>
          <w:sz w:val="24"/>
          <w:szCs w:val="24"/>
          <w:lang w:val="id-ID"/>
        </w:rPr>
        <w:t xml:space="preserve">terhadap pelaporan </w:t>
      </w:r>
    </w:p>
    <w:p w:rsidR="00E53D80" w:rsidRDefault="00715C4A" w:rsidP="008F25DA">
      <w:pPr>
        <w:pStyle w:val="ListParagraph"/>
        <w:numPr>
          <w:ilvl w:val="0"/>
          <w:numId w:val="17"/>
        </w:numPr>
        <w:autoSpaceDE w:val="0"/>
        <w:autoSpaceDN w:val="0"/>
        <w:adjustRightInd w:val="0"/>
        <w:spacing w:before="120" w:after="0" w:line="360" w:lineRule="auto"/>
        <w:ind w:left="851"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Ketaatan </w:t>
      </w:r>
      <w:r w:rsidR="00E53D80">
        <w:rPr>
          <w:rFonts w:ascii="Times New Roman" w:hAnsi="Times New Roman" w:cs="Times New Roman"/>
          <w:bCs/>
          <w:sz w:val="24"/>
          <w:szCs w:val="24"/>
          <w:lang w:val="id-ID"/>
        </w:rPr>
        <w:t>terhadap baku mutu</w:t>
      </w:r>
    </w:p>
    <w:p w:rsidR="00E53D80" w:rsidRDefault="00715C4A" w:rsidP="008F25DA">
      <w:pPr>
        <w:pStyle w:val="ListParagraph"/>
        <w:numPr>
          <w:ilvl w:val="0"/>
          <w:numId w:val="17"/>
        </w:numPr>
        <w:autoSpaceDE w:val="0"/>
        <w:autoSpaceDN w:val="0"/>
        <w:adjustRightInd w:val="0"/>
        <w:spacing w:before="120" w:after="0" w:line="360" w:lineRule="auto"/>
        <w:ind w:left="851"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Ketaatan </w:t>
      </w:r>
      <w:r w:rsidR="00E53D80">
        <w:rPr>
          <w:rFonts w:ascii="Times New Roman" w:hAnsi="Times New Roman" w:cs="Times New Roman"/>
          <w:bCs/>
          <w:sz w:val="24"/>
          <w:szCs w:val="24"/>
          <w:lang w:val="id-ID"/>
        </w:rPr>
        <w:t>terhadap ketentuan teknis</w:t>
      </w:r>
    </w:p>
    <w:p w:rsidR="00E53D80" w:rsidRDefault="00E53D80" w:rsidP="008F25DA">
      <w:pPr>
        <w:pStyle w:val="ListParagraph"/>
        <w:numPr>
          <w:ilvl w:val="0"/>
          <w:numId w:val="15"/>
        </w:numPr>
        <w:autoSpaceDE w:val="0"/>
        <w:autoSpaceDN w:val="0"/>
        <w:adjustRightInd w:val="0"/>
        <w:spacing w:before="120" w:after="0" w:line="360" w:lineRule="auto"/>
        <w:ind w:left="567"/>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Kriteria Pengelolaan Limbah B3 meliputi aspek : </w:t>
      </w:r>
    </w:p>
    <w:p w:rsidR="00E53D80" w:rsidRDefault="00E53D80" w:rsidP="008F25DA">
      <w:pPr>
        <w:pStyle w:val="ListParagraph"/>
        <w:numPr>
          <w:ilvl w:val="0"/>
          <w:numId w:val="18"/>
        </w:numPr>
        <w:autoSpaceDE w:val="0"/>
        <w:autoSpaceDN w:val="0"/>
        <w:adjustRightInd w:val="0"/>
        <w:spacing w:before="120" w:after="0" w:line="360" w:lineRule="auto"/>
        <w:ind w:left="851"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Pendataan jenis dan volume limbah yang dihasilkan : </w:t>
      </w:r>
    </w:p>
    <w:p w:rsidR="00E53D80" w:rsidRDefault="00E53D80" w:rsidP="008F25DA">
      <w:pPr>
        <w:pStyle w:val="ListParagraph"/>
        <w:numPr>
          <w:ilvl w:val="0"/>
          <w:numId w:val="19"/>
        </w:numPr>
        <w:autoSpaceDE w:val="0"/>
        <w:autoSpaceDN w:val="0"/>
        <w:adjustRightInd w:val="0"/>
        <w:spacing w:before="12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Identifikasi jenis limbah B3 </w:t>
      </w:r>
    </w:p>
    <w:p w:rsidR="00E53D80" w:rsidRDefault="00E53D80" w:rsidP="008F25DA">
      <w:pPr>
        <w:pStyle w:val="ListParagraph"/>
        <w:numPr>
          <w:ilvl w:val="0"/>
          <w:numId w:val="19"/>
        </w:numPr>
        <w:autoSpaceDE w:val="0"/>
        <w:autoSpaceDN w:val="0"/>
        <w:adjustRightInd w:val="0"/>
        <w:spacing w:before="12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Pencatatan jenis limbah B3 yang dihasilkan</w:t>
      </w:r>
    </w:p>
    <w:p w:rsidR="00E53D80" w:rsidRDefault="00E53D80" w:rsidP="008F25DA">
      <w:pPr>
        <w:pStyle w:val="ListParagraph"/>
        <w:numPr>
          <w:ilvl w:val="0"/>
          <w:numId w:val="19"/>
        </w:numPr>
        <w:autoSpaceDE w:val="0"/>
        <w:autoSpaceDN w:val="0"/>
        <w:adjustRightInd w:val="0"/>
        <w:spacing w:before="12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Melakukan pengelolaan lanjutan (</w:t>
      </w:r>
      <w:r w:rsidR="00123FC0">
        <w:rPr>
          <w:rFonts w:ascii="Times New Roman" w:hAnsi="Times New Roman" w:cs="Times New Roman"/>
          <w:bCs/>
          <w:sz w:val="24"/>
          <w:szCs w:val="24"/>
          <w:lang w:val="id-ID"/>
        </w:rPr>
        <w:t xml:space="preserve">pengelolaan </w:t>
      </w:r>
      <w:r>
        <w:rPr>
          <w:rFonts w:ascii="Times New Roman" w:hAnsi="Times New Roman" w:cs="Times New Roman"/>
          <w:bCs/>
          <w:sz w:val="24"/>
          <w:szCs w:val="24"/>
          <w:lang w:val="id-ID"/>
        </w:rPr>
        <w:t>setelah penyimpanan)</w:t>
      </w:r>
    </w:p>
    <w:p w:rsidR="007D278A" w:rsidRDefault="007D278A" w:rsidP="008F25DA">
      <w:pPr>
        <w:pStyle w:val="ListParagraph"/>
        <w:numPr>
          <w:ilvl w:val="0"/>
          <w:numId w:val="18"/>
        </w:numPr>
        <w:autoSpaceDE w:val="0"/>
        <w:autoSpaceDN w:val="0"/>
        <w:adjustRightInd w:val="0"/>
        <w:spacing w:before="120" w:after="0" w:line="360" w:lineRule="auto"/>
        <w:ind w:left="851"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Perizinan :</w:t>
      </w:r>
    </w:p>
    <w:p w:rsidR="007D278A" w:rsidRDefault="007D278A" w:rsidP="008F25DA">
      <w:pPr>
        <w:pStyle w:val="ListParagraph"/>
        <w:numPr>
          <w:ilvl w:val="0"/>
          <w:numId w:val="19"/>
        </w:numPr>
        <w:autoSpaceDE w:val="0"/>
        <w:autoSpaceDN w:val="0"/>
        <w:adjustRightInd w:val="0"/>
        <w:spacing w:before="12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Izin mengelola Limbah B3</w:t>
      </w:r>
    </w:p>
    <w:p w:rsidR="007D278A" w:rsidRPr="007D278A" w:rsidRDefault="007D278A" w:rsidP="008F25DA">
      <w:pPr>
        <w:pStyle w:val="ListParagraph"/>
        <w:numPr>
          <w:ilvl w:val="0"/>
          <w:numId w:val="19"/>
        </w:numPr>
        <w:autoSpaceDE w:val="0"/>
        <w:autoSpaceDN w:val="0"/>
        <w:adjustRightInd w:val="0"/>
        <w:spacing w:before="12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Masa berlaku izin (kadaluwarsa).</w:t>
      </w:r>
    </w:p>
    <w:p w:rsidR="007D278A" w:rsidRDefault="007D278A" w:rsidP="008F25DA">
      <w:pPr>
        <w:pStyle w:val="ListParagraph"/>
        <w:numPr>
          <w:ilvl w:val="0"/>
          <w:numId w:val="18"/>
        </w:numPr>
        <w:autoSpaceDE w:val="0"/>
        <w:autoSpaceDN w:val="0"/>
        <w:adjustRightInd w:val="0"/>
        <w:spacing w:before="120" w:after="0" w:line="360" w:lineRule="auto"/>
        <w:ind w:left="851"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Pelaksanaan ketentuan izin : Pemenuhan terhadap ketentuan teknis dalam izin selain Baku Mutu (kecuali Baku Mutu Lingkungan seperti emisi, effluent, dan standard mutu) :</w:t>
      </w:r>
    </w:p>
    <w:p w:rsidR="007D278A" w:rsidRDefault="007D278A" w:rsidP="008F25DA">
      <w:pPr>
        <w:pStyle w:val="ListParagraph"/>
        <w:numPr>
          <w:ilvl w:val="0"/>
          <w:numId w:val="19"/>
        </w:numPr>
        <w:autoSpaceDE w:val="0"/>
        <w:autoSpaceDN w:val="0"/>
        <w:adjustRightInd w:val="0"/>
        <w:spacing w:before="120" w:after="0" w:line="360" w:lineRule="auto"/>
        <w:ind w:left="1276"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Emisi (insenerator dan atau bahan bakar pembantu) : pemenuhan terhadap BME dan Jumlah parameter yang diukur dan dianalisis.</w:t>
      </w:r>
    </w:p>
    <w:p w:rsidR="007D278A" w:rsidRDefault="007D278A" w:rsidP="008F25DA">
      <w:pPr>
        <w:pStyle w:val="ListParagraph"/>
        <w:numPr>
          <w:ilvl w:val="0"/>
          <w:numId w:val="19"/>
        </w:numPr>
        <w:autoSpaceDE w:val="0"/>
        <w:autoSpaceDN w:val="0"/>
        <w:adjustRightInd w:val="0"/>
        <w:spacing w:before="120" w:after="0" w:line="360" w:lineRule="auto"/>
        <w:ind w:left="1276"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Effluent (Pengolahan air limbah B3, Pengolahan air lindi, sumur pantau) : pemenuhan terhadap BMAL; dan Jumlah parameter yang diukur dan dianalisis.</w:t>
      </w:r>
    </w:p>
    <w:p w:rsidR="007D278A" w:rsidRDefault="007D278A" w:rsidP="008F25DA">
      <w:pPr>
        <w:pStyle w:val="ListParagraph"/>
        <w:numPr>
          <w:ilvl w:val="0"/>
          <w:numId w:val="19"/>
        </w:numPr>
        <w:autoSpaceDE w:val="0"/>
        <w:autoSpaceDN w:val="0"/>
        <w:adjustRightInd w:val="0"/>
        <w:spacing w:before="120" w:after="0" w:line="360" w:lineRule="auto"/>
        <w:ind w:left="1276"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Standard Mutu produk atau material limbah B3 yang akan dimanfaatkan Frekuensi pengukuran : paremeter yang diukur (contoh kuat tekan, kualitas pelumas bekas yang akan dibakar dan lain-lainnya). </w:t>
      </w:r>
    </w:p>
    <w:p w:rsidR="00715C4A" w:rsidRDefault="00E57B80" w:rsidP="008F25DA">
      <w:pPr>
        <w:pStyle w:val="ListParagraph"/>
        <w:numPr>
          <w:ilvl w:val="0"/>
          <w:numId w:val="18"/>
        </w:numPr>
        <w:autoSpaceDE w:val="0"/>
        <w:autoSpaceDN w:val="0"/>
        <w:adjustRightInd w:val="0"/>
        <w:spacing w:before="120" w:after="0" w:line="360" w:lineRule="auto"/>
        <w:ind w:left="851" w:hanging="283"/>
        <w:jc w:val="both"/>
        <w:rPr>
          <w:rFonts w:ascii="Times New Roman" w:hAnsi="Times New Roman" w:cs="Times New Roman"/>
          <w:bCs/>
          <w:sz w:val="24"/>
          <w:szCs w:val="24"/>
          <w:lang w:val="id-ID"/>
        </w:rPr>
      </w:pPr>
      <w:r w:rsidRPr="00C01C2C">
        <w:rPr>
          <w:rFonts w:ascii="Times New Roman" w:hAnsi="Times New Roman" w:cs="Times New Roman"/>
          <w:bCs/>
          <w:i/>
          <w:sz w:val="24"/>
          <w:szCs w:val="24"/>
          <w:lang w:val="id-ID"/>
        </w:rPr>
        <w:lastRenderedPageBreak/>
        <w:t>Open dumping</w:t>
      </w:r>
      <w:r>
        <w:rPr>
          <w:rFonts w:ascii="Times New Roman" w:hAnsi="Times New Roman" w:cs="Times New Roman"/>
          <w:bCs/>
          <w:sz w:val="24"/>
          <w:szCs w:val="24"/>
          <w:lang w:val="id-ID"/>
        </w:rPr>
        <w:t xml:space="preserve"> dan </w:t>
      </w:r>
      <w:r w:rsidR="00123FC0">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pengelolaan tumpahan dan tanah terkontaminasi </w:t>
      </w:r>
      <w:r w:rsidR="00715C4A">
        <w:rPr>
          <w:rFonts w:ascii="Times New Roman" w:hAnsi="Times New Roman" w:cs="Times New Roman"/>
          <w:bCs/>
          <w:sz w:val="24"/>
          <w:szCs w:val="24"/>
          <w:lang w:val="id-ID"/>
        </w:rPr>
        <w:t>limbah B3 :</w:t>
      </w:r>
    </w:p>
    <w:p w:rsidR="00715C4A" w:rsidRDefault="00715C4A" w:rsidP="008F25DA">
      <w:pPr>
        <w:pStyle w:val="ListParagraph"/>
        <w:numPr>
          <w:ilvl w:val="0"/>
          <w:numId w:val="19"/>
        </w:numPr>
        <w:autoSpaceDE w:val="0"/>
        <w:autoSpaceDN w:val="0"/>
        <w:adjustRightInd w:val="0"/>
        <w:spacing w:before="120" w:after="0" w:line="360" w:lineRule="auto"/>
        <w:ind w:left="1276"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Rencana pengelolaan</w:t>
      </w:r>
    </w:p>
    <w:p w:rsidR="00715C4A" w:rsidRDefault="00715C4A" w:rsidP="008F25DA">
      <w:pPr>
        <w:pStyle w:val="ListParagraph"/>
        <w:numPr>
          <w:ilvl w:val="0"/>
          <w:numId w:val="19"/>
        </w:numPr>
        <w:autoSpaceDE w:val="0"/>
        <w:autoSpaceDN w:val="0"/>
        <w:adjustRightInd w:val="0"/>
        <w:spacing w:before="120" w:after="0" w:line="360" w:lineRule="auto"/>
        <w:ind w:left="1276"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pengelolaan ceceran </w:t>
      </w:r>
    </w:p>
    <w:p w:rsidR="00123FC0" w:rsidRDefault="00715C4A" w:rsidP="008F25DA">
      <w:pPr>
        <w:pStyle w:val="ListParagraph"/>
        <w:numPr>
          <w:ilvl w:val="0"/>
          <w:numId w:val="19"/>
        </w:numPr>
        <w:autoSpaceDE w:val="0"/>
        <w:autoSpaceDN w:val="0"/>
        <w:adjustRightInd w:val="0"/>
        <w:spacing w:before="120" w:after="0" w:line="360" w:lineRule="auto"/>
        <w:ind w:left="1276"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Jumlah ceceran </w:t>
      </w:r>
      <w:r w:rsidR="00E57B80">
        <w:rPr>
          <w:rFonts w:ascii="Times New Roman" w:hAnsi="Times New Roman" w:cs="Times New Roman"/>
          <w:bCs/>
          <w:sz w:val="24"/>
          <w:szCs w:val="24"/>
          <w:lang w:val="id-ID"/>
        </w:rPr>
        <w:t xml:space="preserve"> </w:t>
      </w:r>
    </w:p>
    <w:p w:rsidR="00A9525B" w:rsidRPr="007D278A" w:rsidRDefault="00A9525B" w:rsidP="008F25DA">
      <w:pPr>
        <w:pStyle w:val="ListParagraph"/>
        <w:numPr>
          <w:ilvl w:val="0"/>
          <w:numId w:val="18"/>
        </w:numPr>
        <w:autoSpaceDE w:val="0"/>
        <w:autoSpaceDN w:val="0"/>
        <w:adjustRightInd w:val="0"/>
        <w:spacing w:before="120" w:after="0" w:line="360" w:lineRule="auto"/>
        <w:ind w:left="851" w:hanging="283"/>
        <w:jc w:val="both"/>
        <w:rPr>
          <w:rFonts w:ascii="Times New Roman" w:hAnsi="Times New Roman" w:cs="Times New Roman"/>
          <w:bCs/>
          <w:sz w:val="24"/>
          <w:szCs w:val="24"/>
          <w:lang w:val="id-ID"/>
        </w:rPr>
      </w:pPr>
      <w:r w:rsidRPr="007D278A">
        <w:rPr>
          <w:rFonts w:ascii="Times New Roman" w:hAnsi="Times New Roman" w:cs="Times New Roman"/>
          <w:bCs/>
          <w:sz w:val="24"/>
          <w:szCs w:val="24"/>
          <w:lang w:val="id-ID"/>
        </w:rPr>
        <w:t>Jumlah limbah B3 yang dikelola sesuai dengan peraturan (%).</w:t>
      </w:r>
    </w:p>
    <w:p w:rsidR="00A9525B" w:rsidRDefault="00A9525B" w:rsidP="008F25DA">
      <w:pPr>
        <w:pStyle w:val="ListParagraph"/>
        <w:numPr>
          <w:ilvl w:val="0"/>
          <w:numId w:val="18"/>
        </w:numPr>
        <w:autoSpaceDE w:val="0"/>
        <w:autoSpaceDN w:val="0"/>
        <w:adjustRightInd w:val="0"/>
        <w:spacing w:before="120" w:after="0" w:line="360" w:lineRule="auto"/>
        <w:ind w:left="851"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Pengelolaan limbah B3 oleh pihak ke-3 dan pengangkutan limbah B3.</w:t>
      </w:r>
    </w:p>
    <w:p w:rsidR="00A9525B" w:rsidRDefault="00A9525B" w:rsidP="008F25DA">
      <w:pPr>
        <w:pStyle w:val="ListParagraph"/>
        <w:numPr>
          <w:ilvl w:val="0"/>
          <w:numId w:val="18"/>
        </w:numPr>
        <w:autoSpaceDE w:val="0"/>
        <w:autoSpaceDN w:val="0"/>
        <w:adjustRightInd w:val="0"/>
        <w:spacing w:before="120" w:after="0" w:line="360" w:lineRule="auto"/>
        <w:ind w:left="851"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Dumping, open burning dan pengelolaan limbah B3 dengan cara tertentu : izin dumping dan jumlah/volume LB3 yang didumping.</w:t>
      </w:r>
    </w:p>
    <w:p w:rsidR="00E033E2" w:rsidRDefault="00A9525B"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Kriteria pengendalian kerusakan lingkungan. </w:t>
      </w:r>
    </w:p>
    <w:p w:rsidR="00E033E2" w:rsidRDefault="00A9525B" w:rsidP="00E35B32">
      <w:pPr>
        <w:pStyle w:val="ListParagraph"/>
        <w:autoSpaceDE w:val="0"/>
        <w:autoSpaceDN w:val="0"/>
        <w:adjustRightInd w:val="0"/>
        <w:spacing w:before="240" w:after="0" w:line="360" w:lineRule="auto"/>
        <w:ind w:left="0" w:firstLine="709"/>
        <w:jc w:val="both"/>
        <w:rPr>
          <w:rFonts w:ascii="Times New Roman" w:hAnsi="Times New Roman" w:cs="Times New Roman"/>
          <w:bCs/>
          <w:sz w:val="24"/>
          <w:szCs w:val="24"/>
          <w:lang w:val="id-ID"/>
        </w:rPr>
      </w:pPr>
      <w:r>
        <w:rPr>
          <w:rFonts w:ascii="Times New Roman" w:hAnsi="Times New Roman" w:cs="Times New Roman"/>
          <w:bCs/>
          <w:sz w:val="24"/>
          <w:szCs w:val="24"/>
          <w:lang w:val="id-ID"/>
        </w:rPr>
        <w:t>Kriteria Proper Aspek Pengendalain kerusakan lingkungan didasarkan pada hasil penilaian semua tahapan/lokasi tambang dengan menggunakan kriteria potensi kerusakan lahan pada kegiatan pertambangan. Nilai total yang didapat untuk masing-masing tahapan memberikan kesimpulan dan status pengelolaan lingkungan untuk aspe</w:t>
      </w:r>
      <w:r w:rsidR="007D278A">
        <w:rPr>
          <w:rFonts w:ascii="Times New Roman" w:hAnsi="Times New Roman" w:cs="Times New Roman"/>
          <w:bCs/>
          <w:sz w:val="24"/>
          <w:szCs w:val="24"/>
          <w:lang w:val="id-ID"/>
        </w:rPr>
        <w:t>k pengendalian kerusakan lahan : Pengendalian kerusakan lingkungan.</w:t>
      </w:r>
    </w:p>
    <w:p w:rsidR="00E033E2" w:rsidRDefault="00E033E2" w:rsidP="00E35B32">
      <w:pPr>
        <w:pStyle w:val="ListParagraph"/>
        <w:autoSpaceDE w:val="0"/>
        <w:autoSpaceDN w:val="0"/>
        <w:adjustRightInd w:val="0"/>
        <w:spacing w:before="240" w:after="0" w:line="360" w:lineRule="auto"/>
        <w:ind w:left="0" w:firstLine="709"/>
        <w:jc w:val="both"/>
        <w:rPr>
          <w:rFonts w:ascii="Times New Roman" w:hAnsi="Times New Roman" w:cs="Times New Roman"/>
          <w:bCs/>
          <w:sz w:val="24"/>
          <w:szCs w:val="24"/>
          <w:lang w:val="id-ID"/>
        </w:rPr>
      </w:pPr>
      <w:r>
        <w:rPr>
          <w:rFonts w:ascii="Times New Roman" w:hAnsi="Times New Roman" w:cs="Times New Roman"/>
          <w:bCs/>
          <w:sz w:val="24"/>
          <w:szCs w:val="24"/>
          <w:lang w:val="id-ID"/>
        </w:rPr>
        <w:t>Dari aspek manajemen, untuk status aktivitas : Pembersihan lahan/</w:t>
      </w:r>
      <w:r w:rsidR="009E3792">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Pengupasan /tanah Pucuk/Penggalian Tanah Penutup/</w:t>
      </w:r>
      <w:r w:rsidR="00EC34E5">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Penambangan/</w:t>
      </w:r>
      <w:r w:rsidR="009E3792">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Penimbunan/Reklamasi :</w:t>
      </w:r>
    </w:p>
    <w:p w:rsidR="00AD1EFA" w:rsidRDefault="00E033E2" w:rsidP="00E35B32">
      <w:pPr>
        <w:pStyle w:val="ListParagraph"/>
        <w:autoSpaceDE w:val="0"/>
        <w:autoSpaceDN w:val="0"/>
        <w:adjustRightInd w:val="0"/>
        <w:spacing w:before="240" w:after="0" w:line="360" w:lineRule="auto"/>
        <w:ind w:left="0" w:firstLine="709"/>
        <w:jc w:val="both"/>
        <w:rPr>
          <w:rFonts w:ascii="Times New Roman" w:hAnsi="Times New Roman" w:cs="Times New Roman"/>
          <w:bCs/>
          <w:sz w:val="24"/>
          <w:szCs w:val="24"/>
          <w:lang w:val="id-ID"/>
        </w:rPr>
      </w:pPr>
      <w:r>
        <w:rPr>
          <w:rFonts w:ascii="Times New Roman" w:hAnsi="Times New Roman" w:cs="Times New Roman"/>
          <w:bCs/>
          <w:sz w:val="24"/>
          <w:szCs w:val="24"/>
          <w:lang w:val="id-ID"/>
        </w:rPr>
        <w:t>Kriteria K1 dengan parameter : peta rencana</w:t>
      </w:r>
      <w:r w:rsidR="00630387">
        <w:rPr>
          <w:rFonts w:ascii="Times New Roman" w:hAnsi="Times New Roman" w:cs="Times New Roman"/>
          <w:bCs/>
          <w:sz w:val="24"/>
          <w:szCs w:val="24"/>
          <w:lang w:val="id-ID"/>
        </w:rPr>
        <w:t xml:space="preserve"> (≥ skala 1:2.000</w:t>
      </w:r>
      <w:r w:rsidR="000C1222">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w:t>
      </w:r>
      <w:r w:rsidR="00630387">
        <w:rPr>
          <w:rFonts w:ascii="Times New Roman" w:hAnsi="Times New Roman" w:cs="Times New Roman"/>
          <w:bCs/>
          <w:sz w:val="24"/>
          <w:szCs w:val="24"/>
          <w:lang w:val="id-ID"/>
        </w:rPr>
        <w:t>&lt; skala 1:2.000</w:t>
      </w:r>
      <w:r w:rsidR="000C1222">
        <w:rPr>
          <w:rFonts w:ascii="Times New Roman" w:hAnsi="Times New Roman" w:cs="Times New Roman"/>
          <w:bCs/>
          <w:sz w:val="24"/>
          <w:szCs w:val="24"/>
          <w:lang w:val="id-ID"/>
        </w:rPr>
        <w:t>,</w:t>
      </w:r>
      <w:r w:rsidR="00630387">
        <w:rPr>
          <w:rFonts w:ascii="Times New Roman" w:hAnsi="Times New Roman" w:cs="Times New Roman"/>
          <w:bCs/>
          <w:sz w:val="24"/>
          <w:szCs w:val="24"/>
          <w:lang w:val="id-ID"/>
        </w:rPr>
        <w:t xml:space="preserve"> tidak tersedia peta); </w:t>
      </w:r>
      <w:r>
        <w:rPr>
          <w:rFonts w:ascii="Times New Roman" w:hAnsi="Times New Roman" w:cs="Times New Roman"/>
          <w:bCs/>
          <w:sz w:val="24"/>
          <w:szCs w:val="24"/>
          <w:lang w:val="id-ID"/>
        </w:rPr>
        <w:t>persetujuan</w:t>
      </w:r>
      <w:r w:rsidR="00630387">
        <w:rPr>
          <w:rFonts w:ascii="Times New Roman" w:hAnsi="Times New Roman" w:cs="Times New Roman"/>
          <w:bCs/>
          <w:sz w:val="24"/>
          <w:szCs w:val="24"/>
          <w:lang w:val="id-ID"/>
        </w:rPr>
        <w:t>( ada</w:t>
      </w:r>
      <w:r w:rsidR="000C1222">
        <w:rPr>
          <w:rFonts w:ascii="Times New Roman" w:hAnsi="Times New Roman" w:cs="Times New Roman"/>
          <w:bCs/>
          <w:sz w:val="24"/>
          <w:szCs w:val="24"/>
          <w:lang w:val="id-ID"/>
        </w:rPr>
        <w:t>,</w:t>
      </w:r>
      <w:r w:rsidR="00630387">
        <w:rPr>
          <w:rFonts w:ascii="Times New Roman" w:hAnsi="Times New Roman" w:cs="Times New Roman"/>
          <w:bCs/>
          <w:sz w:val="24"/>
          <w:szCs w:val="24"/>
          <w:lang w:val="id-ID"/>
        </w:rPr>
        <w:t xml:space="preserve"> tidak ada);</w:t>
      </w:r>
      <w:r>
        <w:rPr>
          <w:rFonts w:ascii="Times New Roman" w:hAnsi="Times New Roman" w:cs="Times New Roman"/>
          <w:bCs/>
          <w:sz w:val="24"/>
          <w:szCs w:val="24"/>
          <w:lang w:val="id-ID"/>
        </w:rPr>
        <w:t xml:space="preserve"> kemajuan luasan </w:t>
      </w:r>
      <w:r w:rsidR="00630387">
        <w:rPr>
          <w:rFonts w:ascii="Times New Roman" w:hAnsi="Times New Roman" w:cs="Times New Roman"/>
          <w:bCs/>
          <w:sz w:val="24"/>
          <w:szCs w:val="24"/>
          <w:lang w:val="id-ID"/>
        </w:rPr>
        <w:t>(sesuai rencana</w:t>
      </w:r>
      <w:r w:rsidR="000C1222">
        <w:rPr>
          <w:rFonts w:ascii="Times New Roman" w:hAnsi="Times New Roman" w:cs="Times New Roman"/>
          <w:bCs/>
          <w:sz w:val="24"/>
          <w:szCs w:val="24"/>
          <w:lang w:val="id-ID"/>
        </w:rPr>
        <w:t>,</w:t>
      </w:r>
      <w:r w:rsidR="00630387">
        <w:rPr>
          <w:rFonts w:ascii="Times New Roman" w:hAnsi="Times New Roman" w:cs="Times New Roman"/>
          <w:bCs/>
          <w:sz w:val="24"/>
          <w:szCs w:val="24"/>
          <w:lang w:val="id-ID"/>
        </w:rPr>
        <w:t xml:space="preserve"> &gt; luas rencana) </w:t>
      </w:r>
      <w:r>
        <w:rPr>
          <w:rFonts w:ascii="Times New Roman" w:hAnsi="Times New Roman" w:cs="Times New Roman"/>
          <w:bCs/>
          <w:sz w:val="24"/>
          <w:szCs w:val="24"/>
          <w:lang w:val="id-ID"/>
        </w:rPr>
        <w:t>dan jadwal</w:t>
      </w:r>
      <w:r w:rsidR="000C1222">
        <w:rPr>
          <w:rFonts w:ascii="Times New Roman" w:hAnsi="Times New Roman" w:cs="Times New Roman"/>
          <w:bCs/>
          <w:sz w:val="24"/>
          <w:szCs w:val="24"/>
          <w:lang w:val="id-ID"/>
        </w:rPr>
        <w:t xml:space="preserve"> (sesuai rencana,</w:t>
      </w:r>
      <w:r>
        <w:rPr>
          <w:rFonts w:ascii="Times New Roman" w:hAnsi="Times New Roman" w:cs="Times New Roman"/>
          <w:bCs/>
          <w:sz w:val="24"/>
          <w:szCs w:val="24"/>
          <w:lang w:val="id-ID"/>
        </w:rPr>
        <w:t xml:space="preserve"> </w:t>
      </w:r>
      <w:r w:rsidR="000C1222">
        <w:rPr>
          <w:rFonts w:ascii="Times New Roman" w:hAnsi="Times New Roman" w:cs="Times New Roman"/>
          <w:bCs/>
          <w:sz w:val="24"/>
          <w:szCs w:val="24"/>
          <w:lang w:val="id-ID"/>
        </w:rPr>
        <w:t xml:space="preserve">tidak sesuai). </w:t>
      </w:r>
      <w:r w:rsidR="00630387">
        <w:rPr>
          <w:rFonts w:ascii="Times New Roman" w:hAnsi="Times New Roman" w:cs="Times New Roman"/>
          <w:bCs/>
          <w:sz w:val="24"/>
          <w:szCs w:val="24"/>
          <w:lang w:val="id-ID"/>
        </w:rPr>
        <w:t>Kriteria K2 dengan parameter : a</w:t>
      </w:r>
      <w:r w:rsidR="000C1222">
        <w:rPr>
          <w:rFonts w:ascii="Times New Roman" w:hAnsi="Times New Roman" w:cs="Times New Roman"/>
          <w:bCs/>
          <w:sz w:val="24"/>
          <w:szCs w:val="24"/>
          <w:lang w:val="id-ID"/>
        </w:rPr>
        <w:t xml:space="preserve">ktivitas (ada </w:t>
      </w:r>
      <w:r w:rsidR="000C1222">
        <w:rPr>
          <w:rFonts w:ascii="Times New Roman" w:hAnsi="Times New Roman" w:cs="Times New Roman"/>
          <w:bCs/>
          <w:sz w:val="24"/>
          <w:szCs w:val="24"/>
          <w:lang w:val="id-ID"/>
        </w:rPr>
        <w:lastRenderedPageBreak/>
        <w:t>aktivitas/kontinu,</w:t>
      </w:r>
      <w:r w:rsidR="00630387">
        <w:rPr>
          <w:rFonts w:ascii="Times New Roman" w:hAnsi="Times New Roman" w:cs="Times New Roman"/>
          <w:bCs/>
          <w:sz w:val="24"/>
          <w:szCs w:val="24"/>
          <w:lang w:val="id-ID"/>
        </w:rPr>
        <w:t xml:space="preserve"> tida</w:t>
      </w:r>
      <w:r w:rsidR="000C1222">
        <w:rPr>
          <w:rFonts w:ascii="Times New Roman" w:hAnsi="Times New Roman" w:cs="Times New Roman"/>
          <w:bCs/>
          <w:sz w:val="24"/>
          <w:szCs w:val="24"/>
          <w:lang w:val="id-ID"/>
        </w:rPr>
        <w:t>k aktivitas 3 bulan s/d 1 tahun,</w:t>
      </w:r>
      <w:r w:rsidR="00630387">
        <w:rPr>
          <w:rFonts w:ascii="Times New Roman" w:hAnsi="Times New Roman" w:cs="Times New Roman"/>
          <w:bCs/>
          <w:sz w:val="24"/>
          <w:szCs w:val="24"/>
          <w:lang w:val="id-ID"/>
        </w:rPr>
        <w:t xml:space="preserve"> tidak ada aktivitas &gt; 1 tahun).</w:t>
      </w:r>
      <w:r w:rsidR="000C1222">
        <w:rPr>
          <w:rFonts w:ascii="Times New Roman" w:hAnsi="Times New Roman" w:cs="Times New Roman"/>
          <w:bCs/>
          <w:sz w:val="24"/>
          <w:szCs w:val="24"/>
          <w:lang w:val="id-ID"/>
        </w:rPr>
        <w:t xml:space="preserve"> Kriteria  K3 dengan parameter : potensi longsor (besar, sedang, kecil). Kritria 4 dengan parameter : upaya penanganan batuan yang berpotensi pencemar (ada, tidak). Kriteria K5 dengan parameter : upaya pengendalian erosi (ada, tidak); kondisi sarana pengendali erosi (memadai, tidak memadai); indikasi terjadi erosi (ada, tidak); sistem drainase (menuju ke sistem pengendali kualitas air, langsung menuju ke badan perairan). Kritria K6 dengan parameter : ada potensi kebencanaan (ya, tidak). </w:t>
      </w:r>
    </w:p>
    <w:p w:rsidR="0084540A" w:rsidRDefault="006B0FC8" w:rsidP="00E35B32">
      <w:pPr>
        <w:pStyle w:val="ListParagraph"/>
        <w:autoSpaceDE w:val="0"/>
        <w:autoSpaceDN w:val="0"/>
        <w:adjustRightInd w:val="0"/>
        <w:spacing w:before="240" w:after="0" w:line="360" w:lineRule="auto"/>
        <w:ind w:left="0" w:firstLine="1"/>
        <w:jc w:val="both"/>
        <w:rPr>
          <w:rFonts w:ascii="Times New Roman" w:hAnsi="Times New Roman" w:cs="Times New Roman"/>
          <w:bCs/>
          <w:sz w:val="24"/>
          <w:szCs w:val="24"/>
          <w:lang w:val="id-ID"/>
        </w:rPr>
      </w:pPr>
      <w:r>
        <w:rPr>
          <w:rFonts w:ascii="Times New Roman" w:hAnsi="Times New Roman" w:cs="Times New Roman"/>
          <w:bCs/>
          <w:sz w:val="24"/>
          <w:szCs w:val="24"/>
          <w:lang w:val="id-ID"/>
        </w:rPr>
        <w:t>Kriteria Penilaian Peringkat Kinerja Perusahaan (PROPER) warna Hijau dan Emas (Lampiran II).</w:t>
      </w:r>
    </w:p>
    <w:p w:rsidR="0084540A" w:rsidRDefault="0084540A" w:rsidP="008F25DA">
      <w:pPr>
        <w:pStyle w:val="ListParagraph"/>
        <w:numPr>
          <w:ilvl w:val="0"/>
          <w:numId w:val="23"/>
        </w:numPr>
        <w:autoSpaceDE w:val="0"/>
        <w:autoSpaceDN w:val="0"/>
        <w:adjustRightInd w:val="0"/>
        <w:spacing w:before="240" w:after="0" w:line="360" w:lineRule="auto"/>
        <w:ind w:left="426"/>
        <w:jc w:val="both"/>
        <w:rPr>
          <w:rFonts w:ascii="Times New Roman" w:hAnsi="Times New Roman" w:cs="Times New Roman"/>
          <w:bCs/>
          <w:sz w:val="24"/>
          <w:szCs w:val="24"/>
          <w:lang w:val="id-ID"/>
        </w:rPr>
      </w:pPr>
      <w:r>
        <w:rPr>
          <w:rFonts w:ascii="Times New Roman" w:hAnsi="Times New Roman" w:cs="Times New Roman"/>
          <w:bCs/>
          <w:sz w:val="24"/>
          <w:szCs w:val="24"/>
          <w:lang w:val="id-ID"/>
        </w:rPr>
        <w:t>Kriteria Penilaian Sistem Manajemen Lingkungan</w:t>
      </w:r>
    </w:p>
    <w:p w:rsidR="006B0FC8" w:rsidRDefault="006B0FC8" w:rsidP="008F25DA">
      <w:pPr>
        <w:pStyle w:val="ListParagraph"/>
        <w:numPr>
          <w:ilvl w:val="0"/>
          <w:numId w:val="20"/>
        </w:numPr>
        <w:autoSpaceDE w:val="0"/>
        <w:autoSpaceDN w:val="0"/>
        <w:adjustRightInd w:val="0"/>
        <w:spacing w:before="240" w:after="0" w:line="360" w:lineRule="auto"/>
        <w:ind w:left="709"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Ketentuan Umum : dalam penilaian PROPER ini suatu unit bisnis dianggap memiliki Sistem Manajemen Lingkungan (SML) jika :</w:t>
      </w:r>
    </w:p>
    <w:p w:rsidR="006B0FC8" w:rsidRDefault="006B0FC8" w:rsidP="008F25DA">
      <w:pPr>
        <w:pStyle w:val="ListParagraph"/>
        <w:numPr>
          <w:ilvl w:val="0"/>
          <w:numId w:val="21"/>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Aspek-aspek lingkungan yang dikelola dalam sistem tersebut diidentifikasi berdasarkan dampak dari kegiatan, produk atau juga yang dihasilkan oleh unit bisnis yang bersangkutan. Jika unit bisnis tersebut merupakan anak perusahaan dari suatu induk kooperasi, maka harus dibuktikan bahwa aspek-aspek lingkungan yang dikelola memang spesifik untuk unit bisnis yang bersangkutan.</w:t>
      </w:r>
    </w:p>
    <w:p w:rsidR="00B431AE" w:rsidRDefault="006B0FC8" w:rsidP="008F25DA">
      <w:pPr>
        <w:pStyle w:val="ListParagraph"/>
        <w:numPr>
          <w:ilvl w:val="0"/>
          <w:numId w:val="21"/>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Aspek-aspek lingkungan yang dikelola dalam sistem manajemen lingkungan mencakup seluruh kegiatan utama dalam unit bisnis yang bersangkutan. </w:t>
      </w:r>
      <w:r w:rsidR="00B431AE">
        <w:rPr>
          <w:rFonts w:ascii="Times New Roman" w:hAnsi="Times New Roman" w:cs="Times New Roman"/>
          <w:bCs/>
          <w:sz w:val="24"/>
          <w:szCs w:val="24"/>
          <w:lang w:val="id-ID"/>
        </w:rPr>
        <w:t xml:space="preserve">Jika cakupan sistem manajemen lingkungan hanya sebagian kecil atau bukan </w:t>
      </w:r>
      <w:r w:rsidR="00B431AE">
        <w:rPr>
          <w:rFonts w:ascii="Times New Roman" w:hAnsi="Times New Roman" w:cs="Times New Roman"/>
          <w:bCs/>
          <w:sz w:val="24"/>
          <w:szCs w:val="24"/>
          <w:lang w:val="id-ID"/>
        </w:rPr>
        <w:lastRenderedPageBreak/>
        <w:t xml:space="preserve">keegiatan utama, maka unit bisnis tersebut tidak dianggap memiliki sistemn manajemen lingkungan. </w:t>
      </w:r>
    </w:p>
    <w:p w:rsidR="00B431AE" w:rsidRDefault="00B431AE" w:rsidP="008F25DA">
      <w:pPr>
        <w:pStyle w:val="ListParagraph"/>
        <w:numPr>
          <w:ilvl w:val="0"/>
          <w:numId w:val="20"/>
        </w:numPr>
        <w:autoSpaceDE w:val="0"/>
        <w:autoSpaceDN w:val="0"/>
        <w:adjustRightInd w:val="0"/>
        <w:spacing w:before="240" w:after="0" w:line="360" w:lineRule="auto"/>
        <w:ind w:left="709"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Aspek penilaian : </w:t>
      </w:r>
    </w:p>
    <w:p w:rsidR="00974635" w:rsidRDefault="00B431AE" w:rsidP="008F25DA">
      <w:pPr>
        <w:pStyle w:val="ListParagraph"/>
        <w:numPr>
          <w:ilvl w:val="0"/>
          <w:numId w:val="22"/>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Kebijakan lingkungan</w:t>
      </w:r>
      <w:r w:rsidR="00974635">
        <w:rPr>
          <w:rFonts w:ascii="Times New Roman" w:hAnsi="Times New Roman" w:cs="Times New Roman"/>
          <w:bCs/>
          <w:sz w:val="24"/>
          <w:szCs w:val="24"/>
          <w:lang w:val="id-ID"/>
        </w:rPr>
        <w:t xml:space="preserve">. </w:t>
      </w:r>
    </w:p>
    <w:p w:rsidR="00FB76B1" w:rsidRDefault="00974635" w:rsidP="008F25DA">
      <w:pPr>
        <w:pStyle w:val="ListParagraph"/>
        <w:numPr>
          <w:ilvl w:val="0"/>
          <w:numId w:val="22"/>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Perencanaan</w:t>
      </w:r>
      <w:r w:rsidR="00FB76B1">
        <w:rPr>
          <w:rFonts w:ascii="Times New Roman" w:hAnsi="Times New Roman" w:cs="Times New Roman"/>
          <w:bCs/>
          <w:sz w:val="24"/>
          <w:szCs w:val="24"/>
          <w:lang w:val="id-ID"/>
        </w:rPr>
        <w:t>.</w:t>
      </w:r>
    </w:p>
    <w:p w:rsidR="00FB76B1" w:rsidRDefault="00FB76B1" w:rsidP="008F25DA">
      <w:pPr>
        <w:pStyle w:val="ListParagraph"/>
        <w:numPr>
          <w:ilvl w:val="0"/>
          <w:numId w:val="22"/>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Implementasi.</w:t>
      </w:r>
    </w:p>
    <w:p w:rsidR="00FB76B1" w:rsidRDefault="00FB76B1" w:rsidP="008F25DA">
      <w:pPr>
        <w:pStyle w:val="ListParagraph"/>
        <w:numPr>
          <w:ilvl w:val="0"/>
          <w:numId w:val="22"/>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Checking and Corrective Action.</w:t>
      </w:r>
    </w:p>
    <w:p w:rsidR="00FB76B1" w:rsidRDefault="00FB76B1" w:rsidP="008F25DA">
      <w:pPr>
        <w:pStyle w:val="ListParagraph"/>
        <w:numPr>
          <w:ilvl w:val="0"/>
          <w:numId w:val="22"/>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Review oleh Manajemen.</w:t>
      </w:r>
    </w:p>
    <w:p w:rsidR="0084540A" w:rsidRDefault="00FB76B1" w:rsidP="008F25DA">
      <w:pPr>
        <w:pStyle w:val="ListParagraph"/>
        <w:numPr>
          <w:ilvl w:val="0"/>
          <w:numId w:val="22"/>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Rentang Pengaruh</w:t>
      </w:r>
      <w:r w:rsidR="0084540A">
        <w:rPr>
          <w:rFonts w:ascii="Times New Roman" w:hAnsi="Times New Roman" w:cs="Times New Roman"/>
          <w:bCs/>
          <w:sz w:val="24"/>
          <w:szCs w:val="24"/>
          <w:lang w:val="id-ID"/>
        </w:rPr>
        <w:t>.</w:t>
      </w:r>
    </w:p>
    <w:p w:rsidR="0084540A" w:rsidRDefault="0084540A" w:rsidP="008F25DA">
      <w:pPr>
        <w:pStyle w:val="ListParagraph"/>
        <w:numPr>
          <w:ilvl w:val="0"/>
          <w:numId w:val="22"/>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Sertifikasi.</w:t>
      </w:r>
    </w:p>
    <w:p w:rsidR="0084540A" w:rsidRDefault="0084540A" w:rsidP="008F25DA">
      <w:pPr>
        <w:pStyle w:val="ListParagraph"/>
        <w:numPr>
          <w:ilvl w:val="0"/>
          <w:numId w:val="23"/>
        </w:numPr>
        <w:autoSpaceDE w:val="0"/>
        <w:autoSpaceDN w:val="0"/>
        <w:adjustRightInd w:val="0"/>
        <w:spacing w:before="240" w:after="0" w:line="360" w:lineRule="auto"/>
        <w:ind w:left="426"/>
        <w:jc w:val="both"/>
        <w:rPr>
          <w:rFonts w:ascii="Times New Roman" w:hAnsi="Times New Roman" w:cs="Times New Roman"/>
          <w:bCs/>
          <w:sz w:val="24"/>
          <w:szCs w:val="24"/>
          <w:lang w:val="id-ID"/>
        </w:rPr>
      </w:pPr>
      <w:r>
        <w:rPr>
          <w:rFonts w:ascii="Times New Roman" w:hAnsi="Times New Roman" w:cs="Times New Roman"/>
          <w:bCs/>
          <w:sz w:val="24"/>
          <w:szCs w:val="24"/>
          <w:lang w:val="id-ID"/>
        </w:rPr>
        <w:t>Kriteria Penilaian Pemanfaatan Sumber daya</w:t>
      </w:r>
    </w:p>
    <w:p w:rsidR="0084540A" w:rsidRDefault="0084540A" w:rsidP="009E3792">
      <w:pPr>
        <w:pStyle w:val="ListParagraph"/>
        <w:autoSpaceDE w:val="0"/>
        <w:autoSpaceDN w:val="0"/>
        <w:adjustRightInd w:val="0"/>
        <w:spacing w:before="240" w:after="0" w:line="360" w:lineRule="auto"/>
        <w:ind w:left="426"/>
        <w:jc w:val="both"/>
        <w:rPr>
          <w:rFonts w:ascii="Times New Roman" w:hAnsi="Times New Roman" w:cs="Times New Roman"/>
          <w:bCs/>
          <w:sz w:val="24"/>
          <w:szCs w:val="24"/>
          <w:lang w:val="id-ID"/>
        </w:rPr>
      </w:pPr>
      <w:r>
        <w:rPr>
          <w:rFonts w:ascii="Times New Roman" w:hAnsi="Times New Roman" w:cs="Times New Roman"/>
          <w:bCs/>
          <w:sz w:val="24"/>
          <w:szCs w:val="24"/>
          <w:lang w:val="id-ID"/>
        </w:rPr>
        <w:t>Efisiensi Energi</w:t>
      </w:r>
    </w:p>
    <w:p w:rsidR="00757E65" w:rsidRPr="004C234C" w:rsidRDefault="0084540A" w:rsidP="008F25DA">
      <w:pPr>
        <w:pStyle w:val="ListParagraph"/>
        <w:numPr>
          <w:ilvl w:val="0"/>
          <w:numId w:val="24"/>
        </w:numPr>
        <w:autoSpaceDE w:val="0"/>
        <w:autoSpaceDN w:val="0"/>
        <w:adjustRightInd w:val="0"/>
        <w:spacing w:before="240" w:after="0" w:line="360" w:lineRule="auto"/>
        <w:ind w:left="851" w:hanging="425"/>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Ketentuan Umum : kegiatan efisiensi energi yang dinilai dalam kriteria penilaian PROPER ini adalah </w:t>
      </w:r>
      <w:r w:rsidR="009E1D7D">
        <w:rPr>
          <w:rFonts w:ascii="Times New Roman" w:hAnsi="Times New Roman" w:cs="Times New Roman"/>
          <w:bCs/>
          <w:sz w:val="24"/>
          <w:szCs w:val="24"/>
          <w:lang w:val="id-ID"/>
        </w:rPr>
        <w:t>upaya perusahaan untuk meningkatkan efisiensi pemakaian energi melalui kegiatan-kegiatan Peningkatan Efisiensi, Retrofit</w:t>
      </w:r>
      <w:r w:rsidR="004C234C">
        <w:rPr>
          <w:rFonts w:ascii="Times New Roman" w:hAnsi="Times New Roman" w:cs="Times New Roman"/>
          <w:bCs/>
          <w:sz w:val="24"/>
          <w:szCs w:val="24"/>
        </w:rPr>
        <w:t xml:space="preserve"> </w:t>
      </w:r>
      <w:r w:rsidR="009E1D7D" w:rsidRPr="004C234C">
        <w:rPr>
          <w:rFonts w:ascii="Times New Roman" w:hAnsi="Times New Roman" w:cs="Times New Roman"/>
          <w:bCs/>
          <w:sz w:val="24"/>
          <w:szCs w:val="24"/>
          <w:lang w:val="id-ID"/>
        </w:rPr>
        <w:t>(penggantian/perbaikan)</w:t>
      </w:r>
      <w:r w:rsidR="004C234C">
        <w:rPr>
          <w:rFonts w:ascii="Times New Roman" w:hAnsi="Times New Roman" w:cs="Times New Roman"/>
          <w:bCs/>
          <w:sz w:val="24"/>
          <w:szCs w:val="24"/>
        </w:rPr>
        <w:t xml:space="preserve"> </w:t>
      </w:r>
      <w:r w:rsidR="009E1D7D" w:rsidRPr="004C234C">
        <w:rPr>
          <w:rFonts w:ascii="Times New Roman" w:hAnsi="Times New Roman" w:cs="Times New Roman"/>
          <w:bCs/>
          <w:sz w:val="24"/>
          <w:szCs w:val="24"/>
          <w:lang w:val="id-ID"/>
        </w:rPr>
        <w:t>peralatan</w:t>
      </w:r>
      <w:r w:rsidR="004C234C">
        <w:rPr>
          <w:rFonts w:ascii="Times New Roman" w:hAnsi="Times New Roman" w:cs="Times New Roman"/>
          <w:bCs/>
          <w:sz w:val="24"/>
          <w:szCs w:val="24"/>
        </w:rPr>
        <w:t xml:space="preserve"> </w:t>
      </w:r>
      <w:r w:rsidR="009E1D7D" w:rsidRPr="004C234C">
        <w:rPr>
          <w:rFonts w:ascii="Times New Roman" w:hAnsi="Times New Roman" w:cs="Times New Roman"/>
          <w:bCs/>
          <w:sz w:val="24"/>
          <w:szCs w:val="24"/>
          <w:lang w:val="id-ID"/>
        </w:rPr>
        <w:t>yang ramah lingkungan, E</w:t>
      </w:r>
      <w:r w:rsidR="00757E65" w:rsidRPr="004C234C">
        <w:rPr>
          <w:rFonts w:ascii="Times New Roman" w:hAnsi="Times New Roman" w:cs="Times New Roman"/>
          <w:bCs/>
          <w:sz w:val="24"/>
          <w:szCs w:val="24"/>
          <w:lang w:val="id-ID"/>
        </w:rPr>
        <w:t>fisiensi di Bangunan, Efisensi dalam Sistem Transfortasi.</w:t>
      </w:r>
    </w:p>
    <w:p w:rsidR="00757E65" w:rsidRDefault="00757E65" w:rsidP="008F25DA">
      <w:pPr>
        <w:pStyle w:val="ListParagraph"/>
        <w:numPr>
          <w:ilvl w:val="0"/>
          <w:numId w:val="24"/>
        </w:numPr>
        <w:autoSpaceDE w:val="0"/>
        <w:autoSpaceDN w:val="0"/>
        <w:adjustRightInd w:val="0"/>
        <w:spacing w:before="240" w:after="0" w:line="360" w:lineRule="auto"/>
        <w:ind w:left="851" w:hanging="425"/>
        <w:jc w:val="both"/>
        <w:rPr>
          <w:rFonts w:ascii="Times New Roman" w:hAnsi="Times New Roman" w:cs="Times New Roman"/>
          <w:bCs/>
          <w:sz w:val="24"/>
          <w:szCs w:val="24"/>
          <w:lang w:val="id-ID"/>
        </w:rPr>
      </w:pPr>
      <w:r>
        <w:rPr>
          <w:rFonts w:ascii="Times New Roman" w:hAnsi="Times New Roman" w:cs="Times New Roman"/>
          <w:bCs/>
          <w:sz w:val="24"/>
          <w:szCs w:val="24"/>
          <w:lang w:val="id-ID"/>
        </w:rPr>
        <w:t>Aspek Penilaian :</w:t>
      </w:r>
    </w:p>
    <w:p w:rsidR="00757E65" w:rsidRDefault="00757E65" w:rsidP="008F25DA">
      <w:pPr>
        <w:pStyle w:val="ListParagraph"/>
        <w:numPr>
          <w:ilvl w:val="0"/>
          <w:numId w:val="25"/>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Kebijakan energi</w:t>
      </w:r>
    </w:p>
    <w:p w:rsidR="00757E65" w:rsidRDefault="00757E65" w:rsidP="008F25DA">
      <w:pPr>
        <w:pStyle w:val="ListParagraph"/>
        <w:numPr>
          <w:ilvl w:val="0"/>
          <w:numId w:val="25"/>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Struktur dan tanggungjawab</w:t>
      </w:r>
    </w:p>
    <w:p w:rsidR="00757E65" w:rsidRDefault="00757E65" w:rsidP="008F25DA">
      <w:pPr>
        <w:pStyle w:val="ListParagraph"/>
        <w:numPr>
          <w:ilvl w:val="0"/>
          <w:numId w:val="25"/>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Perencanaan</w:t>
      </w:r>
    </w:p>
    <w:p w:rsidR="00757E65" w:rsidRDefault="00757E65" w:rsidP="008F25DA">
      <w:pPr>
        <w:pStyle w:val="ListParagraph"/>
        <w:numPr>
          <w:ilvl w:val="0"/>
          <w:numId w:val="25"/>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Audit energi</w:t>
      </w:r>
    </w:p>
    <w:p w:rsidR="00757E65" w:rsidRDefault="00757E65" w:rsidP="008F25DA">
      <w:pPr>
        <w:pStyle w:val="ListParagraph"/>
        <w:numPr>
          <w:ilvl w:val="0"/>
          <w:numId w:val="25"/>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Pelatihan/kompetensi</w:t>
      </w:r>
    </w:p>
    <w:p w:rsidR="00757E65" w:rsidRDefault="00757E65" w:rsidP="008F25DA">
      <w:pPr>
        <w:pStyle w:val="ListParagraph"/>
        <w:numPr>
          <w:ilvl w:val="0"/>
          <w:numId w:val="25"/>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Pelaporan</w:t>
      </w:r>
    </w:p>
    <w:p w:rsidR="00757E65" w:rsidRPr="00D75415" w:rsidRDefault="00757E65" w:rsidP="008F25DA">
      <w:pPr>
        <w:pStyle w:val="ListParagraph"/>
        <w:numPr>
          <w:ilvl w:val="0"/>
          <w:numId w:val="25"/>
        </w:numPr>
        <w:autoSpaceDE w:val="0"/>
        <w:autoSpaceDN w:val="0"/>
        <w:adjustRightInd w:val="0"/>
        <w:spacing w:before="240" w:after="0" w:line="360" w:lineRule="auto"/>
        <w:ind w:left="1134" w:hanging="283"/>
        <w:jc w:val="both"/>
        <w:rPr>
          <w:rFonts w:ascii="Times New Roman" w:hAnsi="Times New Roman" w:cs="Times New Roman"/>
          <w:bCs/>
          <w:i/>
          <w:sz w:val="24"/>
          <w:szCs w:val="24"/>
          <w:lang w:val="id-ID"/>
        </w:rPr>
      </w:pPr>
      <w:r w:rsidRPr="00D75415">
        <w:rPr>
          <w:rFonts w:ascii="Times New Roman" w:hAnsi="Times New Roman" w:cs="Times New Roman"/>
          <w:bCs/>
          <w:i/>
          <w:sz w:val="24"/>
          <w:szCs w:val="24"/>
          <w:lang w:val="id-ID"/>
        </w:rPr>
        <w:t>Benchmarking</w:t>
      </w:r>
    </w:p>
    <w:p w:rsidR="00757E65" w:rsidRDefault="00757E65" w:rsidP="008F25DA">
      <w:pPr>
        <w:pStyle w:val="ListParagraph"/>
        <w:numPr>
          <w:ilvl w:val="0"/>
          <w:numId w:val="25"/>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Implementasi program</w:t>
      </w:r>
    </w:p>
    <w:p w:rsidR="006B0FC8" w:rsidRDefault="00AE3C3C" w:rsidP="008F25DA">
      <w:pPr>
        <w:pStyle w:val="ListParagraph"/>
        <w:numPr>
          <w:ilvl w:val="0"/>
          <w:numId w:val="24"/>
        </w:numPr>
        <w:autoSpaceDE w:val="0"/>
        <w:autoSpaceDN w:val="0"/>
        <w:adjustRightInd w:val="0"/>
        <w:spacing w:before="240" w:after="0" w:line="360" w:lineRule="auto"/>
        <w:ind w:left="851" w:hanging="425"/>
        <w:jc w:val="both"/>
        <w:rPr>
          <w:rFonts w:ascii="Times New Roman" w:hAnsi="Times New Roman" w:cs="Times New Roman"/>
          <w:bCs/>
          <w:sz w:val="24"/>
          <w:szCs w:val="24"/>
          <w:lang w:val="id-ID"/>
        </w:rPr>
      </w:pPr>
      <w:r>
        <w:rPr>
          <w:rFonts w:ascii="Times New Roman" w:hAnsi="Times New Roman" w:cs="Times New Roman"/>
          <w:bCs/>
          <w:sz w:val="24"/>
          <w:szCs w:val="24"/>
          <w:lang w:val="id-ID"/>
        </w:rPr>
        <w:t>Kriteria pengurangan dan pemanfaatan Limbah B3</w:t>
      </w:r>
    </w:p>
    <w:p w:rsidR="00AE3C3C" w:rsidRDefault="00D75415" w:rsidP="008F25DA">
      <w:pPr>
        <w:pStyle w:val="ListParagraph"/>
        <w:numPr>
          <w:ilvl w:val="0"/>
          <w:numId w:val="26"/>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Kebijakan pengurangan dan pemanfaatan Limbah B3</w:t>
      </w:r>
    </w:p>
    <w:p w:rsidR="00D75415" w:rsidRDefault="00D75415" w:rsidP="008F25DA">
      <w:pPr>
        <w:pStyle w:val="ListParagraph"/>
        <w:numPr>
          <w:ilvl w:val="0"/>
          <w:numId w:val="26"/>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Struktur dan tanggungjawab</w:t>
      </w:r>
    </w:p>
    <w:p w:rsidR="00D75415" w:rsidRDefault="00D75415" w:rsidP="008F25DA">
      <w:pPr>
        <w:pStyle w:val="ListParagraph"/>
        <w:numPr>
          <w:ilvl w:val="0"/>
          <w:numId w:val="26"/>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Perencanaan</w:t>
      </w:r>
    </w:p>
    <w:p w:rsidR="00D75415" w:rsidRDefault="00D75415" w:rsidP="008F25DA">
      <w:pPr>
        <w:pStyle w:val="ListParagraph"/>
        <w:numPr>
          <w:ilvl w:val="0"/>
          <w:numId w:val="26"/>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Pelatihan/kompetensi</w:t>
      </w:r>
    </w:p>
    <w:p w:rsidR="00D75415" w:rsidRDefault="00D75415" w:rsidP="008F25DA">
      <w:pPr>
        <w:pStyle w:val="ListParagraph"/>
        <w:numPr>
          <w:ilvl w:val="0"/>
          <w:numId w:val="26"/>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Pelaporan </w:t>
      </w:r>
    </w:p>
    <w:p w:rsidR="00D75415" w:rsidRPr="006B63ED" w:rsidRDefault="00D75415" w:rsidP="008F25DA">
      <w:pPr>
        <w:pStyle w:val="ListParagraph"/>
        <w:numPr>
          <w:ilvl w:val="0"/>
          <w:numId w:val="26"/>
        </w:numPr>
        <w:autoSpaceDE w:val="0"/>
        <w:autoSpaceDN w:val="0"/>
        <w:adjustRightInd w:val="0"/>
        <w:spacing w:before="240" w:after="0" w:line="360" w:lineRule="auto"/>
        <w:ind w:left="1134" w:hanging="283"/>
        <w:jc w:val="both"/>
        <w:rPr>
          <w:rFonts w:ascii="Times New Roman" w:hAnsi="Times New Roman" w:cs="Times New Roman"/>
          <w:bCs/>
          <w:i/>
          <w:sz w:val="24"/>
          <w:szCs w:val="24"/>
          <w:lang w:val="id-ID"/>
        </w:rPr>
      </w:pPr>
      <w:r w:rsidRPr="006B63ED">
        <w:rPr>
          <w:rFonts w:ascii="Times New Roman" w:hAnsi="Times New Roman" w:cs="Times New Roman"/>
          <w:bCs/>
          <w:i/>
          <w:sz w:val="24"/>
          <w:szCs w:val="24"/>
          <w:lang w:val="id-ID"/>
        </w:rPr>
        <w:t>Benchmarking</w:t>
      </w:r>
    </w:p>
    <w:p w:rsidR="00D75415" w:rsidRDefault="00D75415" w:rsidP="008F25DA">
      <w:pPr>
        <w:pStyle w:val="ListParagraph"/>
        <w:numPr>
          <w:ilvl w:val="0"/>
          <w:numId w:val="26"/>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Implementasi program</w:t>
      </w:r>
    </w:p>
    <w:p w:rsidR="00D75415" w:rsidRDefault="00D75415" w:rsidP="008F25DA">
      <w:pPr>
        <w:pStyle w:val="ListParagraph"/>
        <w:numPr>
          <w:ilvl w:val="0"/>
          <w:numId w:val="24"/>
        </w:numPr>
        <w:autoSpaceDE w:val="0"/>
        <w:autoSpaceDN w:val="0"/>
        <w:adjustRightInd w:val="0"/>
        <w:spacing w:before="240" w:after="0" w:line="360" w:lineRule="auto"/>
        <w:ind w:left="851" w:hanging="425"/>
        <w:jc w:val="both"/>
        <w:rPr>
          <w:rFonts w:ascii="Times New Roman" w:hAnsi="Times New Roman" w:cs="Times New Roman"/>
          <w:bCs/>
          <w:sz w:val="24"/>
          <w:szCs w:val="24"/>
          <w:lang w:val="id-ID"/>
        </w:rPr>
      </w:pPr>
      <w:r>
        <w:rPr>
          <w:rFonts w:ascii="Times New Roman" w:hAnsi="Times New Roman" w:cs="Times New Roman"/>
          <w:bCs/>
          <w:sz w:val="24"/>
          <w:szCs w:val="24"/>
          <w:lang w:val="id-ID"/>
        </w:rPr>
        <w:t>Kriteria 3R (</w:t>
      </w:r>
      <w:r w:rsidRPr="00D75415">
        <w:rPr>
          <w:rFonts w:ascii="Times New Roman" w:hAnsi="Times New Roman" w:cs="Times New Roman"/>
          <w:bCs/>
          <w:i/>
          <w:sz w:val="24"/>
          <w:szCs w:val="24"/>
          <w:lang w:val="id-ID"/>
        </w:rPr>
        <w:t>Reuse, Reduce, Recycle</w:t>
      </w:r>
      <w:r>
        <w:rPr>
          <w:rFonts w:ascii="Times New Roman" w:hAnsi="Times New Roman" w:cs="Times New Roman"/>
          <w:bCs/>
          <w:sz w:val="24"/>
          <w:szCs w:val="24"/>
          <w:lang w:val="id-ID"/>
        </w:rPr>
        <w:t>) Limbah Padat Non B3</w:t>
      </w:r>
    </w:p>
    <w:p w:rsidR="00D75415" w:rsidRDefault="00D75415" w:rsidP="008F25DA">
      <w:pPr>
        <w:pStyle w:val="ListParagraph"/>
        <w:numPr>
          <w:ilvl w:val="0"/>
          <w:numId w:val="27"/>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Kebijakan pengelolaan Limbah Padat Non B3</w:t>
      </w:r>
    </w:p>
    <w:p w:rsidR="00D75415" w:rsidRDefault="00D75415" w:rsidP="008F25DA">
      <w:pPr>
        <w:pStyle w:val="ListParagraph"/>
        <w:numPr>
          <w:ilvl w:val="0"/>
          <w:numId w:val="27"/>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Struktur dan tanggungjawab</w:t>
      </w:r>
    </w:p>
    <w:p w:rsidR="00D75415" w:rsidRDefault="00D75415" w:rsidP="008F25DA">
      <w:pPr>
        <w:pStyle w:val="ListParagraph"/>
        <w:numPr>
          <w:ilvl w:val="0"/>
          <w:numId w:val="27"/>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Perencanaan </w:t>
      </w:r>
    </w:p>
    <w:p w:rsidR="00D75415" w:rsidRDefault="006B63ED" w:rsidP="008F25DA">
      <w:pPr>
        <w:pStyle w:val="ListParagraph"/>
        <w:numPr>
          <w:ilvl w:val="0"/>
          <w:numId w:val="27"/>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Pelatihan/kompetensi</w:t>
      </w:r>
    </w:p>
    <w:p w:rsidR="006B63ED" w:rsidRDefault="006B63ED" w:rsidP="008F25DA">
      <w:pPr>
        <w:pStyle w:val="ListParagraph"/>
        <w:numPr>
          <w:ilvl w:val="0"/>
          <w:numId w:val="27"/>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Pelaporan</w:t>
      </w:r>
    </w:p>
    <w:p w:rsidR="006B63ED" w:rsidRPr="006B63ED" w:rsidRDefault="006B63ED" w:rsidP="008F25DA">
      <w:pPr>
        <w:pStyle w:val="ListParagraph"/>
        <w:numPr>
          <w:ilvl w:val="0"/>
          <w:numId w:val="27"/>
        </w:numPr>
        <w:autoSpaceDE w:val="0"/>
        <w:autoSpaceDN w:val="0"/>
        <w:adjustRightInd w:val="0"/>
        <w:spacing w:before="240" w:after="0" w:line="360" w:lineRule="auto"/>
        <w:ind w:left="1134" w:hanging="283"/>
        <w:jc w:val="both"/>
        <w:rPr>
          <w:rFonts w:ascii="Times New Roman" w:hAnsi="Times New Roman" w:cs="Times New Roman"/>
          <w:bCs/>
          <w:i/>
          <w:sz w:val="24"/>
          <w:szCs w:val="24"/>
          <w:lang w:val="id-ID"/>
        </w:rPr>
      </w:pPr>
      <w:r w:rsidRPr="006B63ED">
        <w:rPr>
          <w:rFonts w:ascii="Times New Roman" w:hAnsi="Times New Roman" w:cs="Times New Roman"/>
          <w:bCs/>
          <w:i/>
          <w:sz w:val="24"/>
          <w:szCs w:val="24"/>
          <w:lang w:val="id-ID"/>
        </w:rPr>
        <w:t xml:space="preserve">Benchmarking </w:t>
      </w:r>
    </w:p>
    <w:p w:rsidR="006B63ED" w:rsidRDefault="006B63ED" w:rsidP="008F25DA">
      <w:pPr>
        <w:pStyle w:val="ListParagraph"/>
        <w:numPr>
          <w:ilvl w:val="0"/>
          <w:numId w:val="27"/>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Implementasi program</w:t>
      </w:r>
    </w:p>
    <w:p w:rsidR="006B63ED" w:rsidRDefault="006B63ED" w:rsidP="008F25DA">
      <w:pPr>
        <w:pStyle w:val="ListParagraph"/>
        <w:numPr>
          <w:ilvl w:val="0"/>
          <w:numId w:val="24"/>
        </w:numPr>
        <w:autoSpaceDE w:val="0"/>
        <w:autoSpaceDN w:val="0"/>
        <w:adjustRightInd w:val="0"/>
        <w:spacing w:before="240" w:after="0" w:line="360" w:lineRule="auto"/>
        <w:ind w:left="851" w:hanging="425"/>
        <w:jc w:val="both"/>
        <w:rPr>
          <w:rFonts w:ascii="Times New Roman" w:hAnsi="Times New Roman" w:cs="Times New Roman"/>
          <w:bCs/>
          <w:sz w:val="24"/>
          <w:szCs w:val="24"/>
          <w:lang w:val="id-ID"/>
        </w:rPr>
      </w:pPr>
      <w:r>
        <w:rPr>
          <w:rFonts w:ascii="Times New Roman" w:hAnsi="Times New Roman" w:cs="Times New Roman"/>
          <w:bCs/>
          <w:sz w:val="24"/>
          <w:szCs w:val="24"/>
          <w:lang w:val="id-ID"/>
        </w:rPr>
        <w:t>Kriteria Pengurangan Pencemar Udara</w:t>
      </w:r>
    </w:p>
    <w:p w:rsidR="006B63ED" w:rsidRDefault="006B63ED" w:rsidP="008F25DA">
      <w:pPr>
        <w:pStyle w:val="ListParagraph"/>
        <w:numPr>
          <w:ilvl w:val="0"/>
          <w:numId w:val="28"/>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Ketentuan umum : 1) pengurangan pencemaran udara yang termasuk dalam lingkup penilaian PROPER ini adalah seluruh kegiatan yang dilakukan oleh perusahaan untuk mengurangi emisi bahan pencemaran udara ke lingkungan dan upaya tersebut tidak menyebabkan pencemaran ke media lain secara signifikan, 2) </w:t>
      </w:r>
      <w:r w:rsidR="001301B8">
        <w:rPr>
          <w:rFonts w:ascii="Times New Roman" w:hAnsi="Times New Roman" w:cs="Times New Roman"/>
          <w:bCs/>
          <w:sz w:val="24"/>
          <w:szCs w:val="24"/>
          <w:lang w:val="id-ID"/>
        </w:rPr>
        <w:t xml:space="preserve">pencemaran udara tersebut adalah parameter pencemaran udara konvensional yaitu Sulfur Dioksida, Partikulat, Hidrokarbon, Hidrogen Sulfida </w:t>
      </w:r>
      <w:r w:rsidR="001301B8">
        <w:rPr>
          <w:rFonts w:ascii="Times New Roman" w:hAnsi="Times New Roman" w:cs="Times New Roman"/>
          <w:bCs/>
          <w:sz w:val="24"/>
          <w:szCs w:val="24"/>
          <w:lang w:val="id-ID"/>
        </w:rPr>
        <w:lastRenderedPageBreak/>
        <w:t>dan parameter Gas Rumah Kaca yaitu Karbon Dioksida, Methan, Nitrogen Oksida dan Flouronated Gases (bahan perusah Ozone)</w:t>
      </w:r>
    </w:p>
    <w:p w:rsidR="001301B8" w:rsidRDefault="001301B8" w:rsidP="008F25DA">
      <w:pPr>
        <w:pStyle w:val="ListParagraph"/>
        <w:numPr>
          <w:ilvl w:val="0"/>
          <w:numId w:val="28"/>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Aspek penilaian : </w:t>
      </w:r>
    </w:p>
    <w:p w:rsidR="00487395" w:rsidRDefault="00487395" w:rsidP="008F25DA">
      <w:pPr>
        <w:pStyle w:val="ListParagraph"/>
        <w:numPr>
          <w:ilvl w:val="0"/>
          <w:numId w:val="29"/>
        </w:numPr>
        <w:autoSpaceDE w:val="0"/>
        <w:autoSpaceDN w:val="0"/>
        <w:adjustRightInd w:val="0"/>
        <w:spacing w:before="240" w:after="0" w:line="360" w:lineRule="auto"/>
        <w:ind w:left="1418"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Kebijakan pengurangan pencemar udara</w:t>
      </w:r>
    </w:p>
    <w:p w:rsidR="00487395" w:rsidRDefault="00487395" w:rsidP="008F25DA">
      <w:pPr>
        <w:pStyle w:val="ListParagraph"/>
        <w:numPr>
          <w:ilvl w:val="0"/>
          <w:numId w:val="29"/>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Struktur dan tanggungjawab</w:t>
      </w:r>
    </w:p>
    <w:p w:rsidR="00487395" w:rsidRDefault="00487395" w:rsidP="008F25DA">
      <w:pPr>
        <w:pStyle w:val="ListParagraph"/>
        <w:numPr>
          <w:ilvl w:val="0"/>
          <w:numId w:val="29"/>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Perencanaan </w:t>
      </w:r>
    </w:p>
    <w:p w:rsidR="00487395" w:rsidRDefault="00487395" w:rsidP="008F25DA">
      <w:pPr>
        <w:pStyle w:val="ListParagraph"/>
        <w:numPr>
          <w:ilvl w:val="0"/>
          <w:numId w:val="29"/>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Inventarisasi emisi</w:t>
      </w:r>
    </w:p>
    <w:p w:rsidR="00487395" w:rsidRDefault="00487395" w:rsidP="008F25DA">
      <w:pPr>
        <w:pStyle w:val="ListParagraph"/>
        <w:numPr>
          <w:ilvl w:val="0"/>
          <w:numId w:val="29"/>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Pelatihan/kompetensi</w:t>
      </w:r>
    </w:p>
    <w:p w:rsidR="00487395" w:rsidRDefault="00487395" w:rsidP="008F25DA">
      <w:pPr>
        <w:pStyle w:val="ListParagraph"/>
        <w:numPr>
          <w:ilvl w:val="0"/>
          <w:numId w:val="29"/>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Pelaporan</w:t>
      </w:r>
    </w:p>
    <w:p w:rsidR="00487395" w:rsidRDefault="00487395" w:rsidP="008F25DA">
      <w:pPr>
        <w:pStyle w:val="ListParagraph"/>
        <w:numPr>
          <w:ilvl w:val="0"/>
          <w:numId w:val="29"/>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Benchmarking</w:t>
      </w:r>
    </w:p>
    <w:p w:rsidR="00487395" w:rsidRPr="00492776" w:rsidRDefault="00487395" w:rsidP="008F25DA">
      <w:pPr>
        <w:pStyle w:val="ListParagraph"/>
        <w:numPr>
          <w:ilvl w:val="0"/>
          <w:numId w:val="29"/>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Implementasi program</w:t>
      </w:r>
    </w:p>
    <w:p w:rsidR="00487395" w:rsidRDefault="00487395" w:rsidP="008F25DA">
      <w:pPr>
        <w:pStyle w:val="ListParagraph"/>
        <w:numPr>
          <w:ilvl w:val="0"/>
          <w:numId w:val="24"/>
        </w:numPr>
        <w:autoSpaceDE w:val="0"/>
        <w:autoSpaceDN w:val="0"/>
        <w:adjustRightInd w:val="0"/>
        <w:spacing w:before="240" w:after="0" w:line="360" w:lineRule="auto"/>
        <w:ind w:left="851" w:hanging="425"/>
        <w:jc w:val="both"/>
        <w:rPr>
          <w:rFonts w:ascii="Times New Roman" w:hAnsi="Times New Roman" w:cs="Times New Roman"/>
          <w:bCs/>
          <w:sz w:val="24"/>
          <w:szCs w:val="24"/>
          <w:lang w:val="id-ID"/>
        </w:rPr>
      </w:pPr>
      <w:r>
        <w:rPr>
          <w:rFonts w:ascii="Times New Roman" w:hAnsi="Times New Roman" w:cs="Times New Roman"/>
          <w:bCs/>
          <w:sz w:val="24"/>
          <w:szCs w:val="24"/>
          <w:lang w:val="id-ID"/>
        </w:rPr>
        <w:t>Kriteria Konservasi Air</w:t>
      </w:r>
    </w:p>
    <w:p w:rsidR="00487395" w:rsidRDefault="00487395" w:rsidP="008F25DA">
      <w:pPr>
        <w:pStyle w:val="ListParagraph"/>
        <w:numPr>
          <w:ilvl w:val="0"/>
          <w:numId w:val="30"/>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Ketentuan Umum : Penilaian konservasi air dalam Peringkat Hijau dan Emas ini meliputi aspek reklamasi air, daur ulang, pamanfaatan kembali dan peningkatan kinerja sistem penyediaan air.</w:t>
      </w:r>
    </w:p>
    <w:p w:rsidR="00487395" w:rsidRDefault="00487395" w:rsidP="009E3792">
      <w:pPr>
        <w:pStyle w:val="ListParagraph"/>
        <w:autoSpaceDE w:val="0"/>
        <w:autoSpaceDN w:val="0"/>
        <w:adjustRightInd w:val="0"/>
        <w:spacing w:before="240" w:after="0" w:line="360" w:lineRule="auto"/>
        <w:ind w:left="1134"/>
        <w:jc w:val="both"/>
        <w:rPr>
          <w:rFonts w:ascii="Times New Roman" w:hAnsi="Times New Roman" w:cs="Times New Roman"/>
          <w:bCs/>
          <w:sz w:val="24"/>
          <w:szCs w:val="24"/>
          <w:lang w:val="id-ID"/>
        </w:rPr>
      </w:pPr>
      <w:r>
        <w:rPr>
          <w:rFonts w:ascii="Times New Roman" w:hAnsi="Times New Roman" w:cs="Times New Roman"/>
          <w:bCs/>
          <w:sz w:val="24"/>
          <w:szCs w:val="24"/>
          <w:lang w:val="id-ID"/>
        </w:rPr>
        <w:t>Reklamasi air adalah pengolahan atau pemrosesan air limbah untuk dapat digunakan kembali sesuai dengan tujuan yang ditetapkan dan memenuhi kriteria kualitas air sesuai peraturan yang berlaku.</w:t>
      </w:r>
    </w:p>
    <w:p w:rsidR="0064655F" w:rsidRDefault="00487395" w:rsidP="009E3792">
      <w:pPr>
        <w:pStyle w:val="ListParagraph"/>
        <w:autoSpaceDE w:val="0"/>
        <w:autoSpaceDN w:val="0"/>
        <w:adjustRightInd w:val="0"/>
        <w:spacing w:before="240" w:after="0" w:line="360" w:lineRule="auto"/>
        <w:ind w:left="113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Daur ulang air adalah pemanfaatan air limbah yang telah dioloah untuk kegiatan yang lain seperti irigasi dan air pendingin dengan cacatan </w:t>
      </w:r>
      <w:r w:rsidR="0064655F">
        <w:rPr>
          <w:rFonts w:ascii="Times New Roman" w:hAnsi="Times New Roman" w:cs="Times New Roman"/>
          <w:bCs/>
          <w:sz w:val="24"/>
          <w:szCs w:val="24"/>
          <w:lang w:val="id-ID"/>
        </w:rPr>
        <w:t>kualitas air telah memenuhi baku mutu jika pemanfaatan diaplikasikan ke lingkungan.</w:t>
      </w:r>
    </w:p>
    <w:p w:rsidR="00E50445" w:rsidRDefault="00E50445" w:rsidP="009E3792">
      <w:pPr>
        <w:pStyle w:val="ListParagraph"/>
        <w:autoSpaceDE w:val="0"/>
        <w:autoSpaceDN w:val="0"/>
        <w:adjustRightInd w:val="0"/>
        <w:spacing w:before="240" w:after="0" w:line="360" w:lineRule="auto"/>
        <w:ind w:left="1134"/>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Peningkatan kinerja sistem penyediaan air dilakukan dengan mencegah terjadinya kehilangan air akibat kebocoran, atau perbaikan sistem sehingga jumlah air yang hilang mengalami penurunan.</w:t>
      </w:r>
    </w:p>
    <w:p w:rsidR="00E50445" w:rsidRDefault="00E50445" w:rsidP="008F25DA">
      <w:pPr>
        <w:pStyle w:val="ListParagraph"/>
        <w:numPr>
          <w:ilvl w:val="0"/>
          <w:numId w:val="30"/>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Aspek Penilaian :</w:t>
      </w:r>
    </w:p>
    <w:p w:rsidR="00E50445" w:rsidRDefault="00E50445" w:rsidP="008F25DA">
      <w:pPr>
        <w:pStyle w:val="ListParagraph"/>
        <w:numPr>
          <w:ilvl w:val="0"/>
          <w:numId w:val="31"/>
        </w:numPr>
        <w:autoSpaceDE w:val="0"/>
        <w:autoSpaceDN w:val="0"/>
        <w:adjustRightInd w:val="0"/>
        <w:spacing w:before="240" w:after="0" w:line="360" w:lineRule="auto"/>
        <w:ind w:left="1418"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Kebijakan konservasi air</w:t>
      </w:r>
    </w:p>
    <w:p w:rsidR="00E50445" w:rsidRDefault="00E50445" w:rsidP="008F25DA">
      <w:pPr>
        <w:pStyle w:val="ListParagraph"/>
        <w:numPr>
          <w:ilvl w:val="0"/>
          <w:numId w:val="31"/>
        </w:numPr>
        <w:autoSpaceDE w:val="0"/>
        <w:autoSpaceDN w:val="0"/>
        <w:adjustRightInd w:val="0"/>
        <w:spacing w:before="240" w:after="0" w:line="360" w:lineRule="auto"/>
        <w:ind w:left="1418"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Struktur dan tanggungjawab</w:t>
      </w:r>
    </w:p>
    <w:p w:rsidR="00E50445" w:rsidRDefault="00E50445" w:rsidP="008F25DA">
      <w:pPr>
        <w:pStyle w:val="ListParagraph"/>
        <w:numPr>
          <w:ilvl w:val="0"/>
          <w:numId w:val="31"/>
        </w:numPr>
        <w:autoSpaceDE w:val="0"/>
        <w:autoSpaceDN w:val="0"/>
        <w:adjustRightInd w:val="0"/>
        <w:spacing w:before="240" w:after="0" w:line="360" w:lineRule="auto"/>
        <w:ind w:left="1418"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Perencanaan</w:t>
      </w:r>
    </w:p>
    <w:p w:rsidR="00E50445" w:rsidRDefault="00E50445" w:rsidP="008F25DA">
      <w:pPr>
        <w:pStyle w:val="ListParagraph"/>
        <w:numPr>
          <w:ilvl w:val="0"/>
          <w:numId w:val="31"/>
        </w:numPr>
        <w:autoSpaceDE w:val="0"/>
        <w:autoSpaceDN w:val="0"/>
        <w:adjustRightInd w:val="0"/>
        <w:spacing w:before="240" w:after="0" w:line="360" w:lineRule="auto"/>
        <w:ind w:left="1418"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Pelatihan/kompetensi</w:t>
      </w:r>
    </w:p>
    <w:p w:rsidR="00E50445" w:rsidRDefault="00E50445" w:rsidP="008F25DA">
      <w:pPr>
        <w:pStyle w:val="ListParagraph"/>
        <w:numPr>
          <w:ilvl w:val="0"/>
          <w:numId w:val="31"/>
        </w:numPr>
        <w:autoSpaceDE w:val="0"/>
        <w:autoSpaceDN w:val="0"/>
        <w:adjustRightInd w:val="0"/>
        <w:spacing w:before="240" w:after="0" w:line="360" w:lineRule="auto"/>
        <w:ind w:left="1418"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Pelaporan</w:t>
      </w:r>
    </w:p>
    <w:p w:rsidR="00E50445" w:rsidRDefault="00E50445" w:rsidP="008F25DA">
      <w:pPr>
        <w:pStyle w:val="ListParagraph"/>
        <w:numPr>
          <w:ilvl w:val="0"/>
          <w:numId w:val="31"/>
        </w:numPr>
        <w:autoSpaceDE w:val="0"/>
        <w:autoSpaceDN w:val="0"/>
        <w:adjustRightInd w:val="0"/>
        <w:spacing w:before="240" w:after="0" w:line="360" w:lineRule="auto"/>
        <w:ind w:left="1418"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Benchmarking</w:t>
      </w:r>
    </w:p>
    <w:p w:rsidR="00E50445" w:rsidRPr="00492776" w:rsidRDefault="00E50445" w:rsidP="008F25DA">
      <w:pPr>
        <w:pStyle w:val="ListParagraph"/>
        <w:numPr>
          <w:ilvl w:val="0"/>
          <w:numId w:val="31"/>
        </w:numPr>
        <w:autoSpaceDE w:val="0"/>
        <w:autoSpaceDN w:val="0"/>
        <w:adjustRightInd w:val="0"/>
        <w:spacing w:before="240" w:after="0" w:line="360" w:lineRule="auto"/>
        <w:ind w:left="1418"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Implementasi program</w:t>
      </w:r>
    </w:p>
    <w:p w:rsidR="00E50445" w:rsidRDefault="00E50445" w:rsidP="008F25DA">
      <w:pPr>
        <w:pStyle w:val="ListParagraph"/>
        <w:numPr>
          <w:ilvl w:val="0"/>
          <w:numId w:val="24"/>
        </w:numPr>
        <w:autoSpaceDE w:val="0"/>
        <w:autoSpaceDN w:val="0"/>
        <w:adjustRightInd w:val="0"/>
        <w:spacing w:before="240" w:after="0" w:line="360" w:lineRule="auto"/>
        <w:ind w:left="851"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Kriteria Penilaian Perlindungan Keanekaragaman Hayati</w:t>
      </w:r>
    </w:p>
    <w:p w:rsidR="00E50445" w:rsidRDefault="00E50445" w:rsidP="008F25DA">
      <w:pPr>
        <w:pStyle w:val="ListParagraph"/>
        <w:numPr>
          <w:ilvl w:val="0"/>
          <w:numId w:val="32"/>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Ketentuan Umum</w:t>
      </w:r>
    </w:p>
    <w:p w:rsidR="00E50445" w:rsidRDefault="00E50445" w:rsidP="009E3792">
      <w:pPr>
        <w:pStyle w:val="ListParagraph"/>
        <w:autoSpaceDE w:val="0"/>
        <w:autoSpaceDN w:val="0"/>
        <w:adjustRightInd w:val="0"/>
        <w:spacing w:before="240" w:after="0" w:line="360" w:lineRule="auto"/>
        <w:ind w:left="1134"/>
        <w:jc w:val="both"/>
        <w:rPr>
          <w:rFonts w:ascii="Times New Roman" w:hAnsi="Times New Roman" w:cs="Times New Roman"/>
          <w:bCs/>
          <w:sz w:val="24"/>
          <w:szCs w:val="24"/>
          <w:lang w:val="id-ID"/>
        </w:rPr>
      </w:pPr>
      <w:r>
        <w:rPr>
          <w:rFonts w:ascii="Times New Roman" w:hAnsi="Times New Roman" w:cs="Times New Roman"/>
          <w:bCs/>
          <w:sz w:val="24"/>
          <w:szCs w:val="24"/>
          <w:lang w:val="id-ID"/>
        </w:rPr>
        <w:t>Penilaian perlindungan keanekaragaman hayati dalam Peringkat Hijau dan Emas meliputi :</w:t>
      </w:r>
    </w:p>
    <w:p w:rsidR="000E3698" w:rsidRDefault="00E50445" w:rsidP="008F25DA">
      <w:pPr>
        <w:pStyle w:val="ListParagraph"/>
        <w:numPr>
          <w:ilvl w:val="0"/>
          <w:numId w:val="33"/>
        </w:numPr>
        <w:autoSpaceDE w:val="0"/>
        <w:autoSpaceDN w:val="0"/>
        <w:adjustRightInd w:val="0"/>
        <w:spacing w:before="240" w:after="0" w:line="360" w:lineRule="auto"/>
        <w:ind w:left="1418"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Konservasi insitu, meliputi metode dan alat untuk melindungi spesies, </w:t>
      </w:r>
      <w:r w:rsidRPr="00E50445">
        <w:rPr>
          <w:rFonts w:ascii="Times New Roman" w:hAnsi="Times New Roman" w:cs="Times New Roman"/>
          <w:bCs/>
          <w:i/>
          <w:sz w:val="24"/>
          <w:szCs w:val="24"/>
          <w:lang w:val="id-ID"/>
        </w:rPr>
        <w:t>variabilitas genetic</w:t>
      </w:r>
      <w:r>
        <w:rPr>
          <w:rFonts w:ascii="Times New Roman" w:hAnsi="Times New Roman" w:cs="Times New Roman"/>
          <w:bCs/>
          <w:sz w:val="24"/>
          <w:szCs w:val="24"/>
          <w:lang w:val="id-ID"/>
        </w:rPr>
        <w:t xml:space="preserve"> dan habitat dalam ekosistem lainnya. </w:t>
      </w:r>
      <w:r w:rsidR="000E3698">
        <w:rPr>
          <w:rFonts w:ascii="Times New Roman" w:hAnsi="Times New Roman" w:cs="Times New Roman"/>
          <w:bCs/>
          <w:sz w:val="24"/>
          <w:szCs w:val="24"/>
          <w:lang w:val="id-ID"/>
        </w:rPr>
        <w:t xml:space="preserve">Pendekatan insitu meliputi pengelolaan kawasan lindung seperti : cagar alam, suaka margasatwa, taman nasional, taman wisata, kawasan mangrove, terumbu karang, kawasan plasma nuftah dan kawasan bergambaut, termasuk pengelolaan satwa liar dan strategi perlindungan sumber daya di luar kawasan lindung. </w:t>
      </w:r>
    </w:p>
    <w:p w:rsidR="005E44DF" w:rsidRDefault="000E3698" w:rsidP="008F25DA">
      <w:pPr>
        <w:pStyle w:val="ListParagraph"/>
        <w:numPr>
          <w:ilvl w:val="0"/>
          <w:numId w:val="33"/>
        </w:numPr>
        <w:autoSpaceDE w:val="0"/>
        <w:autoSpaceDN w:val="0"/>
        <w:adjustRightInd w:val="0"/>
        <w:spacing w:before="240" w:after="0" w:line="360" w:lineRule="auto"/>
        <w:ind w:left="1418"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Konservasi eksitu, </w:t>
      </w:r>
      <w:r w:rsidR="00B3483B">
        <w:rPr>
          <w:rFonts w:ascii="Times New Roman" w:hAnsi="Times New Roman" w:cs="Times New Roman"/>
          <w:bCs/>
          <w:sz w:val="24"/>
          <w:szCs w:val="24"/>
          <w:lang w:val="id-ID"/>
        </w:rPr>
        <w:t xml:space="preserve">meliputi metode dan alat untuk melindungi spesies tanaman, satwa liar dan organisme mikro serta varietas genetic di luar habitat/ekosistem aslinya. Kegiatan yang umum dilakukan antara lain penangkaran, penyimpanan atau pengklonan karena alasan : a) </w:t>
      </w:r>
      <w:r w:rsidR="006F3881">
        <w:rPr>
          <w:rFonts w:ascii="Times New Roman" w:hAnsi="Times New Roman" w:cs="Times New Roman"/>
          <w:bCs/>
          <w:sz w:val="24"/>
          <w:szCs w:val="24"/>
          <w:lang w:val="id-ID"/>
        </w:rPr>
        <w:t xml:space="preserve">habitat mengalami kerusakan akibat konservasi, b) materi tersebut dapat digunakan untuk penelitian, percobaan, pengembangan produk baru atau pendidikan lingkungan. Dalam metode tersebut termasuk pembangunan kebun raya, koreksi </w:t>
      </w:r>
      <w:r w:rsidR="005E44DF">
        <w:rPr>
          <w:rFonts w:ascii="Times New Roman" w:hAnsi="Times New Roman" w:cs="Times New Roman"/>
          <w:bCs/>
          <w:sz w:val="24"/>
          <w:szCs w:val="24"/>
          <w:lang w:val="id-ID"/>
        </w:rPr>
        <w:t>mikrologi, museum, bank bibit, koleksi kultur jaringan dan kebun binatang.</w:t>
      </w:r>
    </w:p>
    <w:p w:rsidR="00487395" w:rsidRDefault="005E44DF" w:rsidP="008F25DA">
      <w:pPr>
        <w:pStyle w:val="ListParagraph"/>
        <w:numPr>
          <w:ilvl w:val="0"/>
          <w:numId w:val="33"/>
        </w:numPr>
        <w:autoSpaceDE w:val="0"/>
        <w:autoSpaceDN w:val="0"/>
        <w:adjustRightInd w:val="0"/>
        <w:spacing w:before="240" w:after="0" w:line="360" w:lineRule="auto"/>
        <w:ind w:left="1418"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Restorasi dan rehabilitasi, </w:t>
      </w:r>
      <w:r w:rsidR="004A6B37">
        <w:rPr>
          <w:rFonts w:ascii="Times New Roman" w:hAnsi="Times New Roman" w:cs="Times New Roman"/>
          <w:bCs/>
          <w:sz w:val="24"/>
          <w:szCs w:val="24"/>
          <w:lang w:val="id-ID"/>
        </w:rPr>
        <w:t xml:space="preserve">meliputi metode, baik insitu maupun eksitu, untuk memulihkan </w:t>
      </w:r>
      <w:r w:rsidR="004A6B37" w:rsidRPr="004A6B37">
        <w:rPr>
          <w:rFonts w:ascii="Times New Roman" w:hAnsi="Times New Roman" w:cs="Times New Roman"/>
          <w:bCs/>
          <w:i/>
          <w:sz w:val="24"/>
          <w:szCs w:val="24"/>
          <w:lang w:val="id-ID"/>
        </w:rPr>
        <w:t>spesies, varietas genetic,</w:t>
      </w:r>
      <w:r w:rsidR="004A6B37">
        <w:rPr>
          <w:rFonts w:ascii="Times New Roman" w:hAnsi="Times New Roman" w:cs="Times New Roman"/>
          <w:bCs/>
          <w:sz w:val="24"/>
          <w:szCs w:val="24"/>
          <w:lang w:val="id-ID"/>
        </w:rPr>
        <w:t xml:space="preserve"> komunitas, populasi, habitat dan proses-proses ekologis.</w:t>
      </w:r>
      <w:r w:rsidR="00E50445">
        <w:rPr>
          <w:rFonts w:ascii="Times New Roman" w:hAnsi="Times New Roman" w:cs="Times New Roman"/>
          <w:bCs/>
          <w:sz w:val="24"/>
          <w:szCs w:val="24"/>
          <w:lang w:val="id-ID"/>
        </w:rPr>
        <w:t xml:space="preserve"> </w:t>
      </w:r>
      <w:r w:rsidR="00487395">
        <w:rPr>
          <w:rFonts w:ascii="Times New Roman" w:hAnsi="Times New Roman" w:cs="Times New Roman"/>
          <w:bCs/>
          <w:sz w:val="24"/>
          <w:szCs w:val="24"/>
          <w:lang w:val="id-ID"/>
        </w:rPr>
        <w:t xml:space="preserve"> </w:t>
      </w:r>
      <w:r w:rsidR="004A6B37">
        <w:rPr>
          <w:rFonts w:ascii="Times New Roman" w:hAnsi="Times New Roman" w:cs="Times New Roman"/>
          <w:bCs/>
          <w:sz w:val="24"/>
          <w:szCs w:val="24"/>
          <w:lang w:val="id-ID"/>
        </w:rPr>
        <w:t xml:space="preserve">Restorasi ekologis biasanya melibatkan upaya rekontruksi ekosistem alami atau semi alami di daerah-daerah yang mengalami degradasi, termasuk reintoduksi spesies asli, sedangkan rehabilitasi melibatkan upaya untuk memperbaiki proses-proses ekosistem, misalnya di daerah aliran sungai, tetapi tidak diikuti dengan pemulihan ekosistem dan keberadaan spesies asli. </w:t>
      </w:r>
    </w:p>
    <w:p w:rsidR="004A6B37" w:rsidRDefault="004A6B37" w:rsidP="008F25DA">
      <w:pPr>
        <w:pStyle w:val="ListParagraph"/>
        <w:numPr>
          <w:ilvl w:val="0"/>
          <w:numId w:val="32"/>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Aspek Penilaian</w:t>
      </w:r>
    </w:p>
    <w:p w:rsidR="004A6B37" w:rsidRDefault="004A6B37" w:rsidP="008F25DA">
      <w:pPr>
        <w:pStyle w:val="ListParagraph"/>
        <w:numPr>
          <w:ilvl w:val="0"/>
          <w:numId w:val="34"/>
        </w:numPr>
        <w:autoSpaceDE w:val="0"/>
        <w:autoSpaceDN w:val="0"/>
        <w:adjustRightInd w:val="0"/>
        <w:spacing w:before="240" w:after="0" w:line="360" w:lineRule="auto"/>
        <w:ind w:left="1418"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Kebijakan perlindungan keanekaragaman hayati</w:t>
      </w:r>
    </w:p>
    <w:p w:rsidR="004A6B37" w:rsidRDefault="004A6B37" w:rsidP="008F25DA">
      <w:pPr>
        <w:pStyle w:val="ListParagraph"/>
        <w:numPr>
          <w:ilvl w:val="0"/>
          <w:numId w:val="34"/>
        </w:numPr>
        <w:autoSpaceDE w:val="0"/>
        <w:autoSpaceDN w:val="0"/>
        <w:adjustRightInd w:val="0"/>
        <w:spacing w:before="240" w:after="0" w:line="360" w:lineRule="auto"/>
        <w:ind w:left="1418"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Struktur dan tanggungjawab</w:t>
      </w:r>
    </w:p>
    <w:p w:rsidR="004A6B37" w:rsidRDefault="004A6B37" w:rsidP="008F25DA">
      <w:pPr>
        <w:pStyle w:val="ListParagraph"/>
        <w:numPr>
          <w:ilvl w:val="0"/>
          <w:numId w:val="34"/>
        </w:numPr>
        <w:autoSpaceDE w:val="0"/>
        <w:autoSpaceDN w:val="0"/>
        <w:adjustRightInd w:val="0"/>
        <w:spacing w:before="240" w:after="0" w:line="360" w:lineRule="auto"/>
        <w:ind w:left="1418"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Perencanaan</w:t>
      </w:r>
    </w:p>
    <w:p w:rsidR="004A6B37" w:rsidRDefault="004A6B37" w:rsidP="008F25DA">
      <w:pPr>
        <w:pStyle w:val="ListParagraph"/>
        <w:numPr>
          <w:ilvl w:val="0"/>
          <w:numId w:val="34"/>
        </w:numPr>
        <w:autoSpaceDE w:val="0"/>
        <w:autoSpaceDN w:val="0"/>
        <w:adjustRightInd w:val="0"/>
        <w:spacing w:before="240" w:after="0" w:line="360" w:lineRule="auto"/>
        <w:ind w:left="1418"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Pelaporan</w:t>
      </w:r>
    </w:p>
    <w:p w:rsidR="004A6B37" w:rsidRDefault="004A6B37" w:rsidP="008F25DA">
      <w:pPr>
        <w:pStyle w:val="ListParagraph"/>
        <w:numPr>
          <w:ilvl w:val="0"/>
          <w:numId w:val="34"/>
        </w:numPr>
        <w:autoSpaceDE w:val="0"/>
        <w:autoSpaceDN w:val="0"/>
        <w:adjustRightInd w:val="0"/>
        <w:spacing w:before="240" w:after="0" w:line="360" w:lineRule="auto"/>
        <w:ind w:left="1418"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Implementasi program</w:t>
      </w:r>
    </w:p>
    <w:p w:rsidR="004A6B37" w:rsidRDefault="004A6B37" w:rsidP="008F25DA">
      <w:pPr>
        <w:pStyle w:val="ListParagraph"/>
        <w:numPr>
          <w:ilvl w:val="0"/>
          <w:numId w:val="24"/>
        </w:numPr>
        <w:autoSpaceDE w:val="0"/>
        <w:autoSpaceDN w:val="0"/>
        <w:adjustRightInd w:val="0"/>
        <w:spacing w:before="240" w:after="0" w:line="360" w:lineRule="auto"/>
        <w:ind w:left="851"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Kriteria </w:t>
      </w:r>
      <w:r w:rsidRPr="004A6B37">
        <w:rPr>
          <w:rFonts w:ascii="Times New Roman" w:hAnsi="Times New Roman" w:cs="Times New Roman"/>
          <w:bCs/>
          <w:i/>
          <w:sz w:val="24"/>
          <w:szCs w:val="24"/>
          <w:lang w:val="id-ID"/>
        </w:rPr>
        <w:t>Community Development</w:t>
      </w:r>
    </w:p>
    <w:p w:rsidR="004A6B37" w:rsidRPr="004A6B37" w:rsidRDefault="004A6B37" w:rsidP="008F25DA">
      <w:pPr>
        <w:pStyle w:val="ListParagraph"/>
        <w:numPr>
          <w:ilvl w:val="0"/>
          <w:numId w:val="35"/>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Kebijakan</w:t>
      </w:r>
      <w:r w:rsidRPr="004A6B37">
        <w:rPr>
          <w:rFonts w:ascii="Times New Roman" w:hAnsi="Times New Roman" w:cs="Times New Roman"/>
          <w:bCs/>
          <w:i/>
          <w:sz w:val="24"/>
          <w:szCs w:val="24"/>
          <w:lang w:val="id-ID"/>
        </w:rPr>
        <w:t xml:space="preserve"> community development</w:t>
      </w:r>
    </w:p>
    <w:p w:rsidR="004A6B37" w:rsidRDefault="004A6B37" w:rsidP="008F25DA">
      <w:pPr>
        <w:pStyle w:val="ListParagraph"/>
        <w:numPr>
          <w:ilvl w:val="0"/>
          <w:numId w:val="35"/>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Struktur dan tanggungjawab</w:t>
      </w:r>
    </w:p>
    <w:p w:rsidR="004A6B37" w:rsidRDefault="004A6B37" w:rsidP="008F25DA">
      <w:pPr>
        <w:pStyle w:val="ListParagraph"/>
        <w:numPr>
          <w:ilvl w:val="0"/>
          <w:numId w:val="35"/>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Perencanaan</w:t>
      </w:r>
    </w:p>
    <w:p w:rsidR="004A6B37" w:rsidRDefault="004A6B37" w:rsidP="008F25DA">
      <w:pPr>
        <w:pStyle w:val="ListParagraph"/>
        <w:numPr>
          <w:ilvl w:val="0"/>
          <w:numId w:val="35"/>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Evaluasi dan pelaporan</w:t>
      </w:r>
    </w:p>
    <w:p w:rsidR="004A6B37" w:rsidRDefault="004A6B37" w:rsidP="008F25DA">
      <w:pPr>
        <w:pStyle w:val="ListParagraph"/>
        <w:numPr>
          <w:ilvl w:val="0"/>
          <w:numId w:val="35"/>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Implementasi program</w:t>
      </w:r>
    </w:p>
    <w:p w:rsidR="004A6B37" w:rsidRDefault="004A6B37" w:rsidP="008F25DA">
      <w:pPr>
        <w:pStyle w:val="ListParagraph"/>
        <w:numPr>
          <w:ilvl w:val="0"/>
          <w:numId w:val="24"/>
        </w:numPr>
        <w:autoSpaceDE w:val="0"/>
        <w:autoSpaceDN w:val="0"/>
        <w:adjustRightInd w:val="0"/>
        <w:spacing w:before="240" w:after="0" w:line="360" w:lineRule="auto"/>
        <w:ind w:left="851"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Kriteria Penilaian </w:t>
      </w:r>
      <w:r w:rsidRPr="004A6B37">
        <w:rPr>
          <w:rFonts w:ascii="Times New Roman" w:hAnsi="Times New Roman" w:cs="Times New Roman"/>
          <w:bCs/>
          <w:i/>
          <w:sz w:val="24"/>
          <w:szCs w:val="24"/>
          <w:lang w:val="id-ID"/>
        </w:rPr>
        <w:t>Community Development</w:t>
      </w:r>
      <w:r>
        <w:rPr>
          <w:rFonts w:ascii="Times New Roman" w:hAnsi="Times New Roman" w:cs="Times New Roman"/>
          <w:bCs/>
          <w:sz w:val="24"/>
          <w:szCs w:val="24"/>
          <w:lang w:val="id-ID"/>
        </w:rPr>
        <w:t xml:space="preserve"> Emas</w:t>
      </w:r>
    </w:p>
    <w:p w:rsidR="004A6B37" w:rsidRDefault="004A6B37" w:rsidP="008F25DA">
      <w:pPr>
        <w:pStyle w:val="ListParagraph"/>
        <w:numPr>
          <w:ilvl w:val="0"/>
          <w:numId w:val="36"/>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Pelaksanaan program CD direncanakan</w:t>
      </w:r>
    </w:p>
    <w:p w:rsidR="004A6B37" w:rsidRDefault="004A6B37" w:rsidP="008F25DA">
      <w:pPr>
        <w:pStyle w:val="ListParagraph"/>
        <w:numPr>
          <w:ilvl w:val="0"/>
          <w:numId w:val="36"/>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Berdasarkan Indeks Kepuasan Masyarakat (IKM) yang menyangkut program CD, &gt; 50% masyarakat yang menerima program menyatakan puas.</w:t>
      </w:r>
    </w:p>
    <w:p w:rsidR="004A6B37" w:rsidRDefault="004A6B37" w:rsidP="008F25DA">
      <w:pPr>
        <w:pStyle w:val="ListParagraph"/>
        <w:numPr>
          <w:ilvl w:val="0"/>
          <w:numId w:val="36"/>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Kohesi sosial masyarakat.</w:t>
      </w:r>
    </w:p>
    <w:p w:rsidR="004A6B37" w:rsidRDefault="004A6B37" w:rsidP="008F25DA">
      <w:pPr>
        <w:pStyle w:val="ListParagraph"/>
        <w:numPr>
          <w:ilvl w:val="0"/>
          <w:numId w:val="36"/>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Keterlibatan </w:t>
      </w:r>
      <w:r w:rsidRPr="004A6B37">
        <w:rPr>
          <w:rFonts w:ascii="Times New Roman" w:hAnsi="Times New Roman" w:cs="Times New Roman"/>
          <w:bCs/>
          <w:i/>
          <w:sz w:val="24"/>
          <w:szCs w:val="24"/>
          <w:lang w:val="id-ID"/>
        </w:rPr>
        <w:t>stakeholder</w:t>
      </w:r>
      <w:r>
        <w:rPr>
          <w:rFonts w:ascii="Times New Roman" w:hAnsi="Times New Roman" w:cs="Times New Roman"/>
          <w:bCs/>
          <w:sz w:val="24"/>
          <w:szCs w:val="24"/>
          <w:lang w:val="id-ID"/>
        </w:rPr>
        <w:t xml:space="preserve"> dalam pengelolaan program (bukan penerima).</w:t>
      </w:r>
    </w:p>
    <w:p w:rsidR="004A6B37" w:rsidRPr="004A6B37" w:rsidRDefault="004A6B37" w:rsidP="008F25DA">
      <w:pPr>
        <w:pStyle w:val="ListParagraph"/>
        <w:numPr>
          <w:ilvl w:val="0"/>
          <w:numId w:val="36"/>
        </w:numPr>
        <w:autoSpaceDE w:val="0"/>
        <w:autoSpaceDN w:val="0"/>
        <w:adjustRightInd w:val="0"/>
        <w:spacing w:before="240" w:after="0" w:line="360" w:lineRule="auto"/>
        <w:ind w:left="1134"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Keberhasilan mendorong ke arah kemandirian.</w:t>
      </w:r>
    </w:p>
    <w:p w:rsidR="00332689" w:rsidRDefault="002A3495" w:rsidP="00E35B32">
      <w:pPr>
        <w:pStyle w:val="ListParagraph"/>
        <w:autoSpaceDE w:val="0"/>
        <w:autoSpaceDN w:val="0"/>
        <w:adjustRightInd w:val="0"/>
        <w:spacing w:before="24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Ikhsan (2009) menyatakan kinerja lingkungan adalah hasil yang dapat diukur dari sistem manajemen lingkungan, yang terkait dengan kontrol aspek-aspek lingkungannya. Pengkajian kinerja lingkungan didasarkan pada kebijakan lingkungan, sasaran</w:t>
      </w:r>
      <w:r w:rsidR="00332689">
        <w:rPr>
          <w:rFonts w:ascii="Times New Roman" w:hAnsi="Times New Roman" w:cs="Times New Roman"/>
          <w:bCs/>
          <w:sz w:val="24"/>
          <w:szCs w:val="24"/>
          <w:lang w:val="id-ID"/>
        </w:rPr>
        <w:t xml:space="preserve"> lingkungan dan target lingkungan (ISO 14004, dari ISO 14001). Kinerja lingkungan kuantitatif adalah hasil kerja yang dapat diukur sistem manajemen lingkungan yang terkait kontrol aspek lingkungan fisiknya. </w:t>
      </w:r>
      <w:r w:rsidR="00714678">
        <w:rPr>
          <w:rFonts w:ascii="Times New Roman" w:hAnsi="Times New Roman" w:cs="Times New Roman"/>
          <w:bCs/>
          <w:sz w:val="24"/>
          <w:szCs w:val="24"/>
          <w:lang w:val="id-ID"/>
        </w:rPr>
        <w:t xml:space="preserve">Kinerja lingkungan kualitatif adalah hasil yang dapat diukur dari hal-hal terkait dengan ukuran asset non fisik, seperti prosedur, proses inovasi, motivasi, dan </w:t>
      </w:r>
      <w:r w:rsidR="00714678">
        <w:rPr>
          <w:rFonts w:ascii="Times New Roman" w:hAnsi="Times New Roman" w:cs="Times New Roman"/>
          <w:bCs/>
          <w:sz w:val="24"/>
          <w:szCs w:val="24"/>
          <w:lang w:val="id-ID"/>
        </w:rPr>
        <w:lastRenderedPageBreak/>
        <w:t xml:space="preserve">semangat kerja yang dialami manusia pelaku kegiatan, dalam mewujudkan kegijakan lingkungan organisasi, sasaran dan targetnya. </w:t>
      </w:r>
    </w:p>
    <w:p w:rsidR="00714678" w:rsidRDefault="00714678" w:rsidP="00E35B32">
      <w:pPr>
        <w:pStyle w:val="ListParagraph"/>
        <w:autoSpaceDE w:val="0"/>
        <w:autoSpaceDN w:val="0"/>
        <w:adjustRightInd w:val="0"/>
        <w:spacing w:before="240" w:after="0" w:line="360" w:lineRule="auto"/>
        <w:ind w:left="0" w:firstLine="709"/>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Selanjutnya dikatakan, indikator kinerja kualitatif bukan hanya mengukur motivasi kerja dan inovasi yang terjadi, namun juga mengukur iklim yang memungkinkan inovasi itu terjadi, iklim kerja yang membuat motivasi kerja karyawan meningkat, jadi faktor pendorongnya lebih ditekankan. Dasarnya adalah teori bahwa perasaan dan tindakan manusia pun adalah hasil atau respon terhadap apa yang terjadi di sekitarnya (stimulus). </w:t>
      </w:r>
    </w:p>
    <w:p w:rsidR="00791A22" w:rsidRPr="00A7146B" w:rsidRDefault="00791A22" w:rsidP="00E35B32">
      <w:pPr>
        <w:autoSpaceDE w:val="0"/>
        <w:autoSpaceDN w:val="0"/>
        <w:adjustRightInd w:val="0"/>
        <w:spacing w:before="120" w:after="0" w:line="360" w:lineRule="auto"/>
        <w:jc w:val="both"/>
        <w:rPr>
          <w:rFonts w:ascii="Times New Roman" w:hAnsi="Times New Roman" w:cs="Times New Roman"/>
          <w:b/>
          <w:bCs/>
          <w:sz w:val="28"/>
          <w:szCs w:val="28"/>
          <w:lang w:val="id-ID"/>
        </w:rPr>
      </w:pPr>
      <w:r w:rsidRPr="00A7146B">
        <w:rPr>
          <w:rFonts w:ascii="Times New Roman" w:hAnsi="Times New Roman" w:cs="Times New Roman"/>
          <w:b/>
          <w:bCs/>
          <w:sz w:val="28"/>
          <w:szCs w:val="28"/>
          <w:lang w:val="id-ID"/>
        </w:rPr>
        <w:t>3</w:t>
      </w:r>
      <w:r w:rsidR="00AC31D6">
        <w:rPr>
          <w:rFonts w:ascii="Times New Roman" w:hAnsi="Times New Roman" w:cs="Times New Roman"/>
          <w:b/>
          <w:bCs/>
          <w:sz w:val="28"/>
          <w:szCs w:val="28"/>
        </w:rPr>
        <w:t xml:space="preserve"> </w:t>
      </w:r>
      <w:r w:rsidRPr="00A7146B">
        <w:rPr>
          <w:rFonts w:ascii="Times New Roman" w:hAnsi="Times New Roman" w:cs="Times New Roman"/>
          <w:b/>
          <w:bCs/>
          <w:sz w:val="28"/>
          <w:szCs w:val="28"/>
          <w:lang w:val="id-ID"/>
        </w:rPr>
        <w:t xml:space="preserve">  H</w:t>
      </w:r>
      <w:r w:rsidR="00593781" w:rsidRPr="00A7146B">
        <w:rPr>
          <w:rFonts w:ascii="Times New Roman" w:hAnsi="Times New Roman" w:cs="Times New Roman"/>
          <w:b/>
          <w:bCs/>
          <w:sz w:val="28"/>
          <w:szCs w:val="28"/>
          <w:lang w:val="id-ID"/>
        </w:rPr>
        <w:t xml:space="preserve">asil Penilaian PROPER </w:t>
      </w:r>
    </w:p>
    <w:p w:rsidR="00791A22" w:rsidRPr="00791A22" w:rsidRDefault="00A43845" w:rsidP="00E35B32">
      <w:pPr>
        <w:autoSpaceDE w:val="0"/>
        <w:autoSpaceDN w:val="0"/>
        <w:adjustRightInd w:val="0"/>
        <w:spacing w:before="120" w:after="0" w:line="360" w:lineRule="auto"/>
        <w:ind w:firstLine="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Berdasarkan Laporan Hasil Penilaian PROPER 2010, </w:t>
      </w:r>
      <w:r w:rsidR="00791A22" w:rsidRPr="00791A22">
        <w:rPr>
          <w:rFonts w:ascii="Times New Roman" w:hAnsi="Times New Roman" w:cs="Times New Roman"/>
          <w:color w:val="000000"/>
          <w:sz w:val="24"/>
          <w:szCs w:val="24"/>
          <w:lang w:val="id-ID"/>
        </w:rPr>
        <w:t>PROPER pada periode 2009</w:t>
      </w:r>
      <w:r w:rsidR="00791A22" w:rsidRPr="00791A22">
        <w:rPr>
          <w:rFonts w:ascii="Calibri" w:hAnsi="Calibri" w:cs="Times New Roman"/>
          <w:color w:val="000000"/>
          <w:sz w:val="24"/>
          <w:szCs w:val="24"/>
          <w:lang w:val="id-ID"/>
        </w:rPr>
        <w:t>‐</w:t>
      </w:r>
      <w:r w:rsidR="00791A22" w:rsidRPr="00791A22">
        <w:rPr>
          <w:rFonts w:ascii="Times New Roman" w:hAnsi="Times New Roman" w:cs="Times New Roman"/>
          <w:color w:val="000000"/>
          <w:sz w:val="24"/>
          <w:szCs w:val="24"/>
          <w:lang w:val="id-ID"/>
        </w:rPr>
        <w:t>2010 dilakukan terhadap 690 perusahaan, yang terdiri dari</w:t>
      </w:r>
      <w:r w:rsidR="00791A22">
        <w:rPr>
          <w:rFonts w:ascii="Times New Roman" w:hAnsi="Times New Roman" w:cs="Times New Roman"/>
          <w:color w:val="000000"/>
          <w:sz w:val="24"/>
          <w:szCs w:val="24"/>
          <w:lang w:val="id-ID"/>
        </w:rPr>
        <w:t xml:space="preserve"> </w:t>
      </w:r>
      <w:r w:rsidR="00791A22" w:rsidRPr="00791A22">
        <w:rPr>
          <w:rFonts w:ascii="Times New Roman" w:hAnsi="Times New Roman" w:cs="Times New Roman"/>
          <w:color w:val="000000"/>
          <w:sz w:val="24"/>
          <w:szCs w:val="24"/>
          <w:lang w:val="id-ID"/>
        </w:rPr>
        <w:t>258 perusahaan sektor manufaktur (37,4%), 215 perusahaan sektor agroindustri (31,2%), 201</w:t>
      </w:r>
      <w:r w:rsidR="00A305AE">
        <w:rPr>
          <w:rFonts w:ascii="Times New Roman" w:hAnsi="Times New Roman" w:cs="Times New Roman"/>
          <w:color w:val="000000"/>
          <w:sz w:val="24"/>
          <w:szCs w:val="24"/>
          <w:lang w:val="id-ID"/>
        </w:rPr>
        <w:t xml:space="preserve"> </w:t>
      </w:r>
      <w:r w:rsidR="00791A22" w:rsidRPr="00791A22">
        <w:rPr>
          <w:rFonts w:ascii="Times New Roman" w:hAnsi="Times New Roman" w:cs="Times New Roman"/>
          <w:color w:val="000000"/>
          <w:sz w:val="24"/>
          <w:szCs w:val="24"/>
          <w:lang w:val="id-ID"/>
        </w:rPr>
        <w:t>perusahaan sektor pertambangan energi dan migas (29,0%), 16 perusahaan sektor kawasan/jasa</w:t>
      </w:r>
      <w:r w:rsidR="00A305AE">
        <w:rPr>
          <w:rFonts w:ascii="Times New Roman" w:hAnsi="Times New Roman" w:cs="Times New Roman"/>
          <w:color w:val="000000"/>
          <w:sz w:val="24"/>
          <w:szCs w:val="24"/>
          <w:lang w:val="id-ID"/>
        </w:rPr>
        <w:t xml:space="preserve"> </w:t>
      </w:r>
      <w:r w:rsidR="00791A22" w:rsidRPr="00791A22">
        <w:rPr>
          <w:rFonts w:ascii="Times New Roman" w:hAnsi="Times New Roman" w:cs="Times New Roman"/>
          <w:color w:val="000000"/>
          <w:sz w:val="24"/>
          <w:szCs w:val="24"/>
          <w:lang w:val="id-ID"/>
        </w:rPr>
        <w:t>(2.3%).</w:t>
      </w:r>
    </w:p>
    <w:p w:rsidR="00791A22" w:rsidRDefault="00791A22" w:rsidP="00E35B32">
      <w:pPr>
        <w:autoSpaceDE w:val="0"/>
        <w:autoSpaceDN w:val="0"/>
        <w:adjustRightInd w:val="0"/>
        <w:spacing w:before="120" w:after="0" w:line="360" w:lineRule="auto"/>
        <w:ind w:firstLine="709"/>
        <w:jc w:val="both"/>
        <w:rPr>
          <w:rFonts w:ascii="Times New Roman" w:hAnsi="Times New Roman" w:cs="Times New Roman"/>
          <w:color w:val="000000"/>
          <w:sz w:val="24"/>
          <w:szCs w:val="24"/>
        </w:rPr>
      </w:pPr>
      <w:r w:rsidRPr="00791A22">
        <w:rPr>
          <w:rFonts w:ascii="Times New Roman" w:hAnsi="Times New Roman" w:cs="Times New Roman"/>
          <w:color w:val="000000"/>
          <w:sz w:val="24"/>
          <w:szCs w:val="24"/>
          <w:lang w:val="id-ID"/>
        </w:rPr>
        <w:t>Berdasarkan sektor</w:t>
      </w:r>
      <w:r w:rsidRPr="00791A22">
        <w:rPr>
          <w:rFonts w:ascii="Calibri" w:hAnsi="Calibri" w:cs="Times New Roman"/>
          <w:color w:val="000000"/>
          <w:sz w:val="24"/>
          <w:szCs w:val="24"/>
          <w:lang w:val="id-ID"/>
        </w:rPr>
        <w:t>‐</w:t>
      </w:r>
      <w:r w:rsidRPr="00791A22">
        <w:rPr>
          <w:rFonts w:ascii="Times New Roman" w:hAnsi="Times New Roman" w:cs="Times New Roman"/>
          <w:color w:val="000000"/>
          <w:sz w:val="24"/>
          <w:szCs w:val="24"/>
          <w:lang w:val="id-ID"/>
        </w:rPr>
        <w:t>sektor tersebut di atas perusahaan manufaktur adalah yang paling banyak</w:t>
      </w:r>
      <w:r w:rsidR="00996050">
        <w:rPr>
          <w:rFonts w:ascii="Times New Roman" w:hAnsi="Times New Roman" w:cs="Times New Roman"/>
          <w:color w:val="000000"/>
          <w:sz w:val="24"/>
          <w:szCs w:val="24"/>
          <w:lang w:val="id-ID"/>
        </w:rPr>
        <w:t xml:space="preserve"> menjadi peserta</w:t>
      </w:r>
      <w:r w:rsidRPr="00791A22">
        <w:rPr>
          <w:rFonts w:ascii="Times New Roman" w:hAnsi="Times New Roman" w:cs="Times New Roman"/>
          <w:color w:val="000000"/>
          <w:sz w:val="24"/>
          <w:szCs w:val="24"/>
          <w:lang w:val="id-ID"/>
        </w:rPr>
        <w:t>, diikuti</w:t>
      </w:r>
      <w:r w:rsidR="00A305AE">
        <w:rPr>
          <w:rFonts w:ascii="Times New Roman" w:hAnsi="Times New Roman" w:cs="Times New Roman"/>
          <w:color w:val="000000"/>
          <w:sz w:val="24"/>
          <w:szCs w:val="24"/>
          <w:lang w:val="id-ID"/>
        </w:rPr>
        <w:t xml:space="preserve"> </w:t>
      </w:r>
      <w:r w:rsidR="00996050">
        <w:rPr>
          <w:rFonts w:ascii="Times New Roman" w:hAnsi="Times New Roman" w:cs="Times New Roman"/>
          <w:color w:val="000000"/>
          <w:sz w:val="24"/>
          <w:szCs w:val="24"/>
          <w:lang w:val="id-ID"/>
        </w:rPr>
        <w:t>dengan sektor agroindustri, selanjutnya</w:t>
      </w:r>
      <w:r w:rsidRPr="00791A22">
        <w:rPr>
          <w:rFonts w:ascii="Times New Roman" w:hAnsi="Times New Roman" w:cs="Times New Roman"/>
          <w:color w:val="000000"/>
          <w:sz w:val="24"/>
          <w:szCs w:val="24"/>
          <w:lang w:val="id-ID"/>
        </w:rPr>
        <w:t xml:space="preserve"> sektor pertambangan, energi dan migas, dan </w:t>
      </w:r>
      <w:r w:rsidR="00996050">
        <w:rPr>
          <w:rFonts w:ascii="Times New Roman" w:hAnsi="Times New Roman" w:cs="Times New Roman"/>
          <w:color w:val="000000"/>
          <w:sz w:val="24"/>
          <w:szCs w:val="24"/>
          <w:lang w:val="id-ID"/>
        </w:rPr>
        <w:t xml:space="preserve">yang </w:t>
      </w:r>
      <w:r w:rsidRPr="00791A22">
        <w:rPr>
          <w:rFonts w:ascii="Times New Roman" w:hAnsi="Times New Roman" w:cs="Times New Roman"/>
          <w:color w:val="000000"/>
          <w:sz w:val="24"/>
          <w:szCs w:val="24"/>
          <w:lang w:val="id-ID"/>
        </w:rPr>
        <w:t>terakhir adalah</w:t>
      </w:r>
      <w:r w:rsidR="00A305AE">
        <w:rPr>
          <w:rFonts w:ascii="Times New Roman" w:hAnsi="Times New Roman" w:cs="Times New Roman"/>
          <w:color w:val="000000"/>
          <w:sz w:val="24"/>
          <w:szCs w:val="24"/>
          <w:lang w:val="id-ID"/>
        </w:rPr>
        <w:t xml:space="preserve"> </w:t>
      </w:r>
      <w:r w:rsidRPr="00791A22">
        <w:rPr>
          <w:rFonts w:ascii="Times New Roman" w:hAnsi="Times New Roman" w:cs="Times New Roman"/>
          <w:color w:val="000000"/>
          <w:sz w:val="24"/>
          <w:szCs w:val="24"/>
          <w:lang w:val="id-ID"/>
        </w:rPr>
        <w:t>perusahaan sektor kawasan/jasa.</w:t>
      </w:r>
      <w:r w:rsidR="00996050">
        <w:rPr>
          <w:rFonts w:ascii="Times New Roman" w:hAnsi="Times New Roman" w:cs="Times New Roman"/>
          <w:color w:val="000000"/>
          <w:sz w:val="24"/>
          <w:szCs w:val="24"/>
          <w:lang w:val="id-ID"/>
        </w:rPr>
        <w:t xml:space="preserve"> Diharapkan ke depan semakin banyak peserta yang terlibat dalam PROPER.</w:t>
      </w:r>
      <w:r w:rsidRPr="00791A22">
        <w:rPr>
          <w:rFonts w:ascii="Times New Roman" w:hAnsi="Times New Roman" w:cs="Times New Roman"/>
          <w:color w:val="000000"/>
          <w:sz w:val="24"/>
          <w:szCs w:val="24"/>
          <w:lang w:val="id-ID"/>
        </w:rPr>
        <w:t xml:space="preserve"> Distribusi jumlah peserta PROPER </w:t>
      </w:r>
      <w:r w:rsidR="00996050">
        <w:rPr>
          <w:rFonts w:ascii="Times New Roman" w:hAnsi="Times New Roman" w:cs="Times New Roman"/>
          <w:color w:val="000000"/>
          <w:sz w:val="24"/>
          <w:szCs w:val="24"/>
          <w:lang w:val="id-ID"/>
        </w:rPr>
        <w:t xml:space="preserve">pada </w:t>
      </w:r>
      <w:r w:rsidRPr="00791A22">
        <w:rPr>
          <w:rFonts w:ascii="Times New Roman" w:hAnsi="Times New Roman" w:cs="Times New Roman"/>
          <w:color w:val="000000"/>
          <w:sz w:val="24"/>
          <w:szCs w:val="24"/>
          <w:lang w:val="id-ID"/>
        </w:rPr>
        <w:t>periode 2009</w:t>
      </w:r>
      <w:r w:rsidRPr="00791A22">
        <w:rPr>
          <w:rFonts w:ascii="Calibri" w:hAnsi="Calibri" w:cs="Times New Roman"/>
          <w:color w:val="000000"/>
          <w:sz w:val="24"/>
          <w:szCs w:val="24"/>
          <w:lang w:val="id-ID"/>
        </w:rPr>
        <w:t>‐</w:t>
      </w:r>
      <w:r w:rsidRPr="00791A22">
        <w:rPr>
          <w:rFonts w:ascii="Times New Roman" w:hAnsi="Times New Roman" w:cs="Times New Roman"/>
          <w:color w:val="000000"/>
          <w:sz w:val="24"/>
          <w:szCs w:val="24"/>
          <w:lang w:val="id-ID"/>
        </w:rPr>
        <w:t>2010 berdasarkan</w:t>
      </w:r>
      <w:r w:rsidR="00A305AE">
        <w:rPr>
          <w:rFonts w:ascii="Times New Roman" w:hAnsi="Times New Roman" w:cs="Times New Roman"/>
          <w:color w:val="000000"/>
          <w:sz w:val="24"/>
          <w:szCs w:val="24"/>
          <w:lang w:val="id-ID"/>
        </w:rPr>
        <w:t xml:space="preserve"> </w:t>
      </w:r>
      <w:r w:rsidRPr="00791A22">
        <w:rPr>
          <w:rFonts w:ascii="Times New Roman" w:hAnsi="Times New Roman" w:cs="Times New Roman"/>
          <w:color w:val="000000"/>
          <w:sz w:val="24"/>
          <w:szCs w:val="24"/>
          <w:lang w:val="id-ID"/>
        </w:rPr>
        <w:t>jenis sektor dalam tabel adalah seperti dalam tabel berikut:</w:t>
      </w:r>
    </w:p>
    <w:p w:rsidR="001C178C" w:rsidRDefault="001C178C" w:rsidP="00E35B32">
      <w:pPr>
        <w:autoSpaceDE w:val="0"/>
        <w:autoSpaceDN w:val="0"/>
        <w:adjustRightInd w:val="0"/>
        <w:spacing w:before="120" w:after="0" w:line="360" w:lineRule="auto"/>
        <w:ind w:firstLine="709"/>
        <w:jc w:val="both"/>
        <w:rPr>
          <w:rFonts w:ascii="Times New Roman" w:hAnsi="Times New Roman" w:cs="Times New Roman"/>
          <w:color w:val="000000"/>
          <w:sz w:val="24"/>
          <w:szCs w:val="24"/>
        </w:rPr>
      </w:pPr>
    </w:p>
    <w:p w:rsidR="001C178C" w:rsidRPr="001C178C" w:rsidRDefault="001C178C" w:rsidP="00E35B32">
      <w:pPr>
        <w:autoSpaceDE w:val="0"/>
        <w:autoSpaceDN w:val="0"/>
        <w:adjustRightInd w:val="0"/>
        <w:spacing w:before="120" w:after="0" w:line="360" w:lineRule="auto"/>
        <w:ind w:firstLine="709"/>
        <w:jc w:val="both"/>
        <w:rPr>
          <w:rFonts w:ascii="Times New Roman" w:hAnsi="Times New Roman" w:cs="Times New Roman"/>
          <w:color w:val="000000"/>
          <w:sz w:val="24"/>
          <w:szCs w:val="24"/>
        </w:rPr>
      </w:pPr>
    </w:p>
    <w:p w:rsidR="00A305AE" w:rsidRDefault="007B0B58" w:rsidP="00460360">
      <w:pPr>
        <w:autoSpaceDE w:val="0"/>
        <w:autoSpaceDN w:val="0"/>
        <w:adjustRightInd w:val="0"/>
        <w:spacing w:after="0" w:line="240" w:lineRule="auto"/>
        <w:ind w:firstLine="709"/>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 xml:space="preserve">Tabel </w:t>
      </w:r>
      <w:r w:rsidR="00A305AE">
        <w:rPr>
          <w:rFonts w:ascii="Times New Roman" w:hAnsi="Times New Roman" w:cs="Times New Roman"/>
          <w:color w:val="000000"/>
          <w:sz w:val="24"/>
          <w:szCs w:val="24"/>
          <w:lang w:val="id-ID"/>
        </w:rPr>
        <w:t xml:space="preserve">2. Distribusi Peserta PROPER 2008 – 2009 </w:t>
      </w:r>
    </w:p>
    <w:p w:rsidR="00A305AE" w:rsidRPr="00791A22" w:rsidRDefault="00A305AE" w:rsidP="00E35B32">
      <w:pPr>
        <w:autoSpaceDE w:val="0"/>
        <w:autoSpaceDN w:val="0"/>
        <w:adjustRightInd w:val="0"/>
        <w:spacing w:after="240" w:line="240" w:lineRule="auto"/>
        <w:ind w:firstLine="709"/>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(berdasarkan Sektor Industri)</w:t>
      </w:r>
    </w:p>
    <w:tbl>
      <w:tblPr>
        <w:tblStyle w:val="TableGrid"/>
        <w:tblW w:w="0" w:type="auto"/>
        <w:tblInd w:w="250" w:type="dxa"/>
        <w:tblLook w:val="04A0" w:firstRow="1" w:lastRow="0" w:firstColumn="1" w:lastColumn="0" w:noHBand="0" w:noVBand="1"/>
      </w:tblPr>
      <w:tblGrid>
        <w:gridCol w:w="797"/>
        <w:gridCol w:w="4005"/>
        <w:gridCol w:w="1052"/>
        <w:gridCol w:w="1085"/>
      </w:tblGrid>
      <w:tr w:rsidR="003D569C" w:rsidTr="00847F23">
        <w:tc>
          <w:tcPr>
            <w:tcW w:w="848" w:type="dxa"/>
          </w:tcPr>
          <w:p w:rsidR="003D569C" w:rsidRDefault="003D569C" w:rsidP="00E35B32">
            <w:pPr>
              <w:autoSpaceDE w:val="0"/>
              <w:autoSpaceDN w:val="0"/>
              <w:adjustRightInd w:val="0"/>
              <w:spacing w:before="120" w:line="360" w:lineRule="auto"/>
              <w:jc w:val="center"/>
              <w:rPr>
                <w:b/>
                <w:bCs/>
                <w:sz w:val="24"/>
                <w:szCs w:val="24"/>
                <w:lang w:val="id-ID"/>
              </w:rPr>
            </w:pPr>
            <w:r>
              <w:rPr>
                <w:b/>
                <w:bCs/>
                <w:sz w:val="24"/>
                <w:szCs w:val="24"/>
                <w:lang w:val="id-ID"/>
              </w:rPr>
              <w:t>No.</w:t>
            </w:r>
          </w:p>
        </w:tc>
        <w:tc>
          <w:tcPr>
            <w:tcW w:w="4539" w:type="dxa"/>
          </w:tcPr>
          <w:p w:rsidR="003D569C" w:rsidRDefault="003D569C" w:rsidP="00E35B32">
            <w:pPr>
              <w:autoSpaceDE w:val="0"/>
              <w:autoSpaceDN w:val="0"/>
              <w:adjustRightInd w:val="0"/>
              <w:spacing w:before="120" w:line="360" w:lineRule="auto"/>
              <w:jc w:val="center"/>
              <w:rPr>
                <w:b/>
                <w:bCs/>
                <w:sz w:val="24"/>
                <w:szCs w:val="24"/>
                <w:lang w:val="id-ID"/>
              </w:rPr>
            </w:pPr>
            <w:r>
              <w:rPr>
                <w:b/>
                <w:bCs/>
                <w:sz w:val="24"/>
                <w:szCs w:val="24"/>
                <w:lang w:val="id-ID"/>
              </w:rPr>
              <w:t xml:space="preserve">Sektor </w:t>
            </w:r>
          </w:p>
        </w:tc>
        <w:tc>
          <w:tcPr>
            <w:tcW w:w="1123" w:type="dxa"/>
          </w:tcPr>
          <w:p w:rsidR="003D569C" w:rsidRPr="003D569C" w:rsidRDefault="003D569C" w:rsidP="00E35B32">
            <w:pPr>
              <w:autoSpaceDE w:val="0"/>
              <w:autoSpaceDN w:val="0"/>
              <w:adjustRightInd w:val="0"/>
              <w:spacing w:before="120" w:line="360" w:lineRule="auto"/>
              <w:jc w:val="center"/>
              <w:rPr>
                <w:b/>
                <w:bCs/>
                <w:sz w:val="24"/>
                <w:szCs w:val="24"/>
                <w:lang w:val="id-ID"/>
              </w:rPr>
            </w:pPr>
            <w:r>
              <w:rPr>
                <w:b/>
                <w:bCs/>
                <w:sz w:val="24"/>
                <w:szCs w:val="24"/>
                <w:lang w:val="id-ID"/>
              </w:rPr>
              <w:t xml:space="preserve">Baru </w:t>
            </w:r>
          </w:p>
        </w:tc>
        <w:tc>
          <w:tcPr>
            <w:tcW w:w="1146" w:type="dxa"/>
          </w:tcPr>
          <w:p w:rsidR="003D569C" w:rsidRPr="003D569C" w:rsidRDefault="003D569C" w:rsidP="00E35B32">
            <w:pPr>
              <w:autoSpaceDE w:val="0"/>
              <w:autoSpaceDN w:val="0"/>
              <w:adjustRightInd w:val="0"/>
              <w:spacing w:before="120"/>
              <w:jc w:val="center"/>
              <w:rPr>
                <w:b/>
                <w:bCs/>
                <w:sz w:val="24"/>
                <w:szCs w:val="24"/>
                <w:lang w:val="id-ID"/>
              </w:rPr>
            </w:pPr>
            <w:r w:rsidRPr="003D569C">
              <w:rPr>
                <w:b/>
                <w:bCs/>
                <w:sz w:val="24"/>
                <w:szCs w:val="24"/>
                <w:lang w:val="id-ID"/>
              </w:rPr>
              <w:t xml:space="preserve">Lama </w:t>
            </w:r>
          </w:p>
        </w:tc>
      </w:tr>
      <w:tr w:rsidR="003D569C" w:rsidTr="00847F23">
        <w:tc>
          <w:tcPr>
            <w:tcW w:w="848" w:type="dxa"/>
          </w:tcPr>
          <w:p w:rsidR="003D569C" w:rsidRPr="00A305AE" w:rsidRDefault="003D569C" w:rsidP="00E35B32">
            <w:pPr>
              <w:autoSpaceDE w:val="0"/>
              <w:autoSpaceDN w:val="0"/>
              <w:adjustRightInd w:val="0"/>
              <w:jc w:val="center"/>
              <w:rPr>
                <w:bCs/>
                <w:sz w:val="24"/>
                <w:szCs w:val="24"/>
                <w:lang w:val="id-ID"/>
              </w:rPr>
            </w:pPr>
            <w:r w:rsidRPr="00A305AE">
              <w:rPr>
                <w:bCs/>
                <w:sz w:val="24"/>
                <w:szCs w:val="24"/>
                <w:lang w:val="id-ID"/>
              </w:rPr>
              <w:t>1.</w:t>
            </w:r>
          </w:p>
        </w:tc>
        <w:tc>
          <w:tcPr>
            <w:tcW w:w="4539" w:type="dxa"/>
          </w:tcPr>
          <w:p w:rsidR="003D569C" w:rsidRPr="00A305AE" w:rsidRDefault="003D569C" w:rsidP="00E35B32">
            <w:pPr>
              <w:autoSpaceDE w:val="0"/>
              <w:autoSpaceDN w:val="0"/>
              <w:adjustRightInd w:val="0"/>
              <w:rPr>
                <w:bCs/>
                <w:sz w:val="24"/>
                <w:szCs w:val="24"/>
                <w:lang w:val="id-ID"/>
              </w:rPr>
            </w:pPr>
            <w:r w:rsidRPr="00A305AE">
              <w:rPr>
                <w:bCs/>
                <w:sz w:val="24"/>
                <w:szCs w:val="24"/>
                <w:lang w:val="id-ID"/>
              </w:rPr>
              <w:t xml:space="preserve">Manufaktur </w:t>
            </w:r>
          </w:p>
        </w:tc>
        <w:tc>
          <w:tcPr>
            <w:tcW w:w="1123" w:type="dxa"/>
          </w:tcPr>
          <w:p w:rsidR="003D569C" w:rsidRPr="00A305AE" w:rsidRDefault="003D569C" w:rsidP="00E35B32">
            <w:pPr>
              <w:autoSpaceDE w:val="0"/>
              <w:autoSpaceDN w:val="0"/>
              <w:adjustRightInd w:val="0"/>
              <w:ind w:hanging="34"/>
              <w:jc w:val="center"/>
              <w:rPr>
                <w:bCs/>
                <w:sz w:val="24"/>
                <w:szCs w:val="24"/>
                <w:lang w:val="id-ID"/>
              </w:rPr>
            </w:pPr>
            <w:r>
              <w:rPr>
                <w:bCs/>
                <w:sz w:val="24"/>
                <w:szCs w:val="24"/>
                <w:lang w:val="id-ID"/>
              </w:rPr>
              <w:t>48</w:t>
            </w:r>
          </w:p>
        </w:tc>
        <w:tc>
          <w:tcPr>
            <w:tcW w:w="1146" w:type="dxa"/>
          </w:tcPr>
          <w:p w:rsidR="003D569C" w:rsidRPr="00A305AE" w:rsidRDefault="003D569C" w:rsidP="00E35B32">
            <w:pPr>
              <w:autoSpaceDE w:val="0"/>
              <w:autoSpaceDN w:val="0"/>
              <w:adjustRightInd w:val="0"/>
              <w:jc w:val="center"/>
              <w:rPr>
                <w:bCs/>
                <w:sz w:val="24"/>
                <w:szCs w:val="24"/>
                <w:lang w:val="id-ID"/>
              </w:rPr>
            </w:pPr>
            <w:r>
              <w:rPr>
                <w:bCs/>
                <w:sz w:val="24"/>
                <w:szCs w:val="24"/>
                <w:lang w:val="id-ID"/>
              </w:rPr>
              <w:t>210</w:t>
            </w:r>
          </w:p>
        </w:tc>
      </w:tr>
      <w:tr w:rsidR="003D569C" w:rsidTr="00847F23">
        <w:tc>
          <w:tcPr>
            <w:tcW w:w="848" w:type="dxa"/>
          </w:tcPr>
          <w:p w:rsidR="003D569C" w:rsidRPr="00A305AE" w:rsidRDefault="003D569C" w:rsidP="00E35B32">
            <w:pPr>
              <w:autoSpaceDE w:val="0"/>
              <w:autoSpaceDN w:val="0"/>
              <w:adjustRightInd w:val="0"/>
              <w:jc w:val="center"/>
              <w:rPr>
                <w:bCs/>
                <w:sz w:val="24"/>
                <w:szCs w:val="24"/>
                <w:lang w:val="id-ID"/>
              </w:rPr>
            </w:pPr>
            <w:r w:rsidRPr="00A305AE">
              <w:rPr>
                <w:bCs/>
                <w:sz w:val="24"/>
                <w:szCs w:val="24"/>
                <w:lang w:val="id-ID"/>
              </w:rPr>
              <w:t>2.</w:t>
            </w:r>
          </w:p>
        </w:tc>
        <w:tc>
          <w:tcPr>
            <w:tcW w:w="4539" w:type="dxa"/>
          </w:tcPr>
          <w:p w:rsidR="003D569C" w:rsidRPr="00A305AE" w:rsidRDefault="003D569C" w:rsidP="00E35B32">
            <w:pPr>
              <w:autoSpaceDE w:val="0"/>
              <w:autoSpaceDN w:val="0"/>
              <w:adjustRightInd w:val="0"/>
              <w:rPr>
                <w:bCs/>
                <w:sz w:val="24"/>
                <w:szCs w:val="24"/>
                <w:lang w:val="id-ID"/>
              </w:rPr>
            </w:pPr>
            <w:r w:rsidRPr="00A305AE">
              <w:rPr>
                <w:bCs/>
                <w:sz w:val="24"/>
                <w:szCs w:val="24"/>
                <w:lang w:val="id-ID"/>
              </w:rPr>
              <w:t xml:space="preserve">Agroindustri </w:t>
            </w:r>
          </w:p>
        </w:tc>
        <w:tc>
          <w:tcPr>
            <w:tcW w:w="1123" w:type="dxa"/>
          </w:tcPr>
          <w:p w:rsidR="003D569C" w:rsidRPr="00A305AE" w:rsidRDefault="003D569C" w:rsidP="00E35B32">
            <w:pPr>
              <w:autoSpaceDE w:val="0"/>
              <w:autoSpaceDN w:val="0"/>
              <w:adjustRightInd w:val="0"/>
              <w:jc w:val="center"/>
              <w:rPr>
                <w:bCs/>
                <w:sz w:val="24"/>
                <w:szCs w:val="24"/>
                <w:lang w:val="id-ID"/>
              </w:rPr>
            </w:pPr>
            <w:r>
              <w:rPr>
                <w:bCs/>
                <w:sz w:val="24"/>
                <w:szCs w:val="24"/>
                <w:lang w:val="id-ID"/>
              </w:rPr>
              <w:t>12</w:t>
            </w:r>
          </w:p>
        </w:tc>
        <w:tc>
          <w:tcPr>
            <w:tcW w:w="1146" w:type="dxa"/>
          </w:tcPr>
          <w:p w:rsidR="003D569C" w:rsidRPr="00A305AE" w:rsidRDefault="003D569C" w:rsidP="00E35B32">
            <w:pPr>
              <w:autoSpaceDE w:val="0"/>
              <w:autoSpaceDN w:val="0"/>
              <w:adjustRightInd w:val="0"/>
              <w:jc w:val="center"/>
              <w:rPr>
                <w:bCs/>
                <w:sz w:val="24"/>
                <w:szCs w:val="24"/>
                <w:lang w:val="id-ID"/>
              </w:rPr>
            </w:pPr>
            <w:r>
              <w:rPr>
                <w:bCs/>
                <w:sz w:val="24"/>
                <w:szCs w:val="24"/>
                <w:lang w:val="id-ID"/>
              </w:rPr>
              <w:t>203</w:t>
            </w:r>
          </w:p>
        </w:tc>
      </w:tr>
      <w:tr w:rsidR="003D569C" w:rsidTr="00847F23">
        <w:tc>
          <w:tcPr>
            <w:tcW w:w="848" w:type="dxa"/>
          </w:tcPr>
          <w:p w:rsidR="003D569C" w:rsidRPr="00A305AE" w:rsidRDefault="003D569C" w:rsidP="00E35B32">
            <w:pPr>
              <w:autoSpaceDE w:val="0"/>
              <w:autoSpaceDN w:val="0"/>
              <w:adjustRightInd w:val="0"/>
              <w:jc w:val="center"/>
              <w:rPr>
                <w:bCs/>
                <w:sz w:val="24"/>
                <w:szCs w:val="24"/>
                <w:lang w:val="id-ID"/>
              </w:rPr>
            </w:pPr>
            <w:r w:rsidRPr="00A305AE">
              <w:rPr>
                <w:bCs/>
                <w:sz w:val="24"/>
                <w:szCs w:val="24"/>
                <w:lang w:val="id-ID"/>
              </w:rPr>
              <w:t>3.</w:t>
            </w:r>
          </w:p>
        </w:tc>
        <w:tc>
          <w:tcPr>
            <w:tcW w:w="4539" w:type="dxa"/>
          </w:tcPr>
          <w:p w:rsidR="003D569C" w:rsidRPr="00A305AE" w:rsidRDefault="003D569C" w:rsidP="00E35B32">
            <w:pPr>
              <w:autoSpaceDE w:val="0"/>
              <w:autoSpaceDN w:val="0"/>
              <w:adjustRightInd w:val="0"/>
              <w:rPr>
                <w:bCs/>
                <w:sz w:val="24"/>
                <w:szCs w:val="24"/>
                <w:lang w:val="id-ID"/>
              </w:rPr>
            </w:pPr>
            <w:r w:rsidRPr="00A305AE">
              <w:rPr>
                <w:bCs/>
                <w:sz w:val="24"/>
                <w:szCs w:val="24"/>
                <w:lang w:val="id-ID"/>
              </w:rPr>
              <w:t>Pertambangan, Energi dan Gas</w:t>
            </w:r>
            <w:r>
              <w:rPr>
                <w:bCs/>
                <w:sz w:val="24"/>
                <w:szCs w:val="24"/>
                <w:lang w:val="id-ID"/>
              </w:rPr>
              <w:t xml:space="preserve"> (PEM)</w:t>
            </w:r>
          </w:p>
        </w:tc>
        <w:tc>
          <w:tcPr>
            <w:tcW w:w="1123" w:type="dxa"/>
          </w:tcPr>
          <w:p w:rsidR="003D569C" w:rsidRPr="00A305AE" w:rsidRDefault="003D569C" w:rsidP="00E35B32">
            <w:pPr>
              <w:autoSpaceDE w:val="0"/>
              <w:autoSpaceDN w:val="0"/>
              <w:adjustRightInd w:val="0"/>
              <w:jc w:val="center"/>
              <w:rPr>
                <w:bCs/>
                <w:sz w:val="24"/>
                <w:szCs w:val="24"/>
                <w:lang w:val="id-ID"/>
              </w:rPr>
            </w:pPr>
            <w:r>
              <w:rPr>
                <w:bCs/>
                <w:sz w:val="24"/>
                <w:szCs w:val="24"/>
                <w:lang w:val="id-ID"/>
              </w:rPr>
              <w:t>25</w:t>
            </w:r>
          </w:p>
        </w:tc>
        <w:tc>
          <w:tcPr>
            <w:tcW w:w="1146" w:type="dxa"/>
          </w:tcPr>
          <w:p w:rsidR="003D569C" w:rsidRPr="00A305AE" w:rsidRDefault="003D569C" w:rsidP="00E35B32">
            <w:pPr>
              <w:autoSpaceDE w:val="0"/>
              <w:autoSpaceDN w:val="0"/>
              <w:adjustRightInd w:val="0"/>
              <w:jc w:val="center"/>
              <w:rPr>
                <w:bCs/>
                <w:sz w:val="24"/>
                <w:szCs w:val="24"/>
                <w:lang w:val="id-ID"/>
              </w:rPr>
            </w:pPr>
            <w:r>
              <w:rPr>
                <w:bCs/>
                <w:sz w:val="24"/>
                <w:szCs w:val="24"/>
                <w:lang w:val="id-ID"/>
              </w:rPr>
              <w:t>176</w:t>
            </w:r>
          </w:p>
        </w:tc>
      </w:tr>
      <w:tr w:rsidR="003D569C" w:rsidTr="00847F23">
        <w:tc>
          <w:tcPr>
            <w:tcW w:w="848" w:type="dxa"/>
          </w:tcPr>
          <w:p w:rsidR="003D569C" w:rsidRPr="00A305AE" w:rsidRDefault="003D569C" w:rsidP="00E35B32">
            <w:pPr>
              <w:autoSpaceDE w:val="0"/>
              <w:autoSpaceDN w:val="0"/>
              <w:adjustRightInd w:val="0"/>
              <w:jc w:val="center"/>
              <w:rPr>
                <w:bCs/>
                <w:sz w:val="24"/>
                <w:szCs w:val="24"/>
                <w:lang w:val="id-ID"/>
              </w:rPr>
            </w:pPr>
            <w:r w:rsidRPr="00A305AE">
              <w:rPr>
                <w:bCs/>
                <w:sz w:val="24"/>
                <w:szCs w:val="24"/>
                <w:lang w:val="id-ID"/>
              </w:rPr>
              <w:t>4.</w:t>
            </w:r>
          </w:p>
        </w:tc>
        <w:tc>
          <w:tcPr>
            <w:tcW w:w="4539" w:type="dxa"/>
            <w:tcBorders>
              <w:bottom w:val="single" w:sz="4" w:space="0" w:color="auto"/>
            </w:tcBorders>
          </w:tcPr>
          <w:p w:rsidR="003D569C" w:rsidRPr="00A305AE" w:rsidRDefault="003D569C" w:rsidP="00E35B32">
            <w:pPr>
              <w:autoSpaceDE w:val="0"/>
              <w:autoSpaceDN w:val="0"/>
              <w:adjustRightInd w:val="0"/>
              <w:rPr>
                <w:bCs/>
                <w:sz w:val="24"/>
                <w:szCs w:val="24"/>
                <w:lang w:val="id-ID"/>
              </w:rPr>
            </w:pPr>
            <w:r w:rsidRPr="00A305AE">
              <w:rPr>
                <w:bCs/>
                <w:sz w:val="24"/>
                <w:szCs w:val="24"/>
                <w:lang w:val="id-ID"/>
              </w:rPr>
              <w:t>Kawasan Industri dan Jasa Pengoah Limbah</w:t>
            </w:r>
          </w:p>
        </w:tc>
        <w:tc>
          <w:tcPr>
            <w:tcW w:w="1123" w:type="dxa"/>
          </w:tcPr>
          <w:p w:rsidR="003D569C" w:rsidRPr="00A305AE" w:rsidRDefault="003D569C" w:rsidP="00E35B32">
            <w:pPr>
              <w:autoSpaceDE w:val="0"/>
              <w:autoSpaceDN w:val="0"/>
              <w:adjustRightInd w:val="0"/>
              <w:jc w:val="center"/>
              <w:rPr>
                <w:bCs/>
                <w:sz w:val="24"/>
                <w:szCs w:val="24"/>
                <w:lang w:val="id-ID"/>
              </w:rPr>
            </w:pPr>
            <w:r>
              <w:rPr>
                <w:bCs/>
                <w:sz w:val="24"/>
                <w:szCs w:val="24"/>
                <w:lang w:val="id-ID"/>
              </w:rPr>
              <w:t>1</w:t>
            </w:r>
          </w:p>
        </w:tc>
        <w:tc>
          <w:tcPr>
            <w:tcW w:w="1146" w:type="dxa"/>
          </w:tcPr>
          <w:p w:rsidR="003D569C" w:rsidRPr="00A305AE" w:rsidRDefault="003D569C" w:rsidP="00E35B32">
            <w:pPr>
              <w:autoSpaceDE w:val="0"/>
              <w:autoSpaceDN w:val="0"/>
              <w:adjustRightInd w:val="0"/>
              <w:jc w:val="center"/>
              <w:rPr>
                <w:bCs/>
                <w:sz w:val="24"/>
                <w:szCs w:val="24"/>
                <w:lang w:val="id-ID"/>
              </w:rPr>
            </w:pPr>
            <w:r>
              <w:rPr>
                <w:bCs/>
                <w:sz w:val="24"/>
                <w:szCs w:val="24"/>
                <w:lang w:val="id-ID"/>
              </w:rPr>
              <w:t>15</w:t>
            </w:r>
          </w:p>
        </w:tc>
      </w:tr>
      <w:tr w:rsidR="003D569C" w:rsidTr="00847F23">
        <w:tc>
          <w:tcPr>
            <w:tcW w:w="848" w:type="dxa"/>
            <w:tcBorders>
              <w:right w:val="nil"/>
            </w:tcBorders>
          </w:tcPr>
          <w:p w:rsidR="003D569C" w:rsidRPr="00A305AE" w:rsidRDefault="003D569C" w:rsidP="00E35B32">
            <w:pPr>
              <w:autoSpaceDE w:val="0"/>
              <w:autoSpaceDN w:val="0"/>
              <w:adjustRightInd w:val="0"/>
              <w:jc w:val="center"/>
              <w:rPr>
                <w:bCs/>
                <w:sz w:val="24"/>
                <w:szCs w:val="24"/>
                <w:lang w:val="id-ID"/>
              </w:rPr>
            </w:pPr>
          </w:p>
        </w:tc>
        <w:tc>
          <w:tcPr>
            <w:tcW w:w="4539" w:type="dxa"/>
            <w:tcBorders>
              <w:left w:val="nil"/>
            </w:tcBorders>
          </w:tcPr>
          <w:p w:rsidR="003D569C" w:rsidRPr="00A305AE" w:rsidRDefault="003D569C" w:rsidP="00E35B32">
            <w:pPr>
              <w:autoSpaceDE w:val="0"/>
              <w:autoSpaceDN w:val="0"/>
              <w:adjustRightInd w:val="0"/>
              <w:jc w:val="center"/>
              <w:rPr>
                <w:bCs/>
                <w:sz w:val="24"/>
                <w:szCs w:val="24"/>
                <w:lang w:val="id-ID"/>
              </w:rPr>
            </w:pPr>
            <w:r>
              <w:rPr>
                <w:bCs/>
                <w:sz w:val="24"/>
                <w:szCs w:val="24"/>
                <w:lang w:val="id-ID"/>
              </w:rPr>
              <w:t>Total</w:t>
            </w:r>
          </w:p>
        </w:tc>
        <w:tc>
          <w:tcPr>
            <w:tcW w:w="1123" w:type="dxa"/>
          </w:tcPr>
          <w:p w:rsidR="003D569C" w:rsidRDefault="003D569C" w:rsidP="00E35B32">
            <w:pPr>
              <w:autoSpaceDE w:val="0"/>
              <w:autoSpaceDN w:val="0"/>
              <w:adjustRightInd w:val="0"/>
              <w:jc w:val="center"/>
              <w:rPr>
                <w:bCs/>
                <w:sz w:val="24"/>
                <w:szCs w:val="24"/>
                <w:lang w:val="id-ID"/>
              </w:rPr>
            </w:pPr>
            <w:r>
              <w:rPr>
                <w:bCs/>
                <w:sz w:val="24"/>
                <w:szCs w:val="24"/>
                <w:lang w:val="id-ID"/>
              </w:rPr>
              <w:t>86</w:t>
            </w:r>
          </w:p>
        </w:tc>
        <w:tc>
          <w:tcPr>
            <w:tcW w:w="1146" w:type="dxa"/>
          </w:tcPr>
          <w:p w:rsidR="003D569C" w:rsidRDefault="003D569C" w:rsidP="00E35B32">
            <w:pPr>
              <w:autoSpaceDE w:val="0"/>
              <w:autoSpaceDN w:val="0"/>
              <w:adjustRightInd w:val="0"/>
              <w:jc w:val="center"/>
              <w:rPr>
                <w:bCs/>
                <w:sz w:val="24"/>
                <w:szCs w:val="24"/>
                <w:lang w:val="id-ID"/>
              </w:rPr>
            </w:pPr>
            <w:r>
              <w:rPr>
                <w:bCs/>
                <w:sz w:val="24"/>
                <w:szCs w:val="24"/>
                <w:lang w:val="id-ID"/>
              </w:rPr>
              <w:t>604</w:t>
            </w:r>
          </w:p>
        </w:tc>
      </w:tr>
    </w:tbl>
    <w:p w:rsidR="00B237BB" w:rsidRPr="00261335" w:rsidRDefault="00A305AE" w:rsidP="00E35B32">
      <w:pPr>
        <w:autoSpaceDE w:val="0"/>
        <w:autoSpaceDN w:val="0"/>
        <w:adjustRightInd w:val="0"/>
        <w:spacing w:before="120" w:after="0" w:line="360" w:lineRule="auto"/>
        <w:ind w:firstLine="708"/>
        <w:rPr>
          <w:rFonts w:ascii="Times New Roman" w:hAnsi="Times New Roman" w:cs="Times New Roman"/>
          <w:bCs/>
          <w:sz w:val="24"/>
          <w:szCs w:val="24"/>
          <w:lang w:val="id-ID"/>
        </w:rPr>
      </w:pPr>
      <w:r w:rsidRPr="00261335">
        <w:rPr>
          <w:rFonts w:ascii="Times New Roman" w:hAnsi="Times New Roman" w:cs="Times New Roman"/>
          <w:bCs/>
          <w:sz w:val="24"/>
          <w:szCs w:val="24"/>
          <w:lang w:val="id-ID"/>
        </w:rPr>
        <w:t>Sumber : Laporan Hasil Penilaian PROPER 2010</w:t>
      </w:r>
    </w:p>
    <w:p w:rsidR="00454985" w:rsidRDefault="00454985" w:rsidP="00E35B32">
      <w:pPr>
        <w:autoSpaceDE w:val="0"/>
        <w:autoSpaceDN w:val="0"/>
        <w:adjustRightInd w:val="0"/>
        <w:spacing w:before="120" w:after="0" w:line="360" w:lineRule="auto"/>
        <w:ind w:firstLine="709"/>
        <w:jc w:val="both"/>
        <w:rPr>
          <w:rFonts w:ascii="Times New Roman" w:hAnsi="Times New Roman" w:cs="Times New Roman"/>
          <w:color w:val="000000"/>
          <w:sz w:val="24"/>
          <w:szCs w:val="24"/>
          <w:lang w:val="id-ID"/>
        </w:rPr>
      </w:pPr>
      <w:r w:rsidRPr="00454985">
        <w:rPr>
          <w:rFonts w:ascii="Times New Roman" w:hAnsi="Times New Roman" w:cs="Times New Roman"/>
          <w:color w:val="000000"/>
          <w:sz w:val="24"/>
          <w:szCs w:val="24"/>
          <w:lang w:val="id-ID"/>
        </w:rPr>
        <w:t>Dari jumlah tersebut di atas, terdapat perusahaan yang baru mengikuti program PROPER untuk</w:t>
      </w:r>
      <w:r>
        <w:rPr>
          <w:rFonts w:ascii="Times New Roman" w:hAnsi="Times New Roman" w:cs="Times New Roman"/>
          <w:color w:val="000000"/>
          <w:sz w:val="24"/>
          <w:szCs w:val="24"/>
          <w:lang w:val="id-ID"/>
        </w:rPr>
        <w:t xml:space="preserve"> pertama kalinya. </w:t>
      </w:r>
      <w:r w:rsidRPr="00454985">
        <w:rPr>
          <w:rFonts w:ascii="Times New Roman" w:hAnsi="Times New Roman" w:cs="Times New Roman"/>
          <w:color w:val="000000"/>
          <w:sz w:val="24"/>
          <w:szCs w:val="24"/>
          <w:lang w:val="id-ID"/>
        </w:rPr>
        <w:t>Adapun distribusi penyebaran industri lama dan baru untuk setiap sektor adalah</w:t>
      </w:r>
      <w:r>
        <w:rPr>
          <w:rFonts w:ascii="Times New Roman" w:hAnsi="Times New Roman" w:cs="Times New Roman"/>
          <w:color w:val="000000"/>
          <w:sz w:val="24"/>
          <w:szCs w:val="24"/>
          <w:lang w:val="id-ID"/>
        </w:rPr>
        <w:t xml:space="preserve"> </w:t>
      </w:r>
      <w:r w:rsidRPr="00454985">
        <w:rPr>
          <w:rFonts w:ascii="Times New Roman" w:hAnsi="Times New Roman" w:cs="Times New Roman"/>
          <w:color w:val="000000"/>
          <w:sz w:val="24"/>
          <w:szCs w:val="24"/>
          <w:lang w:val="id-ID"/>
        </w:rPr>
        <w:t>sebagaimana terc</w:t>
      </w:r>
      <w:r w:rsidR="003D569C">
        <w:rPr>
          <w:rFonts w:ascii="Times New Roman" w:hAnsi="Times New Roman" w:cs="Times New Roman"/>
          <w:color w:val="000000"/>
          <w:sz w:val="24"/>
          <w:szCs w:val="24"/>
          <w:lang w:val="id-ID"/>
        </w:rPr>
        <w:t>antum dalam grafik di bawah ini.</w:t>
      </w:r>
    </w:p>
    <w:p w:rsidR="00454985" w:rsidRDefault="005B3B93" w:rsidP="00E35B32">
      <w:pPr>
        <w:autoSpaceDE w:val="0"/>
        <w:autoSpaceDN w:val="0"/>
        <w:adjustRightInd w:val="0"/>
        <w:spacing w:before="120" w:after="0" w:line="360" w:lineRule="auto"/>
        <w:ind w:firstLine="1"/>
        <w:jc w:val="both"/>
        <w:rPr>
          <w:rFonts w:ascii="Times New Roman" w:hAnsi="Times New Roman" w:cs="Times New Roman"/>
          <w:color w:val="000000"/>
          <w:sz w:val="24"/>
          <w:szCs w:val="24"/>
          <w:lang w:val="id-ID"/>
        </w:rPr>
      </w:pPr>
      <w:r w:rsidRPr="00492776">
        <w:rPr>
          <w:rFonts w:ascii="Times New Roman" w:hAnsi="Times New Roman" w:cs="Times New Roman"/>
          <w:noProof/>
          <w:color w:val="000000"/>
          <w:sz w:val="18"/>
          <w:szCs w:val="24"/>
        </w:rPr>
        <w:drawing>
          <wp:inline distT="0" distB="0" distL="0" distR="0" wp14:anchorId="74E02011" wp14:editId="553B2FD3">
            <wp:extent cx="4433978" cy="2579298"/>
            <wp:effectExtent l="0" t="0" r="24130" b="12065"/>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D569C" w:rsidRPr="00261335" w:rsidRDefault="00E43E62" w:rsidP="00E35B32">
      <w:pPr>
        <w:autoSpaceDE w:val="0"/>
        <w:autoSpaceDN w:val="0"/>
        <w:adjustRightInd w:val="0"/>
        <w:spacing w:after="0" w:line="240" w:lineRule="auto"/>
        <w:ind w:firstLine="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Gambar </w:t>
      </w:r>
      <w:r>
        <w:rPr>
          <w:rFonts w:ascii="Times New Roman" w:hAnsi="Times New Roman" w:cs="Times New Roman"/>
          <w:color w:val="000000"/>
          <w:sz w:val="24"/>
          <w:szCs w:val="24"/>
        </w:rPr>
        <w:t>7</w:t>
      </w:r>
      <w:r w:rsidR="0063599E" w:rsidRPr="00261335">
        <w:rPr>
          <w:rFonts w:ascii="Times New Roman" w:hAnsi="Times New Roman" w:cs="Times New Roman"/>
          <w:color w:val="000000"/>
          <w:sz w:val="24"/>
          <w:szCs w:val="24"/>
          <w:lang w:val="id-ID"/>
        </w:rPr>
        <w:t xml:space="preserve"> Jumlah Industri Peserta PROPER </w:t>
      </w:r>
    </w:p>
    <w:p w:rsidR="00B8586B" w:rsidRPr="00261335" w:rsidRDefault="003D569C" w:rsidP="00E35B32">
      <w:pPr>
        <w:autoSpaceDE w:val="0"/>
        <w:autoSpaceDN w:val="0"/>
        <w:adjustRightInd w:val="0"/>
        <w:spacing w:after="0" w:line="240" w:lineRule="auto"/>
        <w:ind w:firstLine="709"/>
        <w:jc w:val="both"/>
        <w:rPr>
          <w:rFonts w:ascii="Times New Roman" w:hAnsi="Times New Roman" w:cs="Times New Roman"/>
          <w:color w:val="000000"/>
          <w:sz w:val="24"/>
          <w:szCs w:val="24"/>
          <w:lang w:val="id-ID"/>
        </w:rPr>
      </w:pPr>
      <w:r w:rsidRPr="00261335">
        <w:rPr>
          <w:rFonts w:ascii="Times New Roman" w:hAnsi="Times New Roman" w:cs="Times New Roman"/>
          <w:color w:val="000000"/>
          <w:sz w:val="24"/>
          <w:szCs w:val="24"/>
          <w:lang w:val="id-ID"/>
        </w:rPr>
        <w:t xml:space="preserve">                </w:t>
      </w:r>
      <w:r w:rsidR="0063599E" w:rsidRPr="00261335">
        <w:rPr>
          <w:rFonts w:ascii="Times New Roman" w:hAnsi="Times New Roman" w:cs="Times New Roman"/>
          <w:color w:val="000000"/>
          <w:sz w:val="24"/>
          <w:szCs w:val="24"/>
          <w:lang w:val="id-ID"/>
        </w:rPr>
        <w:t xml:space="preserve">(sumber : Laporan Hasil </w:t>
      </w:r>
      <w:r w:rsidRPr="00261335">
        <w:rPr>
          <w:rFonts w:ascii="Times New Roman" w:hAnsi="Times New Roman" w:cs="Times New Roman"/>
          <w:color w:val="000000"/>
          <w:sz w:val="24"/>
          <w:szCs w:val="24"/>
          <w:lang w:val="id-ID"/>
        </w:rPr>
        <w:t>Penilaian PROPER 2010)</w:t>
      </w:r>
    </w:p>
    <w:p w:rsidR="00454985" w:rsidRDefault="00454985" w:rsidP="00E35B32">
      <w:pPr>
        <w:autoSpaceDE w:val="0"/>
        <w:autoSpaceDN w:val="0"/>
        <w:adjustRightInd w:val="0"/>
        <w:spacing w:before="120" w:after="0" w:line="360" w:lineRule="auto"/>
        <w:ind w:firstLine="709"/>
        <w:jc w:val="both"/>
        <w:rPr>
          <w:rFonts w:ascii="Times New Roman" w:hAnsi="Times New Roman" w:cs="Times New Roman"/>
          <w:color w:val="000000"/>
          <w:sz w:val="24"/>
          <w:szCs w:val="24"/>
          <w:lang w:val="id-ID"/>
        </w:rPr>
      </w:pPr>
    </w:p>
    <w:p w:rsidR="00A43845" w:rsidRPr="00A43845" w:rsidRDefault="00E43E62" w:rsidP="00E35B32">
      <w:pPr>
        <w:autoSpaceDE w:val="0"/>
        <w:autoSpaceDN w:val="0"/>
        <w:adjustRightInd w:val="0"/>
        <w:spacing w:before="120" w:after="0" w:line="360" w:lineRule="auto"/>
        <w:ind w:firstLine="708"/>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 xml:space="preserve">Gambar </w:t>
      </w:r>
      <w:r>
        <w:rPr>
          <w:rFonts w:ascii="Times New Roman" w:hAnsi="Times New Roman" w:cs="Times New Roman"/>
          <w:color w:val="000000"/>
          <w:sz w:val="24"/>
          <w:szCs w:val="24"/>
        </w:rPr>
        <w:t>7</w:t>
      </w:r>
      <w:r w:rsidR="00A43845">
        <w:rPr>
          <w:rFonts w:ascii="Times New Roman" w:hAnsi="Times New Roman" w:cs="Times New Roman"/>
          <w:color w:val="000000"/>
          <w:sz w:val="24"/>
          <w:szCs w:val="24"/>
          <w:lang w:val="id-ID"/>
        </w:rPr>
        <w:t xml:space="preserve"> di </w:t>
      </w:r>
      <w:r w:rsidR="00495579">
        <w:rPr>
          <w:rFonts w:ascii="Times New Roman" w:hAnsi="Times New Roman" w:cs="Times New Roman"/>
          <w:color w:val="000000"/>
          <w:sz w:val="24"/>
          <w:szCs w:val="24"/>
        </w:rPr>
        <w:t>atas</w:t>
      </w:r>
      <w:r w:rsidR="00A43845">
        <w:rPr>
          <w:rFonts w:ascii="Times New Roman" w:hAnsi="Times New Roman" w:cs="Times New Roman"/>
          <w:color w:val="000000"/>
          <w:sz w:val="24"/>
          <w:szCs w:val="24"/>
          <w:lang w:val="id-ID"/>
        </w:rPr>
        <w:t xml:space="preserve"> untuk T</w:t>
      </w:r>
      <w:r w:rsidR="00A43845" w:rsidRPr="00A43845">
        <w:rPr>
          <w:rFonts w:ascii="Times New Roman" w:hAnsi="Times New Roman" w:cs="Times New Roman"/>
          <w:color w:val="000000"/>
          <w:sz w:val="24"/>
          <w:szCs w:val="24"/>
          <w:lang w:val="id-ID"/>
        </w:rPr>
        <w:t>ingkat Penaatan untuk Perusahaan Secara Umum</w:t>
      </w:r>
      <w:r w:rsidR="00A43845">
        <w:rPr>
          <w:rFonts w:ascii="Times New Roman" w:hAnsi="Times New Roman" w:cs="Times New Roman"/>
          <w:color w:val="000000"/>
          <w:sz w:val="24"/>
          <w:szCs w:val="24"/>
          <w:lang w:val="id-ID"/>
        </w:rPr>
        <w:t xml:space="preserve"> </w:t>
      </w:r>
      <w:r w:rsidR="00A43845" w:rsidRPr="00A43845">
        <w:rPr>
          <w:rFonts w:ascii="Times New Roman" w:hAnsi="Times New Roman" w:cs="Times New Roman"/>
          <w:color w:val="000000"/>
          <w:sz w:val="24"/>
          <w:szCs w:val="24"/>
          <w:lang w:val="id-ID"/>
        </w:rPr>
        <w:t>menunjukkan hasil penilaian PROPER 2009</w:t>
      </w:r>
      <w:r w:rsidR="00A43845" w:rsidRPr="00A43845">
        <w:rPr>
          <w:rFonts w:ascii="Calibri" w:hAnsi="Calibri" w:cs="Times New Roman"/>
          <w:color w:val="000000"/>
          <w:sz w:val="24"/>
          <w:szCs w:val="24"/>
          <w:lang w:val="id-ID"/>
        </w:rPr>
        <w:t>‐</w:t>
      </w:r>
      <w:r w:rsidR="00A43845" w:rsidRPr="00A43845">
        <w:rPr>
          <w:rFonts w:ascii="Times New Roman" w:hAnsi="Times New Roman" w:cs="Times New Roman"/>
          <w:color w:val="000000"/>
          <w:sz w:val="24"/>
          <w:szCs w:val="24"/>
          <w:lang w:val="id-ID"/>
        </w:rPr>
        <w:t>2010 secara umum, yaitu 71% taat,</w:t>
      </w:r>
      <w:r w:rsidR="00A43845">
        <w:rPr>
          <w:rFonts w:ascii="Times New Roman" w:hAnsi="Times New Roman" w:cs="Times New Roman"/>
          <w:color w:val="000000"/>
          <w:sz w:val="24"/>
          <w:szCs w:val="24"/>
          <w:lang w:val="id-ID"/>
        </w:rPr>
        <w:t xml:space="preserve"> </w:t>
      </w:r>
      <w:r w:rsidR="00A43845" w:rsidRPr="00A43845">
        <w:rPr>
          <w:rFonts w:ascii="Times New Roman" w:hAnsi="Times New Roman" w:cs="Times New Roman"/>
          <w:color w:val="000000"/>
          <w:sz w:val="24"/>
          <w:szCs w:val="24"/>
          <w:lang w:val="id-ID"/>
        </w:rPr>
        <w:t>sedangkan 29% tidak taat. Tingkat penaatan 71% menunjukkan bahwa penaatan perusahaan cukup</w:t>
      </w:r>
      <w:r w:rsidR="00A43845">
        <w:rPr>
          <w:rFonts w:ascii="Times New Roman" w:hAnsi="Times New Roman" w:cs="Times New Roman"/>
          <w:color w:val="000000"/>
          <w:sz w:val="24"/>
          <w:szCs w:val="24"/>
          <w:lang w:val="id-ID"/>
        </w:rPr>
        <w:t xml:space="preserve"> </w:t>
      </w:r>
      <w:r w:rsidR="00A43845" w:rsidRPr="00A43845">
        <w:rPr>
          <w:rFonts w:ascii="Times New Roman" w:hAnsi="Times New Roman" w:cs="Times New Roman"/>
          <w:color w:val="000000"/>
          <w:sz w:val="24"/>
          <w:szCs w:val="24"/>
          <w:lang w:val="id-ID"/>
        </w:rPr>
        <w:t>baik karena sebagian besar perusahaan telah memenuhi persyaratan dalam pengelolaan</w:t>
      </w:r>
      <w:r w:rsidR="00A43845">
        <w:rPr>
          <w:rFonts w:ascii="Times New Roman" w:hAnsi="Times New Roman" w:cs="Times New Roman"/>
          <w:color w:val="000000"/>
          <w:sz w:val="24"/>
          <w:szCs w:val="24"/>
          <w:lang w:val="id-ID"/>
        </w:rPr>
        <w:t xml:space="preserve"> </w:t>
      </w:r>
      <w:r w:rsidR="00A43845" w:rsidRPr="00A43845">
        <w:rPr>
          <w:rFonts w:ascii="Times New Roman" w:hAnsi="Times New Roman" w:cs="Times New Roman"/>
          <w:color w:val="000000"/>
          <w:sz w:val="24"/>
          <w:szCs w:val="24"/>
          <w:lang w:val="id-ID"/>
        </w:rPr>
        <w:t>lingkungan.</w:t>
      </w:r>
    </w:p>
    <w:p w:rsidR="00A43845" w:rsidRPr="00A43845" w:rsidRDefault="00A43845" w:rsidP="00E35B32">
      <w:pPr>
        <w:autoSpaceDE w:val="0"/>
        <w:autoSpaceDN w:val="0"/>
        <w:adjustRightInd w:val="0"/>
        <w:spacing w:before="120" w:after="0" w:line="360" w:lineRule="auto"/>
        <w:ind w:firstLine="709"/>
        <w:jc w:val="both"/>
        <w:rPr>
          <w:rFonts w:ascii="Times New Roman" w:hAnsi="Times New Roman" w:cs="Times New Roman"/>
          <w:color w:val="000000"/>
          <w:sz w:val="24"/>
          <w:szCs w:val="24"/>
          <w:lang w:val="id-ID"/>
        </w:rPr>
      </w:pPr>
      <w:r w:rsidRPr="00A43845">
        <w:rPr>
          <w:rFonts w:ascii="Times New Roman" w:hAnsi="Times New Roman" w:cs="Times New Roman"/>
          <w:color w:val="000000"/>
          <w:sz w:val="24"/>
          <w:szCs w:val="24"/>
          <w:lang w:val="id-ID"/>
        </w:rPr>
        <w:t>Dari data secara umum tersebut dapat dijabarkan lebih lanjut ke dalam peringkat warna seperti</w:t>
      </w:r>
      <w:r>
        <w:rPr>
          <w:rFonts w:ascii="Times New Roman" w:hAnsi="Times New Roman" w:cs="Times New Roman"/>
          <w:color w:val="000000"/>
          <w:sz w:val="24"/>
          <w:szCs w:val="24"/>
          <w:lang w:val="id-ID"/>
        </w:rPr>
        <w:t xml:space="preserve"> </w:t>
      </w:r>
      <w:r w:rsidRPr="00A43845">
        <w:rPr>
          <w:rFonts w:ascii="Times New Roman" w:hAnsi="Times New Roman" w:cs="Times New Roman"/>
          <w:color w:val="000000"/>
          <w:sz w:val="24"/>
          <w:szCs w:val="24"/>
          <w:lang w:val="id-ID"/>
        </w:rPr>
        <w:t xml:space="preserve">tercantum dalam Gambar </w:t>
      </w:r>
      <w:r w:rsidR="00E43E62">
        <w:rPr>
          <w:rFonts w:ascii="Times New Roman" w:hAnsi="Times New Roman" w:cs="Times New Roman"/>
          <w:color w:val="000000"/>
          <w:sz w:val="24"/>
          <w:szCs w:val="24"/>
        </w:rPr>
        <w:t>8</w:t>
      </w:r>
      <w:r>
        <w:rPr>
          <w:rFonts w:ascii="Times New Roman" w:hAnsi="Times New Roman" w:cs="Times New Roman"/>
          <w:color w:val="000000"/>
          <w:sz w:val="24"/>
          <w:szCs w:val="24"/>
          <w:lang w:val="id-ID"/>
        </w:rPr>
        <w:t xml:space="preserve">. </w:t>
      </w:r>
      <w:r w:rsidRPr="00A43845">
        <w:rPr>
          <w:rFonts w:ascii="Times New Roman" w:hAnsi="Times New Roman" w:cs="Times New Roman"/>
          <w:color w:val="000000"/>
          <w:sz w:val="24"/>
          <w:szCs w:val="24"/>
          <w:lang w:val="id-ID"/>
        </w:rPr>
        <w:t>di bawah ini.</w:t>
      </w:r>
    </w:p>
    <w:p w:rsidR="00A43845" w:rsidRDefault="00A43845" w:rsidP="00E35B32">
      <w:pPr>
        <w:autoSpaceDE w:val="0"/>
        <w:autoSpaceDN w:val="0"/>
        <w:adjustRightInd w:val="0"/>
        <w:spacing w:before="120" w:after="0" w:line="360" w:lineRule="auto"/>
        <w:ind w:firstLine="709"/>
        <w:jc w:val="both"/>
        <w:rPr>
          <w:rFonts w:ascii="Times New Roman" w:hAnsi="Times New Roman" w:cs="Times New Roman"/>
          <w:color w:val="000000"/>
          <w:sz w:val="24"/>
          <w:szCs w:val="24"/>
          <w:lang w:val="id-ID"/>
        </w:rPr>
      </w:pPr>
    </w:p>
    <w:p w:rsidR="003D569C" w:rsidRDefault="00D1571E" w:rsidP="00D1571E">
      <w:pPr>
        <w:autoSpaceDE w:val="0"/>
        <w:autoSpaceDN w:val="0"/>
        <w:adjustRightInd w:val="0"/>
        <w:spacing w:before="120" w:after="0" w:line="360" w:lineRule="auto"/>
        <w:ind w:firstLine="1"/>
        <w:jc w:val="center"/>
        <w:rPr>
          <w:rFonts w:ascii="Times New Roman" w:hAnsi="Times New Roman" w:cs="Times New Roman"/>
          <w:color w:val="000000"/>
          <w:sz w:val="24"/>
          <w:szCs w:val="24"/>
          <w:lang w:val="id-ID"/>
        </w:rPr>
      </w:pPr>
      <w:r>
        <w:rPr>
          <w:rFonts w:ascii="Times New Roman" w:hAnsi="Times New Roman" w:cs="Times New Roman"/>
          <w:noProof/>
          <w:color w:val="000000"/>
          <w:sz w:val="24"/>
          <w:szCs w:val="24"/>
        </w:rPr>
        <mc:AlternateContent>
          <mc:Choice Requires="wps">
            <w:drawing>
              <wp:anchor distT="0" distB="0" distL="114300" distR="114300" simplePos="0" relativeHeight="251769856" behindDoc="0" locked="0" layoutInCell="1" allowOverlap="1" wp14:anchorId="5AA69EAC" wp14:editId="45221156">
                <wp:simplePos x="0" y="0"/>
                <wp:positionH relativeFrom="column">
                  <wp:posOffset>175607</wp:posOffset>
                </wp:positionH>
                <wp:positionV relativeFrom="paragraph">
                  <wp:posOffset>3079</wp:posOffset>
                </wp:positionV>
                <wp:extent cx="4080295" cy="0"/>
                <wp:effectExtent l="0" t="0" r="15875" b="19050"/>
                <wp:wrapNone/>
                <wp:docPr id="1576"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0295" cy="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13.85pt;margin-top:.25pt;width:321.3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" strokecolor="#4f81bd [3204]"/>
            </w:pict>
          </mc:Fallback>
        </mc:AlternateContent>
      </w:r>
      <w:r w:rsidR="008453C0">
        <w:rPr>
          <w:rFonts w:ascii="Times New Roman" w:hAnsi="Times New Roman" w:cs="Times New Roman"/>
          <w:noProof/>
          <w:color w:val="4F81BD" w:themeColor="accent1"/>
          <w:sz w:val="24"/>
          <w:szCs w:val="24"/>
        </w:rPr>
        <mc:AlternateContent>
          <mc:Choice Requires="wps">
            <w:drawing>
              <wp:anchor distT="0" distB="0" distL="114300" distR="114300" simplePos="0" relativeHeight="251770880" behindDoc="0" locked="0" layoutInCell="1" allowOverlap="1" wp14:anchorId="46FFFCD0" wp14:editId="659298F8">
                <wp:simplePos x="0" y="0"/>
                <wp:positionH relativeFrom="column">
                  <wp:posOffset>175607</wp:posOffset>
                </wp:positionH>
                <wp:positionV relativeFrom="paragraph">
                  <wp:posOffset>2642762</wp:posOffset>
                </wp:positionV>
                <wp:extent cx="4084512" cy="0"/>
                <wp:effectExtent l="0" t="0" r="11430" b="19050"/>
                <wp:wrapNone/>
                <wp:docPr id="1577"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4512" cy="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3.85pt;margin-top:208.1pt;width:321.6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" strokecolor="#4f81bd [3204]"/>
            </w:pict>
          </mc:Fallback>
        </mc:AlternateContent>
      </w:r>
      <w:r w:rsidR="003D569C">
        <w:rPr>
          <w:rFonts w:ascii="Times New Roman" w:hAnsi="Times New Roman" w:cs="Times New Roman"/>
          <w:noProof/>
          <w:color w:val="000000"/>
          <w:sz w:val="24"/>
          <w:szCs w:val="24"/>
        </w:rPr>
        <w:drawing>
          <wp:inline distT="0" distB="0" distL="0" distR="0" wp14:anchorId="44034107" wp14:editId="4BE288B4">
            <wp:extent cx="4074466" cy="2570671"/>
            <wp:effectExtent l="0" t="0" r="2540" b="127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075918" cy="2571587"/>
                    </a:xfrm>
                    <a:prstGeom prst="rect">
                      <a:avLst/>
                    </a:prstGeom>
                    <a:noFill/>
                    <a:ln w="9525">
                      <a:noFill/>
                      <a:miter lim="800000"/>
                      <a:headEnd/>
                      <a:tailEnd/>
                    </a:ln>
                  </pic:spPr>
                </pic:pic>
              </a:graphicData>
            </a:graphic>
          </wp:inline>
        </w:drawing>
      </w:r>
    </w:p>
    <w:p w:rsidR="003D569C" w:rsidRPr="00261335" w:rsidRDefault="00E43E62" w:rsidP="00E35B32">
      <w:pPr>
        <w:autoSpaceDE w:val="0"/>
        <w:autoSpaceDN w:val="0"/>
        <w:adjustRightInd w:val="0"/>
        <w:spacing w:after="0" w:line="240" w:lineRule="auto"/>
        <w:ind w:firstLine="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Gambar </w:t>
      </w:r>
      <w:r>
        <w:rPr>
          <w:rFonts w:ascii="Times New Roman" w:hAnsi="Times New Roman" w:cs="Times New Roman"/>
          <w:color w:val="000000"/>
          <w:sz w:val="24"/>
          <w:szCs w:val="24"/>
        </w:rPr>
        <w:t>8</w:t>
      </w:r>
      <w:r w:rsidR="00A43845" w:rsidRPr="00261335">
        <w:rPr>
          <w:rFonts w:ascii="Times New Roman" w:hAnsi="Times New Roman" w:cs="Times New Roman"/>
          <w:color w:val="000000"/>
          <w:sz w:val="24"/>
          <w:szCs w:val="24"/>
          <w:lang w:val="id-ID"/>
        </w:rPr>
        <w:t xml:space="preserve"> Tingkat Penataan untuk Perusahaan Umum</w:t>
      </w:r>
    </w:p>
    <w:p w:rsidR="00593781" w:rsidRDefault="00593781" w:rsidP="00E35B3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61335">
        <w:rPr>
          <w:rFonts w:ascii="Times New Roman" w:hAnsi="Times New Roman" w:cs="Times New Roman"/>
          <w:color w:val="000000"/>
          <w:sz w:val="24"/>
          <w:szCs w:val="24"/>
          <w:lang w:val="id-ID"/>
        </w:rPr>
        <w:t xml:space="preserve">                (sumber : Laporan Hasil Penilaian PROPER 2010)</w:t>
      </w:r>
    </w:p>
    <w:p w:rsidR="00D1571E" w:rsidRPr="00D1571E" w:rsidRDefault="00D1571E" w:rsidP="00E35B32">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3D569C" w:rsidRDefault="008453C0" w:rsidP="00E35B32">
      <w:pPr>
        <w:autoSpaceDE w:val="0"/>
        <w:autoSpaceDN w:val="0"/>
        <w:adjustRightInd w:val="0"/>
        <w:spacing w:before="120" w:after="0" w:line="360" w:lineRule="auto"/>
        <w:ind w:firstLine="1"/>
        <w:jc w:val="both"/>
        <w:rPr>
          <w:rFonts w:ascii="Times New Roman" w:hAnsi="Times New Roman" w:cs="Times New Roman"/>
          <w:color w:val="000000"/>
          <w:sz w:val="24"/>
          <w:szCs w:val="24"/>
          <w:lang w:val="id-ID"/>
        </w:rPr>
      </w:pPr>
      <w:r>
        <w:rPr>
          <w:rFonts w:ascii="Times New Roman" w:hAnsi="Times New Roman" w:cs="Times New Roman"/>
          <w:noProof/>
          <w:color w:val="000000"/>
          <w:sz w:val="24"/>
          <w:szCs w:val="24"/>
        </w:rPr>
        <w:lastRenderedPageBreak/>
        <mc:AlternateContent>
          <mc:Choice Requires="wps">
            <w:drawing>
              <wp:anchor distT="0" distB="0" distL="114300" distR="114300" simplePos="0" relativeHeight="251780096" behindDoc="0" locked="0" layoutInCell="1" allowOverlap="1" wp14:anchorId="4CA32F17" wp14:editId="2B526D0F">
                <wp:simplePos x="0" y="0"/>
                <wp:positionH relativeFrom="column">
                  <wp:posOffset>2973334</wp:posOffset>
                </wp:positionH>
                <wp:positionV relativeFrom="paragraph">
                  <wp:posOffset>2777490</wp:posOffset>
                </wp:positionV>
                <wp:extent cx="1362075" cy="247650"/>
                <wp:effectExtent l="0" t="0" r="28575" b="19050"/>
                <wp:wrapNone/>
                <wp:docPr id="157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47650"/>
                        </a:xfrm>
                        <a:prstGeom prst="rect">
                          <a:avLst/>
                        </a:prstGeom>
                        <a:solidFill>
                          <a:srgbClr val="FFFF00"/>
                        </a:solidFill>
                        <a:ln w="9525">
                          <a:solidFill>
                            <a:srgbClr val="000000"/>
                          </a:solidFill>
                          <a:miter lim="800000"/>
                          <a:headEnd/>
                          <a:tailEnd/>
                        </a:ln>
                      </wps:spPr>
                      <wps:txbx>
                        <w:txbxContent>
                          <w:p w:rsidR="006D1ECA" w:rsidRPr="003F44CB" w:rsidRDefault="006D1ECA" w:rsidP="003F44CB">
                            <w:pPr>
                              <w:jc w:val="center"/>
                              <w:rPr>
                                <w:sz w:val="18"/>
                                <w:szCs w:val="18"/>
                                <w:lang w:val="id-ID"/>
                              </w:rPr>
                            </w:pPr>
                            <w:r>
                              <w:rPr>
                                <w:sz w:val="18"/>
                                <w:szCs w:val="18"/>
                                <w:lang w:val="id-ID"/>
                              </w:rPr>
                              <w:t>690 perusahaan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37" type="#_x0000_t202" style="position:absolute;left:0;text-align:left;margin-left:234.1pt;margin-top:218.7pt;width:107.25pt;height:1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" fillcolor="yellow">
                <v:textbox>
                  <w:txbxContent>
                    <w:p w:rsidR="005D6D73" w:rsidRPr="003F44CB" w:rsidRDefault="005D6D73" w:rsidP="003F44CB">
                      <w:pPr>
                        <w:jc w:val="center"/>
                        <w:rPr>
                          <w:sz w:val="18"/>
                          <w:szCs w:val="18"/>
                          <w:lang w:val="id-ID"/>
                        </w:rPr>
                      </w:pPr>
                      <w:r>
                        <w:rPr>
                          <w:sz w:val="18"/>
                          <w:szCs w:val="18"/>
                          <w:lang w:val="id-ID"/>
                        </w:rPr>
                        <w:t>690 perusahaan</w:t>
                      </w:r>
                    </w:p>
                  </w:txbxContent>
                </v:textbox>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776000" behindDoc="0" locked="0" layoutInCell="1" allowOverlap="1" wp14:anchorId="142E9AEA" wp14:editId="5AF9BAE7">
                <wp:simplePos x="0" y="0"/>
                <wp:positionH relativeFrom="column">
                  <wp:posOffset>3652053</wp:posOffset>
                </wp:positionH>
                <wp:positionV relativeFrom="paragraph">
                  <wp:posOffset>968663</wp:posOffset>
                </wp:positionV>
                <wp:extent cx="620718" cy="232913"/>
                <wp:effectExtent l="0" t="0" r="27305" b="15240"/>
                <wp:wrapNone/>
                <wp:docPr id="157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18" cy="232913"/>
                        </a:xfrm>
                        <a:prstGeom prst="rect">
                          <a:avLst/>
                        </a:prstGeom>
                        <a:solidFill>
                          <a:srgbClr val="FFFFFF"/>
                        </a:solidFill>
                        <a:ln w="9525">
                          <a:solidFill>
                            <a:srgbClr val="000000"/>
                          </a:solidFill>
                          <a:miter lim="800000"/>
                          <a:headEnd/>
                          <a:tailEnd/>
                        </a:ln>
                      </wps:spPr>
                      <wps:txbx>
                        <w:txbxContent>
                          <w:p w:rsidR="006D1ECA" w:rsidRPr="008453C0" w:rsidRDefault="006D1ECA" w:rsidP="003F44CB">
                            <w:pPr>
                              <w:jc w:val="center"/>
                              <w:rPr>
                                <w:sz w:val="16"/>
                                <w:szCs w:val="18"/>
                                <w:lang w:val="id-ID"/>
                              </w:rPr>
                            </w:pPr>
                            <w:r w:rsidRPr="008453C0">
                              <w:rPr>
                                <w:sz w:val="16"/>
                                <w:szCs w:val="18"/>
                                <w:lang w:val="id-ID"/>
                              </w:rPr>
                              <w:t>2 (0,29%)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8" type="#_x0000_t202" style="position:absolute;left:0;text-align:left;margin-left:287.55pt;margin-top:76.25pt;width:48.9pt;height:18.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">
                <v:textbox>
                  <w:txbxContent>
                    <w:p w:rsidR="005D6D73" w:rsidRPr="008453C0" w:rsidRDefault="005D6D73" w:rsidP="003F44CB">
                      <w:pPr>
                        <w:jc w:val="center"/>
                        <w:rPr>
                          <w:sz w:val="16"/>
                          <w:szCs w:val="18"/>
                          <w:lang w:val="id-ID"/>
                        </w:rPr>
                      </w:pPr>
                      <w:r w:rsidRPr="008453C0">
                        <w:rPr>
                          <w:sz w:val="16"/>
                          <w:szCs w:val="18"/>
                          <w:lang w:val="id-ID"/>
                        </w:rPr>
                        <w:t>2 (0,29%)</w:t>
                      </w:r>
                    </w:p>
                  </w:txbxContent>
                </v:textbox>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778048" behindDoc="0" locked="0" layoutInCell="1" allowOverlap="1" wp14:anchorId="39841D17" wp14:editId="1C5CC7C9">
                <wp:simplePos x="0" y="0"/>
                <wp:positionH relativeFrom="column">
                  <wp:posOffset>3484880</wp:posOffset>
                </wp:positionH>
                <wp:positionV relativeFrom="paragraph">
                  <wp:posOffset>1203960</wp:posOffset>
                </wp:positionV>
                <wp:extent cx="219075" cy="476250"/>
                <wp:effectExtent l="38100" t="0" r="28575" b="57150"/>
                <wp:wrapNone/>
                <wp:docPr id="1571"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274.4pt;margin-top:94.8pt;width:17.25pt;height:37.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">
                <v:stroke endarrow="block"/>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774976" behindDoc="0" locked="0" layoutInCell="1" allowOverlap="1" wp14:anchorId="2E6927FD" wp14:editId="132FD0B5">
                <wp:simplePos x="0" y="0"/>
                <wp:positionH relativeFrom="column">
                  <wp:posOffset>3380740</wp:posOffset>
                </wp:positionH>
                <wp:positionV relativeFrom="paragraph">
                  <wp:posOffset>615315</wp:posOffset>
                </wp:positionV>
                <wp:extent cx="695325" cy="238125"/>
                <wp:effectExtent l="0" t="0" r="28575" b="28575"/>
                <wp:wrapNone/>
                <wp:docPr id="157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38125"/>
                        </a:xfrm>
                        <a:prstGeom prst="rect">
                          <a:avLst/>
                        </a:prstGeom>
                        <a:solidFill>
                          <a:srgbClr val="FFFFFF"/>
                        </a:solidFill>
                        <a:ln w="9525">
                          <a:solidFill>
                            <a:srgbClr val="000000"/>
                          </a:solidFill>
                          <a:miter lim="800000"/>
                          <a:headEnd/>
                          <a:tailEnd/>
                        </a:ln>
                      </wps:spPr>
                      <wps:txbx>
                        <w:txbxContent>
                          <w:p w:rsidR="006D1ECA" w:rsidRPr="003F44CB" w:rsidRDefault="006D1ECA" w:rsidP="003F44CB">
                            <w:pPr>
                              <w:jc w:val="center"/>
                              <w:rPr>
                                <w:sz w:val="18"/>
                                <w:szCs w:val="18"/>
                                <w:lang w:val="id-ID"/>
                              </w:rPr>
                            </w:pPr>
                            <w:r>
                              <w:rPr>
                                <w:sz w:val="18"/>
                                <w:szCs w:val="18"/>
                                <w:lang w:val="id-ID"/>
                              </w:rPr>
                              <w:t>47 (6,81%)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9" type="#_x0000_t202" style="position:absolute;left:0;text-align:left;margin-left:266.2pt;margin-top:48.45pt;width:54.75pt;height:18.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">
                <v:textbox>
                  <w:txbxContent>
                    <w:p w:rsidR="005D6D73" w:rsidRPr="003F44CB" w:rsidRDefault="005D6D73" w:rsidP="003F44CB">
                      <w:pPr>
                        <w:jc w:val="center"/>
                        <w:rPr>
                          <w:sz w:val="18"/>
                          <w:szCs w:val="18"/>
                          <w:lang w:val="id-ID"/>
                        </w:rPr>
                      </w:pPr>
                      <w:r>
                        <w:rPr>
                          <w:sz w:val="18"/>
                          <w:szCs w:val="18"/>
                          <w:lang w:val="id-ID"/>
                        </w:rPr>
                        <w:t>47 (6,81%)</w:t>
                      </w:r>
                    </w:p>
                  </w:txbxContent>
                </v:textbox>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777024" behindDoc="0" locked="0" layoutInCell="1" allowOverlap="1" wp14:anchorId="2C666148" wp14:editId="6EAEE377">
                <wp:simplePos x="0" y="0"/>
                <wp:positionH relativeFrom="column">
                  <wp:posOffset>2659835</wp:posOffset>
                </wp:positionH>
                <wp:positionV relativeFrom="paragraph">
                  <wp:posOffset>2445552</wp:posOffset>
                </wp:positionV>
                <wp:extent cx="724535" cy="238125"/>
                <wp:effectExtent l="0" t="0" r="18415" b="28575"/>
                <wp:wrapNone/>
                <wp:docPr id="157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238125"/>
                        </a:xfrm>
                        <a:prstGeom prst="rect">
                          <a:avLst/>
                        </a:prstGeom>
                        <a:solidFill>
                          <a:srgbClr val="FFFFFF"/>
                        </a:solidFill>
                        <a:ln w="9525">
                          <a:solidFill>
                            <a:srgbClr val="000000"/>
                          </a:solidFill>
                          <a:miter lim="800000"/>
                          <a:headEnd/>
                          <a:tailEnd/>
                        </a:ln>
                      </wps:spPr>
                      <wps:txbx>
                        <w:txbxContent>
                          <w:p w:rsidR="006D1ECA" w:rsidRPr="003F44CB" w:rsidRDefault="006D1ECA" w:rsidP="003F44CB">
                            <w:pPr>
                              <w:jc w:val="center"/>
                              <w:rPr>
                                <w:sz w:val="18"/>
                                <w:szCs w:val="18"/>
                                <w:lang w:val="id-ID"/>
                              </w:rPr>
                            </w:pPr>
                            <w:r>
                              <w:rPr>
                                <w:sz w:val="18"/>
                                <w:szCs w:val="18"/>
                                <w:lang w:val="id-ID"/>
                              </w:rPr>
                              <w:t>54 (7,83%)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40" type="#_x0000_t202" style="position:absolute;left:0;text-align:left;margin-left:209.45pt;margin-top:192.55pt;width:57.05pt;height:18.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">
                <v:textbox>
                  <w:txbxContent>
                    <w:p w:rsidR="005D6D73" w:rsidRPr="003F44CB" w:rsidRDefault="005D6D73" w:rsidP="003F44CB">
                      <w:pPr>
                        <w:jc w:val="center"/>
                        <w:rPr>
                          <w:sz w:val="18"/>
                          <w:szCs w:val="18"/>
                          <w:lang w:val="id-ID"/>
                        </w:rPr>
                      </w:pPr>
                      <w:r>
                        <w:rPr>
                          <w:sz w:val="18"/>
                          <w:szCs w:val="18"/>
                          <w:lang w:val="id-ID"/>
                        </w:rPr>
                        <w:t>54 (7,83%)</w:t>
                      </w:r>
                    </w:p>
                  </w:txbxContent>
                </v:textbox>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779072" behindDoc="0" locked="0" layoutInCell="1" allowOverlap="1" wp14:anchorId="4659440A" wp14:editId="69941E8E">
                <wp:simplePos x="0" y="0"/>
                <wp:positionH relativeFrom="column">
                  <wp:posOffset>2841170</wp:posOffset>
                </wp:positionH>
                <wp:positionV relativeFrom="paragraph">
                  <wp:posOffset>2150481</wp:posOffset>
                </wp:positionV>
                <wp:extent cx="209909" cy="295276"/>
                <wp:effectExtent l="38100" t="38100" r="19050" b="28575"/>
                <wp:wrapNone/>
                <wp:docPr id="1573"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909" cy="295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223.7pt;margin-top:169.35pt;width:16.55pt;height:23.25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">
                <v:stroke endarrow="block"/>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773952" behindDoc="0" locked="0" layoutInCell="1" allowOverlap="1" wp14:anchorId="72650F24" wp14:editId="2A02C4F3">
                <wp:simplePos x="0" y="0"/>
                <wp:positionH relativeFrom="column">
                  <wp:posOffset>2245396</wp:posOffset>
                </wp:positionH>
                <wp:positionV relativeFrom="paragraph">
                  <wp:posOffset>994410</wp:posOffset>
                </wp:positionV>
                <wp:extent cx="698740" cy="207034"/>
                <wp:effectExtent l="0" t="0" r="25400" b="21590"/>
                <wp:wrapNone/>
                <wp:docPr id="156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40" cy="207034"/>
                        </a:xfrm>
                        <a:prstGeom prst="rect">
                          <a:avLst/>
                        </a:prstGeom>
                        <a:solidFill>
                          <a:srgbClr val="FFFFFF"/>
                        </a:solidFill>
                        <a:ln w="9525">
                          <a:solidFill>
                            <a:srgbClr val="000000"/>
                          </a:solidFill>
                          <a:miter lim="800000"/>
                          <a:headEnd/>
                          <a:tailEnd/>
                        </a:ln>
                      </wps:spPr>
                      <wps:txbx>
                        <w:txbxContent>
                          <w:p w:rsidR="006D1ECA" w:rsidRPr="008453C0" w:rsidRDefault="006D1ECA">
                            <w:pPr>
                              <w:rPr>
                                <w:sz w:val="14"/>
                                <w:szCs w:val="18"/>
                                <w:lang w:val="id-ID"/>
                              </w:rPr>
                            </w:pPr>
                            <w:r w:rsidRPr="008453C0">
                              <w:rPr>
                                <w:sz w:val="14"/>
                                <w:szCs w:val="18"/>
                                <w:lang w:val="id-ID"/>
                              </w:rPr>
                              <w:t>152 (22,03%)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41" type="#_x0000_t202" style="position:absolute;left:0;text-align:left;margin-left:176.8pt;margin-top:78.3pt;width:55pt;height:16.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">
                <v:textbox>
                  <w:txbxContent>
                    <w:p w:rsidR="005D6D73" w:rsidRPr="008453C0" w:rsidRDefault="005D6D73">
                      <w:pPr>
                        <w:rPr>
                          <w:sz w:val="14"/>
                          <w:szCs w:val="18"/>
                          <w:lang w:val="id-ID"/>
                        </w:rPr>
                      </w:pPr>
                      <w:r w:rsidRPr="008453C0">
                        <w:rPr>
                          <w:sz w:val="14"/>
                          <w:szCs w:val="18"/>
                          <w:lang w:val="id-ID"/>
                        </w:rPr>
                        <w:t>152 (22,03%)</w:t>
                      </w:r>
                    </w:p>
                  </w:txbxContent>
                </v:textbox>
              </v:shape>
            </w:pict>
          </mc:Fallback>
        </mc:AlternateContent>
      </w:r>
      <w:r w:rsidR="000B304C">
        <w:rPr>
          <w:rFonts w:ascii="Times New Roman" w:hAnsi="Times New Roman" w:cs="Times New Roman"/>
          <w:noProof/>
          <w:color w:val="000000"/>
          <w:sz w:val="24"/>
          <w:szCs w:val="24"/>
        </w:rPr>
        <mc:AlternateContent>
          <mc:Choice Requires="wps">
            <w:drawing>
              <wp:anchor distT="0" distB="0" distL="114300" distR="114300" simplePos="0" relativeHeight="251772928" behindDoc="0" locked="0" layoutInCell="1" allowOverlap="1" wp14:anchorId="474A7545" wp14:editId="0E81AD7D">
                <wp:simplePos x="0" y="0"/>
                <wp:positionH relativeFrom="column">
                  <wp:posOffset>838200</wp:posOffset>
                </wp:positionH>
                <wp:positionV relativeFrom="paragraph">
                  <wp:posOffset>1453515</wp:posOffset>
                </wp:positionV>
                <wp:extent cx="666750" cy="400050"/>
                <wp:effectExtent l="6985" t="12700" r="12065" b="6350"/>
                <wp:wrapNone/>
                <wp:docPr id="156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00050"/>
                        </a:xfrm>
                        <a:prstGeom prst="rect">
                          <a:avLst/>
                        </a:prstGeom>
                        <a:solidFill>
                          <a:srgbClr val="FFFFFF"/>
                        </a:solidFill>
                        <a:ln w="9525">
                          <a:solidFill>
                            <a:srgbClr val="000000"/>
                          </a:solidFill>
                          <a:miter lim="800000"/>
                          <a:headEnd/>
                          <a:tailEnd/>
                        </a:ln>
                      </wps:spPr>
                      <wps:txbx>
                        <w:txbxContent>
                          <w:p w:rsidR="006D1ECA" w:rsidRPr="00D60035" w:rsidRDefault="006D1ECA" w:rsidP="00D60035">
                            <w:pPr>
                              <w:spacing w:after="0" w:line="240" w:lineRule="auto"/>
                              <w:jc w:val="center"/>
                              <w:rPr>
                                <w:sz w:val="18"/>
                                <w:szCs w:val="18"/>
                                <w:lang w:val="id-ID"/>
                              </w:rPr>
                            </w:pPr>
                            <w:r>
                              <w:rPr>
                                <w:sz w:val="18"/>
                                <w:szCs w:val="18"/>
                                <w:lang w:val="id-ID"/>
                              </w:rPr>
                              <w:t>435 (63,04%)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42" type="#_x0000_t202" style="position:absolute;left:0;text-align:left;margin-left:66pt;margin-top:114.45pt;width:52.5pt;height:3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">
                <v:textbox>
                  <w:txbxContent>
                    <w:p w:rsidR="005D6D73" w:rsidRPr="00D60035" w:rsidRDefault="005D6D73" w:rsidP="00D60035">
                      <w:pPr>
                        <w:spacing w:after="0" w:line="240" w:lineRule="auto"/>
                        <w:jc w:val="center"/>
                        <w:rPr>
                          <w:sz w:val="18"/>
                          <w:szCs w:val="18"/>
                          <w:lang w:val="id-ID"/>
                        </w:rPr>
                      </w:pPr>
                      <w:r>
                        <w:rPr>
                          <w:sz w:val="18"/>
                          <w:szCs w:val="18"/>
                          <w:lang w:val="id-ID"/>
                        </w:rPr>
                        <w:t>435 (63,04%)</w:t>
                      </w:r>
                    </w:p>
                  </w:txbxContent>
                </v:textbox>
              </v:shape>
            </w:pict>
          </mc:Fallback>
        </mc:AlternateContent>
      </w:r>
      <w:r w:rsidR="009330CB" w:rsidRPr="003F44CB">
        <w:rPr>
          <w:rFonts w:ascii="Times New Roman" w:hAnsi="Times New Roman" w:cs="Times New Roman"/>
          <w:noProof/>
          <w:sz w:val="24"/>
          <w:szCs w:val="24"/>
          <w:highlight w:val="black"/>
        </w:rPr>
        <w:drawing>
          <wp:inline distT="0" distB="0" distL="0" distR="0" wp14:anchorId="1FE94A96" wp14:editId="53DF1C7B">
            <wp:extent cx="4295955" cy="2950234"/>
            <wp:effectExtent l="38100" t="0" r="9525" b="2159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43845" w:rsidRPr="00847F23" w:rsidRDefault="00E43E62" w:rsidP="00E35B32">
      <w:pPr>
        <w:autoSpaceDE w:val="0"/>
        <w:autoSpaceDN w:val="0"/>
        <w:adjustRightInd w:val="0"/>
        <w:spacing w:after="0" w:line="240" w:lineRule="auto"/>
        <w:ind w:firstLine="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Gambar </w:t>
      </w:r>
      <w:r>
        <w:rPr>
          <w:rFonts w:ascii="Times New Roman" w:hAnsi="Times New Roman" w:cs="Times New Roman"/>
          <w:color w:val="000000"/>
          <w:sz w:val="24"/>
          <w:szCs w:val="24"/>
        </w:rPr>
        <w:t>9</w:t>
      </w:r>
      <w:r w:rsidR="003F44CB" w:rsidRPr="00847F23">
        <w:rPr>
          <w:rFonts w:ascii="Times New Roman" w:hAnsi="Times New Roman" w:cs="Times New Roman"/>
          <w:color w:val="000000"/>
          <w:sz w:val="24"/>
          <w:szCs w:val="24"/>
          <w:lang w:val="id-ID"/>
        </w:rPr>
        <w:t>. Peringkat Warna Perusahaan secara umum</w:t>
      </w:r>
    </w:p>
    <w:p w:rsidR="00593781" w:rsidRPr="00847F23" w:rsidRDefault="00593781" w:rsidP="00E35B32">
      <w:pPr>
        <w:autoSpaceDE w:val="0"/>
        <w:autoSpaceDN w:val="0"/>
        <w:adjustRightInd w:val="0"/>
        <w:spacing w:after="0" w:line="240" w:lineRule="auto"/>
        <w:ind w:firstLine="709"/>
        <w:jc w:val="both"/>
        <w:rPr>
          <w:rFonts w:ascii="Times New Roman" w:hAnsi="Times New Roman" w:cs="Times New Roman"/>
          <w:color w:val="000000"/>
          <w:sz w:val="24"/>
          <w:szCs w:val="24"/>
          <w:lang w:val="id-ID"/>
        </w:rPr>
      </w:pPr>
      <w:r w:rsidRPr="00847F23">
        <w:rPr>
          <w:rFonts w:ascii="Times New Roman" w:hAnsi="Times New Roman" w:cs="Times New Roman"/>
          <w:color w:val="000000"/>
          <w:sz w:val="24"/>
          <w:szCs w:val="24"/>
          <w:lang w:val="id-ID"/>
        </w:rPr>
        <w:t xml:space="preserve">                    (sumber : Laporan Hasil Penilaian PROPER 2010)</w:t>
      </w:r>
    </w:p>
    <w:p w:rsidR="00593781" w:rsidRDefault="00593781" w:rsidP="00E35B32">
      <w:pPr>
        <w:autoSpaceDE w:val="0"/>
        <w:autoSpaceDN w:val="0"/>
        <w:adjustRightInd w:val="0"/>
        <w:spacing w:before="240" w:after="0" w:line="360" w:lineRule="auto"/>
        <w:ind w:firstLine="709"/>
        <w:jc w:val="both"/>
        <w:rPr>
          <w:rFonts w:ascii="Calibri" w:hAnsi="Calibri" w:cs="Calibri"/>
          <w:color w:val="000000"/>
          <w:sz w:val="23"/>
          <w:szCs w:val="23"/>
          <w:lang w:val="id-ID"/>
        </w:rPr>
      </w:pPr>
      <w:r w:rsidRPr="00593781">
        <w:rPr>
          <w:rFonts w:ascii="Times New Roman" w:hAnsi="Times New Roman" w:cs="Times New Roman"/>
          <w:color w:val="000000"/>
          <w:sz w:val="24"/>
          <w:szCs w:val="24"/>
          <w:lang w:val="id-ID"/>
        </w:rPr>
        <w:t>Terlihat dari gambar di atas bahwa 2 (dua) perusahaan mendapatkan peringkat Emas. Perusahaan</w:t>
      </w:r>
      <w:r>
        <w:rPr>
          <w:rFonts w:ascii="Times New Roman" w:hAnsi="Times New Roman" w:cs="Times New Roman"/>
          <w:color w:val="000000"/>
          <w:sz w:val="24"/>
          <w:szCs w:val="24"/>
          <w:lang w:val="id-ID"/>
        </w:rPr>
        <w:t xml:space="preserve"> </w:t>
      </w:r>
      <w:r w:rsidRPr="00593781">
        <w:rPr>
          <w:rFonts w:ascii="Times New Roman" w:hAnsi="Times New Roman" w:cs="Times New Roman"/>
          <w:color w:val="000000"/>
          <w:sz w:val="24"/>
          <w:szCs w:val="24"/>
          <w:lang w:val="id-ID"/>
        </w:rPr>
        <w:t xml:space="preserve">yang mendapat emas tersebut adalah </w:t>
      </w:r>
      <w:r w:rsidRPr="00593781">
        <w:rPr>
          <w:rFonts w:ascii="Times New Roman" w:hAnsi="Times New Roman" w:cs="Times New Roman"/>
          <w:b/>
          <w:bCs/>
          <w:color w:val="000000"/>
          <w:sz w:val="24"/>
          <w:szCs w:val="24"/>
          <w:lang w:val="id-ID"/>
        </w:rPr>
        <w:t>Chevron Geothermal Indonesia, Ltd. Unit Panas Bumi Darajat</w:t>
      </w:r>
      <w:r>
        <w:rPr>
          <w:rFonts w:ascii="Times New Roman" w:hAnsi="Times New Roman" w:cs="Times New Roman"/>
          <w:b/>
          <w:bCs/>
          <w:color w:val="000000"/>
          <w:sz w:val="24"/>
          <w:szCs w:val="24"/>
          <w:lang w:val="id-ID"/>
        </w:rPr>
        <w:t xml:space="preserve"> </w:t>
      </w:r>
      <w:r w:rsidRPr="00593781">
        <w:rPr>
          <w:rFonts w:ascii="Times New Roman" w:hAnsi="Times New Roman" w:cs="Times New Roman"/>
          <w:bCs/>
          <w:color w:val="000000"/>
          <w:sz w:val="24"/>
          <w:szCs w:val="24"/>
          <w:lang w:val="id-ID"/>
        </w:rPr>
        <w:t>dan</w:t>
      </w:r>
      <w:r w:rsidRPr="00593781">
        <w:rPr>
          <w:rFonts w:ascii="Times New Roman" w:hAnsi="Times New Roman" w:cs="Times New Roman"/>
          <w:b/>
          <w:bCs/>
          <w:color w:val="000000"/>
          <w:sz w:val="24"/>
          <w:szCs w:val="24"/>
          <w:lang w:val="id-ID"/>
        </w:rPr>
        <w:t xml:space="preserve"> PT Holcim Indonesia Tbk</w:t>
      </w:r>
      <w:r w:rsidRPr="00593781">
        <w:rPr>
          <w:rFonts w:ascii="Cambria Math" w:hAnsi="Cambria Math" w:cs="Times New Roman"/>
          <w:b/>
          <w:bCs/>
          <w:color w:val="000000"/>
          <w:sz w:val="24"/>
          <w:szCs w:val="24"/>
          <w:lang w:val="id-ID"/>
        </w:rPr>
        <w:t>‐</w:t>
      </w:r>
      <w:r w:rsidRPr="00593781">
        <w:rPr>
          <w:rFonts w:ascii="Times New Roman" w:hAnsi="Times New Roman" w:cs="Times New Roman"/>
          <w:b/>
          <w:bCs/>
          <w:color w:val="000000"/>
          <w:sz w:val="24"/>
          <w:szCs w:val="24"/>
          <w:lang w:val="id-ID"/>
        </w:rPr>
        <w:t>Cilacap</w:t>
      </w:r>
      <w:r w:rsidRPr="00593781">
        <w:rPr>
          <w:rFonts w:ascii="Times New Roman" w:hAnsi="Times New Roman" w:cs="Times New Roman"/>
          <w:color w:val="000000"/>
          <w:sz w:val="24"/>
          <w:szCs w:val="24"/>
          <w:lang w:val="id-ID"/>
        </w:rPr>
        <w:t>. Sedangkan Perusahaan yang mendapatkan Hijau sebanyak 54</w:t>
      </w:r>
      <w:r>
        <w:rPr>
          <w:rFonts w:ascii="Times New Roman" w:hAnsi="Times New Roman" w:cs="Times New Roman"/>
          <w:color w:val="000000"/>
          <w:sz w:val="24"/>
          <w:szCs w:val="24"/>
          <w:lang w:val="id-ID"/>
        </w:rPr>
        <w:t xml:space="preserve"> </w:t>
      </w:r>
      <w:r w:rsidRPr="00593781">
        <w:rPr>
          <w:rFonts w:ascii="Times New Roman" w:hAnsi="Times New Roman" w:cs="Times New Roman"/>
          <w:color w:val="000000"/>
          <w:sz w:val="24"/>
          <w:szCs w:val="24"/>
          <w:lang w:val="id-ID"/>
        </w:rPr>
        <w:t>perusahaan. Biru 435 perusahaan, Merah sebanyak 152 perusahaan, dan Hitam adalah 47</w:t>
      </w:r>
      <w:r>
        <w:rPr>
          <w:rFonts w:ascii="Times New Roman" w:hAnsi="Times New Roman" w:cs="Times New Roman"/>
          <w:color w:val="000000"/>
          <w:sz w:val="24"/>
          <w:szCs w:val="24"/>
          <w:lang w:val="id-ID"/>
        </w:rPr>
        <w:t xml:space="preserve"> </w:t>
      </w:r>
      <w:r w:rsidRPr="00593781">
        <w:rPr>
          <w:rFonts w:ascii="Times New Roman" w:hAnsi="Times New Roman" w:cs="Times New Roman"/>
          <w:color w:val="000000"/>
          <w:sz w:val="24"/>
          <w:szCs w:val="24"/>
          <w:lang w:val="id-ID"/>
        </w:rPr>
        <w:t>perusahaan</w:t>
      </w:r>
      <w:r>
        <w:rPr>
          <w:rFonts w:ascii="Calibri" w:hAnsi="Calibri" w:cs="Calibri"/>
          <w:color w:val="000000"/>
          <w:sz w:val="23"/>
          <w:szCs w:val="23"/>
          <w:lang w:val="id-ID"/>
        </w:rPr>
        <w:t>.</w:t>
      </w:r>
    </w:p>
    <w:p w:rsidR="00A43845" w:rsidRPr="00CE52EF" w:rsidRDefault="00CE52EF" w:rsidP="00E35B32">
      <w:pPr>
        <w:autoSpaceDE w:val="0"/>
        <w:autoSpaceDN w:val="0"/>
        <w:adjustRightInd w:val="0"/>
        <w:spacing w:before="120" w:after="0" w:line="360" w:lineRule="auto"/>
        <w:ind w:firstLine="709"/>
        <w:jc w:val="both"/>
        <w:rPr>
          <w:rFonts w:ascii="Times New Roman" w:hAnsi="Times New Roman" w:cs="Times New Roman"/>
          <w:color w:val="000000"/>
          <w:sz w:val="24"/>
          <w:szCs w:val="24"/>
          <w:lang w:val="id-ID"/>
        </w:rPr>
      </w:pPr>
      <w:r w:rsidRPr="00CE52EF">
        <w:rPr>
          <w:rFonts w:ascii="Times New Roman" w:hAnsi="Times New Roman" w:cs="Times New Roman"/>
          <w:sz w:val="24"/>
          <w:szCs w:val="24"/>
          <w:lang w:val="id-ID"/>
        </w:rPr>
        <w:t>Pada periode 2010-2011 telah dilakukan evaluasi dan pengawasan melalui mekanisme PROPER terhadap</w:t>
      </w:r>
      <w:r>
        <w:rPr>
          <w:rFonts w:ascii="Times New Roman" w:hAnsi="Times New Roman" w:cs="Times New Roman"/>
          <w:sz w:val="24"/>
          <w:szCs w:val="24"/>
          <w:lang w:val="id-ID"/>
        </w:rPr>
        <w:t xml:space="preserve"> </w:t>
      </w:r>
      <w:r w:rsidRPr="00CE52EF">
        <w:rPr>
          <w:rFonts w:ascii="Times New Roman" w:hAnsi="Times New Roman" w:cs="Times New Roman"/>
          <w:sz w:val="24"/>
          <w:szCs w:val="24"/>
          <w:lang w:val="id-ID"/>
        </w:rPr>
        <w:t>1002 perusahaan. Dari sejumlah perusahaan tersebut 995 perusahaan dilakukan pemeringkatan dan</w:t>
      </w:r>
      <w:r>
        <w:rPr>
          <w:rFonts w:ascii="Times New Roman" w:hAnsi="Times New Roman" w:cs="Times New Roman"/>
          <w:sz w:val="24"/>
          <w:szCs w:val="24"/>
          <w:lang w:val="id-ID"/>
        </w:rPr>
        <w:t xml:space="preserve"> </w:t>
      </w:r>
      <w:r w:rsidRPr="00CE52EF">
        <w:rPr>
          <w:rFonts w:ascii="Times New Roman" w:hAnsi="Times New Roman" w:cs="Times New Roman"/>
          <w:sz w:val="24"/>
          <w:szCs w:val="24"/>
          <w:lang w:val="id-ID"/>
        </w:rPr>
        <w:t>7 perusahaan tidak diumumkan karena 4 perusahaan dalam proses penegakan hukum, 2 perusahaan</w:t>
      </w:r>
      <w:r>
        <w:rPr>
          <w:rFonts w:ascii="Times New Roman" w:hAnsi="Times New Roman" w:cs="Times New Roman"/>
          <w:sz w:val="24"/>
          <w:szCs w:val="24"/>
          <w:lang w:val="id-ID"/>
        </w:rPr>
        <w:t xml:space="preserve"> </w:t>
      </w:r>
      <w:r w:rsidRPr="00CE52EF">
        <w:rPr>
          <w:rFonts w:ascii="Times New Roman" w:hAnsi="Times New Roman" w:cs="Times New Roman"/>
          <w:sz w:val="24"/>
          <w:szCs w:val="24"/>
          <w:lang w:val="id-ID"/>
        </w:rPr>
        <w:t xml:space="preserve">sedang di perintahkan </w:t>
      </w:r>
      <w:r w:rsidRPr="00CE52EF">
        <w:rPr>
          <w:rFonts w:ascii="Times New Roman" w:hAnsi="Times New Roman" w:cs="Times New Roman"/>
          <w:sz w:val="24"/>
          <w:szCs w:val="24"/>
          <w:lang w:val="id-ID"/>
        </w:rPr>
        <w:lastRenderedPageBreak/>
        <w:t xml:space="preserve">untuk melaksanakan Audit Wajib dan 1 perusahaan </w:t>
      </w:r>
      <w:r w:rsidRPr="00CE52EF">
        <w:rPr>
          <w:rFonts w:ascii="Times New Roman" w:hAnsi="Times New Roman" w:cs="Times New Roman"/>
          <w:i/>
          <w:iCs/>
          <w:sz w:val="24"/>
          <w:szCs w:val="24"/>
          <w:lang w:val="id-ID"/>
        </w:rPr>
        <w:t>force majure</w:t>
      </w:r>
      <w:r w:rsidRPr="00CE52EF">
        <w:rPr>
          <w:rFonts w:ascii="Times New Roman" w:hAnsi="Times New Roman" w:cs="Times New Roman"/>
          <w:sz w:val="24"/>
          <w:szCs w:val="24"/>
          <w:lang w:val="id-ID"/>
        </w:rPr>
        <w:t>. Ini adalah untuk</w:t>
      </w:r>
      <w:r>
        <w:rPr>
          <w:rFonts w:ascii="Times New Roman" w:hAnsi="Times New Roman" w:cs="Times New Roman"/>
          <w:sz w:val="24"/>
          <w:szCs w:val="24"/>
          <w:lang w:val="id-ID"/>
        </w:rPr>
        <w:t xml:space="preserve"> </w:t>
      </w:r>
      <w:r w:rsidRPr="00CE52EF">
        <w:rPr>
          <w:rFonts w:ascii="Times New Roman" w:hAnsi="Times New Roman" w:cs="Times New Roman"/>
          <w:sz w:val="24"/>
          <w:szCs w:val="24"/>
          <w:lang w:val="id-ID"/>
        </w:rPr>
        <w:t>pertama kalinya pengawasan PROPER telah menembus angka psikologis 1000 perusahaan. Pada tahun</w:t>
      </w:r>
      <w:r>
        <w:rPr>
          <w:rFonts w:ascii="Times New Roman" w:hAnsi="Times New Roman" w:cs="Times New Roman"/>
          <w:sz w:val="24"/>
          <w:szCs w:val="24"/>
          <w:lang w:val="id-ID"/>
        </w:rPr>
        <w:t xml:space="preserve"> </w:t>
      </w:r>
      <w:r w:rsidRPr="00CE52EF">
        <w:rPr>
          <w:rFonts w:ascii="Times New Roman" w:hAnsi="Times New Roman" w:cs="Times New Roman"/>
          <w:sz w:val="24"/>
          <w:szCs w:val="24"/>
          <w:lang w:val="id-ID"/>
        </w:rPr>
        <w:t>tahun mendatang, jumlah ini tentu akan terus ditingkatkan sehingga ditargetkan tahun 2014</w:t>
      </w:r>
      <w:r>
        <w:rPr>
          <w:rFonts w:ascii="Times New Roman" w:hAnsi="Times New Roman" w:cs="Times New Roman"/>
          <w:sz w:val="24"/>
          <w:szCs w:val="24"/>
          <w:lang w:val="id-ID"/>
        </w:rPr>
        <w:t xml:space="preserve"> </w:t>
      </w:r>
      <w:r w:rsidRPr="00CE52EF">
        <w:rPr>
          <w:rFonts w:ascii="Times New Roman" w:hAnsi="Times New Roman" w:cs="Times New Roman"/>
          <w:sz w:val="24"/>
          <w:szCs w:val="24"/>
          <w:lang w:val="id-ID"/>
        </w:rPr>
        <w:t>pengawasan PROPER akan mencakup 2000 perusahaan.</w:t>
      </w:r>
    </w:p>
    <w:p w:rsidR="00EF41A8" w:rsidRPr="00454985" w:rsidRDefault="00EF41A8" w:rsidP="00042DC1">
      <w:pPr>
        <w:autoSpaceDE w:val="0"/>
        <w:autoSpaceDN w:val="0"/>
        <w:adjustRightInd w:val="0"/>
        <w:spacing w:before="120" w:after="0" w:line="360" w:lineRule="auto"/>
        <w:ind w:firstLine="1"/>
        <w:jc w:val="center"/>
        <w:rPr>
          <w:rFonts w:ascii="Times New Roman" w:hAnsi="Times New Roman" w:cs="Times New Roman"/>
          <w:color w:val="000000"/>
          <w:sz w:val="24"/>
          <w:szCs w:val="24"/>
          <w:lang w:val="id-ID"/>
        </w:rPr>
      </w:pPr>
      <w:r>
        <w:rPr>
          <w:rFonts w:ascii="Times New Roman" w:hAnsi="Times New Roman" w:cs="Times New Roman"/>
          <w:noProof/>
          <w:color w:val="000000"/>
          <w:sz w:val="24"/>
          <w:szCs w:val="24"/>
        </w:rPr>
        <w:drawing>
          <wp:inline distT="0" distB="0" distL="0" distR="0" wp14:anchorId="3154792B" wp14:editId="10B94256">
            <wp:extent cx="4080294" cy="2493034"/>
            <wp:effectExtent l="0" t="0" r="15875" b="2159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54985" w:rsidRPr="00261335" w:rsidRDefault="00E43E62" w:rsidP="00E35B32">
      <w:pPr>
        <w:autoSpaceDE w:val="0"/>
        <w:autoSpaceDN w:val="0"/>
        <w:adjustRightInd w:val="0"/>
        <w:spacing w:after="0" w:line="240" w:lineRule="auto"/>
        <w:ind w:firstLine="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Gambar</w:t>
      </w:r>
      <w:r>
        <w:rPr>
          <w:rFonts w:ascii="Times New Roman" w:hAnsi="Times New Roman" w:cs="Times New Roman"/>
          <w:color w:val="000000"/>
          <w:sz w:val="24"/>
          <w:szCs w:val="24"/>
        </w:rPr>
        <w:t xml:space="preserve"> 10</w:t>
      </w:r>
      <w:r w:rsidR="00F67074" w:rsidRPr="00261335">
        <w:rPr>
          <w:rFonts w:ascii="Times New Roman" w:hAnsi="Times New Roman" w:cs="Times New Roman"/>
          <w:color w:val="000000"/>
          <w:sz w:val="24"/>
          <w:szCs w:val="24"/>
          <w:lang w:val="id-ID"/>
        </w:rPr>
        <w:t xml:space="preserve"> Perkembangan peserta PROPER sejak 2002-2011</w:t>
      </w:r>
    </w:p>
    <w:p w:rsidR="00F67074" w:rsidRPr="00261335" w:rsidRDefault="00E43E62" w:rsidP="00E35B32">
      <w:pPr>
        <w:autoSpaceDE w:val="0"/>
        <w:autoSpaceDN w:val="0"/>
        <w:adjustRightInd w:val="0"/>
        <w:spacing w:after="0" w:line="240" w:lineRule="auto"/>
        <w:ind w:firstLine="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                  </w:t>
      </w:r>
      <w:r w:rsidR="00F67074" w:rsidRPr="00261335">
        <w:rPr>
          <w:rFonts w:ascii="Times New Roman" w:hAnsi="Times New Roman" w:cs="Times New Roman"/>
          <w:color w:val="000000"/>
          <w:sz w:val="24"/>
          <w:szCs w:val="24"/>
          <w:lang w:val="id-ID"/>
        </w:rPr>
        <w:t>(Laporan Hasil Penilaian PROPER tahun 2011)</w:t>
      </w:r>
    </w:p>
    <w:p w:rsidR="00042DC1" w:rsidRDefault="00042DC1" w:rsidP="00E35B32">
      <w:pPr>
        <w:autoSpaceDE w:val="0"/>
        <w:autoSpaceDN w:val="0"/>
        <w:adjustRightInd w:val="0"/>
        <w:spacing w:before="120" w:after="0" w:line="360" w:lineRule="auto"/>
        <w:ind w:firstLine="709"/>
        <w:jc w:val="both"/>
        <w:rPr>
          <w:rFonts w:ascii="Times New Roman" w:hAnsi="Times New Roman" w:cs="Times New Roman"/>
          <w:sz w:val="24"/>
          <w:szCs w:val="24"/>
        </w:rPr>
      </w:pPr>
    </w:p>
    <w:p w:rsidR="00F67074" w:rsidRPr="00F67074" w:rsidRDefault="00F67074" w:rsidP="00E35B32">
      <w:pPr>
        <w:autoSpaceDE w:val="0"/>
        <w:autoSpaceDN w:val="0"/>
        <w:adjustRightInd w:val="0"/>
        <w:spacing w:before="120" w:after="0" w:line="360" w:lineRule="auto"/>
        <w:ind w:firstLine="709"/>
        <w:jc w:val="both"/>
        <w:rPr>
          <w:rFonts w:ascii="Times New Roman" w:hAnsi="Times New Roman" w:cs="Times New Roman"/>
          <w:sz w:val="24"/>
          <w:szCs w:val="24"/>
          <w:lang w:val="id-ID"/>
        </w:rPr>
      </w:pPr>
      <w:r w:rsidRPr="00F67074">
        <w:rPr>
          <w:rFonts w:ascii="Times New Roman" w:hAnsi="Times New Roman" w:cs="Times New Roman"/>
          <w:sz w:val="24"/>
          <w:szCs w:val="24"/>
          <w:lang w:val="id-ID"/>
        </w:rPr>
        <w:t>Cakupan PROPER juga telah menjangkau seluruh Provinsi di Indonesia dan tersebar di 232 kabupaten</w:t>
      </w:r>
      <w:r>
        <w:rPr>
          <w:rFonts w:ascii="Times New Roman" w:hAnsi="Times New Roman" w:cs="Times New Roman"/>
          <w:sz w:val="24"/>
          <w:szCs w:val="24"/>
          <w:lang w:val="id-ID"/>
        </w:rPr>
        <w:t xml:space="preserve"> </w:t>
      </w:r>
      <w:r w:rsidRPr="00F67074">
        <w:rPr>
          <w:rFonts w:ascii="Times New Roman" w:hAnsi="Times New Roman" w:cs="Times New Roman"/>
          <w:sz w:val="24"/>
          <w:szCs w:val="24"/>
          <w:lang w:val="id-ID"/>
        </w:rPr>
        <w:t>kota. Konsentrasi terbesar peserta PROPER berada di pulau Jawa terutama di Jawa Barat, JawaTimur,</w:t>
      </w:r>
      <w:r>
        <w:rPr>
          <w:rFonts w:ascii="Times New Roman" w:hAnsi="Times New Roman" w:cs="Times New Roman"/>
          <w:sz w:val="24"/>
          <w:szCs w:val="24"/>
          <w:lang w:val="id-ID"/>
        </w:rPr>
        <w:t xml:space="preserve"> </w:t>
      </w:r>
      <w:r w:rsidRPr="00F67074">
        <w:rPr>
          <w:rFonts w:ascii="Times New Roman" w:hAnsi="Times New Roman" w:cs="Times New Roman"/>
          <w:sz w:val="24"/>
          <w:szCs w:val="24"/>
          <w:lang w:val="id-ID"/>
        </w:rPr>
        <w:t>Banten, DKI Jakarta dan Kalimantan Timur. Di Jawa Barat sebagian besar perusahaan yang diawasi</w:t>
      </w:r>
      <w:r>
        <w:rPr>
          <w:rFonts w:ascii="Times New Roman" w:hAnsi="Times New Roman" w:cs="Times New Roman"/>
          <w:sz w:val="24"/>
          <w:szCs w:val="24"/>
          <w:lang w:val="id-ID"/>
        </w:rPr>
        <w:t xml:space="preserve"> </w:t>
      </w:r>
      <w:r w:rsidRPr="00F67074">
        <w:rPr>
          <w:rFonts w:ascii="Times New Roman" w:hAnsi="Times New Roman" w:cs="Times New Roman"/>
          <w:sz w:val="24"/>
          <w:szCs w:val="24"/>
          <w:lang w:val="id-ID"/>
        </w:rPr>
        <w:t>berasal dari industri tekstil, makanan dan minuman, energi Geothermal dan Pelapisan Logam. Di Jawa</w:t>
      </w:r>
      <w:r>
        <w:rPr>
          <w:rFonts w:ascii="Times New Roman" w:hAnsi="Times New Roman" w:cs="Times New Roman"/>
          <w:sz w:val="24"/>
          <w:szCs w:val="24"/>
          <w:lang w:val="id-ID"/>
        </w:rPr>
        <w:t xml:space="preserve"> </w:t>
      </w:r>
      <w:r w:rsidRPr="00F67074">
        <w:rPr>
          <w:rFonts w:ascii="Times New Roman" w:hAnsi="Times New Roman" w:cs="Times New Roman"/>
          <w:sz w:val="24"/>
          <w:szCs w:val="24"/>
          <w:lang w:val="id-ID"/>
        </w:rPr>
        <w:t xml:space="preserve">Timur sebagian besar industri yang diawasi adalah industri Gula, </w:t>
      </w:r>
      <w:r w:rsidRPr="00F67074">
        <w:rPr>
          <w:rFonts w:ascii="Times New Roman" w:hAnsi="Times New Roman" w:cs="Times New Roman"/>
          <w:sz w:val="24"/>
          <w:szCs w:val="24"/>
          <w:lang w:val="id-ID"/>
        </w:rPr>
        <w:lastRenderedPageBreak/>
        <w:t>kertas, makanan dan minuman,</w:t>
      </w:r>
      <w:r>
        <w:rPr>
          <w:rFonts w:ascii="Times New Roman" w:hAnsi="Times New Roman" w:cs="Times New Roman"/>
          <w:sz w:val="24"/>
          <w:szCs w:val="24"/>
          <w:lang w:val="id-ID"/>
        </w:rPr>
        <w:t xml:space="preserve"> </w:t>
      </w:r>
      <w:r w:rsidRPr="00F67074">
        <w:rPr>
          <w:rFonts w:ascii="Times New Roman" w:hAnsi="Times New Roman" w:cs="Times New Roman"/>
          <w:sz w:val="24"/>
          <w:szCs w:val="24"/>
          <w:lang w:val="id-ID"/>
        </w:rPr>
        <w:t>peleburan logam, kegiatan eksplorasi dan produksi migas serta tekstil. DKI Jakarta sebagian besar</w:t>
      </w:r>
      <w:r>
        <w:rPr>
          <w:rFonts w:ascii="Times New Roman" w:hAnsi="Times New Roman" w:cs="Times New Roman"/>
          <w:sz w:val="24"/>
          <w:szCs w:val="24"/>
          <w:lang w:val="id-ID"/>
        </w:rPr>
        <w:t xml:space="preserve"> </w:t>
      </w:r>
      <w:r w:rsidRPr="00F67074">
        <w:rPr>
          <w:rFonts w:ascii="Times New Roman" w:hAnsi="Times New Roman" w:cs="Times New Roman"/>
          <w:sz w:val="24"/>
          <w:szCs w:val="24"/>
          <w:lang w:val="id-ID"/>
        </w:rPr>
        <w:t>perusahaan yang diawasi berasal dari jenis kegiatan rumah sakit, hotel dan otomotif. Sedangkan</w:t>
      </w:r>
      <w:r>
        <w:rPr>
          <w:rFonts w:ascii="Times New Roman" w:hAnsi="Times New Roman" w:cs="Times New Roman"/>
          <w:sz w:val="24"/>
          <w:szCs w:val="24"/>
          <w:lang w:val="id-ID"/>
        </w:rPr>
        <w:t xml:space="preserve"> </w:t>
      </w:r>
      <w:r w:rsidRPr="00F67074">
        <w:rPr>
          <w:rFonts w:ascii="Times New Roman" w:hAnsi="Times New Roman" w:cs="Times New Roman"/>
          <w:sz w:val="24"/>
          <w:szCs w:val="24"/>
          <w:lang w:val="id-ID"/>
        </w:rPr>
        <w:t>Kalimantan Timur kegiatan eksplorasi &amp; produksi migas, tambang batubara, industri sawit dan kayu</w:t>
      </w:r>
      <w:r>
        <w:rPr>
          <w:rFonts w:ascii="Times New Roman" w:hAnsi="Times New Roman" w:cs="Times New Roman"/>
          <w:sz w:val="24"/>
          <w:szCs w:val="24"/>
          <w:lang w:val="id-ID"/>
        </w:rPr>
        <w:t xml:space="preserve"> lapis.</w:t>
      </w:r>
    </w:p>
    <w:p w:rsidR="00F67074" w:rsidRPr="00F67074" w:rsidRDefault="00F67074" w:rsidP="00E35B32">
      <w:pPr>
        <w:autoSpaceDE w:val="0"/>
        <w:autoSpaceDN w:val="0"/>
        <w:adjustRightInd w:val="0"/>
        <w:spacing w:before="120" w:after="0" w:line="360" w:lineRule="auto"/>
        <w:ind w:firstLine="709"/>
        <w:jc w:val="both"/>
        <w:rPr>
          <w:rFonts w:ascii="Times New Roman" w:hAnsi="Times New Roman" w:cs="Times New Roman"/>
          <w:sz w:val="24"/>
          <w:szCs w:val="24"/>
          <w:lang w:val="id-ID"/>
        </w:rPr>
      </w:pPr>
      <w:r w:rsidRPr="00F67074">
        <w:rPr>
          <w:rFonts w:ascii="Times New Roman" w:hAnsi="Times New Roman" w:cs="Times New Roman"/>
          <w:sz w:val="24"/>
          <w:szCs w:val="24"/>
          <w:lang w:val="id-ID"/>
        </w:rPr>
        <w:t>Jika ditinjau berdasarkan jenis industri, maka PROPER mencakup pengawasan terhadap 82 jenis industri.</w:t>
      </w:r>
      <w:r>
        <w:rPr>
          <w:rFonts w:ascii="Times New Roman" w:hAnsi="Times New Roman" w:cs="Times New Roman"/>
          <w:sz w:val="24"/>
          <w:szCs w:val="24"/>
          <w:lang w:val="id-ID"/>
        </w:rPr>
        <w:t xml:space="preserve"> </w:t>
      </w:r>
      <w:r w:rsidRPr="00F67074">
        <w:rPr>
          <w:rFonts w:ascii="Times New Roman" w:hAnsi="Times New Roman" w:cs="Times New Roman"/>
          <w:sz w:val="24"/>
          <w:szCs w:val="24"/>
          <w:lang w:val="id-ID"/>
        </w:rPr>
        <w:t>Industri yang paling banyak diawasi adalah industri sawit, disusul kegiatan Eksplorasi dan Produksi</w:t>
      </w:r>
      <w:r>
        <w:rPr>
          <w:rFonts w:ascii="Times New Roman" w:hAnsi="Times New Roman" w:cs="Times New Roman"/>
          <w:sz w:val="24"/>
          <w:szCs w:val="24"/>
          <w:lang w:val="id-ID"/>
        </w:rPr>
        <w:t xml:space="preserve"> </w:t>
      </w:r>
      <w:r w:rsidRPr="00F67074">
        <w:rPr>
          <w:rFonts w:ascii="Times New Roman" w:hAnsi="Times New Roman" w:cs="Times New Roman"/>
          <w:sz w:val="24"/>
          <w:szCs w:val="24"/>
          <w:lang w:val="id-ID"/>
        </w:rPr>
        <w:t>Minyak dan Gas serta industri tekstil.</w:t>
      </w:r>
      <w:r w:rsidR="00182982">
        <w:rPr>
          <w:rFonts w:ascii="Times New Roman" w:hAnsi="Times New Roman" w:cs="Times New Roman"/>
          <w:sz w:val="24"/>
          <w:szCs w:val="24"/>
          <w:lang w:val="id-ID"/>
        </w:rPr>
        <w:t xml:space="preserve"> </w:t>
      </w:r>
      <w:r w:rsidRPr="00F67074">
        <w:rPr>
          <w:rFonts w:ascii="Times New Roman" w:hAnsi="Times New Roman" w:cs="Times New Roman"/>
          <w:sz w:val="24"/>
          <w:szCs w:val="24"/>
          <w:lang w:val="id-ID"/>
        </w:rPr>
        <w:t>Pada tahun ini terdapat 322 perusahaan baru. Sebagian besar berasal dari jenis kegiatan rumah sakit</w:t>
      </w:r>
      <w:r>
        <w:rPr>
          <w:rFonts w:ascii="Times New Roman" w:hAnsi="Times New Roman" w:cs="Times New Roman"/>
          <w:sz w:val="24"/>
          <w:szCs w:val="24"/>
          <w:lang w:val="id-ID"/>
        </w:rPr>
        <w:t xml:space="preserve"> </w:t>
      </w:r>
      <w:r w:rsidRPr="00F67074">
        <w:rPr>
          <w:rFonts w:ascii="Times New Roman" w:hAnsi="Times New Roman" w:cs="Times New Roman"/>
          <w:sz w:val="24"/>
          <w:szCs w:val="24"/>
          <w:lang w:val="id-ID"/>
        </w:rPr>
        <w:t>dan perhotelan. Sektor ini telah beberapa tahun dilakukan pengawasan namun baru tahun ini</w:t>
      </w:r>
      <w:r>
        <w:rPr>
          <w:rFonts w:ascii="Times New Roman" w:hAnsi="Times New Roman" w:cs="Times New Roman"/>
          <w:sz w:val="24"/>
          <w:szCs w:val="24"/>
          <w:lang w:val="id-ID"/>
        </w:rPr>
        <w:t xml:space="preserve"> </w:t>
      </w:r>
      <w:r w:rsidRPr="00F67074">
        <w:rPr>
          <w:rFonts w:ascii="Times New Roman" w:hAnsi="Times New Roman" w:cs="Times New Roman"/>
          <w:sz w:val="24"/>
          <w:szCs w:val="24"/>
          <w:lang w:val="id-ID"/>
        </w:rPr>
        <w:t>peringkatnya diumumkan.</w:t>
      </w:r>
    </w:p>
    <w:p w:rsidR="00F67074" w:rsidRPr="00182982" w:rsidRDefault="00182982" w:rsidP="00E35B32">
      <w:pPr>
        <w:autoSpaceDE w:val="0"/>
        <w:autoSpaceDN w:val="0"/>
        <w:adjustRightInd w:val="0"/>
        <w:spacing w:before="120" w:after="0" w:line="360" w:lineRule="auto"/>
        <w:ind w:firstLine="709"/>
        <w:jc w:val="both"/>
        <w:rPr>
          <w:rFonts w:ascii="Times New Roman" w:hAnsi="Times New Roman" w:cs="Times New Roman"/>
          <w:sz w:val="24"/>
          <w:szCs w:val="24"/>
          <w:lang w:val="id-ID"/>
        </w:rPr>
      </w:pPr>
      <w:r w:rsidRPr="00182982">
        <w:rPr>
          <w:rFonts w:ascii="Times New Roman" w:hAnsi="Times New Roman" w:cs="Times New Roman"/>
          <w:sz w:val="24"/>
          <w:szCs w:val="24"/>
          <w:lang w:val="id-ID"/>
        </w:rPr>
        <w:t>Tingkat ketaatan perusahaan terhadap peraturan pengelolaan lingkungan hidup mencapai 66 % pada</w:t>
      </w:r>
      <w:r>
        <w:rPr>
          <w:rFonts w:ascii="Times New Roman" w:hAnsi="Times New Roman" w:cs="Times New Roman"/>
          <w:sz w:val="24"/>
          <w:szCs w:val="24"/>
          <w:lang w:val="id-ID"/>
        </w:rPr>
        <w:t xml:space="preserve"> </w:t>
      </w:r>
      <w:r w:rsidRPr="00182982">
        <w:rPr>
          <w:rFonts w:ascii="Times New Roman" w:hAnsi="Times New Roman" w:cs="Times New Roman"/>
          <w:sz w:val="24"/>
          <w:szCs w:val="24"/>
          <w:lang w:val="id-ID"/>
        </w:rPr>
        <w:t>periode PROPER 2010-2011. Tingkat ketaatan adalah perbandingan antara perusahaan yang</w:t>
      </w:r>
      <w:r>
        <w:rPr>
          <w:rFonts w:ascii="Times New Roman" w:hAnsi="Times New Roman" w:cs="Times New Roman"/>
          <w:sz w:val="24"/>
          <w:szCs w:val="24"/>
          <w:lang w:val="id-ID"/>
        </w:rPr>
        <w:t xml:space="preserve"> </w:t>
      </w:r>
      <w:r w:rsidRPr="00182982">
        <w:rPr>
          <w:rFonts w:ascii="Times New Roman" w:hAnsi="Times New Roman" w:cs="Times New Roman"/>
          <w:sz w:val="24"/>
          <w:szCs w:val="24"/>
          <w:lang w:val="id-ID"/>
        </w:rPr>
        <w:t>memperoleh peringkat Biru, Hijau dan Emas dengan total perusahaan yang dipantau. Terjadi penurunan</w:t>
      </w:r>
      <w:r>
        <w:rPr>
          <w:rFonts w:ascii="Times New Roman" w:hAnsi="Times New Roman" w:cs="Times New Roman"/>
          <w:sz w:val="24"/>
          <w:szCs w:val="24"/>
          <w:lang w:val="id-ID"/>
        </w:rPr>
        <w:t xml:space="preserve"> </w:t>
      </w:r>
      <w:r w:rsidRPr="00182982">
        <w:rPr>
          <w:rFonts w:ascii="Times New Roman" w:hAnsi="Times New Roman" w:cs="Times New Roman"/>
          <w:sz w:val="24"/>
          <w:szCs w:val="24"/>
          <w:lang w:val="id-ID"/>
        </w:rPr>
        <w:t>5</w:t>
      </w:r>
      <w:r>
        <w:rPr>
          <w:rFonts w:ascii="Times New Roman" w:hAnsi="Times New Roman" w:cs="Times New Roman"/>
          <w:sz w:val="24"/>
          <w:szCs w:val="24"/>
          <w:lang w:val="id-ID"/>
        </w:rPr>
        <w:t xml:space="preserve"> </w:t>
      </w:r>
      <w:r w:rsidRPr="00182982">
        <w:rPr>
          <w:rFonts w:ascii="Times New Roman" w:hAnsi="Times New Roman" w:cs="Times New Roman"/>
          <w:sz w:val="24"/>
          <w:szCs w:val="24"/>
          <w:lang w:val="id-ID"/>
        </w:rPr>
        <w:t>tingkat ketaatan sebesar 5 % dibandingkan periode sebelumnya. Penurunan tingkat ketaatan ini</w:t>
      </w:r>
      <w:r>
        <w:rPr>
          <w:rFonts w:ascii="Times New Roman" w:hAnsi="Times New Roman" w:cs="Times New Roman"/>
          <w:sz w:val="24"/>
          <w:szCs w:val="24"/>
          <w:lang w:val="id-ID"/>
        </w:rPr>
        <w:t xml:space="preserve"> </w:t>
      </w:r>
      <w:r w:rsidRPr="00182982">
        <w:rPr>
          <w:rFonts w:ascii="Times New Roman" w:hAnsi="Times New Roman" w:cs="Times New Roman"/>
          <w:sz w:val="24"/>
          <w:szCs w:val="24"/>
          <w:lang w:val="id-ID"/>
        </w:rPr>
        <w:t>disebabkan penambahan peserta yang cukup besar, yaitu 45 %. Peningkatan peserta periode ini jauh</w:t>
      </w:r>
      <w:r>
        <w:rPr>
          <w:rFonts w:ascii="Times New Roman" w:hAnsi="Times New Roman" w:cs="Times New Roman"/>
          <w:sz w:val="24"/>
          <w:szCs w:val="24"/>
          <w:lang w:val="id-ID"/>
        </w:rPr>
        <w:t xml:space="preserve"> </w:t>
      </w:r>
      <w:r w:rsidRPr="00182982">
        <w:rPr>
          <w:rFonts w:ascii="Times New Roman" w:hAnsi="Times New Roman" w:cs="Times New Roman"/>
          <w:sz w:val="24"/>
          <w:szCs w:val="24"/>
          <w:lang w:val="id-ID"/>
        </w:rPr>
        <w:t>lebih besar dibandingkan dengan 3 periode sebelumnya yang rata-rata mengalami peningkatan 14 % per</w:t>
      </w:r>
      <w:r>
        <w:rPr>
          <w:rFonts w:ascii="Times New Roman" w:hAnsi="Times New Roman" w:cs="Times New Roman"/>
          <w:sz w:val="24"/>
          <w:szCs w:val="24"/>
          <w:lang w:val="id-ID"/>
        </w:rPr>
        <w:t xml:space="preserve"> </w:t>
      </w:r>
      <w:r w:rsidRPr="00182982">
        <w:rPr>
          <w:rFonts w:ascii="Times New Roman" w:hAnsi="Times New Roman" w:cs="Times New Roman"/>
          <w:sz w:val="24"/>
          <w:szCs w:val="24"/>
          <w:lang w:val="id-ID"/>
        </w:rPr>
        <w:t>tahun. Tingkat ketaatan perusahaan yang baru PROPER relatif rendah yaitu baru mencapai 39 %.</w:t>
      </w:r>
      <w:r>
        <w:rPr>
          <w:rFonts w:ascii="Times New Roman" w:hAnsi="Times New Roman" w:cs="Times New Roman"/>
          <w:sz w:val="24"/>
          <w:szCs w:val="24"/>
          <w:lang w:val="id-ID"/>
        </w:rPr>
        <w:t xml:space="preserve"> </w:t>
      </w:r>
      <w:r w:rsidRPr="00182982">
        <w:rPr>
          <w:rFonts w:ascii="Times New Roman" w:hAnsi="Times New Roman" w:cs="Times New Roman"/>
          <w:sz w:val="24"/>
          <w:szCs w:val="24"/>
          <w:lang w:val="id-ID"/>
        </w:rPr>
        <w:t>Berdasarkan pengalaman, diperlukan waktu rata-rata 2 tahun bagi perusahaan untuk melakukan</w:t>
      </w:r>
      <w:r>
        <w:rPr>
          <w:rFonts w:ascii="Times New Roman" w:hAnsi="Times New Roman" w:cs="Times New Roman"/>
          <w:sz w:val="24"/>
          <w:szCs w:val="24"/>
          <w:lang w:val="id-ID"/>
        </w:rPr>
        <w:t xml:space="preserve"> </w:t>
      </w:r>
      <w:r w:rsidRPr="00182982">
        <w:rPr>
          <w:rFonts w:ascii="Times New Roman" w:hAnsi="Times New Roman" w:cs="Times New Roman"/>
          <w:sz w:val="24"/>
          <w:szCs w:val="24"/>
          <w:lang w:val="id-ID"/>
        </w:rPr>
        <w:t>perbaikan kinerja pengelolaan lingkungannya.</w:t>
      </w:r>
    </w:p>
    <w:p w:rsidR="00F67074" w:rsidRPr="00182982" w:rsidRDefault="00182982" w:rsidP="00E35B32">
      <w:pPr>
        <w:autoSpaceDE w:val="0"/>
        <w:autoSpaceDN w:val="0"/>
        <w:adjustRightInd w:val="0"/>
        <w:spacing w:before="120" w:after="0" w:line="360" w:lineRule="auto"/>
        <w:ind w:firstLine="709"/>
        <w:jc w:val="both"/>
        <w:rPr>
          <w:rFonts w:ascii="Times New Roman" w:hAnsi="Times New Roman" w:cs="Times New Roman"/>
          <w:sz w:val="24"/>
          <w:szCs w:val="24"/>
          <w:lang w:val="id-ID"/>
        </w:rPr>
      </w:pPr>
      <w:r w:rsidRPr="00182982">
        <w:rPr>
          <w:rFonts w:ascii="Times New Roman" w:hAnsi="Times New Roman" w:cs="Times New Roman"/>
          <w:sz w:val="24"/>
          <w:szCs w:val="24"/>
          <w:lang w:val="id-ID"/>
        </w:rPr>
        <w:lastRenderedPageBreak/>
        <w:t>Jika dilihat tingkat ketaatan berdasarkan jenis industri dan dibandingkan jumlah perusahaan yang</w:t>
      </w:r>
      <w:r>
        <w:rPr>
          <w:rFonts w:ascii="Times New Roman" w:hAnsi="Times New Roman" w:cs="Times New Roman"/>
          <w:sz w:val="24"/>
          <w:szCs w:val="24"/>
          <w:lang w:val="id-ID"/>
        </w:rPr>
        <w:t xml:space="preserve"> </w:t>
      </w:r>
      <w:r w:rsidRPr="00182982">
        <w:rPr>
          <w:rFonts w:ascii="Times New Roman" w:hAnsi="Times New Roman" w:cs="Times New Roman"/>
          <w:sz w:val="24"/>
          <w:szCs w:val="24"/>
          <w:lang w:val="id-ID"/>
        </w:rPr>
        <w:t xml:space="preserve">diawasi dalam PROPER maka </w:t>
      </w:r>
      <w:r>
        <w:rPr>
          <w:rFonts w:ascii="Times New Roman" w:hAnsi="Times New Roman" w:cs="Times New Roman"/>
          <w:sz w:val="24"/>
          <w:szCs w:val="24"/>
          <w:lang w:val="id-ID"/>
        </w:rPr>
        <w:t>b</w:t>
      </w:r>
      <w:r w:rsidRPr="00182982">
        <w:rPr>
          <w:rFonts w:ascii="Times New Roman" w:hAnsi="Times New Roman" w:cs="Times New Roman"/>
          <w:sz w:val="24"/>
          <w:szCs w:val="24"/>
          <w:lang w:val="id-ID"/>
        </w:rPr>
        <w:t>eberapa jenis industri perlu ditingkatkan pengelolaan lingkungannya.</w:t>
      </w:r>
      <w:r>
        <w:rPr>
          <w:rFonts w:ascii="Times New Roman" w:hAnsi="Times New Roman" w:cs="Times New Roman"/>
          <w:sz w:val="24"/>
          <w:szCs w:val="24"/>
          <w:lang w:val="id-ID"/>
        </w:rPr>
        <w:t xml:space="preserve"> </w:t>
      </w:r>
      <w:r w:rsidRPr="00182982">
        <w:rPr>
          <w:rFonts w:ascii="Times New Roman" w:hAnsi="Times New Roman" w:cs="Times New Roman"/>
          <w:sz w:val="24"/>
          <w:szCs w:val="24"/>
          <w:lang w:val="id-ID"/>
        </w:rPr>
        <w:t>Prioritas pertama adalah untuk jenis industri makanan dan minuman, serta rumah sakit dan hotel.</w:t>
      </w:r>
      <w:r>
        <w:rPr>
          <w:rFonts w:ascii="Times New Roman" w:hAnsi="Times New Roman" w:cs="Times New Roman"/>
          <w:sz w:val="24"/>
          <w:szCs w:val="24"/>
          <w:lang w:val="id-ID"/>
        </w:rPr>
        <w:t xml:space="preserve"> </w:t>
      </w:r>
      <w:r w:rsidRPr="00182982">
        <w:rPr>
          <w:rFonts w:ascii="Times New Roman" w:hAnsi="Times New Roman" w:cs="Times New Roman"/>
          <w:sz w:val="24"/>
          <w:szCs w:val="24"/>
          <w:lang w:val="id-ID"/>
        </w:rPr>
        <w:t>Jumlah perusahaan yang bergerak dibidang ini cukup besar, sehingga dampak terhadap lingkungan juga</w:t>
      </w:r>
      <w:r>
        <w:rPr>
          <w:rFonts w:ascii="Times New Roman" w:hAnsi="Times New Roman" w:cs="Times New Roman"/>
          <w:sz w:val="24"/>
          <w:szCs w:val="24"/>
          <w:lang w:val="id-ID"/>
        </w:rPr>
        <w:t xml:space="preserve"> </w:t>
      </w:r>
      <w:r w:rsidRPr="00182982">
        <w:rPr>
          <w:rFonts w:ascii="Times New Roman" w:hAnsi="Times New Roman" w:cs="Times New Roman"/>
          <w:sz w:val="24"/>
          <w:szCs w:val="24"/>
          <w:lang w:val="id-ID"/>
        </w:rPr>
        <w:t>relatif besar. Dari 33 perusahaan makanan dan minuman hanya 42 % yang taat terhadap peraturan</w:t>
      </w:r>
      <w:r>
        <w:rPr>
          <w:rFonts w:ascii="Times New Roman" w:hAnsi="Times New Roman" w:cs="Times New Roman"/>
          <w:sz w:val="24"/>
          <w:szCs w:val="24"/>
          <w:lang w:val="id-ID"/>
        </w:rPr>
        <w:t xml:space="preserve"> </w:t>
      </w:r>
      <w:r w:rsidRPr="00182982">
        <w:rPr>
          <w:rFonts w:ascii="Times New Roman" w:hAnsi="Times New Roman" w:cs="Times New Roman"/>
          <w:sz w:val="24"/>
          <w:szCs w:val="24"/>
          <w:lang w:val="id-ID"/>
        </w:rPr>
        <w:t>lingkungan hidup, sisanya berperingkat Merah. Rumah sakit yang diawasi melalui PROPER berjumlah 42,</w:t>
      </w:r>
      <w:r>
        <w:rPr>
          <w:rFonts w:ascii="Times New Roman" w:hAnsi="Times New Roman" w:cs="Times New Roman"/>
          <w:sz w:val="24"/>
          <w:szCs w:val="24"/>
          <w:lang w:val="id-ID"/>
        </w:rPr>
        <w:t xml:space="preserve"> </w:t>
      </w:r>
      <w:r w:rsidRPr="00182982">
        <w:rPr>
          <w:rFonts w:ascii="Times New Roman" w:hAnsi="Times New Roman" w:cs="Times New Roman"/>
          <w:sz w:val="24"/>
          <w:szCs w:val="24"/>
          <w:lang w:val="id-ID"/>
        </w:rPr>
        <w:t>hanya 33 % berperingkat Biru, sedangkan 64 % berperingkat Merah dan sisanya 3% berperingkat Hitam.</w:t>
      </w:r>
      <w:r>
        <w:rPr>
          <w:rFonts w:ascii="Times New Roman" w:hAnsi="Times New Roman" w:cs="Times New Roman"/>
          <w:sz w:val="24"/>
          <w:szCs w:val="24"/>
          <w:lang w:val="id-ID"/>
        </w:rPr>
        <w:t xml:space="preserve"> </w:t>
      </w:r>
      <w:r w:rsidRPr="00182982">
        <w:rPr>
          <w:rFonts w:ascii="Times New Roman" w:hAnsi="Times New Roman" w:cs="Times New Roman"/>
          <w:sz w:val="24"/>
          <w:szCs w:val="24"/>
          <w:lang w:val="id-ID"/>
        </w:rPr>
        <w:t>Dari sejumlah 44 hotel yang diawasi hanya 11 % berperingkat Biru, sisanya berperingkat Merah.</w:t>
      </w:r>
      <w:r>
        <w:rPr>
          <w:rFonts w:ascii="Times New Roman" w:hAnsi="Times New Roman" w:cs="Times New Roman"/>
          <w:sz w:val="24"/>
          <w:szCs w:val="24"/>
          <w:lang w:val="id-ID"/>
        </w:rPr>
        <w:t xml:space="preserve"> </w:t>
      </w:r>
      <w:r w:rsidRPr="00182982">
        <w:rPr>
          <w:rFonts w:ascii="Times New Roman" w:hAnsi="Times New Roman" w:cs="Times New Roman"/>
          <w:sz w:val="24"/>
          <w:szCs w:val="24"/>
          <w:lang w:val="id-ID"/>
        </w:rPr>
        <w:t>Sebagian besar pelanggaran peraturan pengelolaan lingkungan hidup yang dilakukan hotel berkaitan</w:t>
      </w:r>
      <w:r>
        <w:rPr>
          <w:rFonts w:ascii="Times New Roman" w:hAnsi="Times New Roman" w:cs="Times New Roman"/>
          <w:sz w:val="24"/>
          <w:szCs w:val="24"/>
          <w:lang w:val="id-ID"/>
        </w:rPr>
        <w:t xml:space="preserve"> </w:t>
      </w:r>
      <w:r w:rsidRPr="00182982">
        <w:rPr>
          <w:rFonts w:ascii="Times New Roman" w:hAnsi="Times New Roman" w:cs="Times New Roman"/>
          <w:sz w:val="24"/>
          <w:szCs w:val="24"/>
          <w:lang w:val="id-ID"/>
        </w:rPr>
        <w:t>dengan belum tersedianya Tempat Penampungan Sementara Limbah-limbah B3 yang dihasilkan dan</w:t>
      </w:r>
      <w:r>
        <w:rPr>
          <w:rFonts w:ascii="Times New Roman" w:hAnsi="Times New Roman" w:cs="Times New Roman"/>
          <w:sz w:val="24"/>
          <w:szCs w:val="24"/>
          <w:lang w:val="id-ID"/>
        </w:rPr>
        <w:t xml:space="preserve"> </w:t>
      </w:r>
      <w:r w:rsidRPr="00182982">
        <w:rPr>
          <w:rFonts w:ascii="Times New Roman" w:hAnsi="Times New Roman" w:cs="Times New Roman"/>
          <w:sz w:val="24"/>
          <w:szCs w:val="24"/>
          <w:lang w:val="id-ID"/>
        </w:rPr>
        <w:t>instalasi pengolahan air limbah yang belum berfungsi dengan baik.</w:t>
      </w:r>
    </w:p>
    <w:p w:rsidR="00F27E0D" w:rsidRPr="00A7146B" w:rsidRDefault="00AC31D6" w:rsidP="00E35B32">
      <w:pPr>
        <w:pStyle w:val="ListParagraph"/>
        <w:autoSpaceDE w:val="0"/>
        <w:autoSpaceDN w:val="0"/>
        <w:adjustRightInd w:val="0"/>
        <w:spacing w:before="240" w:after="0" w:line="360" w:lineRule="auto"/>
        <w:ind w:left="0"/>
        <w:contextualSpacing w:val="0"/>
        <w:jc w:val="both"/>
        <w:rPr>
          <w:rFonts w:ascii="Times New Roman" w:hAnsi="Times New Roman" w:cs="Times New Roman"/>
          <w:b/>
          <w:bCs/>
          <w:sz w:val="28"/>
          <w:szCs w:val="28"/>
          <w:lang w:val="id-ID"/>
        </w:rPr>
      </w:pPr>
      <w:r w:rsidRPr="00E511B7">
        <w:rPr>
          <w:rFonts w:ascii="Times New Roman" w:hAnsi="Times New Roman" w:cs="Times New Roman"/>
          <w:b/>
          <w:bCs/>
          <w:sz w:val="28"/>
          <w:szCs w:val="28"/>
          <w:lang w:val="id-ID"/>
        </w:rPr>
        <w:t>D</w:t>
      </w:r>
      <w:r w:rsidR="00F27E0D" w:rsidRPr="00A7146B">
        <w:rPr>
          <w:rFonts w:ascii="Times New Roman" w:hAnsi="Times New Roman" w:cs="Times New Roman"/>
          <w:b/>
          <w:bCs/>
          <w:sz w:val="28"/>
          <w:szCs w:val="28"/>
          <w:lang w:val="id-ID"/>
        </w:rPr>
        <w:t xml:space="preserve">  </w:t>
      </w:r>
      <w:r w:rsidRPr="00E511B7">
        <w:rPr>
          <w:rFonts w:ascii="Times New Roman" w:hAnsi="Times New Roman" w:cs="Times New Roman"/>
          <w:b/>
          <w:bCs/>
          <w:sz w:val="28"/>
          <w:szCs w:val="28"/>
          <w:lang w:val="id-ID"/>
        </w:rPr>
        <w:t xml:space="preserve"> </w:t>
      </w:r>
      <w:r w:rsidR="00F27E0D" w:rsidRPr="00A7146B">
        <w:rPr>
          <w:rFonts w:ascii="Times New Roman" w:hAnsi="Times New Roman" w:cs="Times New Roman"/>
          <w:b/>
          <w:bCs/>
          <w:sz w:val="28"/>
          <w:szCs w:val="28"/>
          <w:lang w:val="id-ID"/>
        </w:rPr>
        <w:t>Mutu Lingkungan Hidup</w:t>
      </w:r>
    </w:p>
    <w:p w:rsidR="00F27E0D" w:rsidRDefault="00F27E0D"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sidRPr="00F27E0D">
        <w:rPr>
          <w:rFonts w:ascii="Times New Roman" w:hAnsi="Times New Roman" w:cs="Times New Roman"/>
          <w:bCs/>
          <w:sz w:val="24"/>
          <w:szCs w:val="24"/>
          <w:lang w:val="id-ID"/>
        </w:rPr>
        <w:t>Mutu</w:t>
      </w:r>
      <w:r>
        <w:rPr>
          <w:rFonts w:ascii="Times New Roman" w:hAnsi="Times New Roman" w:cs="Times New Roman"/>
          <w:bCs/>
          <w:sz w:val="24"/>
          <w:szCs w:val="24"/>
          <w:lang w:val="id-ID"/>
        </w:rPr>
        <w:t xml:space="preserve"> lingkungan hidup atau kualitas lingkungan hidup adalah kualitas </w:t>
      </w:r>
      <w:r w:rsidR="008E124A">
        <w:rPr>
          <w:rFonts w:ascii="Times New Roman" w:hAnsi="Times New Roman" w:cs="Times New Roman"/>
          <w:bCs/>
          <w:sz w:val="24"/>
          <w:szCs w:val="24"/>
          <w:lang w:val="id-ID"/>
        </w:rPr>
        <w:t xml:space="preserve">lingkungan </w:t>
      </w:r>
      <w:r>
        <w:rPr>
          <w:rFonts w:ascii="Times New Roman" w:hAnsi="Times New Roman" w:cs="Times New Roman"/>
          <w:bCs/>
          <w:sz w:val="24"/>
          <w:szCs w:val="24"/>
          <w:lang w:val="id-ID"/>
        </w:rPr>
        <w:t xml:space="preserve">yang </w:t>
      </w:r>
      <w:r w:rsidR="008E124A">
        <w:rPr>
          <w:rFonts w:ascii="Times New Roman" w:hAnsi="Times New Roman" w:cs="Times New Roman"/>
          <w:bCs/>
          <w:sz w:val="24"/>
          <w:szCs w:val="24"/>
          <w:lang w:val="id-ID"/>
        </w:rPr>
        <w:t xml:space="preserve">baik </w:t>
      </w:r>
      <w:r w:rsidR="007922EF">
        <w:rPr>
          <w:rFonts w:ascii="Times New Roman" w:hAnsi="Times New Roman" w:cs="Times New Roman"/>
          <w:bCs/>
          <w:sz w:val="24"/>
          <w:szCs w:val="24"/>
          <w:lang w:val="id-ID"/>
        </w:rPr>
        <w:t xml:space="preserve">di mana </w:t>
      </w:r>
      <w:r w:rsidR="008E124A">
        <w:rPr>
          <w:rFonts w:ascii="Times New Roman" w:hAnsi="Times New Roman" w:cs="Times New Roman"/>
          <w:bCs/>
          <w:sz w:val="24"/>
          <w:szCs w:val="24"/>
          <w:lang w:val="id-ID"/>
        </w:rPr>
        <w:t>ter</w:t>
      </w:r>
      <w:r>
        <w:rPr>
          <w:rFonts w:ascii="Times New Roman" w:hAnsi="Times New Roman" w:cs="Times New Roman"/>
          <w:bCs/>
          <w:sz w:val="24"/>
          <w:szCs w:val="24"/>
          <w:lang w:val="id-ID"/>
        </w:rPr>
        <w:t xml:space="preserve">dapat </w:t>
      </w:r>
      <w:r w:rsidR="008E124A">
        <w:rPr>
          <w:rFonts w:ascii="Times New Roman" w:hAnsi="Times New Roman" w:cs="Times New Roman"/>
          <w:bCs/>
          <w:sz w:val="24"/>
          <w:szCs w:val="24"/>
          <w:lang w:val="id-ID"/>
        </w:rPr>
        <w:t xml:space="preserve">potensi untuk berkembangnya kualitas hidup yang tinggi, khususnya </w:t>
      </w:r>
      <w:r w:rsidR="007209F9">
        <w:rPr>
          <w:rFonts w:ascii="Times New Roman" w:hAnsi="Times New Roman" w:cs="Times New Roman"/>
          <w:bCs/>
          <w:sz w:val="24"/>
          <w:szCs w:val="24"/>
          <w:lang w:val="id-ID"/>
        </w:rPr>
        <w:t xml:space="preserve">perkembangan kualitas </w:t>
      </w:r>
      <w:r w:rsidR="008E124A">
        <w:rPr>
          <w:rFonts w:ascii="Times New Roman" w:hAnsi="Times New Roman" w:cs="Times New Roman"/>
          <w:bCs/>
          <w:sz w:val="24"/>
          <w:szCs w:val="24"/>
          <w:lang w:val="id-ID"/>
        </w:rPr>
        <w:t xml:space="preserve">bagi kehidupan manusia. </w:t>
      </w:r>
      <w:r w:rsidR="007209F9">
        <w:rPr>
          <w:rFonts w:ascii="Times New Roman" w:hAnsi="Times New Roman" w:cs="Times New Roman"/>
          <w:bCs/>
          <w:sz w:val="24"/>
          <w:szCs w:val="24"/>
          <w:lang w:val="id-ID"/>
        </w:rPr>
        <w:t xml:space="preserve">Perbincangan tentang lingkungan pada dasarnya adalah perbincangan tentang mutu atau kualitas lingkungan. </w:t>
      </w:r>
      <w:r w:rsidR="00AE4EF7">
        <w:rPr>
          <w:rFonts w:ascii="Times New Roman" w:hAnsi="Times New Roman" w:cs="Times New Roman"/>
          <w:bCs/>
          <w:sz w:val="24"/>
          <w:szCs w:val="24"/>
          <w:lang w:val="id-ID"/>
        </w:rPr>
        <w:t xml:space="preserve">Bagaimana kualitas lingkungan abiotik, seperti air, udara, dan tanah. Bagaimana kualitas lingkungan biotik seperti tumbuh-tumbuhan, makhluk hidup lainnya atau keanekaragaman hayati </w:t>
      </w:r>
      <w:r w:rsidR="007922EF">
        <w:rPr>
          <w:rFonts w:ascii="Times New Roman" w:hAnsi="Times New Roman" w:cs="Times New Roman"/>
          <w:bCs/>
          <w:sz w:val="24"/>
          <w:szCs w:val="24"/>
          <w:lang w:val="id-ID"/>
        </w:rPr>
        <w:t xml:space="preserve">yang </w:t>
      </w:r>
      <w:r w:rsidR="007922EF">
        <w:rPr>
          <w:rFonts w:ascii="Times New Roman" w:hAnsi="Times New Roman" w:cs="Times New Roman"/>
          <w:bCs/>
          <w:sz w:val="24"/>
          <w:szCs w:val="24"/>
          <w:lang w:val="id-ID"/>
        </w:rPr>
        <w:lastRenderedPageBreak/>
        <w:t xml:space="preserve">ada </w:t>
      </w:r>
      <w:r w:rsidR="00AE4EF7">
        <w:rPr>
          <w:rFonts w:ascii="Times New Roman" w:hAnsi="Times New Roman" w:cs="Times New Roman"/>
          <w:bCs/>
          <w:sz w:val="24"/>
          <w:szCs w:val="24"/>
          <w:lang w:val="id-ID"/>
        </w:rPr>
        <w:t>dan bagaimana kualitas lingkungan budaya yang kesemuanya akan mempengaruhi kehidupan manusia</w:t>
      </w:r>
      <w:r w:rsidR="008E124A">
        <w:rPr>
          <w:rFonts w:ascii="Times New Roman" w:hAnsi="Times New Roman" w:cs="Times New Roman"/>
          <w:bCs/>
          <w:sz w:val="24"/>
          <w:szCs w:val="24"/>
          <w:lang w:val="id-ID"/>
        </w:rPr>
        <w:t xml:space="preserve"> </w:t>
      </w:r>
      <w:r w:rsidR="00A66321">
        <w:rPr>
          <w:rFonts w:ascii="Times New Roman" w:hAnsi="Times New Roman" w:cs="Times New Roman"/>
          <w:bCs/>
          <w:sz w:val="24"/>
          <w:szCs w:val="24"/>
          <w:lang w:val="id-ID"/>
        </w:rPr>
        <w:t>pada khususnya</w:t>
      </w:r>
      <w:r w:rsidR="00C33FF2">
        <w:rPr>
          <w:rFonts w:ascii="Times New Roman" w:hAnsi="Times New Roman" w:cs="Times New Roman"/>
          <w:bCs/>
          <w:sz w:val="24"/>
          <w:szCs w:val="24"/>
          <w:lang w:val="id-ID"/>
        </w:rPr>
        <w:t>.</w:t>
      </w:r>
      <w:r w:rsidR="00A66321">
        <w:rPr>
          <w:rFonts w:ascii="Times New Roman" w:hAnsi="Times New Roman" w:cs="Times New Roman"/>
          <w:bCs/>
          <w:sz w:val="24"/>
          <w:szCs w:val="24"/>
          <w:lang w:val="id-ID"/>
        </w:rPr>
        <w:t xml:space="preserve"> </w:t>
      </w:r>
      <w:r w:rsidR="00C33FF2">
        <w:rPr>
          <w:rFonts w:ascii="Times New Roman" w:hAnsi="Times New Roman" w:cs="Times New Roman"/>
          <w:bCs/>
          <w:sz w:val="24"/>
          <w:szCs w:val="24"/>
          <w:lang w:val="id-ID"/>
        </w:rPr>
        <w:t xml:space="preserve">Soemarwoto (2001) menyatakan, antroposentrisme ialah pandangan manusia terhadap lingkungan hidup yang menempatkan kepentingan manusia di pusatnya.  </w:t>
      </w:r>
      <w:r w:rsidR="00C45AE7">
        <w:rPr>
          <w:rFonts w:ascii="Times New Roman" w:hAnsi="Times New Roman" w:cs="Times New Roman"/>
          <w:bCs/>
          <w:sz w:val="24"/>
          <w:szCs w:val="24"/>
          <w:lang w:val="id-ID"/>
        </w:rPr>
        <w:t xml:space="preserve">Kegiatan ekonomi mempengaruhi lingkungan hidup karena penggunaan sumber daya, produksi limbah dan modifikasi lingkungan hidup. Jika dampak kegiatan itu melampaui kemampuan lingkungan hidup untuk memulihkan diri dari dampak kegiatan itu, perubahan itu sering mengurangi kemampuan lingkungan hidup untuk memenuhi kdebutuhan manusia atau bahkan hilang. </w:t>
      </w:r>
      <w:r w:rsidR="00F74F85">
        <w:rPr>
          <w:rFonts w:ascii="Times New Roman" w:hAnsi="Times New Roman" w:cs="Times New Roman"/>
          <w:bCs/>
          <w:sz w:val="24"/>
          <w:szCs w:val="24"/>
          <w:lang w:val="id-ID"/>
        </w:rPr>
        <w:t xml:space="preserve">Terjadilah apa yang kita sebut kerusakan lingkungan hidup. Jadi istilah kerusakan lingkungan hidup adalah konsep antroposentris, yaitu memandang lingkungan hidup dari sudut pandang kepentingan manusia. Lingkungan hidup berkualitas baik, manakala lingkungan hidup dapat memenuhi kebutuhan manusia dengan baik dan </w:t>
      </w:r>
      <w:r w:rsidR="00F74F85" w:rsidRPr="00F74F85">
        <w:rPr>
          <w:rFonts w:ascii="Times New Roman" w:hAnsi="Times New Roman" w:cs="Times New Roman"/>
          <w:bCs/>
          <w:i/>
          <w:sz w:val="24"/>
          <w:szCs w:val="24"/>
          <w:lang w:val="id-ID"/>
        </w:rPr>
        <w:t>vice versa</w:t>
      </w:r>
      <w:r w:rsidR="00F74F85">
        <w:rPr>
          <w:rFonts w:ascii="Times New Roman" w:hAnsi="Times New Roman" w:cs="Times New Roman"/>
          <w:bCs/>
          <w:sz w:val="24"/>
          <w:szCs w:val="24"/>
          <w:lang w:val="id-ID"/>
        </w:rPr>
        <w:t>.</w:t>
      </w:r>
    </w:p>
    <w:p w:rsidR="00F74F85" w:rsidRDefault="00220AB7"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Sebelumnya </w:t>
      </w:r>
      <w:r w:rsidR="004504CD">
        <w:rPr>
          <w:rFonts w:ascii="Times New Roman" w:hAnsi="Times New Roman" w:cs="Times New Roman"/>
          <w:bCs/>
          <w:sz w:val="24"/>
          <w:szCs w:val="24"/>
          <w:lang w:val="id-ID"/>
        </w:rPr>
        <w:t xml:space="preserve">Soemarwoto (1989) mengemukakan bahwa, </w:t>
      </w:r>
      <w:r w:rsidR="00BD5AF5">
        <w:rPr>
          <w:rFonts w:ascii="Times New Roman" w:hAnsi="Times New Roman" w:cs="Times New Roman"/>
          <w:bCs/>
          <w:sz w:val="24"/>
          <w:szCs w:val="24"/>
          <w:lang w:val="id-ID"/>
        </w:rPr>
        <w:t xml:space="preserve">perbincangan mutu lingkungan hanyalah dikaitkan dengan masalah lingkungan, misalnya pencemaran, erosi dan banjir. Dengan lain perkataan mutu lingkungan itu diuraikan secara negatif, yaitu apa yang tidak kita kehendaki, misalnya air tercemar. Agar kita dapat mengelola lingkungan dengan baik, kita tidak saja perlu mengetahui apa yang tidak kita kehendaki, melainkan apa yang kita kehendaki. Dengan demikian kita mengetahui ke arah mana lingkungan itu ingin kita kembangkan  untuk mendapatkan mutu yang kita inginkan. Misalnya, </w:t>
      </w:r>
      <w:r w:rsidR="00D0612E">
        <w:rPr>
          <w:rFonts w:ascii="Times New Roman" w:hAnsi="Times New Roman" w:cs="Times New Roman"/>
          <w:bCs/>
          <w:sz w:val="24"/>
          <w:szCs w:val="24"/>
          <w:lang w:val="id-ID"/>
        </w:rPr>
        <w:t xml:space="preserve">bila suatu ruangan dengan dinding yang berwarna merah dianggap sebagai </w:t>
      </w:r>
      <w:r w:rsidR="00D0612E">
        <w:rPr>
          <w:rFonts w:ascii="Times New Roman" w:hAnsi="Times New Roman" w:cs="Times New Roman"/>
          <w:bCs/>
          <w:sz w:val="24"/>
          <w:szCs w:val="24"/>
          <w:lang w:val="id-ID"/>
        </w:rPr>
        <w:lastRenderedPageBreak/>
        <w:t xml:space="preserve">lingkungan yang tidak baik dan warna biru adalah warna yang baik, eliminasi warna merah tidaklah </w:t>
      </w:r>
      <w:r w:rsidR="00D0612E" w:rsidRPr="00D0612E">
        <w:rPr>
          <w:rFonts w:ascii="Times New Roman" w:hAnsi="Times New Roman" w:cs="Times New Roman"/>
          <w:bCs/>
          <w:i/>
          <w:sz w:val="24"/>
          <w:szCs w:val="24"/>
          <w:lang w:val="id-ID"/>
        </w:rPr>
        <w:t>a’priori</w:t>
      </w:r>
      <w:r w:rsidR="00D0612E">
        <w:rPr>
          <w:rFonts w:ascii="Times New Roman" w:hAnsi="Times New Roman" w:cs="Times New Roman"/>
          <w:bCs/>
          <w:sz w:val="24"/>
          <w:szCs w:val="24"/>
          <w:lang w:val="id-ID"/>
        </w:rPr>
        <w:t xml:space="preserve"> menghasilkan warna biru. Untuk mendapatkan mutu yang kita kehendaki itu secara eksplisit haruslah kita nyatakan keinginan kita untuk mendapatkan ruangan dengan dinding biru tersebut.   </w:t>
      </w:r>
      <w:r w:rsidR="00BD5AF5">
        <w:rPr>
          <w:rFonts w:ascii="Times New Roman" w:hAnsi="Times New Roman" w:cs="Times New Roman"/>
          <w:bCs/>
          <w:sz w:val="24"/>
          <w:szCs w:val="24"/>
          <w:lang w:val="id-ID"/>
        </w:rPr>
        <w:t xml:space="preserve"> </w:t>
      </w:r>
    </w:p>
    <w:p w:rsidR="00F74F85" w:rsidRDefault="00670321"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Selanjutnya dikatakan, tidaklah mudah untuk menentukan apa yang dimaksud dengan mutu lingkungan, oleh karena persepsi orang terhadap mutu lingkungan berbeda-beda. Dengan singkat dapatlah dikatakan mutu lingkungan yang baik membuat orang kerasan hidup dalam lingkungan tersebut. Perasaan kerasan itu disebabkan karena orang mendapat rezeki yang cukup, iklim dan faktor alamiah lainnya yang sesuai dan masyarakat yang cocok pula. Misalnya, orang yang baru pulang dari Amerika Serik</w:t>
      </w:r>
      <w:r w:rsidR="001A3D1F">
        <w:rPr>
          <w:rFonts w:ascii="Times New Roman" w:hAnsi="Times New Roman" w:cs="Times New Roman"/>
          <w:bCs/>
          <w:sz w:val="24"/>
          <w:szCs w:val="24"/>
          <w:lang w:val="id-ID"/>
        </w:rPr>
        <w:t>a</w:t>
      </w:r>
      <w:r>
        <w:rPr>
          <w:rFonts w:ascii="Times New Roman" w:hAnsi="Times New Roman" w:cs="Times New Roman"/>
          <w:bCs/>
          <w:sz w:val="24"/>
          <w:szCs w:val="24"/>
          <w:lang w:val="id-ID"/>
        </w:rPr>
        <w:t xml:space="preserve">t atau Eropa, sering menyatakan mereka senang hidup di sana, tetapi </w:t>
      </w:r>
      <w:r w:rsidR="00C948D4">
        <w:rPr>
          <w:rFonts w:ascii="Times New Roman" w:hAnsi="Times New Roman" w:cs="Times New Roman"/>
          <w:bCs/>
          <w:sz w:val="24"/>
          <w:szCs w:val="24"/>
          <w:lang w:val="id-ID"/>
        </w:rPr>
        <w:t>tidak merasa kerasan. Rezeki cukup, sehingga semua kebutuhan sehari-hari dapat terpenuhi dan setiap akhir pekan dapat berekreasi. Tetapi iklimnya, terutama musim</w:t>
      </w:r>
      <w:r>
        <w:rPr>
          <w:rFonts w:ascii="Times New Roman" w:hAnsi="Times New Roman" w:cs="Times New Roman"/>
          <w:bCs/>
          <w:sz w:val="24"/>
          <w:szCs w:val="24"/>
          <w:lang w:val="id-ID"/>
        </w:rPr>
        <w:t xml:space="preserve"> </w:t>
      </w:r>
      <w:r w:rsidR="00C948D4">
        <w:rPr>
          <w:rFonts w:ascii="Times New Roman" w:hAnsi="Times New Roman" w:cs="Times New Roman"/>
          <w:bCs/>
          <w:sz w:val="24"/>
          <w:szCs w:val="24"/>
          <w:lang w:val="id-ID"/>
        </w:rPr>
        <w:t xml:space="preserve">dingin, dirasakannya mengganggu. </w:t>
      </w:r>
      <w:r w:rsidR="000D60E9">
        <w:rPr>
          <w:rFonts w:ascii="Times New Roman" w:hAnsi="Times New Roman" w:cs="Times New Roman"/>
          <w:bCs/>
          <w:sz w:val="24"/>
          <w:szCs w:val="24"/>
          <w:lang w:val="id-ID"/>
        </w:rPr>
        <w:t xml:space="preserve">Masyarakatnya dianggap terlalu berorientasi pada pekerjaan dan kurang ada hubungan sosial yang hangat. Jelaslah perasaan kerasan sangatlah subyektif. Kerasan tidaklah sama dengan senang. Kerasan menunjukkan </w:t>
      </w:r>
      <w:r w:rsidR="001A3D1F">
        <w:rPr>
          <w:rFonts w:ascii="Times New Roman" w:hAnsi="Times New Roman" w:cs="Times New Roman"/>
          <w:bCs/>
          <w:sz w:val="24"/>
          <w:szCs w:val="24"/>
          <w:lang w:val="id-ID"/>
        </w:rPr>
        <w:t xml:space="preserve">ia ingin tinggal tetap di tempat tersebut. Kalau ia pergi ke tempat lain timbul keinginan untuk kembali ke tempat tersebut. </w:t>
      </w:r>
      <w:r w:rsidR="00DD2DD4">
        <w:rPr>
          <w:rFonts w:ascii="Times New Roman" w:hAnsi="Times New Roman" w:cs="Times New Roman"/>
          <w:bCs/>
          <w:sz w:val="24"/>
          <w:szCs w:val="24"/>
          <w:lang w:val="id-ID"/>
        </w:rPr>
        <w:t xml:space="preserve">Misalnya, seorang yang karena pekerjaannya harus pindah ke tempat lain, setelah pensiun ia kembali lagi ke tempat </w:t>
      </w:r>
      <w:r w:rsidR="007922EF">
        <w:rPr>
          <w:rFonts w:ascii="Times New Roman" w:hAnsi="Times New Roman" w:cs="Times New Roman"/>
          <w:bCs/>
          <w:sz w:val="24"/>
          <w:szCs w:val="24"/>
          <w:lang w:val="id-ID"/>
        </w:rPr>
        <w:t xml:space="preserve">yang ia kerasan itu. Kerasan bukanlah karena satu atau dua faktor saja yang terpenuhi dalam satu lingkungan, melainkan adanya integrasi faktor-faktor secara </w:t>
      </w:r>
      <w:r w:rsidR="007922EF">
        <w:rPr>
          <w:rFonts w:ascii="Times New Roman" w:hAnsi="Times New Roman" w:cs="Times New Roman"/>
          <w:bCs/>
          <w:sz w:val="24"/>
          <w:szCs w:val="24"/>
          <w:lang w:val="id-ID"/>
        </w:rPr>
        <w:lastRenderedPageBreak/>
        <w:t xml:space="preserve">optimum. Karena itu pengelolaan lingkungan hidup untuk mendapatkan perasaan kerasan, bukanlah suatu maksimasi rezeki, melainkan suatu optimasi banyak faktor yang saling berkaitan secara terintegrasi. Yang penting bukanlah masing-masing faktor secara tersendiri, melainkan totalitas kondisi. Totalitas kondisi itu adalah lebih dari masing-masing faktor. Oleh karena itu adalah lebih dari jumlah masing-masing faktor. Oleh karena itu pengelolaan lingkungan bersifat </w:t>
      </w:r>
      <w:r w:rsidR="007922EF" w:rsidRPr="007922EF">
        <w:rPr>
          <w:rFonts w:ascii="Times New Roman" w:hAnsi="Times New Roman" w:cs="Times New Roman"/>
          <w:bCs/>
          <w:i/>
          <w:sz w:val="24"/>
          <w:szCs w:val="24"/>
          <w:lang w:val="id-ID"/>
        </w:rPr>
        <w:t>holistik</w:t>
      </w:r>
      <w:r w:rsidR="007922EF">
        <w:rPr>
          <w:rFonts w:ascii="Times New Roman" w:hAnsi="Times New Roman" w:cs="Times New Roman"/>
          <w:bCs/>
          <w:sz w:val="24"/>
          <w:szCs w:val="24"/>
          <w:lang w:val="id-ID"/>
        </w:rPr>
        <w:t xml:space="preserve">, yaitu memandang keseluruhannya sebagai suatu kesatuan. </w:t>
      </w:r>
    </w:p>
    <w:p w:rsidR="00586E5E" w:rsidRDefault="00220AB7"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Menurut Soemarwoto (1989) </w:t>
      </w:r>
      <w:r w:rsidR="00A2039C">
        <w:rPr>
          <w:rFonts w:ascii="Times New Roman" w:hAnsi="Times New Roman" w:cs="Times New Roman"/>
          <w:bCs/>
          <w:sz w:val="24"/>
          <w:szCs w:val="24"/>
          <w:lang w:val="id-ID"/>
        </w:rPr>
        <w:t>selanjutnya dikatakan, pengelolaan lingkungan untuk mendapatkan kondisi optimal, didasarkan pada pertimbangan untung rugi. Orang bersedia untuk mengurangi atau mengorbankan suatu keuntungan untuk mendapatkan keuntungan lain atau mengurangi suatu kerugian. Dengan demikian pada hakekatnya orang menganalisis manfaat dan risiko lingkungan agar kebutuhannya dapat terpenuhi secara optimum. Rezeki, udara yang segar dan kontak sosial merupakan kebutuhan  hidup manusia. Tidak semua kebutuhan hidup bersifat esensial, melainkan ada yang bersifat hanya sekedar tambahan</w:t>
      </w:r>
      <w:r w:rsidR="00E54756">
        <w:rPr>
          <w:rFonts w:ascii="Times New Roman" w:hAnsi="Times New Roman" w:cs="Times New Roman"/>
          <w:bCs/>
          <w:sz w:val="24"/>
          <w:szCs w:val="24"/>
          <w:lang w:val="id-ID"/>
        </w:rPr>
        <w:t xml:space="preserve"> agar dapat menikmati hidup dengan lebih baik. Kebutuhan hidup yang esensial disebut kebutuhan hidup dasar. </w:t>
      </w:r>
      <w:r w:rsidR="00B032B0">
        <w:rPr>
          <w:rFonts w:ascii="Times New Roman" w:hAnsi="Times New Roman" w:cs="Times New Roman"/>
          <w:bCs/>
          <w:sz w:val="24"/>
          <w:szCs w:val="24"/>
          <w:lang w:val="id-ID"/>
        </w:rPr>
        <w:t xml:space="preserve">Kebutuhan itu mutlak diperlukan untuk dapat hidup dengan sehat, aman dan manusiawi. Persepsi orang tentang kebutuhan dasar berbeda-beda, karena dipengaruhi pula oleh faktor sosial budaya, ekonomi dan waktu, serta pertimbangan kebutuhan jangka pendek dan jangka panjang. Dalam hidupnya orang selalu berusaha untuk pertama-tama memenuhi kebutuhan dasarnya, apapun yang diartikannya pada keadaan dan waktu </w:t>
      </w:r>
      <w:r w:rsidR="00B032B0">
        <w:rPr>
          <w:rFonts w:ascii="Times New Roman" w:hAnsi="Times New Roman" w:cs="Times New Roman"/>
          <w:bCs/>
          <w:sz w:val="24"/>
          <w:szCs w:val="24"/>
          <w:lang w:val="id-ID"/>
        </w:rPr>
        <w:lastRenderedPageBreak/>
        <w:t xml:space="preserve">itu. Mutu hidupnya sangatlah bergantung pada pemenuhan kebutuhan dasarnya. </w:t>
      </w:r>
      <w:r w:rsidR="009A73A9">
        <w:rPr>
          <w:rFonts w:ascii="Times New Roman" w:hAnsi="Times New Roman" w:cs="Times New Roman"/>
          <w:bCs/>
          <w:sz w:val="24"/>
          <w:szCs w:val="24"/>
          <w:lang w:val="id-ID"/>
        </w:rPr>
        <w:t xml:space="preserve">Makin baik kebutuhan dasar itu dipenuhi, makin baik pula mutu hidupnya. Mutu hidupnya itu sering dapat dipertinggi lagi, apabila kebutuhan hidup yang tidak esential dapat pula dipenuhi. Akan tetapi apabila kebutuhan dasar tidak dapat dipenuhi, pemenuhan kebutuhan yang tidak esential tidaklah banyak artinya. </w:t>
      </w:r>
      <w:r w:rsidR="00846EA9">
        <w:rPr>
          <w:rFonts w:ascii="Times New Roman" w:hAnsi="Times New Roman" w:cs="Times New Roman"/>
          <w:bCs/>
          <w:sz w:val="24"/>
          <w:szCs w:val="24"/>
          <w:lang w:val="id-ID"/>
        </w:rPr>
        <w:t xml:space="preserve">Dengan demikian, mutu lingkungan dapatlah diartikan sebagai kondisi lingkungan dalam hubungannya dengan mutu hidup. Makin tinggi derajat mutu hidup dalam suatu lingkungan tertentu, makin tinggi pula derajat mutu lingkungan tersebut dan sebaliknya. Karena mutu hidup tergantung dari derajat pemenuhan kebutuhan dasar, mutu lingkungan dapat diartikan sebagai derajat pemenuhan kebutuhan dasar dalam kondisi lingkungan tersebut. Makin tinggi derajat pemenuhan kebutuhan dasar itu, makin tinggi pula mutu lingkungan dan sebaliknya. </w:t>
      </w:r>
    </w:p>
    <w:p w:rsidR="009A73A9" w:rsidRDefault="00586E5E"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Hasil penelitian yang dilakukan oleh suatu lembaga penelitian sosial ekonomi dalam suatu studinya yang bekerja sama dengan Kantor Kemenpera menjelaskan tentang keputusan konsumen dalam menentukan rumah pilihannya di suatu lokasi. Studi ini berlangsung di daerah perumbahan baru wilayah desakota, yaitu meliputi wilayah Beji Timur – Depok dan Jatimulya – Bekasi. Beberapa alternatif jawaban untuk menentukan pilihan itu antara lain, prasarana baik, dekat dengan tempat kerja atau keluarga, udara segar, warisan dan lain-lain. Umumnya jawaban para konsumen di kedua tempat yang berlainan tersebut adalah mereka pindah atau memilih tempat tersebut karena kondisi prasarananya yang baik; selain itu, kondisi lingkungan yang </w:t>
      </w:r>
      <w:r>
        <w:rPr>
          <w:rFonts w:ascii="Times New Roman" w:hAnsi="Times New Roman" w:cs="Times New Roman"/>
          <w:bCs/>
          <w:sz w:val="24"/>
          <w:szCs w:val="24"/>
          <w:lang w:val="id-ID"/>
        </w:rPr>
        <w:lastRenderedPageBreak/>
        <w:t>baik, di mana udara masih segar dan nyaman bagi pemukiman (Koestoer, 1997).</w:t>
      </w:r>
    </w:p>
    <w:p w:rsidR="00BC1B3C" w:rsidRDefault="00586E5E"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rPr>
      </w:pPr>
      <w:r>
        <w:rPr>
          <w:rFonts w:ascii="Times New Roman" w:hAnsi="Times New Roman" w:cs="Times New Roman"/>
          <w:bCs/>
          <w:sz w:val="24"/>
          <w:szCs w:val="24"/>
          <w:lang w:val="id-ID"/>
        </w:rPr>
        <w:t>Jadi lingkungan yang baik adalah lingkungan yang dapat memenuhi kebutuhan hidupnya, terutama kenyamanan. Hal ini sesuai dengan tulisan yang lain dari</w:t>
      </w:r>
      <w:r w:rsidR="00846EA9">
        <w:rPr>
          <w:rFonts w:ascii="Times New Roman" w:hAnsi="Times New Roman" w:cs="Times New Roman"/>
          <w:bCs/>
          <w:sz w:val="24"/>
          <w:szCs w:val="24"/>
          <w:lang w:val="id-ID"/>
        </w:rPr>
        <w:t xml:space="preserve"> Soemarwoto (1991) </w:t>
      </w:r>
      <w:r w:rsidR="00F77850">
        <w:rPr>
          <w:rFonts w:ascii="Times New Roman" w:hAnsi="Times New Roman" w:cs="Times New Roman"/>
          <w:bCs/>
          <w:sz w:val="24"/>
          <w:szCs w:val="24"/>
          <w:lang w:val="id-ID"/>
        </w:rPr>
        <w:t xml:space="preserve">menyatakan bahwa, kualitas hidup sifartnya adalah subyektif dan relatif. Oleh karena itu kualitas lingkungan sifatnya juga subyektif dan relatif. Kualitas hidup dapat diukur dengan tiga kriteria. Pertama, derajat dipenuhinya kebutuhan untuk hidup sebagaiu makhluk hayati. Kebutuhan ini bersifat mutlak, yang didorong oleh keinginan manusia untuk menjaga kelangsungan hidup hayatinya. Kelangsungan hidup hayati tidak hanya menyangkut dirinya, melainkan juga masyarakatnya dan terutama kelangsungan hidupnya sebagai jenis melalui keturunannya. Kebutuhan itu terdiri atas udara </w:t>
      </w:r>
      <w:r w:rsidR="009A73A9">
        <w:rPr>
          <w:rFonts w:ascii="Times New Roman" w:hAnsi="Times New Roman" w:cs="Times New Roman"/>
          <w:bCs/>
          <w:sz w:val="24"/>
          <w:szCs w:val="24"/>
          <w:lang w:val="id-ID"/>
        </w:rPr>
        <w:t xml:space="preserve"> </w:t>
      </w:r>
      <w:r w:rsidR="001B0AF6">
        <w:rPr>
          <w:rFonts w:ascii="Times New Roman" w:hAnsi="Times New Roman" w:cs="Times New Roman"/>
          <w:bCs/>
          <w:sz w:val="24"/>
          <w:szCs w:val="24"/>
          <w:lang w:val="id-ID"/>
        </w:rPr>
        <w:t>dan air bersih, pangan, kesmpatan untuk mendapatkan keturunan serta perlindungan terhadap serangan penyakit dan sesama manusia. Kebutuhan ini bersifat mendasar dan dalam keadaan memaksa mengalahkan kebutuhan hidup lainnya. Kedua, derajat dipenuhinya kebutuhan untuk hidup manusiawi. Kebutuhan hidup ini bersifat relatif, walaupun ada kaitannya dengan kebutuhan</w:t>
      </w:r>
      <w:r w:rsidR="004548BD">
        <w:rPr>
          <w:rFonts w:ascii="Times New Roman" w:hAnsi="Times New Roman" w:cs="Times New Roman"/>
          <w:bCs/>
          <w:sz w:val="24"/>
          <w:szCs w:val="24"/>
          <w:lang w:val="id-ID"/>
        </w:rPr>
        <w:t xml:space="preserve">  hidup jenis pertama di atas. Di dalam kondisi ikl</w:t>
      </w:r>
      <w:r w:rsidR="0003487B">
        <w:rPr>
          <w:rFonts w:ascii="Times New Roman" w:hAnsi="Times New Roman" w:cs="Times New Roman"/>
          <w:bCs/>
          <w:sz w:val="24"/>
          <w:szCs w:val="24"/>
          <w:lang w:val="id-ID"/>
        </w:rPr>
        <w:t>im Indonesia, rumah dan pakaian, misalnya,</w:t>
      </w:r>
      <w:r w:rsidR="001B0AF6">
        <w:rPr>
          <w:rFonts w:ascii="Times New Roman" w:hAnsi="Times New Roman" w:cs="Times New Roman"/>
          <w:bCs/>
          <w:sz w:val="24"/>
          <w:szCs w:val="24"/>
          <w:lang w:val="id-ID"/>
        </w:rPr>
        <w:t xml:space="preserve"> </w:t>
      </w:r>
      <w:r w:rsidR="0003487B">
        <w:rPr>
          <w:rFonts w:ascii="Times New Roman" w:hAnsi="Times New Roman" w:cs="Times New Roman"/>
          <w:bCs/>
          <w:sz w:val="24"/>
          <w:szCs w:val="24"/>
          <w:lang w:val="id-ID"/>
        </w:rPr>
        <w:t xml:space="preserve">bukanlah kebutuhan yang mutlak untuk kelangsungan hidup hayati, melainkan kebutuhan untuk hidup manusiawi. Dengan bugil dan tanpa rumahpun orang akan akan mati dalam iklim tropis kita yang tidak mengenal keadaan skstrem panas, dingin dan kekeringan. Tetapi hidup bugil dan tanpa rumah tidaklah </w:t>
      </w:r>
      <w:r w:rsidR="0003487B">
        <w:rPr>
          <w:rFonts w:ascii="Times New Roman" w:hAnsi="Times New Roman" w:cs="Times New Roman"/>
          <w:bCs/>
          <w:sz w:val="24"/>
          <w:szCs w:val="24"/>
          <w:lang w:val="id-ID"/>
        </w:rPr>
        <w:lastRenderedPageBreak/>
        <w:t>manusiawi. Pekerjaan bukanlah sekedar sumber pendapatan untuk dapat diupenuhinya kebutuhan untuk hidup hayati, melainkan juga penting untuk menjaga martabat seseorang. Karena itu pekerjaan adalah pula kebutuhan untuk hidup manusiawi. Pendidikan teknologi untuk dapat memenuhi kebutuhan hayati, misalnya pangan, sebenarnya bukanlah khas manusiawi, karena hewan pun mengajar teknologi pada anaknya, antara lain, untuk mencari dan menangkap mangsanya. Pendidikan yang khas manusiawi adalah pendidikan filsafat, agama, seni dan ke</w:t>
      </w:r>
      <w:r w:rsidR="00027B26">
        <w:rPr>
          <w:rFonts w:ascii="Times New Roman" w:hAnsi="Times New Roman" w:cs="Times New Roman"/>
          <w:bCs/>
          <w:sz w:val="24"/>
          <w:szCs w:val="24"/>
          <w:lang w:val="id-ID"/>
        </w:rPr>
        <w:t>b</w:t>
      </w:r>
      <w:r w:rsidR="0003487B">
        <w:rPr>
          <w:rFonts w:ascii="Times New Roman" w:hAnsi="Times New Roman" w:cs="Times New Roman"/>
          <w:bCs/>
          <w:sz w:val="24"/>
          <w:szCs w:val="24"/>
          <w:lang w:val="id-ID"/>
        </w:rPr>
        <w:t>udayaan</w:t>
      </w:r>
      <w:r w:rsidR="00027B26">
        <w:rPr>
          <w:rFonts w:ascii="Times New Roman" w:hAnsi="Times New Roman" w:cs="Times New Roman"/>
          <w:bCs/>
          <w:sz w:val="24"/>
          <w:szCs w:val="24"/>
          <w:lang w:val="id-ID"/>
        </w:rPr>
        <w:t>. Karena itu pendidikan inilah yang khas merupakan kebutuhan untuk hidup manusiawi. Peranserta untuk ikut mengambil keputusan tentang hal-hal yang menentukan nasib dirinya, keluarganya dan masyarakatnya adalah pula kebutuhan hidup yang bersifat menusiawi. Ketiga, derajat kebebasan untuk</w:t>
      </w:r>
      <w:r w:rsidR="00BC1B3C">
        <w:rPr>
          <w:rFonts w:ascii="Times New Roman" w:hAnsi="Times New Roman" w:cs="Times New Roman"/>
          <w:bCs/>
          <w:sz w:val="24"/>
          <w:szCs w:val="24"/>
          <w:lang w:val="id-ID"/>
        </w:rPr>
        <w:t xml:space="preserve"> memilih. Sudah barang tentu dalam masyarakat yang tertib, derajat kebebasan itu dibatasi oleh hukum, baik yang tertulis maupun tidak tertulis. Beberapa contoh ialah kebebasan memilih agama dan pendidikan. Demikian pula makin longgar pilihan yang dapat dibuat orang terhadap rumah, makan dan pakaian, makin baiklah kualitas hidup orang. Sumber daya gen merupakan pula faktor penentu luasnya pilihan kita. Dengan demikian hakekat perencanaan yang baik adalah untuk dapat membuka pilihan seluas-luasnya dalam waktu yang selama-lamanya. Dengan mengkaitkan kualitas lingkungan dengan kualitas hidup yang diberi tiga kriteria di atas, kualitas lingkungan dapatlah diberi ukuran.</w:t>
      </w:r>
    </w:p>
    <w:p w:rsidR="001C178C" w:rsidRDefault="001C178C"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rPr>
      </w:pPr>
    </w:p>
    <w:p w:rsidR="001C178C" w:rsidRPr="001C178C" w:rsidRDefault="001C178C"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rPr>
      </w:pPr>
    </w:p>
    <w:p w:rsidR="00220AB7" w:rsidRPr="00A7146B" w:rsidRDefault="00AA3F3D" w:rsidP="00E35B32">
      <w:pPr>
        <w:pStyle w:val="ListParagraph"/>
        <w:autoSpaceDE w:val="0"/>
        <w:autoSpaceDN w:val="0"/>
        <w:adjustRightInd w:val="0"/>
        <w:spacing w:before="120" w:after="0" w:line="360" w:lineRule="auto"/>
        <w:ind w:left="0" w:firstLine="1"/>
        <w:contextualSpacing w:val="0"/>
        <w:jc w:val="both"/>
        <w:rPr>
          <w:rFonts w:ascii="Times New Roman" w:hAnsi="Times New Roman" w:cs="Times New Roman"/>
          <w:bCs/>
          <w:sz w:val="28"/>
          <w:szCs w:val="28"/>
          <w:lang w:val="id-ID"/>
        </w:rPr>
      </w:pPr>
      <w:r>
        <w:rPr>
          <w:rFonts w:ascii="Times New Roman" w:hAnsi="Times New Roman" w:cs="Times New Roman"/>
          <w:b/>
          <w:bCs/>
          <w:sz w:val="28"/>
          <w:szCs w:val="28"/>
        </w:rPr>
        <w:lastRenderedPageBreak/>
        <w:t xml:space="preserve">E  </w:t>
      </w:r>
      <w:r w:rsidR="00BC1B3C" w:rsidRPr="00A7146B">
        <w:rPr>
          <w:rFonts w:ascii="Times New Roman" w:hAnsi="Times New Roman" w:cs="Times New Roman"/>
          <w:b/>
          <w:bCs/>
          <w:sz w:val="28"/>
          <w:szCs w:val="28"/>
          <w:lang w:val="id-ID"/>
        </w:rPr>
        <w:t xml:space="preserve"> Lingkungan Hidup Sebagai Sumber Daya </w:t>
      </w:r>
      <w:r w:rsidR="00BC1B3C" w:rsidRPr="00A7146B">
        <w:rPr>
          <w:rFonts w:ascii="Times New Roman" w:hAnsi="Times New Roman" w:cs="Times New Roman"/>
          <w:bCs/>
          <w:sz w:val="28"/>
          <w:szCs w:val="28"/>
          <w:lang w:val="id-ID"/>
        </w:rPr>
        <w:t xml:space="preserve">       </w:t>
      </w:r>
    </w:p>
    <w:p w:rsidR="00066E7A" w:rsidRDefault="005B7016" w:rsidP="00E35B32">
      <w:pPr>
        <w:pStyle w:val="ListParagraph"/>
        <w:autoSpaceDE w:val="0"/>
        <w:autoSpaceDN w:val="0"/>
        <w:adjustRightInd w:val="0"/>
        <w:spacing w:before="24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Berdasarkan ketentuan umum dalam Undang Undang Perlidungan dan Pengelolaan Lingkungan Hidup (UUPPLH) Nomor 32 Tahun 2009 bahwa sumber daya alam adalah unsur lingkungan hidup yang terdiri atas sumber daya hayati dan non-hayati yng secara keseluruhan membentuk kesatuan ekosistem. </w:t>
      </w:r>
      <w:r w:rsidR="00B404BA">
        <w:rPr>
          <w:rFonts w:ascii="Times New Roman" w:hAnsi="Times New Roman" w:cs="Times New Roman"/>
          <w:bCs/>
          <w:sz w:val="24"/>
          <w:szCs w:val="24"/>
          <w:lang w:val="id-ID"/>
        </w:rPr>
        <w:t xml:space="preserve">Ekosistem dimaksud termasuk di dalamnya adalah sumberdaya manusia serta perilakunya dalam memenuhi kebutuhan hidupnya yang menentukan kualitas suatu lingkungan hidup. </w:t>
      </w:r>
      <w:r w:rsidR="00066E7A">
        <w:rPr>
          <w:rFonts w:ascii="Times New Roman" w:hAnsi="Times New Roman" w:cs="Times New Roman"/>
          <w:bCs/>
          <w:sz w:val="24"/>
          <w:szCs w:val="24"/>
          <w:lang w:val="id-ID"/>
        </w:rPr>
        <w:t>Soemarwoto (1989) menyatakan, d</w:t>
      </w:r>
      <w:r w:rsidR="00F56D04">
        <w:rPr>
          <w:rFonts w:ascii="Times New Roman" w:hAnsi="Times New Roman" w:cs="Times New Roman"/>
          <w:bCs/>
          <w:sz w:val="24"/>
          <w:szCs w:val="24"/>
          <w:lang w:val="id-ID"/>
        </w:rPr>
        <w:t>engan mengaitkan mutu lingkungan dengan derajat pemenuhan kebutuhan dasar, berati lingkungan itu merupakan sumber daya. Dari lingkungan itu kita mendapatk</w:t>
      </w:r>
      <w:r w:rsidR="00665A87">
        <w:rPr>
          <w:rFonts w:ascii="Times New Roman" w:hAnsi="Times New Roman" w:cs="Times New Roman"/>
          <w:bCs/>
          <w:sz w:val="24"/>
          <w:szCs w:val="24"/>
          <w:lang w:val="id-ID"/>
        </w:rPr>
        <w:t>an unsur-unsur yang kita perluka</w:t>
      </w:r>
      <w:r w:rsidR="00F56D04">
        <w:rPr>
          <w:rFonts w:ascii="Times New Roman" w:hAnsi="Times New Roman" w:cs="Times New Roman"/>
          <w:bCs/>
          <w:sz w:val="24"/>
          <w:szCs w:val="24"/>
          <w:lang w:val="id-ID"/>
        </w:rPr>
        <w:t xml:space="preserve">n untuk produksi dan konsumsi. Sebagian dari sumber daya itu dimiliki oleh perorangan dan badan tertentu, misalnya lahan dan sepetak hutan. Sebagian lagi sumber daya itu merupakan milik umum,isalnya udara, sungai, pantai, laut dan ikan laut. </w:t>
      </w:r>
      <w:r w:rsidR="00665A87">
        <w:rPr>
          <w:rFonts w:ascii="Times New Roman" w:hAnsi="Times New Roman" w:cs="Times New Roman"/>
          <w:bCs/>
          <w:sz w:val="24"/>
          <w:szCs w:val="24"/>
          <w:lang w:val="id-ID"/>
        </w:rPr>
        <w:t>Udara misalnya, kita perlukan untuk menjalankan mesin kita, karena dalam udara itu terdapat gas oksigen. Apabila tidak ada udara, mesin pun tidak dapat berjalan.</w:t>
      </w:r>
      <w:r w:rsidR="007469E6">
        <w:rPr>
          <w:rFonts w:ascii="Times New Roman" w:hAnsi="Times New Roman" w:cs="Times New Roman"/>
          <w:bCs/>
          <w:sz w:val="24"/>
          <w:szCs w:val="24"/>
          <w:lang w:val="id-ID"/>
        </w:rPr>
        <w:t xml:space="preserve"> </w:t>
      </w:r>
    </w:p>
    <w:p w:rsidR="00900357" w:rsidRDefault="00066E7A"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Selanjutnya, air adalah faktor lain yang kita perlukan untuk berproduksi. Pertanian, perikanan dan peternakan, misalnya, tidak mungkin tanpa air. Pabrik juga memerlukan air untuk memproses </w:t>
      </w:r>
      <w:r w:rsidR="0090472F">
        <w:rPr>
          <w:rFonts w:ascii="Times New Roman" w:hAnsi="Times New Roman" w:cs="Times New Roman"/>
          <w:bCs/>
          <w:sz w:val="24"/>
          <w:szCs w:val="24"/>
          <w:lang w:val="id-ID"/>
        </w:rPr>
        <w:t xml:space="preserve">bahan baku menjadi bahan jadi, untuk mendinginkan mesin dan untuk mengangkut bahan sisa. Udara dan air, kecuali sebagai faktor produksi, merupakan juga unsur lingkungan yang kita konsumsi, yaitu udara untuk pernafasan kita dan air untuk kita minum dan keperluan rumah </w:t>
      </w:r>
      <w:r w:rsidR="0090472F">
        <w:rPr>
          <w:rFonts w:ascii="Times New Roman" w:hAnsi="Times New Roman" w:cs="Times New Roman"/>
          <w:bCs/>
          <w:sz w:val="24"/>
          <w:szCs w:val="24"/>
          <w:lang w:val="id-ID"/>
        </w:rPr>
        <w:lastRenderedPageBreak/>
        <w:t xml:space="preserve">tangga lainnya. </w:t>
      </w:r>
      <w:r w:rsidR="00691B44">
        <w:rPr>
          <w:rFonts w:ascii="Times New Roman" w:hAnsi="Times New Roman" w:cs="Times New Roman"/>
          <w:bCs/>
          <w:sz w:val="24"/>
          <w:szCs w:val="24"/>
          <w:lang w:val="id-ID"/>
        </w:rPr>
        <w:t xml:space="preserve">Sumber daya milik umum mempunyai sifat-sifat yang berbeda dari modal yang biasa kita kenal dalam perusahaan yang dimiliki secara pribadi atau badan tertentu. Karena milik umum, oreang dapat menggunakannya tanpa pungutan bayaran atau hanya dengan pungutan ringan. Misalnya, orang dapat menghirup udara untuk pernafasan atau menggunakan udara untuk membakar bahan bakar bensin dan mengangkut limbah tanpa bayaran. Kita juga dengan bebas membuat sumur dan menggunakan sungai dan laut untuk pelayaran dan menangkap ikan di sungai dan laut, serta menikmati </w:t>
      </w:r>
      <w:r w:rsidR="00A422D8">
        <w:rPr>
          <w:rFonts w:ascii="Times New Roman" w:hAnsi="Times New Roman" w:cs="Times New Roman"/>
          <w:bCs/>
          <w:sz w:val="24"/>
          <w:szCs w:val="24"/>
          <w:lang w:val="id-ID"/>
        </w:rPr>
        <w:t xml:space="preserve">hawa segar dan pemandangan indah daerah pegunungan. </w:t>
      </w:r>
    </w:p>
    <w:p w:rsidR="00874382" w:rsidRDefault="00544765"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Selanjutnya dikatakan, apabila ikan laut dieksploitasi, laut itu mempunyai daya regenerasi. Demikian pula apabila limbah dibuang ke sungai atau laut, sungai dan laut mempunyai daya untuk mengasimilasi limbah itu dan mebuatnya menjadi tidak mengganggu atau beracun. Sumber daya demikian itu disebut sumber daya terperbarui.  Akan tetapi sumber daya mempunyai daya regenerasi dan asimilasi yang terbatas. Selama eksploitasi atau permintaan pelayanan ada di bawah batas daya regenerasi atau asimilasi, sumber daya terperbarui itu dapat digunakan secara lestari. Akan tetapi apabila batas itu dilampaui, sumber daya itu akan mengalami kerusakan dan fungsi sumber daya itu sebagai faktor produksi dan konsumsi atau sarana pelayanan akan mengalami gangguan. </w:t>
      </w:r>
      <w:r w:rsidR="00137047">
        <w:rPr>
          <w:rFonts w:ascii="Times New Roman" w:hAnsi="Times New Roman" w:cs="Times New Roman"/>
          <w:bCs/>
          <w:sz w:val="24"/>
          <w:szCs w:val="24"/>
          <w:lang w:val="id-ID"/>
        </w:rPr>
        <w:t xml:space="preserve">Lebih detail </w:t>
      </w:r>
      <w:r>
        <w:rPr>
          <w:rFonts w:ascii="Times New Roman" w:hAnsi="Times New Roman" w:cs="Times New Roman"/>
          <w:bCs/>
          <w:sz w:val="24"/>
          <w:szCs w:val="24"/>
          <w:lang w:val="id-ID"/>
        </w:rPr>
        <w:t xml:space="preserve">Fauzi (2007) menulis, hampir dua pertiga stok ikan ekonomis dunia telah ditangkap melebihi kapasitas regenerasinya, dan loebih dari 10 peresen lainnya telah diekstraksi begitu tinggi sehingga memerlukan tahunan untuk pulih kembali. Para ilmuwan </w:t>
      </w:r>
      <w:r>
        <w:rPr>
          <w:rFonts w:ascii="Times New Roman" w:hAnsi="Times New Roman" w:cs="Times New Roman"/>
          <w:bCs/>
          <w:sz w:val="24"/>
          <w:szCs w:val="24"/>
          <w:lang w:val="id-ID"/>
        </w:rPr>
        <w:lastRenderedPageBreak/>
        <w:t xml:space="preserve">menghitung bahwa selama hampir 50 tahun sampai tahun 2004 saja industri perikanan telah menangkap hampir 90% dari ikan-ikan predator seperti tuna, marlin, ikan pedang, hiu, cod dan sejenisnya. </w:t>
      </w:r>
    </w:p>
    <w:p w:rsidR="00BC1B3C" w:rsidRDefault="00874382"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Selanjutnya Fauzi (2007) mengatakan, ekstraksi sumber daya perikanan yang tidak berekelanjutan bukan saja membawa deplesi terhadap sumber daya ikan, namun juga menimbulkan konsekuensi sosial dan ekonomi yang cukup tinggi. Tiga penyebab utama yang ditimbulkan oleh paradigma pertumbuhan terhadap sumber daya ikan adalah </w:t>
      </w:r>
      <w:r w:rsidRPr="00874382">
        <w:rPr>
          <w:rFonts w:ascii="Times New Roman" w:hAnsi="Times New Roman" w:cs="Times New Roman"/>
          <w:bCs/>
          <w:i/>
          <w:sz w:val="24"/>
          <w:szCs w:val="24"/>
          <w:lang w:val="id-ID"/>
        </w:rPr>
        <w:t>overfishing</w:t>
      </w:r>
      <w:r>
        <w:rPr>
          <w:rFonts w:ascii="Times New Roman" w:hAnsi="Times New Roman" w:cs="Times New Roman"/>
          <w:bCs/>
          <w:sz w:val="24"/>
          <w:szCs w:val="24"/>
          <w:lang w:val="id-ID"/>
        </w:rPr>
        <w:t xml:space="preserve">, penangkapan ikan yang merusak (destruktif) dan pencemaran. Ketiga penyebab utama ini kebanyakan dipicu oleeh keputusan </w:t>
      </w:r>
      <w:r w:rsidRPr="00874382">
        <w:rPr>
          <w:rFonts w:ascii="Times New Roman" w:hAnsi="Times New Roman" w:cs="Times New Roman"/>
          <w:bCs/>
          <w:i/>
          <w:sz w:val="24"/>
          <w:szCs w:val="24"/>
          <w:lang w:val="id-ID"/>
        </w:rPr>
        <w:t>myopic</w:t>
      </w:r>
      <w:r>
        <w:rPr>
          <w:rFonts w:ascii="Times New Roman" w:hAnsi="Times New Roman" w:cs="Times New Roman"/>
          <w:bCs/>
          <w:sz w:val="24"/>
          <w:szCs w:val="24"/>
          <w:lang w:val="id-ID"/>
        </w:rPr>
        <w:t xml:space="preserve"> untuk memburu rente sumber daya ikan dengan cara cepat dan mudah. </w:t>
      </w:r>
      <w:r w:rsidR="00544765">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Akibatnya adalah teerjadinya penurunan stok yang berakibat pada kehilangan pekerjaan, pendapatan dan kerusakan lingkungan. Selama beberapa tahun belakangan ini secara global lebih dari 100.000 orang kehilangan pekerjaan akibat penurunan stok. Penurunan suplai kemudian mengimbas pada kenaikan harga produk perikanan yang berakibat pada melemahnya daya beli masyarakat miskin untuk memenuhi konsumsi hewaninya. </w:t>
      </w:r>
      <w:r w:rsidR="00446DBF" w:rsidRPr="00446DBF">
        <w:rPr>
          <w:rFonts w:ascii="Times New Roman" w:hAnsi="Times New Roman" w:cs="Times New Roman"/>
          <w:bCs/>
          <w:i/>
          <w:sz w:val="24"/>
          <w:szCs w:val="24"/>
          <w:lang w:val="id-ID"/>
        </w:rPr>
        <w:t>Overfishing</w:t>
      </w:r>
      <w:r w:rsidR="00446DBF">
        <w:rPr>
          <w:rFonts w:ascii="Times New Roman" w:hAnsi="Times New Roman" w:cs="Times New Roman"/>
          <w:bCs/>
          <w:sz w:val="24"/>
          <w:szCs w:val="24"/>
          <w:lang w:val="id-ID"/>
        </w:rPr>
        <w:t xml:space="preserve"> juga telah meneybabkan</w:t>
      </w:r>
      <w:r w:rsidR="00446DBF" w:rsidRPr="00446DBF">
        <w:rPr>
          <w:rFonts w:ascii="Times New Roman" w:hAnsi="Times New Roman" w:cs="Times New Roman"/>
          <w:bCs/>
          <w:i/>
          <w:sz w:val="24"/>
          <w:szCs w:val="24"/>
          <w:lang w:val="id-ID"/>
        </w:rPr>
        <w:t xml:space="preserve"> economic loss</w:t>
      </w:r>
      <w:r w:rsidR="00446DBF">
        <w:rPr>
          <w:rFonts w:ascii="Times New Roman" w:hAnsi="Times New Roman" w:cs="Times New Roman"/>
          <w:bCs/>
          <w:sz w:val="24"/>
          <w:szCs w:val="24"/>
          <w:lang w:val="id-ID"/>
        </w:rPr>
        <w:t xml:space="preserve"> dalam bentuk subsidi global yang terbuang lebih dari US$ 54 milyar. Penurunan stok juga menimbulkan konflik baik pada skala lokal maupun skala regional. Implikasi dari konflik ini antara lain adalah maraknya pencurian ikan (</w:t>
      </w:r>
      <w:r w:rsidR="00446DBF" w:rsidRPr="00446DBF">
        <w:rPr>
          <w:rFonts w:ascii="Times New Roman" w:hAnsi="Times New Roman" w:cs="Times New Roman"/>
          <w:bCs/>
          <w:i/>
          <w:sz w:val="24"/>
          <w:szCs w:val="24"/>
          <w:lang w:val="id-ID"/>
        </w:rPr>
        <w:t>illegal fishing</w:t>
      </w:r>
      <w:r w:rsidR="00446DBF">
        <w:rPr>
          <w:rFonts w:ascii="Times New Roman" w:hAnsi="Times New Roman" w:cs="Times New Roman"/>
          <w:bCs/>
          <w:sz w:val="24"/>
          <w:szCs w:val="24"/>
          <w:lang w:val="id-ID"/>
        </w:rPr>
        <w:t xml:space="preserve">) yang telah menimbulkan kerugian lebih dari US$ 4.2 milyar per tahun (MARG, 2005), belum terhitung korban jiwa yang ditimbulkannya. Indonesia sendiri memperkirakan bahwa kerugian akibat </w:t>
      </w:r>
      <w:r w:rsidR="00446DBF" w:rsidRPr="00446DBF">
        <w:rPr>
          <w:rFonts w:ascii="Times New Roman" w:hAnsi="Times New Roman" w:cs="Times New Roman"/>
          <w:bCs/>
          <w:i/>
          <w:sz w:val="24"/>
          <w:szCs w:val="24"/>
          <w:lang w:val="id-ID"/>
        </w:rPr>
        <w:t>illegal fishing</w:t>
      </w:r>
      <w:r w:rsidR="00446DBF">
        <w:rPr>
          <w:rFonts w:ascii="Times New Roman" w:hAnsi="Times New Roman" w:cs="Times New Roman"/>
          <w:bCs/>
          <w:sz w:val="24"/>
          <w:szCs w:val="24"/>
          <w:lang w:val="id-ID"/>
        </w:rPr>
        <w:t xml:space="preserve"> ini </w:t>
      </w:r>
      <w:r w:rsidR="00446DBF">
        <w:rPr>
          <w:rFonts w:ascii="Times New Roman" w:hAnsi="Times New Roman" w:cs="Times New Roman"/>
          <w:bCs/>
          <w:sz w:val="24"/>
          <w:szCs w:val="24"/>
          <w:lang w:val="id-ID"/>
        </w:rPr>
        <w:lastRenderedPageBreak/>
        <w:t xml:space="preserve">mencapai US$ 2 milyar yang berarti bahwa separuh kerugian akibat </w:t>
      </w:r>
      <w:r w:rsidR="00446DBF" w:rsidRPr="00446DBF">
        <w:rPr>
          <w:rFonts w:ascii="Times New Roman" w:hAnsi="Times New Roman" w:cs="Times New Roman"/>
          <w:bCs/>
          <w:i/>
          <w:sz w:val="24"/>
          <w:szCs w:val="24"/>
          <w:lang w:val="id-ID"/>
        </w:rPr>
        <w:t>illegal fishing</w:t>
      </w:r>
      <w:r w:rsidR="00446DBF">
        <w:rPr>
          <w:rFonts w:ascii="Times New Roman" w:hAnsi="Times New Roman" w:cs="Times New Roman"/>
          <w:bCs/>
          <w:sz w:val="24"/>
          <w:szCs w:val="24"/>
          <w:lang w:val="id-ID"/>
        </w:rPr>
        <w:t xml:space="preserve"> ini berasal dari Indonesia. Jika tren ini terus dibiarkan, majalah </w:t>
      </w:r>
      <w:r w:rsidR="00446DBF" w:rsidRPr="00446DBF">
        <w:rPr>
          <w:rFonts w:ascii="Times New Roman" w:hAnsi="Times New Roman" w:cs="Times New Roman"/>
          <w:bCs/>
          <w:i/>
          <w:sz w:val="24"/>
          <w:szCs w:val="24"/>
          <w:lang w:val="id-ID"/>
        </w:rPr>
        <w:t>Science</w:t>
      </w:r>
      <w:r w:rsidR="00446DBF">
        <w:rPr>
          <w:rFonts w:ascii="Times New Roman" w:hAnsi="Times New Roman" w:cs="Times New Roman"/>
          <w:bCs/>
          <w:sz w:val="24"/>
          <w:szCs w:val="24"/>
          <w:lang w:val="id-ID"/>
        </w:rPr>
        <w:t xml:space="preserve"> mencatat bahwa industri berbasis sumber daya laut akan kolaps pada tahun 2048 mendatang dan jutaan orang akan kehilangan pekerjaan serta kerugian ekonomi yang sangat dramatis (Fauzi, 2006).</w:t>
      </w:r>
    </w:p>
    <w:p w:rsidR="00F851A3" w:rsidRDefault="000921DA"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Dalam pengelolaan sumber daya alam selalu berhadapan dengan berbagai bentuk permasalahan sumber daya dan kepentingan bersama. </w:t>
      </w:r>
      <w:r w:rsidR="003D7DCE">
        <w:rPr>
          <w:rFonts w:ascii="Times New Roman" w:hAnsi="Times New Roman" w:cs="Times New Roman"/>
          <w:bCs/>
          <w:sz w:val="24"/>
          <w:szCs w:val="24"/>
          <w:lang w:val="id-ID"/>
        </w:rPr>
        <w:t xml:space="preserve">Rustiadi, dkk (2009) mengatakan, dalam hal tertentu sangatlah penting untuk membedakan barang atas sifat penguasaannya, seperti barang-barang pribadi atau </w:t>
      </w:r>
      <w:r w:rsidR="003D7DCE" w:rsidRPr="003D7DCE">
        <w:rPr>
          <w:rFonts w:ascii="Times New Roman" w:hAnsi="Times New Roman" w:cs="Times New Roman"/>
          <w:bCs/>
          <w:i/>
          <w:sz w:val="24"/>
          <w:szCs w:val="24"/>
          <w:lang w:val="id-ID"/>
        </w:rPr>
        <w:t xml:space="preserve">private </w:t>
      </w:r>
      <w:r w:rsidR="003D7DCE">
        <w:rPr>
          <w:rFonts w:ascii="Times New Roman" w:hAnsi="Times New Roman" w:cs="Times New Roman"/>
          <w:bCs/>
          <w:sz w:val="24"/>
          <w:szCs w:val="24"/>
          <w:lang w:val="id-ID"/>
        </w:rPr>
        <w:t xml:space="preserve">dengan barang yang dimiliki atau dikuasai secara bersama (kolektif). Teori </w:t>
      </w:r>
      <w:r w:rsidR="003D7DCE" w:rsidRPr="003D7DCE">
        <w:rPr>
          <w:rFonts w:ascii="Times New Roman" w:hAnsi="Times New Roman" w:cs="Times New Roman"/>
          <w:bCs/>
          <w:i/>
          <w:sz w:val="24"/>
          <w:szCs w:val="24"/>
          <w:lang w:val="id-ID"/>
        </w:rPr>
        <w:t xml:space="preserve">public goods </w:t>
      </w:r>
      <w:r w:rsidR="003D7DCE">
        <w:rPr>
          <w:rFonts w:ascii="Times New Roman" w:hAnsi="Times New Roman" w:cs="Times New Roman"/>
          <w:bCs/>
          <w:sz w:val="24"/>
          <w:szCs w:val="24"/>
          <w:lang w:val="id-ID"/>
        </w:rPr>
        <w:t>dikembangkan pertama kali oleh Paul Samuelson (1954). Paper klasik karya Samuelson (“</w:t>
      </w:r>
      <w:r w:rsidR="003D7DCE" w:rsidRPr="003D7DCE">
        <w:rPr>
          <w:rFonts w:ascii="Times New Roman" w:hAnsi="Times New Roman" w:cs="Times New Roman"/>
          <w:bCs/>
          <w:i/>
          <w:sz w:val="24"/>
          <w:szCs w:val="24"/>
          <w:lang w:val="id-ID"/>
        </w:rPr>
        <w:t>The Pure Theory of Public Expenditure</w:t>
      </w:r>
      <w:r w:rsidR="003D7DCE">
        <w:rPr>
          <w:rFonts w:ascii="Times New Roman" w:hAnsi="Times New Roman" w:cs="Times New Roman"/>
          <w:bCs/>
          <w:sz w:val="24"/>
          <w:szCs w:val="24"/>
          <w:lang w:val="id-ID"/>
        </w:rPr>
        <w:t>”) mendifinisikan barang publik sebagai “</w:t>
      </w:r>
      <w:r w:rsidR="003D7DCE" w:rsidRPr="003D7DCE">
        <w:rPr>
          <w:rFonts w:ascii="Times New Roman" w:hAnsi="Times New Roman" w:cs="Times New Roman"/>
          <w:bCs/>
          <w:i/>
          <w:sz w:val="24"/>
          <w:szCs w:val="24"/>
          <w:lang w:val="id-ID"/>
        </w:rPr>
        <w:t>collective consumption good</w:t>
      </w:r>
      <w:r w:rsidR="003D7DCE">
        <w:rPr>
          <w:rFonts w:ascii="Times New Roman" w:hAnsi="Times New Roman" w:cs="Times New Roman"/>
          <w:bCs/>
          <w:sz w:val="24"/>
          <w:szCs w:val="24"/>
          <w:lang w:val="id-ID"/>
        </w:rPr>
        <w:t xml:space="preserve">” sebagai berikut : </w:t>
      </w:r>
      <w:r w:rsidR="003D7DCE" w:rsidRPr="003D7DCE">
        <w:rPr>
          <w:rFonts w:ascii="Times New Roman" w:hAnsi="Times New Roman" w:cs="Times New Roman"/>
          <w:bCs/>
          <w:i/>
          <w:sz w:val="24"/>
          <w:szCs w:val="24"/>
          <w:lang w:val="id-ID"/>
        </w:rPr>
        <w:t>....(goods) which all enjoy in common in the sense that each individual’s consumption of such a good leads to no subtraction from any other individual’s consumption of that good...</w:t>
      </w:r>
      <w:r w:rsidR="003D7DCE">
        <w:rPr>
          <w:rFonts w:ascii="Times New Roman" w:hAnsi="Times New Roman" w:cs="Times New Roman"/>
          <w:bCs/>
          <w:sz w:val="24"/>
          <w:szCs w:val="24"/>
          <w:lang w:val="id-ID"/>
        </w:rPr>
        <w:t xml:space="preserve"> </w:t>
      </w:r>
      <w:r w:rsidR="00877259">
        <w:rPr>
          <w:rFonts w:ascii="Times New Roman" w:hAnsi="Times New Roman" w:cs="Times New Roman"/>
          <w:bCs/>
          <w:sz w:val="24"/>
          <w:szCs w:val="24"/>
          <w:lang w:val="id-ID"/>
        </w:rPr>
        <w:t xml:space="preserve">Analog dengan </w:t>
      </w:r>
      <w:r w:rsidR="00877259" w:rsidRPr="00877259">
        <w:rPr>
          <w:rFonts w:ascii="Times New Roman" w:hAnsi="Times New Roman" w:cs="Times New Roman"/>
          <w:bCs/>
          <w:i/>
          <w:sz w:val="24"/>
          <w:szCs w:val="24"/>
          <w:lang w:val="id-ID"/>
        </w:rPr>
        <w:t>public goods</w:t>
      </w:r>
      <w:r w:rsidR="00877259">
        <w:rPr>
          <w:rFonts w:ascii="Times New Roman" w:hAnsi="Times New Roman" w:cs="Times New Roman"/>
          <w:bCs/>
          <w:sz w:val="24"/>
          <w:szCs w:val="24"/>
          <w:lang w:val="id-ID"/>
        </w:rPr>
        <w:t xml:space="preserve">, juga dikenal istilah </w:t>
      </w:r>
      <w:r w:rsidR="00877259" w:rsidRPr="00877259">
        <w:rPr>
          <w:rFonts w:ascii="Times New Roman" w:hAnsi="Times New Roman" w:cs="Times New Roman"/>
          <w:bCs/>
          <w:i/>
          <w:sz w:val="24"/>
          <w:szCs w:val="24"/>
          <w:lang w:val="id-ID"/>
        </w:rPr>
        <w:t>public bads</w:t>
      </w:r>
      <w:r w:rsidR="00877259">
        <w:rPr>
          <w:rFonts w:ascii="Times New Roman" w:hAnsi="Times New Roman" w:cs="Times New Roman"/>
          <w:bCs/>
          <w:sz w:val="24"/>
          <w:szCs w:val="24"/>
          <w:lang w:val="id-ID"/>
        </w:rPr>
        <w:t>, yakni hal-hal yang menciptakan efek eksternalitas negatif, seperti polusi dan korupsi di mana terdapat sifat-sifat dari properti yang</w:t>
      </w:r>
      <w:r w:rsidR="00877259" w:rsidRPr="00877259">
        <w:rPr>
          <w:rFonts w:ascii="Times New Roman" w:hAnsi="Times New Roman" w:cs="Times New Roman"/>
          <w:bCs/>
          <w:i/>
          <w:sz w:val="24"/>
          <w:szCs w:val="24"/>
          <w:lang w:val="id-ID"/>
        </w:rPr>
        <w:t xml:space="preserve"> non-excludability</w:t>
      </w:r>
      <w:r w:rsidR="00877259">
        <w:rPr>
          <w:rFonts w:ascii="Times New Roman" w:hAnsi="Times New Roman" w:cs="Times New Roman"/>
          <w:bCs/>
          <w:sz w:val="24"/>
          <w:szCs w:val="24"/>
          <w:lang w:val="id-ID"/>
        </w:rPr>
        <w:t xml:space="preserve"> dan </w:t>
      </w:r>
      <w:r w:rsidR="00877259" w:rsidRPr="00877259">
        <w:rPr>
          <w:rFonts w:ascii="Times New Roman" w:hAnsi="Times New Roman" w:cs="Times New Roman"/>
          <w:bCs/>
          <w:i/>
          <w:sz w:val="24"/>
          <w:szCs w:val="24"/>
          <w:lang w:val="id-ID"/>
        </w:rPr>
        <w:t>non-rivalness</w:t>
      </w:r>
      <w:r w:rsidR="00877259">
        <w:rPr>
          <w:rFonts w:ascii="Times New Roman" w:hAnsi="Times New Roman" w:cs="Times New Roman"/>
          <w:bCs/>
          <w:sz w:val="24"/>
          <w:szCs w:val="24"/>
          <w:lang w:val="id-ID"/>
        </w:rPr>
        <w:t xml:space="preserve">. </w:t>
      </w:r>
      <w:r w:rsidR="00F851A3">
        <w:rPr>
          <w:rFonts w:ascii="Times New Roman" w:hAnsi="Times New Roman" w:cs="Times New Roman"/>
          <w:bCs/>
          <w:sz w:val="24"/>
          <w:szCs w:val="24"/>
          <w:lang w:val="id-ID"/>
        </w:rPr>
        <w:t xml:space="preserve">Dalam ekonomi, </w:t>
      </w:r>
      <w:r w:rsidR="00F851A3" w:rsidRPr="00F851A3">
        <w:rPr>
          <w:rFonts w:ascii="Times New Roman" w:hAnsi="Times New Roman" w:cs="Times New Roman"/>
          <w:bCs/>
          <w:i/>
          <w:sz w:val="24"/>
          <w:szCs w:val="24"/>
          <w:lang w:val="id-ID"/>
        </w:rPr>
        <w:t>public goods</w:t>
      </w:r>
      <w:r w:rsidR="00F851A3">
        <w:rPr>
          <w:rFonts w:ascii="Times New Roman" w:hAnsi="Times New Roman" w:cs="Times New Roman"/>
          <w:bCs/>
          <w:sz w:val="24"/>
          <w:szCs w:val="24"/>
          <w:lang w:val="id-ID"/>
        </w:rPr>
        <w:t xml:space="preserve"> adalah barang yang tidak bersaing. Meksudnya penggunaan</w:t>
      </w:r>
      <w:r w:rsidR="00877259">
        <w:rPr>
          <w:rFonts w:ascii="Times New Roman" w:hAnsi="Times New Roman" w:cs="Times New Roman"/>
          <w:bCs/>
          <w:sz w:val="24"/>
          <w:szCs w:val="24"/>
          <w:lang w:val="id-ID"/>
        </w:rPr>
        <w:t xml:space="preserve"> </w:t>
      </w:r>
      <w:r w:rsidR="00F851A3">
        <w:rPr>
          <w:rFonts w:ascii="Times New Roman" w:hAnsi="Times New Roman" w:cs="Times New Roman"/>
          <w:bCs/>
          <w:sz w:val="24"/>
          <w:szCs w:val="24"/>
          <w:lang w:val="id-ID"/>
        </w:rPr>
        <w:t>barang oleh individu tidak mengakibatkan berkurangnya ketersediaan barang bafi orang lain. Lebih jauh</w:t>
      </w:r>
      <w:r w:rsidR="00877259">
        <w:rPr>
          <w:rFonts w:ascii="Times New Roman" w:hAnsi="Times New Roman" w:cs="Times New Roman"/>
          <w:bCs/>
          <w:sz w:val="24"/>
          <w:szCs w:val="24"/>
          <w:lang w:val="id-ID"/>
        </w:rPr>
        <w:t xml:space="preserve"> </w:t>
      </w:r>
      <w:r w:rsidR="00F851A3">
        <w:rPr>
          <w:rFonts w:ascii="Times New Roman" w:hAnsi="Times New Roman" w:cs="Times New Roman"/>
          <w:bCs/>
          <w:sz w:val="24"/>
          <w:szCs w:val="24"/>
          <w:lang w:val="id-ID"/>
        </w:rPr>
        <w:t xml:space="preserve">seperti jika satu individu memakan kue, maka tidak ada kue yang tersisa untuk orang lain, tetapi </w:t>
      </w:r>
      <w:r w:rsidR="00F851A3">
        <w:rPr>
          <w:rFonts w:ascii="Times New Roman" w:hAnsi="Times New Roman" w:cs="Times New Roman"/>
          <w:bCs/>
          <w:sz w:val="24"/>
          <w:szCs w:val="24"/>
          <w:lang w:val="id-ID"/>
        </w:rPr>
        <w:lastRenderedPageBreak/>
        <w:t xml:space="preserve">jika bernafas atau meminum air dari aliran sungai tidak signifikan mengurangi jumlah ketersediaan udara atau air. </w:t>
      </w:r>
    </w:p>
    <w:p w:rsidR="00EE37F4" w:rsidRDefault="00E31059"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Selanjutnya dikatakan, dalam ilmu ekonomi, barang kolektif (</w:t>
      </w:r>
      <w:r w:rsidRPr="00E31059">
        <w:rPr>
          <w:rFonts w:ascii="Times New Roman" w:hAnsi="Times New Roman" w:cs="Times New Roman"/>
          <w:bCs/>
          <w:i/>
          <w:sz w:val="24"/>
          <w:szCs w:val="24"/>
          <w:lang w:val="id-ID"/>
        </w:rPr>
        <w:t>collective goods</w:t>
      </w:r>
      <w:r>
        <w:rPr>
          <w:rFonts w:ascii="Times New Roman" w:hAnsi="Times New Roman" w:cs="Times New Roman"/>
          <w:bCs/>
          <w:sz w:val="24"/>
          <w:szCs w:val="24"/>
          <w:lang w:val="id-ID"/>
        </w:rPr>
        <w:t>) atau disebut juga barang sosial (</w:t>
      </w:r>
      <w:r w:rsidRPr="00E31059">
        <w:rPr>
          <w:rFonts w:ascii="Times New Roman" w:hAnsi="Times New Roman" w:cs="Times New Roman"/>
          <w:bCs/>
          <w:i/>
          <w:sz w:val="24"/>
          <w:szCs w:val="24"/>
          <w:lang w:val="id-ID"/>
        </w:rPr>
        <w:t>social goods</w:t>
      </w:r>
      <w:r>
        <w:rPr>
          <w:rFonts w:ascii="Times New Roman" w:hAnsi="Times New Roman" w:cs="Times New Roman"/>
          <w:bCs/>
          <w:sz w:val="24"/>
          <w:szCs w:val="24"/>
          <w:lang w:val="id-ID"/>
        </w:rPr>
        <w:t>) diartikan sebagai barang publik (</w:t>
      </w:r>
      <w:r w:rsidRPr="00E31059">
        <w:rPr>
          <w:rFonts w:ascii="Times New Roman" w:hAnsi="Times New Roman" w:cs="Times New Roman"/>
          <w:bCs/>
          <w:i/>
          <w:sz w:val="24"/>
          <w:szCs w:val="24"/>
          <w:lang w:val="id-ID"/>
        </w:rPr>
        <w:t>public  goods</w:t>
      </w:r>
      <w:r>
        <w:rPr>
          <w:rFonts w:ascii="Times New Roman" w:hAnsi="Times New Roman" w:cs="Times New Roman"/>
          <w:bCs/>
          <w:sz w:val="24"/>
          <w:szCs w:val="24"/>
          <w:lang w:val="id-ID"/>
        </w:rPr>
        <w:t>) yang dapat disediakan dalam bentuk barang privat (</w:t>
      </w:r>
      <w:r w:rsidRPr="00E31059">
        <w:rPr>
          <w:rFonts w:ascii="Times New Roman" w:hAnsi="Times New Roman" w:cs="Times New Roman"/>
          <w:bCs/>
          <w:i/>
          <w:sz w:val="24"/>
          <w:szCs w:val="24"/>
          <w:lang w:val="id-ID"/>
        </w:rPr>
        <w:t>private goods</w:t>
      </w:r>
      <w:r>
        <w:rPr>
          <w:rFonts w:ascii="Times New Roman" w:hAnsi="Times New Roman" w:cs="Times New Roman"/>
          <w:bCs/>
          <w:sz w:val="24"/>
          <w:szCs w:val="24"/>
          <w:lang w:val="id-ID"/>
        </w:rPr>
        <w:t>) ataupun juga sebagai barang yang disediakan pemerintah dengan berbagai macam alasan (</w:t>
      </w:r>
      <w:r w:rsidRPr="00E31059">
        <w:rPr>
          <w:rFonts w:ascii="Times New Roman" w:hAnsi="Times New Roman" w:cs="Times New Roman"/>
          <w:bCs/>
          <w:i/>
          <w:sz w:val="24"/>
          <w:szCs w:val="24"/>
          <w:lang w:val="id-ID"/>
        </w:rPr>
        <w:t>social policy</w:t>
      </w:r>
      <w:r>
        <w:rPr>
          <w:rFonts w:ascii="Times New Roman" w:hAnsi="Times New Roman" w:cs="Times New Roman"/>
          <w:bCs/>
          <w:sz w:val="24"/>
          <w:szCs w:val="24"/>
          <w:lang w:val="id-ID"/>
        </w:rPr>
        <w:t>) dan dibiayai oleh dana publik seperti pajak. Dalam bahasa lain, barang kolektif digambarkan sebagai barang yang disediakan untuk semua orang dalam suatu komunitas tertentu. Sedangkan barang privat (</w:t>
      </w:r>
      <w:r w:rsidRPr="00E31059">
        <w:rPr>
          <w:rFonts w:ascii="Times New Roman" w:hAnsi="Times New Roman" w:cs="Times New Roman"/>
          <w:bCs/>
          <w:i/>
          <w:sz w:val="24"/>
          <w:szCs w:val="24"/>
          <w:lang w:val="id-ID"/>
        </w:rPr>
        <w:t>private goods</w:t>
      </w:r>
      <w:r>
        <w:rPr>
          <w:rFonts w:ascii="Times New Roman" w:hAnsi="Times New Roman" w:cs="Times New Roman"/>
          <w:bCs/>
          <w:sz w:val="24"/>
          <w:szCs w:val="24"/>
          <w:lang w:val="id-ID"/>
        </w:rPr>
        <w:t xml:space="preserve">) dalam ilmu ekonomi didefinisikan sebagai barang yang memperlihatkan kepemilikan pribadi, serta memiliki ciri : (1) </w:t>
      </w:r>
      <w:r w:rsidRPr="00E31059">
        <w:rPr>
          <w:rFonts w:ascii="Times New Roman" w:hAnsi="Times New Roman" w:cs="Times New Roman"/>
          <w:bCs/>
          <w:i/>
          <w:sz w:val="24"/>
          <w:szCs w:val="24"/>
          <w:lang w:val="id-ID"/>
        </w:rPr>
        <w:t>excludable</w:t>
      </w:r>
      <w:r>
        <w:rPr>
          <w:rFonts w:ascii="Times New Roman" w:hAnsi="Times New Roman" w:cs="Times New Roman"/>
          <w:bCs/>
          <w:sz w:val="24"/>
          <w:szCs w:val="24"/>
          <w:lang w:val="id-ID"/>
        </w:rPr>
        <w:t xml:space="preserve">, tidak dapat dikonsumi oleh setiap orang karena apabila dikonsumsi oleh seseorang dapat mengurangi potensi konsumsi atau berakibat tidak dapat dikonsumsi oleh pihak lain, dan (2) </w:t>
      </w:r>
      <w:r w:rsidR="00EE1F3C">
        <w:rPr>
          <w:rFonts w:ascii="Times New Roman" w:hAnsi="Times New Roman" w:cs="Times New Roman"/>
          <w:bCs/>
          <w:sz w:val="24"/>
          <w:szCs w:val="24"/>
          <w:lang w:val="id-ID"/>
        </w:rPr>
        <w:t>terbatas (karena ada saingan). Barang privat merupakan kebalikan dari barang publik (</w:t>
      </w:r>
      <w:r w:rsidR="00EE1F3C" w:rsidRPr="00EE1F3C">
        <w:rPr>
          <w:rFonts w:ascii="Times New Roman" w:hAnsi="Times New Roman" w:cs="Times New Roman"/>
          <w:bCs/>
          <w:i/>
          <w:sz w:val="24"/>
          <w:szCs w:val="24"/>
          <w:lang w:val="id-ID"/>
        </w:rPr>
        <w:t>public goods</w:t>
      </w:r>
      <w:r w:rsidR="00EE1F3C">
        <w:rPr>
          <w:rFonts w:ascii="Times New Roman" w:hAnsi="Times New Roman" w:cs="Times New Roman"/>
          <w:bCs/>
          <w:sz w:val="24"/>
          <w:szCs w:val="24"/>
          <w:lang w:val="id-ID"/>
        </w:rPr>
        <w:t xml:space="preserve">) karena hampir selalu bersifat eksklusif untuk mencapai keuntungan. Contoh </w:t>
      </w:r>
      <w:r w:rsidR="00EE1F3C" w:rsidRPr="00D01B8C">
        <w:rPr>
          <w:rFonts w:ascii="Times New Roman" w:hAnsi="Times New Roman" w:cs="Times New Roman"/>
          <w:bCs/>
          <w:i/>
          <w:sz w:val="24"/>
          <w:szCs w:val="24"/>
          <w:lang w:val="id-ID"/>
        </w:rPr>
        <w:t>private goods</w:t>
      </w:r>
      <w:r w:rsidR="00EE1F3C">
        <w:rPr>
          <w:rFonts w:ascii="Times New Roman" w:hAnsi="Times New Roman" w:cs="Times New Roman"/>
          <w:bCs/>
          <w:sz w:val="24"/>
          <w:szCs w:val="24"/>
          <w:lang w:val="id-ID"/>
        </w:rPr>
        <w:t xml:space="preserve"> adalah makanan sehari-hari (beras, roti) yang dimakan oleh seseorang dan tidak dimakan oleh oerang lain. Tabel di bawah menggambarkan klasifikasi klasik </w:t>
      </w:r>
      <w:r w:rsidR="00EE37F4">
        <w:rPr>
          <w:rFonts w:ascii="Times New Roman" w:hAnsi="Times New Roman" w:cs="Times New Roman"/>
          <w:bCs/>
          <w:sz w:val="24"/>
          <w:szCs w:val="24"/>
          <w:lang w:val="id-ID"/>
        </w:rPr>
        <w:t>atas barang berdasarkan sifat persaingan (</w:t>
      </w:r>
      <w:r w:rsidR="00EE37F4" w:rsidRPr="00EE37F4">
        <w:rPr>
          <w:rFonts w:ascii="Times New Roman" w:hAnsi="Times New Roman" w:cs="Times New Roman"/>
          <w:bCs/>
          <w:i/>
          <w:sz w:val="24"/>
          <w:szCs w:val="24"/>
          <w:lang w:val="id-ID"/>
        </w:rPr>
        <w:t>rivalness</w:t>
      </w:r>
      <w:r w:rsidR="00EE37F4">
        <w:rPr>
          <w:rFonts w:ascii="Times New Roman" w:hAnsi="Times New Roman" w:cs="Times New Roman"/>
          <w:bCs/>
          <w:sz w:val="24"/>
          <w:szCs w:val="24"/>
          <w:lang w:val="id-ID"/>
        </w:rPr>
        <w:t>) dan kemungkinan eksklusivitasnya (</w:t>
      </w:r>
      <w:r w:rsidR="00EE37F4" w:rsidRPr="00EE37F4">
        <w:rPr>
          <w:rFonts w:ascii="Times New Roman" w:hAnsi="Times New Roman" w:cs="Times New Roman"/>
          <w:bCs/>
          <w:i/>
          <w:sz w:val="24"/>
          <w:szCs w:val="24"/>
          <w:lang w:val="id-ID"/>
        </w:rPr>
        <w:t>excludability</w:t>
      </w:r>
      <w:r w:rsidR="00EE37F4">
        <w:rPr>
          <w:rFonts w:ascii="Times New Roman" w:hAnsi="Times New Roman" w:cs="Times New Roman"/>
          <w:bCs/>
          <w:sz w:val="24"/>
          <w:szCs w:val="24"/>
          <w:lang w:val="id-ID"/>
        </w:rPr>
        <w:t xml:space="preserve">). </w:t>
      </w:r>
    </w:p>
    <w:p w:rsidR="0001238E" w:rsidRDefault="00D01B8C"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sidRPr="00B823E7">
        <w:rPr>
          <w:rFonts w:ascii="Times New Roman" w:hAnsi="Times New Roman" w:cs="Times New Roman"/>
          <w:bCs/>
          <w:i/>
          <w:sz w:val="24"/>
          <w:szCs w:val="24"/>
          <w:lang w:val="id-ID"/>
        </w:rPr>
        <w:t>Common goods</w:t>
      </w:r>
      <w:r>
        <w:rPr>
          <w:rFonts w:ascii="Times New Roman" w:hAnsi="Times New Roman" w:cs="Times New Roman"/>
          <w:bCs/>
          <w:sz w:val="24"/>
          <w:szCs w:val="24"/>
          <w:lang w:val="id-ID"/>
        </w:rPr>
        <w:t xml:space="preserve"> adalah istilah yang merujuk pada berbagai konsep. Dalam bahasa populer digambarkan sebagai barang yang spesifik yang dibagikan dan bermanfaat  bagi (hampir) semua anggota </w:t>
      </w:r>
      <w:r>
        <w:rPr>
          <w:rFonts w:ascii="Times New Roman" w:hAnsi="Times New Roman" w:cs="Times New Roman"/>
          <w:bCs/>
          <w:sz w:val="24"/>
          <w:szCs w:val="24"/>
          <w:lang w:val="id-ID"/>
        </w:rPr>
        <w:lastRenderedPageBreak/>
        <w:t xml:space="preserve">suatu komunitas tertentu. Dalam ilmu ekonomi dianggap sebagai </w:t>
      </w:r>
      <w:r w:rsidRPr="00B823E7">
        <w:rPr>
          <w:rFonts w:ascii="Times New Roman" w:hAnsi="Times New Roman" w:cs="Times New Roman"/>
          <w:bCs/>
          <w:i/>
          <w:sz w:val="24"/>
          <w:szCs w:val="24"/>
          <w:lang w:val="id-ID"/>
        </w:rPr>
        <w:t>competitive non-excludable good</w:t>
      </w:r>
      <w:r>
        <w:rPr>
          <w:rFonts w:ascii="Times New Roman" w:hAnsi="Times New Roman" w:cs="Times New Roman"/>
          <w:bCs/>
          <w:sz w:val="24"/>
          <w:szCs w:val="24"/>
          <w:lang w:val="id-ID"/>
        </w:rPr>
        <w:t xml:space="preserve"> (barang kompetitif yang tidak dapat dibuat eksklusif). Dalam ilmu politik dan etika, mempromosikan </w:t>
      </w:r>
      <w:r w:rsidRPr="005F70EE">
        <w:rPr>
          <w:rFonts w:ascii="Times New Roman" w:hAnsi="Times New Roman" w:cs="Times New Roman"/>
          <w:bCs/>
          <w:i/>
          <w:sz w:val="24"/>
          <w:szCs w:val="24"/>
          <w:lang w:val="id-ID"/>
        </w:rPr>
        <w:t>common goods</w:t>
      </w:r>
      <w:r>
        <w:rPr>
          <w:rFonts w:ascii="Times New Roman" w:hAnsi="Times New Roman" w:cs="Times New Roman"/>
          <w:bCs/>
          <w:sz w:val="24"/>
          <w:szCs w:val="24"/>
          <w:lang w:val="id-ID"/>
        </w:rPr>
        <w:t xml:space="preserve"> berarti untuk keuntungan anggota-anggota masyarakat (</w:t>
      </w:r>
      <w:r w:rsidRPr="00C32468">
        <w:rPr>
          <w:rFonts w:ascii="Times New Roman" w:hAnsi="Times New Roman" w:cs="Times New Roman"/>
          <w:bCs/>
          <w:i/>
          <w:sz w:val="24"/>
          <w:szCs w:val="24"/>
          <w:lang w:val="id-ID"/>
        </w:rPr>
        <w:t>society</w:t>
      </w:r>
      <w:r>
        <w:rPr>
          <w:rFonts w:ascii="Times New Roman" w:hAnsi="Times New Roman" w:cs="Times New Roman"/>
          <w:bCs/>
          <w:sz w:val="24"/>
          <w:szCs w:val="24"/>
          <w:lang w:val="id-ID"/>
        </w:rPr>
        <w:t xml:space="preserve">) atau dalam ideologi negara kita “digunakan untuk sebesar-besarnya bagi kemakmuran rakyat”, sehingga mengadakan/mengelola </w:t>
      </w:r>
      <w:r w:rsidRPr="005F70EE">
        <w:rPr>
          <w:rFonts w:ascii="Times New Roman" w:hAnsi="Times New Roman" w:cs="Times New Roman"/>
          <w:bCs/>
          <w:i/>
          <w:sz w:val="24"/>
          <w:szCs w:val="24"/>
          <w:lang w:val="id-ID"/>
        </w:rPr>
        <w:t xml:space="preserve">common goods </w:t>
      </w:r>
      <w:r>
        <w:rPr>
          <w:rFonts w:ascii="Times New Roman" w:hAnsi="Times New Roman" w:cs="Times New Roman"/>
          <w:bCs/>
          <w:sz w:val="24"/>
          <w:szCs w:val="24"/>
          <w:lang w:val="id-ID"/>
        </w:rPr>
        <w:t>berarti menolong semua orang setidaknya mayoritas masyarakat, atau selaras dengan istilah kesejahteraan umum (</w:t>
      </w:r>
      <w:r w:rsidRPr="005F70EE">
        <w:rPr>
          <w:rFonts w:ascii="Times New Roman" w:hAnsi="Times New Roman" w:cs="Times New Roman"/>
          <w:bCs/>
          <w:i/>
          <w:sz w:val="24"/>
          <w:szCs w:val="24"/>
          <w:lang w:val="id-ID"/>
        </w:rPr>
        <w:t>general welfare</w:t>
      </w:r>
      <w:r>
        <w:rPr>
          <w:rFonts w:ascii="Times New Roman" w:hAnsi="Times New Roman" w:cs="Times New Roman"/>
          <w:bCs/>
          <w:sz w:val="24"/>
          <w:szCs w:val="24"/>
          <w:lang w:val="id-ID"/>
        </w:rPr>
        <w:t xml:space="preserve">). Sumber daya yang dikelompokkan sebagai </w:t>
      </w:r>
      <w:r w:rsidRPr="005F70EE">
        <w:rPr>
          <w:rFonts w:ascii="Times New Roman" w:hAnsi="Times New Roman" w:cs="Times New Roman"/>
          <w:bCs/>
          <w:i/>
          <w:sz w:val="24"/>
          <w:szCs w:val="24"/>
          <w:lang w:val="id-ID"/>
        </w:rPr>
        <w:t>common pool resources</w:t>
      </w:r>
      <w:r>
        <w:rPr>
          <w:rFonts w:ascii="Times New Roman" w:hAnsi="Times New Roman" w:cs="Times New Roman"/>
          <w:bCs/>
          <w:sz w:val="24"/>
          <w:szCs w:val="24"/>
          <w:lang w:val="id-ID"/>
        </w:rPr>
        <w:t xml:space="preserve"> (CPRs) juga dikenal sebgai </w:t>
      </w:r>
      <w:r w:rsidRPr="005F70EE">
        <w:rPr>
          <w:rFonts w:ascii="Times New Roman" w:hAnsi="Times New Roman" w:cs="Times New Roman"/>
          <w:bCs/>
          <w:i/>
          <w:sz w:val="24"/>
          <w:szCs w:val="24"/>
          <w:lang w:val="id-ID"/>
        </w:rPr>
        <w:t>common goods</w:t>
      </w:r>
      <w:r>
        <w:rPr>
          <w:rFonts w:ascii="Times New Roman" w:hAnsi="Times New Roman" w:cs="Times New Roman"/>
          <w:bCs/>
          <w:sz w:val="24"/>
          <w:szCs w:val="24"/>
          <w:lang w:val="id-ID"/>
        </w:rPr>
        <w:t xml:space="preserve">. Kadangkala </w:t>
      </w:r>
      <w:r w:rsidRPr="00C32468">
        <w:rPr>
          <w:rFonts w:ascii="Times New Roman" w:hAnsi="Times New Roman" w:cs="Times New Roman"/>
          <w:bCs/>
          <w:i/>
          <w:sz w:val="24"/>
          <w:szCs w:val="24"/>
          <w:lang w:val="id-ID"/>
        </w:rPr>
        <w:t>club goods</w:t>
      </w:r>
      <w:r>
        <w:rPr>
          <w:rFonts w:ascii="Times New Roman" w:hAnsi="Times New Roman" w:cs="Times New Roman"/>
          <w:bCs/>
          <w:sz w:val="24"/>
          <w:szCs w:val="24"/>
          <w:lang w:val="id-ID"/>
        </w:rPr>
        <w:t xml:space="preserve"> dan </w:t>
      </w:r>
      <w:r w:rsidRPr="00C32468">
        <w:rPr>
          <w:rFonts w:ascii="Times New Roman" w:hAnsi="Times New Roman" w:cs="Times New Roman"/>
          <w:bCs/>
          <w:i/>
          <w:sz w:val="24"/>
          <w:szCs w:val="24"/>
          <w:lang w:val="id-ID"/>
        </w:rPr>
        <w:t>common goods</w:t>
      </w:r>
      <w:r>
        <w:rPr>
          <w:rFonts w:ascii="Times New Roman" w:hAnsi="Times New Roman" w:cs="Times New Roman"/>
          <w:bCs/>
          <w:sz w:val="24"/>
          <w:szCs w:val="24"/>
          <w:lang w:val="id-ID"/>
        </w:rPr>
        <w:t xml:space="preserve"> juga dimasukkan dalam </w:t>
      </w:r>
      <w:r w:rsidRPr="00C32468">
        <w:rPr>
          <w:rFonts w:ascii="Times New Roman" w:hAnsi="Times New Roman" w:cs="Times New Roman"/>
          <w:bCs/>
          <w:i/>
          <w:sz w:val="24"/>
          <w:szCs w:val="24"/>
          <w:lang w:val="id-ID"/>
        </w:rPr>
        <w:t>public goods</w:t>
      </w:r>
      <w:r w:rsidR="007B0B58">
        <w:rPr>
          <w:rFonts w:ascii="Times New Roman" w:hAnsi="Times New Roman" w:cs="Times New Roman"/>
          <w:bCs/>
          <w:sz w:val="24"/>
          <w:szCs w:val="24"/>
          <w:lang w:val="id-ID"/>
        </w:rPr>
        <w:t xml:space="preserve"> (dalam Tabel </w:t>
      </w:r>
      <w:r>
        <w:rPr>
          <w:rFonts w:ascii="Times New Roman" w:hAnsi="Times New Roman" w:cs="Times New Roman"/>
          <w:bCs/>
          <w:sz w:val="24"/>
          <w:szCs w:val="24"/>
          <w:lang w:val="id-ID"/>
        </w:rPr>
        <w:t>3</w:t>
      </w:r>
      <w:r w:rsidRPr="005F70EE">
        <w:rPr>
          <w:rFonts w:ascii="Times New Roman" w:hAnsi="Times New Roman" w:cs="Times New Roman"/>
          <w:bCs/>
          <w:i/>
          <w:sz w:val="24"/>
          <w:szCs w:val="24"/>
          <w:lang w:val="id-ID"/>
        </w:rPr>
        <w:t xml:space="preserve"> </w:t>
      </w:r>
      <w:r>
        <w:rPr>
          <w:rFonts w:ascii="Times New Roman" w:hAnsi="Times New Roman" w:cs="Times New Roman"/>
          <w:bCs/>
          <w:sz w:val="24"/>
          <w:szCs w:val="24"/>
          <w:lang w:val="id-ID"/>
        </w:rPr>
        <w:t>ditandai dengan arsir). Barang-barang publik dalam pengertian luas (</w:t>
      </w:r>
      <w:r w:rsidRPr="00501464">
        <w:rPr>
          <w:rFonts w:ascii="Times New Roman" w:hAnsi="Times New Roman" w:cs="Times New Roman"/>
          <w:bCs/>
          <w:i/>
          <w:sz w:val="24"/>
          <w:szCs w:val="24"/>
          <w:lang w:val="id-ID"/>
        </w:rPr>
        <w:t>CPRs, club goods</w:t>
      </w:r>
      <w:r>
        <w:rPr>
          <w:rFonts w:ascii="Times New Roman" w:hAnsi="Times New Roman" w:cs="Times New Roman"/>
          <w:bCs/>
          <w:sz w:val="24"/>
          <w:szCs w:val="24"/>
          <w:lang w:val="id-ID"/>
        </w:rPr>
        <w:t xml:space="preserve"> dan </w:t>
      </w:r>
      <w:r w:rsidRPr="00501464">
        <w:rPr>
          <w:rFonts w:ascii="Times New Roman" w:hAnsi="Times New Roman" w:cs="Times New Roman"/>
          <w:bCs/>
          <w:i/>
          <w:sz w:val="24"/>
          <w:szCs w:val="24"/>
          <w:lang w:val="id-ID"/>
        </w:rPr>
        <w:t>pure public goods</w:t>
      </w:r>
      <w:r>
        <w:rPr>
          <w:rFonts w:ascii="Times New Roman" w:hAnsi="Times New Roman" w:cs="Times New Roman"/>
          <w:bCs/>
          <w:sz w:val="24"/>
          <w:szCs w:val="24"/>
          <w:lang w:val="id-ID"/>
        </w:rPr>
        <w:t xml:space="preserve">) mencakup hal-hal seperti : pertahanan, penegakan hukum, pemadam kebakaran, udara bersih dan  jasa-jasa lingkungan, mercusuar, informasi, </w:t>
      </w:r>
      <w:r w:rsidRPr="00501464">
        <w:rPr>
          <w:rFonts w:ascii="Times New Roman" w:hAnsi="Times New Roman" w:cs="Times New Roman"/>
          <w:bCs/>
          <w:i/>
          <w:sz w:val="24"/>
          <w:szCs w:val="24"/>
          <w:lang w:val="id-ID"/>
        </w:rPr>
        <w:t>software</w:t>
      </w:r>
      <w:r>
        <w:rPr>
          <w:rFonts w:ascii="Times New Roman" w:hAnsi="Times New Roman" w:cs="Times New Roman"/>
          <w:bCs/>
          <w:sz w:val="24"/>
          <w:szCs w:val="24"/>
          <w:lang w:val="id-ID"/>
        </w:rPr>
        <w:t xml:space="preserve">, penemuan, dan karangan tulisan). </w:t>
      </w:r>
    </w:p>
    <w:p w:rsidR="0001238E" w:rsidRDefault="0001238E"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Sumber daya milik umum (</w:t>
      </w:r>
      <w:r w:rsidRPr="00C32468">
        <w:rPr>
          <w:rFonts w:ascii="Times New Roman" w:hAnsi="Times New Roman" w:cs="Times New Roman"/>
          <w:bCs/>
          <w:i/>
          <w:sz w:val="24"/>
          <w:szCs w:val="24"/>
          <w:lang w:val="id-ID"/>
        </w:rPr>
        <w:t>public goods</w:t>
      </w:r>
      <w:r>
        <w:rPr>
          <w:rFonts w:ascii="Times New Roman" w:hAnsi="Times New Roman" w:cs="Times New Roman"/>
          <w:bCs/>
          <w:sz w:val="24"/>
          <w:szCs w:val="24"/>
          <w:lang w:val="id-ID"/>
        </w:rPr>
        <w:t xml:space="preserve">) sering dapat digunakan untuk bermacam peruntukan secara simultan, tanpa suatu peruntukan mengurangi manfaat yang dapat diambil dari peruntukan lain sumber daya yang sama itu. Misalnya, air sungai dapat digunakan sekaligus untuk melakukan proses produksi dalam pabrik, mengangkut limbah, pelayaran sungai, produksi ikan dan keperluan rumah tangga. Jadi peruntukan itu bersifat non-eksklusif. Akan tetapi apabila pemanfaatan untuk suatu peruntukan melampaui batas daya regenerasi atau asimilasi sumber daya, peruntukan itu sendiri atau yang lain akan menderita. </w:t>
      </w:r>
      <w:r>
        <w:rPr>
          <w:rFonts w:ascii="Times New Roman" w:hAnsi="Times New Roman" w:cs="Times New Roman"/>
          <w:bCs/>
          <w:sz w:val="24"/>
          <w:szCs w:val="24"/>
          <w:lang w:val="id-ID"/>
        </w:rPr>
        <w:lastRenderedPageBreak/>
        <w:t>Misalnya, pembuangan limbah yang melampaui batas daya asimilasi sungai, akan mengganggu atau bahkan merusak sama sekali peruntukan air untuk proses produksi pabrik, produksi ikan dan keperluan rumah tangga (Soemarwoto, 1989).</w:t>
      </w:r>
    </w:p>
    <w:p w:rsidR="00EE37F4" w:rsidRDefault="007B0B58" w:rsidP="00653F5E">
      <w:pPr>
        <w:pStyle w:val="ListParagraph"/>
        <w:autoSpaceDE w:val="0"/>
        <w:autoSpaceDN w:val="0"/>
        <w:adjustRightInd w:val="0"/>
        <w:spacing w:before="120" w:after="120" w:line="240" w:lineRule="auto"/>
        <w:ind w:left="1170" w:hanging="1170"/>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Tabel </w:t>
      </w:r>
      <w:r w:rsidR="00EE37F4">
        <w:rPr>
          <w:rFonts w:ascii="Times New Roman" w:hAnsi="Times New Roman" w:cs="Times New Roman"/>
          <w:bCs/>
          <w:sz w:val="24"/>
          <w:szCs w:val="24"/>
          <w:lang w:val="id-ID"/>
        </w:rPr>
        <w:t xml:space="preserve">3. Klasifikasi barang/benda menurut sifat persaingan dan sifat eksklusivitasnya </w:t>
      </w:r>
    </w:p>
    <w:tbl>
      <w:tblPr>
        <w:tblStyle w:val="TableGrid"/>
        <w:tblW w:w="7020" w:type="dxa"/>
        <w:tblInd w:w="108" w:type="dxa"/>
        <w:tblLayout w:type="fixed"/>
        <w:tblLook w:val="04A0" w:firstRow="1" w:lastRow="0" w:firstColumn="1" w:lastColumn="0" w:noHBand="0" w:noVBand="1"/>
      </w:tblPr>
      <w:tblGrid>
        <w:gridCol w:w="1668"/>
        <w:gridCol w:w="993"/>
        <w:gridCol w:w="2267"/>
        <w:gridCol w:w="2092"/>
      </w:tblGrid>
      <w:tr w:rsidR="00EE37F4" w:rsidTr="004C234C">
        <w:tc>
          <w:tcPr>
            <w:tcW w:w="2661" w:type="dxa"/>
            <w:gridSpan w:val="2"/>
            <w:vMerge w:val="restart"/>
          </w:tcPr>
          <w:p w:rsidR="003E6134" w:rsidRPr="004C234C" w:rsidRDefault="003E6134" w:rsidP="003E6134">
            <w:pPr>
              <w:pStyle w:val="ListParagraph"/>
              <w:autoSpaceDE w:val="0"/>
              <w:autoSpaceDN w:val="0"/>
              <w:adjustRightInd w:val="0"/>
              <w:ind w:left="0"/>
              <w:contextualSpacing w:val="0"/>
              <w:jc w:val="center"/>
              <w:rPr>
                <w:bCs/>
                <w:sz w:val="22"/>
                <w:szCs w:val="24"/>
                <w:lang w:val="id-ID"/>
              </w:rPr>
            </w:pPr>
          </w:p>
          <w:p w:rsidR="00EE37F4" w:rsidRPr="004C234C" w:rsidRDefault="00EE37F4" w:rsidP="003E6134">
            <w:pPr>
              <w:pStyle w:val="ListParagraph"/>
              <w:autoSpaceDE w:val="0"/>
              <w:autoSpaceDN w:val="0"/>
              <w:adjustRightInd w:val="0"/>
              <w:ind w:left="0"/>
              <w:contextualSpacing w:val="0"/>
              <w:jc w:val="center"/>
              <w:rPr>
                <w:bCs/>
                <w:sz w:val="22"/>
                <w:szCs w:val="24"/>
                <w:lang w:val="id-ID"/>
              </w:rPr>
            </w:pPr>
            <w:r w:rsidRPr="004C234C">
              <w:rPr>
                <w:bCs/>
                <w:sz w:val="22"/>
                <w:szCs w:val="24"/>
                <w:lang w:val="id-ID"/>
              </w:rPr>
              <w:t>Pembagian Cara Klasik</w:t>
            </w:r>
          </w:p>
          <w:p w:rsidR="00EE37F4" w:rsidRPr="004C234C" w:rsidRDefault="00EE37F4" w:rsidP="003E6134">
            <w:pPr>
              <w:pStyle w:val="ListParagraph"/>
              <w:autoSpaceDE w:val="0"/>
              <w:autoSpaceDN w:val="0"/>
              <w:adjustRightInd w:val="0"/>
              <w:ind w:left="0"/>
              <w:jc w:val="center"/>
              <w:rPr>
                <w:bCs/>
                <w:sz w:val="22"/>
                <w:szCs w:val="24"/>
                <w:lang w:val="id-ID"/>
              </w:rPr>
            </w:pPr>
            <w:r w:rsidRPr="004C234C">
              <w:rPr>
                <w:bCs/>
                <w:sz w:val="22"/>
                <w:szCs w:val="24"/>
                <w:lang w:val="id-ID"/>
              </w:rPr>
              <w:t>Barang Ekonomi</w:t>
            </w:r>
          </w:p>
        </w:tc>
        <w:tc>
          <w:tcPr>
            <w:tcW w:w="4359" w:type="dxa"/>
            <w:gridSpan w:val="2"/>
          </w:tcPr>
          <w:p w:rsidR="00EE37F4" w:rsidRPr="004C234C" w:rsidRDefault="00EE37F4" w:rsidP="00E35B32">
            <w:pPr>
              <w:pStyle w:val="ListParagraph"/>
              <w:autoSpaceDE w:val="0"/>
              <w:autoSpaceDN w:val="0"/>
              <w:adjustRightInd w:val="0"/>
              <w:spacing w:before="120" w:line="360" w:lineRule="auto"/>
              <w:ind w:left="0"/>
              <w:contextualSpacing w:val="0"/>
              <w:jc w:val="center"/>
              <w:rPr>
                <w:bCs/>
                <w:sz w:val="22"/>
                <w:szCs w:val="24"/>
                <w:lang w:val="id-ID"/>
              </w:rPr>
            </w:pPr>
            <w:r w:rsidRPr="004C234C">
              <w:rPr>
                <w:bCs/>
                <w:i/>
                <w:sz w:val="22"/>
                <w:szCs w:val="24"/>
                <w:lang w:val="id-ID"/>
              </w:rPr>
              <w:t>Excludability</w:t>
            </w:r>
            <w:r w:rsidRPr="004C234C">
              <w:rPr>
                <w:bCs/>
                <w:sz w:val="22"/>
                <w:szCs w:val="24"/>
                <w:lang w:val="id-ID"/>
              </w:rPr>
              <w:t xml:space="preserve"> </w:t>
            </w:r>
            <w:r w:rsidR="009D3B44" w:rsidRPr="004C234C">
              <w:rPr>
                <w:bCs/>
                <w:sz w:val="22"/>
                <w:szCs w:val="24"/>
                <w:lang w:val="id-ID"/>
              </w:rPr>
              <w:t>(Kemungkinan eksklusivitas)</w:t>
            </w:r>
          </w:p>
        </w:tc>
      </w:tr>
      <w:tr w:rsidR="00EE37F4" w:rsidTr="004C234C">
        <w:tc>
          <w:tcPr>
            <w:tcW w:w="2661" w:type="dxa"/>
            <w:gridSpan w:val="2"/>
            <w:vMerge/>
          </w:tcPr>
          <w:p w:rsidR="00EE37F4" w:rsidRPr="004C234C" w:rsidRDefault="00EE37F4" w:rsidP="00E35B32">
            <w:pPr>
              <w:pStyle w:val="ListParagraph"/>
              <w:autoSpaceDE w:val="0"/>
              <w:autoSpaceDN w:val="0"/>
              <w:adjustRightInd w:val="0"/>
              <w:spacing w:before="120" w:line="360" w:lineRule="auto"/>
              <w:ind w:left="0"/>
              <w:contextualSpacing w:val="0"/>
              <w:jc w:val="center"/>
              <w:rPr>
                <w:bCs/>
                <w:sz w:val="22"/>
                <w:szCs w:val="24"/>
                <w:lang w:val="id-ID"/>
              </w:rPr>
            </w:pPr>
          </w:p>
        </w:tc>
        <w:tc>
          <w:tcPr>
            <w:tcW w:w="2267" w:type="dxa"/>
          </w:tcPr>
          <w:p w:rsidR="00EE37F4" w:rsidRPr="004C234C" w:rsidRDefault="00EE37F4" w:rsidP="00E35B32">
            <w:pPr>
              <w:pStyle w:val="ListParagraph"/>
              <w:autoSpaceDE w:val="0"/>
              <w:autoSpaceDN w:val="0"/>
              <w:adjustRightInd w:val="0"/>
              <w:spacing w:before="120" w:line="360" w:lineRule="auto"/>
              <w:ind w:left="0"/>
              <w:contextualSpacing w:val="0"/>
              <w:jc w:val="center"/>
              <w:rPr>
                <w:bCs/>
                <w:sz w:val="22"/>
                <w:szCs w:val="24"/>
                <w:lang w:val="id-ID"/>
              </w:rPr>
            </w:pPr>
            <w:r w:rsidRPr="004C234C">
              <w:rPr>
                <w:bCs/>
                <w:sz w:val="22"/>
                <w:szCs w:val="24"/>
                <w:lang w:val="id-ID"/>
              </w:rPr>
              <w:t xml:space="preserve">Ya </w:t>
            </w:r>
          </w:p>
        </w:tc>
        <w:tc>
          <w:tcPr>
            <w:tcW w:w="2092" w:type="dxa"/>
          </w:tcPr>
          <w:p w:rsidR="00EE37F4" w:rsidRPr="004C234C" w:rsidRDefault="00B823E7" w:rsidP="00E35B32">
            <w:pPr>
              <w:pStyle w:val="ListParagraph"/>
              <w:autoSpaceDE w:val="0"/>
              <w:autoSpaceDN w:val="0"/>
              <w:adjustRightInd w:val="0"/>
              <w:spacing w:before="120" w:line="360" w:lineRule="auto"/>
              <w:ind w:left="0"/>
              <w:contextualSpacing w:val="0"/>
              <w:jc w:val="center"/>
              <w:rPr>
                <w:bCs/>
                <w:sz w:val="22"/>
                <w:szCs w:val="24"/>
                <w:lang w:val="id-ID"/>
              </w:rPr>
            </w:pPr>
            <w:r w:rsidRPr="004C234C">
              <w:rPr>
                <w:bCs/>
                <w:sz w:val="22"/>
                <w:szCs w:val="24"/>
                <w:lang w:val="id-ID"/>
              </w:rPr>
              <w:t>T</w:t>
            </w:r>
            <w:r w:rsidR="00EE37F4" w:rsidRPr="004C234C">
              <w:rPr>
                <w:bCs/>
                <w:sz w:val="22"/>
                <w:szCs w:val="24"/>
                <w:lang w:val="id-ID"/>
              </w:rPr>
              <w:t>idak</w:t>
            </w:r>
            <w:r w:rsidRPr="004C234C">
              <w:rPr>
                <w:bCs/>
                <w:sz w:val="22"/>
                <w:szCs w:val="24"/>
                <w:lang w:val="id-ID"/>
              </w:rPr>
              <w:t xml:space="preserve"> </w:t>
            </w:r>
          </w:p>
        </w:tc>
      </w:tr>
      <w:tr w:rsidR="009D3B44" w:rsidTr="004C234C">
        <w:tc>
          <w:tcPr>
            <w:tcW w:w="1668" w:type="dxa"/>
            <w:vMerge w:val="restart"/>
          </w:tcPr>
          <w:p w:rsidR="009D3B44" w:rsidRPr="004C234C" w:rsidRDefault="009D3B44" w:rsidP="00E35B32">
            <w:pPr>
              <w:pStyle w:val="ListParagraph"/>
              <w:autoSpaceDE w:val="0"/>
              <w:autoSpaceDN w:val="0"/>
              <w:adjustRightInd w:val="0"/>
              <w:ind w:left="0"/>
              <w:contextualSpacing w:val="0"/>
              <w:jc w:val="center"/>
              <w:rPr>
                <w:bCs/>
                <w:sz w:val="22"/>
                <w:szCs w:val="24"/>
                <w:lang w:val="id-ID"/>
              </w:rPr>
            </w:pPr>
          </w:p>
          <w:p w:rsidR="00B823E7" w:rsidRPr="004C234C" w:rsidRDefault="00B823E7" w:rsidP="00E35B32">
            <w:pPr>
              <w:pStyle w:val="ListParagraph"/>
              <w:autoSpaceDE w:val="0"/>
              <w:autoSpaceDN w:val="0"/>
              <w:adjustRightInd w:val="0"/>
              <w:ind w:left="0"/>
              <w:contextualSpacing w:val="0"/>
              <w:jc w:val="center"/>
              <w:rPr>
                <w:bCs/>
                <w:sz w:val="22"/>
                <w:szCs w:val="24"/>
                <w:lang w:val="id-ID"/>
              </w:rPr>
            </w:pPr>
          </w:p>
          <w:p w:rsidR="009D3B44" w:rsidRPr="004C234C" w:rsidRDefault="009D3B44" w:rsidP="00E35B32">
            <w:pPr>
              <w:pStyle w:val="ListParagraph"/>
              <w:autoSpaceDE w:val="0"/>
              <w:autoSpaceDN w:val="0"/>
              <w:adjustRightInd w:val="0"/>
              <w:ind w:left="0"/>
              <w:contextualSpacing w:val="0"/>
              <w:jc w:val="center"/>
              <w:rPr>
                <w:bCs/>
                <w:i/>
                <w:sz w:val="22"/>
                <w:szCs w:val="24"/>
                <w:lang w:val="id-ID"/>
              </w:rPr>
            </w:pPr>
            <w:r w:rsidRPr="004C234C">
              <w:rPr>
                <w:bCs/>
                <w:i/>
                <w:sz w:val="22"/>
                <w:szCs w:val="24"/>
                <w:lang w:val="id-ID"/>
              </w:rPr>
              <w:t xml:space="preserve">Rivalness </w:t>
            </w:r>
          </w:p>
          <w:p w:rsidR="009D3B44" w:rsidRPr="004C234C" w:rsidRDefault="009D3B44" w:rsidP="00E35B32">
            <w:pPr>
              <w:pStyle w:val="ListParagraph"/>
              <w:autoSpaceDE w:val="0"/>
              <w:autoSpaceDN w:val="0"/>
              <w:adjustRightInd w:val="0"/>
              <w:ind w:left="0"/>
              <w:jc w:val="center"/>
              <w:rPr>
                <w:bCs/>
                <w:sz w:val="22"/>
                <w:szCs w:val="24"/>
                <w:lang w:val="id-ID"/>
              </w:rPr>
            </w:pPr>
            <w:r w:rsidRPr="004C234C">
              <w:rPr>
                <w:bCs/>
                <w:sz w:val="22"/>
                <w:szCs w:val="24"/>
                <w:lang w:val="id-ID"/>
              </w:rPr>
              <w:t xml:space="preserve">(Persaingan) </w:t>
            </w:r>
          </w:p>
        </w:tc>
        <w:tc>
          <w:tcPr>
            <w:tcW w:w="993" w:type="dxa"/>
          </w:tcPr>
          <w:p w:rsidR="009D3B44" w:rsidRPr="004C234C" w:rsidRDefault="009D3B44" w:rsidP="00E35B32">
            <w:pPr>
              <w:pStyle w:val="ListParagraph"/>
              <w:autoSpaceDE w:val="0"/>
              <w:autoSpaceDN w:val="0"/>
              <w:adjustRightInd w:val="0"/>
              <w:ind w:left="0"/>
              <w:contextualSpacing w:val="0"/>
              <w:jc w:val="center"/>
              <w:rPr>
                <w:bCs/>
                <w:sz w:val="22"/>
                <w:szCs w:val="24"/>
                <w:lang w:val="id-ID"/>
              </w:rPr>
            </w:pPr>
          </w:p>
          <w:p w:rsidR="009D3B44" w:rsidRPr="004C234C" w:rsidRDefault="009D3B44" w:rsidP="00E35B32">
            <w:pPr>
              <w:pStyle w:val="ListParagraph"/>
              <w:autoSpaceDE w:val="0"/>
              <w:autoSpaceDN w:val="0"/>
              <w:adjustRightInd w:val="0"/>
              <w:ind w:left="0"/>
              <w:contextualSpacing w:val="0"/>
              <w:jc w:val="center"/>
              <w:rPr>
                <w:bCs/>
                <w:sz w:val="22"/>
                <w:szCs w:val="24"/>
                <w:lang w:val="id-ID"/>
              </w:rPr>
            </w:pPr>
            <w:r w:rsidRPr="004C234C">
              <w:rPr>
                <w:bCs/>
                <w:sz w:val="22"/>
                <w:szCs w:val="24"/>
                <w:lang w:val="id-ID"/>
              </w:rPr>
              <w:t xml:space="preserve">Ya </w:t>
            </w:r>
          </w:p>
        </w:tc>
        <w:tc>
          <w:tcPr>
            <w:tcW w:w="2267" w:type="dxa"/>
          </w:tcPr>
          <w:p w:rsidR="009D3B44" w:rsidRPr="004C234C" w:rsidRDefault="009D3B44" w:rsidP="00E35B32">
            <w:pPr>
              <w:pStyle w:val="ListParagraph"/>
              <w:autoSpaceDE w:val="0"/>
              <w:autoSpaceDN w:val="0"/>
              <w:adjustRightInd w:val="0"/>
              <w:ind w:left="0"/>
              <w:contextualSpacing w:val="0"/>
              <w:jc w:val="center"/>
              <w:rPr>
                <w:bCs/>
                <w:sz w:val="22"/>
                <w:szCs w:val="24"/>
                <w:lang w:val="id-ID"/>
              </w:rPr>
            </w:pPr>
          </w:p>
          <w:p w:rsidR="009D3B44" w:rsidRPr="004C234C" w:rsidRDefault="009D3B44" w:rsidP="00E35B32">
            <w:pPr>
              <w:pStyle w:val="ListParagraph"/>
              <w:autoSpaceDE w:val="0"/>
              <w:autoSpaceDN w:val="0"/>
              <w:adjustRightInd w:val="0"/>
              <w:ind w:left="0"/>
              <w:contextualSpacing w:val="0"/>
              <w:jc w:val="center"/>
              <w:rPr>
                <w:bCs/>
                <w:sz w:val="22"/>
                <w:szCs w:val="24"/>
                <w:lang w:val="id-ID"/>
              </w:rPr>
            </w:pPr>
            <w:r w:rsidRPr="004C234C">
              <w:rPr>
                <w:bCs/>
                <w:sz w:val="22"/>
                <w:szCs w:val="24"/>
                <w:lang w:val="id-ID"/>
              </w:rPr>
              <w:t xml:space="preserve">Barang Privat </w:t>
            </w:r>
          </w:p>
          <w:p w:rsidR="009D3B44" w:rsidRPr="004C234C" w:rsidRDefault="009D3B44" w:rsidP="00E35B32">
            <w:pPr>
              <w:pStyle w:val="ListParagraph"/>
              <w:autoSpaceDE w:val="0"/>
              <w:autoSpaceDN w:val="0"/>
              <w:adjustRightInd w:val="0"/>
              <w:ind w:left="0"/>
              <w:contextualSpacing w:val="0"/>
              <w:jc w:val="center"/>
              <w:rPr>
                <w:bCs/>
                <w:sz w:val="22"/>
                <w:szCs w:val="24"/>
                <w:lang w:val="id-ID"/>
              </w:rPr>
            </w:pPr>
            <w:r w:rsidRPr="004C234C">
              <w:rPr>
                <w:bCs/>
                <w:sz w:val="22"/>
                <w:szCs w:val="24"/>
                <w:lang w:val="id-ID"/>
              </w:rPr>
              <w:t>(</w:t>
            </w:r>
            <w:r w:rsidRPr="004C234C">
              <w:rPr>
                <w:bCs/>
                <w:i/>
                <w:sz w:val="22"/>
                <w:szCs w:val="24"/>
                <w:lang w:val="id-ID"/>
              </w:rPr>
              <w:t>private goods</w:t>
            </w:r>
            <w:r w:rsidRPr="004C234C">
              <w:rPr>
                <w:bCs/>
                <w:sz w:val="22"/>
                <w:szCs w:val="24"/>
                <w:lang w:val="id-ID"/>
              </w:rPr>
              <w:t>)</w:t>
            </w:r>
          </w:p>
        </w:tc>
        <w:tc>
          <w:tcPr>
            <w:tcW w:w="2092" w:type="dxa"/>
            <w:shd w:val="clear" w:color="auto" w:fill="D9D9D9" w:themeFill="background1" w:themeFillShade="D9"/>
          </w:tcPr>
          <w:p w:rsidR="009D3B44" w:rsidRPr="004C234C" w:rsidRDefault="009D3B44" w:rsidP="00E35B32">
            <w:pPr>
              <w:pStyle w:val="ListParagraph"/>
              <w:autoSpaceDE w:val="0"/>
              <w:autoSpaceDN w:val="0"/>
              <w:adjustRightInd w:val="0"/>
              <w:ind w:left="0"/>
              <w:contextualSpacing w:val="0"/>
              <w:jc w:val="center"/>
              <w:rPr>
                <w:bCs/>
                <w:sz w:val="22"/>
                <w:szCs w:val="24"/>
                <w:lang w:val="id-ID"/>
              </w:rPr>
            </w:pPr>
          </w:p>
          <w:p w:rsidR="009D3B44" w:rsidRPr="004C234C" w:rsidRDefault="009D3B44" w:rsidP="00E35B32">
            <w:pPr>
              <w:pStyle w:val="ListParagraph"/>
              <w:autoSpaceDE w:val="0"/>
              <w:autoSpaceDN w:val="0"/>
              <w:adjustRightInd w:val="0"/>
              <w:spacing w:after="120"/>
              <w:ind w:left="0"/>
              <w:contextualSpacing w:val="0"/>
              <w:jc w:val="center"/>
              <w:rPr>
                <w:bCs/>
                <w:sz w:val="22"/>
                <w:szCs w:val="24"/>
                <w:lang w:val="id-ID"/>
              </w:rPr>
            </w:pPr>
            <w:r w:rsidRPr="004C234C">
              <w:rPr>
                <w:bCs/>
                <w:sz w:val="22"/>
                <w:szCs w:val="24"/>
                <w:lang w:val="id-ID"/>
              </w:rPr>
              <w:t>Sumber daya bersama (</w:t>
            </w:r>
            <w:r w:rsidRPr="004C234C">
              <w:rPr>
                <w:bCs/>
                <w:i/>
                <w:sz w:val="22"/>
                <w:szCs w:val="24"/>
                <w:lang w:val="id-ID"/>
              </w:rPr>
              <w:t>common pool resource</w:t>
            </w:r>
            <w:r w:rsidRPr="004C234C">
              <w:rPr>
                <w:bCs/>
                <w:sz w:val="22"/>
                <w:szCs w:val="24"/>
                <w:lang w:val="id-ID"/>
              </w:rPr>
              <w:t>)</w:t>
            </w:r>
          </w:p>
        </w:tc>
      </w:tr>
      <w:tr w:rsidR="009D3B44" w:rsidTr="004C234C">
        <w:tc>
          <w:tcPr>
            <w:tcW w:w="1668" w:type="dxa"/>
            <w:vMerge/>
          </w:tcPr>
          <w:p w:rsidR="009D3B44" w:rsidRPr="004C234C" w:rsidRDefault="009D3B44" w:rsidP="00E35B32">
            <w:pPr>
              <w:pStyle w:val="ListParagraph"/>
              <w:autoSpaceDE w:val="0"/>
              <w:autoSpaceDN w:val="0"/>
              <w:adjustRightInd w:val="0"/>
              <w:ind w:left="0"/>
              <w:contextualSpacing w:val="0"/>
              <w:jc w:val="center"/>
              <w:rPr>
                <w:bCs/>
                <w:sz w:val="22"/>
                <w:szCs w:val="24"/>
                <w:lang w:val="id-ID"/>
              </w:rPr>
            </w:pPr>
          </w:p>
        </w:tc>
        <w:tc>
          <w:tcPr>
            <w:tcW w:w="993" w:type="dxa"/>
          </w:tcPr>
          <w:p w:rsidR="009D3B44" w:rsidRPr="004C234C" w:rsidRDefault="009D3B44" w:rsidP="00E35B32">
            <w:pPr>
              <w:pStyle w:val="ListParagraph"/>
              <w:autoSpaceDE w:val="0"/>
              <w:autoSpaceDN w:val="0"/>
              <w:adjustRightInd w:val="0"/>
              <w:ind w:left="0"/>
              <w:contextualSpacing w:val="0"/>
              <w:jc w:val="center"/>
              <w:rPr>
                <w:bCs/>
                <w:sz w:val="22"/>
                <w:szCs w:val="24"/>
                <w:lang w:val="id-ID"/>
              </w:rPr>
            </w:pPr>
          </w:p>
          <w:p w:rsidR="009D3B44" w:rsidRPr="004C234C" w:rsidRDefault="009D3B44" w:rsidP="00E35B32">
            <w:pPr>
              <w:pStyle w:val="ListParagraph"/>
              <w:autoSpaceDE w:val="0"/>
              <w:autoSpaceDN w:val="0"/>
              <w:adjustRightInd w:val="0"/>
              <w:ind w:left="0"/>
              <w:contextualSpacing w:val="0"/>
              <w:jc w:val="center"/>
              <w:rPr>
                <w:bCs/>
                <w:sz w:val="22"/>
                <w:szCs w:val="24"/>
                <w:lang w:val="id-ID"/>
              </w:rPr>
            </w:pPr>
            <w:r w:rsidRPr="004C234C">
              <w:rPr>
                <w:bCs/>
                <w:sz w:val="22"/>
                <w:szCs w:val="24"/>
                <w:lang w:val="id-ID"/>
              </w:rPr>
              <w:t xml:space="preserve">Tidak </w:t>
            </w:r>
          </w:p>
        </w:tc>
        <w:tc>
          <w:tcPr>
            <w:tcW w:w="2267" w:type="dxa"/>
            <w:shd w:val="clear" w:color="auto" w:fill="D9D9D9" w:themeFill="background1" w:themeFillShade="D9"/>
          </w:tcPr>
          <w:p w:rsidR="009D3B44" w:rsidRPr="004C234C" w:rsidRDefault="009D3B44" w:rsidP="00E35B32">
            <w:pPr>
              <w:pStyle w:val="ListParagraph"/>
              <w:autoSpaceDE w:val="0"/>
              <w:autoSpaceDN w:val="0"/>
              <w:adjustRightInd w:val="0"/>
              <w:ind w:left="0"/>
              <w:contextualSpacing w:val="0"/>
              <w:jc w:val="center"/>
              <w:rPr>
                <w:bCs/>
                <w:sz w:val="22"/>
                <w:szCs w:val="24"/>
                <w:lang w:val="id-ID"/>
              </w:rPr>
            </w:pPr>
          </w:p>
          <w:p w:rsidR="009D3B44" w:rsidRPr="004C234C" w:rsidRDefault="009D3B44" w:rsidP="00E35B32">
            <w:pPr>
              <w:pStyle w:val="ListParagraph"/>
              <w:autoSpaceDE w:val="0"/>
              <w:autoSpaceDN w:val="0"/>
              <w:adjustRightInd w:val="0"/>
              <w:ind w:left="0"/>
              <w:contextualSpacing w:val="0"/>
              <w:jc w:val="center"/>
              <w:rPr>
                <w:bCs/>
                <w:sz w:val="22"/>
                <w:szCs w:val="24"/>
                <w:lang w:val="id-ID"/>
              </w:rPr>
            </w:pPr>
            <w:r w:rsidRPr="004C234C">
              <w:rPr>
                <w:bCs/>
                <w:sz w:val="22"/>
                <w:szCs w:val="24"/>
                <w:lang w:val="id-ID"/>
              </w:rPr>
              <w:t>Barang Klub</w:t>
            </w:r>
          </w:p>
          <w:p w:rsidR="009D3B44" w:rsidRPr="004C234C" w:rsidRDefault="009D3B44" w:rsidP="00E35B32">
            <w:pPr>
              <w:pStyle w:val="ListParagraph"/>
              <w:autoSpaceDE w:val="0"/>
              <w:autoSpaceDN w:val="0"/>
              <w:adjustRightInd w:val="0"/>
              <w:ind w:left="0"/>
              <w:contextualSpacing w:val="0"/>
              <w:jc w:val="center"/>
              <w:rPr>
                <w:bCs/>
                <w:sz w:val="22"/>
                <w:szCs w:val="24"/>
                <w:lang w:val="id-ID"/>
              </w:rPr>
            </w:pPr>
            <w:r w:rsidRPr="004C234C">
              <w:rPr>
                <w:bCs/>
                <w:sz w:val="22"/>
                <w:szCs w:val="24"/>
                <w:lang w:val="id-ID"/>
              </w:rPr>
              <w:t>(</w:t>
            </w:r>
            <w:r w:rsidRPr="004C234C">
              <w:rPr>
                <w:bCs/>
                <w:i/>
                <w:sz w:val="22"/>
                <w:szCs w:val="24"/>
                <w:lang w:val="id-ID"/>
              </w:rPr>
              <w:t>club goods</w:t>
            </w:r>
            <w:r w:rsidRPr="004C234C">
              <w:rPr>
                <w:bCs/>
                <w:sz w:val="22"/>
                <w:szCs w:val="24"/>
                <w:lang w:val="id-ID"/>
              </w:rPr>
              <w:t>)</w:t>
            </w:r>
          </w:p>
        </w:tc>
        <w:tc>
          <w:tcPr>
            <w:tcW w:w="2092" w:type="dxa"/>
            <w:shd w:val="clear" w:color="auto" w:fill="D9D9D9" w:themeFill="background1" w:themeFillShade="D9"/>
          </w:tcPr>
          <w:p w:rsidR="009D3B44" w:rsidRPr="004C234C" w:rsidRDefault="009D3B44" w:rsidP="00E35B32">
            <w:pPr>
              <w:pStyle w:val="ListParagraph"/>
              <w:autoSpaceDE w:val="0"/>
              <w:autoSpaceDN w:val="0"/>
              <w:adjustRightInd w:val="0"/>
              <w:ind w:left="0"/>
              <w:contextualSpacing w:val="0"/>
              <w:jc w:val="center"/>
              <w:rPr>
                <w:bCs/>
                <w:sz w:val="22"/>
                <w:szCs w:val="24"/>
                <w:lang w:val="id-ID"/>
              </w:rPr>
            </w:pPr>
          </w:p>
          <w:p w:rsidR="009D3B44" w:rsidRPr="004C234C" w:rsidRDefault="009D3B44" w:rsidP="00E35B32">
            <w:pPr>
              <w:pStyle w:val="ListParagraph"/>
              <w:autoSpaceDE w:val="0"/>
              <w:autoSpaceDN w:val="0"/>
              <w:adjustRightInd w:val="0"/>
              <w:ind w:left="0"/>
              <w:contextualSpacing w:val="0"/>
              <w:jc w:val="center"/>
              <w:rPr>
                <w:bCs/>
                <w:sz w:val="22"/>
                <w:szCs w:val="24"/>
                <w:lang w:val="id-ID"/>
              </w:rPr>
            </w:pPr>
            <w:r w:rsidRPr="004C234C">
              <w:rPr>
                <w:bCs/>
                <w:sz w:val="22"/>
                <w:szCs w:val="24"/>
                <w:lang w:val="id-ID"/>
              </w:rPr>
              <w:t xml:space="preserve">Barang Publik </w:t>
            </w:r>
          </w:p>
          <w:p w:rsidR="009D3B44" w:rsidRPr="004C234C" w:rsidRDefault="009D3B44" w:rsidP="00E35B32">
            <w:pPr>
              <w:pStyle w:val="ListParagraph"/>
              <w:autoSpaceDE w:val="0"/>
              <w:autoSpaceDN w:val="0"/>
              <w:adjustRightInd w:val="0"/>
              <w:spacing w:after="120"/>
              <w:ind w:left="0"/>
              <w:contextualSpacing w:val="0"/>
              <w:jc w:val="center"/>
              <w:rPr>
                <w:bCs/>
                <w:sz w:val="22"/>
                <w:szCs w:val="24"/>
                <w:lang w:val="id-ID"/>
              </w:rPr>
            </w:pPr>
            <w:r w:rsidRPr="004C234C">
              <w:rPr>
                <w:bCs/>
                <w:sz w:val="22"/>
                <w:szCs w:val="24"/>
                <w:lang w:val="id-ID"/>
              </w:rPr>
              <w:t>(</w:t>
            </w:r>
            <w:r w:rsidRPr="004C234C">
              <w:rPr>
                <w:bCs/>
                <w:i/>
                <w:sz w:val="22"/>
                <w:szCs w:val="24"/>
                <w:lang w:val="id-ID"/>
              </w:rPr>
              <w:t>public goods</w:t>
            </w:r>
            <w:r w:rsidRPr="004C234C">
              <w:rPr>
                <w:bCs/>
                <w:sz w:val="22"/>
                <w:szCs w:val="24"/>
                <w:lang w:val="id-ID"/>
              </w:rPr>
              <w:t>)</w:t>
            </w:r>
          </w:p>
        </w:tc>
      </w:tr>
    </w:tbl>
    <w:p w:rsidR="00EE37F4" w:rsidRPr="00261335" w:rsidRDefault="009D3B44"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sidRPr="00261335">
        <w:rPr>
          <w:rFonts w:ascii="Times New Roman" w:hAnsi="Times New Roman" w:cs="Times New Roman"/>
          <w:bCs/>
          <w:sz w:val="24"/>
          <w:szCs w:val="24"/>
          <w:lang w:val="id-ID"/>
        </w:rPr>
        <w:t>Sumber : Rustiadi, dkk (2009).</w:t>
      </w:r>
    </w:p>
    <w:p w:rsidR="00CC23BA" w:rsidRDefault="005407FE"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Selanjutnya dikatakan bahwa, karena pemanfaatan sumber daya lingkungan milik umum dapat dilakukan tanpa atau hanya dengan pungutan bayaran yang ringan saja, unit produksi maupun unit konsumsi cenderung memaksimalkan pemanfaatannya yang tidak rasional, sehingga mudah terjadi menangkap ikan dengan racun hama atau dengan bahan peledak dengan maksud untuk mendapat hasil yang besar dengan mudah dalam waktu yang singkat. Tetapi dengan cara itu, ikan yang kecil-kecil dan jenis makhluk hidup lain yang sebenarnya tidak ingin ditangkap ikut mati. Habitat ikan itupun mengalami kerusakan. Teknologi modern dapat juga menyebabkan pemanfaatan yang tidak rasional. Misalnya, pukat harimau dalam perikanan </w:t>
      </w:r>
      <w:r>
        <w:rPr>
          <w:rFonts w:ascii="Times New Roman" w:hAnsi="Times New Roman" w:cs="Times New Roman"/>
          <w:bCs/>
          <w:sz w:val="24"/>
          <w:szCs w:val="24"/>
          <w:lang w:val="id-ID"/>
        </w:rPr>
        <w:lastRenderedPageBreak/>
        <w:t xml:space="preserve">menyebabkan penangkapan ikan yang berlebih. Stok ikan lalu terus menerus menurun, karena tak mampu lagi untuk meregenerasi diri dari eksploitasi yang berlebih itu. Hal ini telah terjadi di Indonesia. Juga di Teluk Siam dan di pantai barat Amerika Latin. </w:t>
      </w:r>
    </w:p>
    <w:p w:rsidR="00E110B8" w:rsidRDefault="00CC23BA" w:rsidP="00E35B32">
      <w:pPr>
        <w:pStyle w:val="ListParagraph"/>
        <w:autoSpaceDE w:val="0"/>
        <w:autoSpaceDN w:val="0"/>
        <w:adjustRightInd w:val="0"/>
        <w:spacing w:before="120" w:after="12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Selanjutnya dikatakan, pembuangan limbah ke udara dan perairan juga terus bertambah. Di banyak tempat telah nampak gejala-gejala bahwa daya udara dan ait untuk mengasimilasi limbah itu telah dilampaui dan menghadapkan kita pada masalah pencemaran. Dengan adanya pencemaran itu peruntukan udara untuk pernafasan dan peruntukan air untuk rumah tanggap telah terganggu. </w:t>
      </w:r>
      <w:r w:rsidR="00E110B8">
        <w:rPr>
          <w:rFonts w:ascii="Times New Roman" w:hAnsi="Times New Roman" w:cs="Times New Roman"/>
          <w:bCs/>
          <w:sz w:val="24"/>
          <w:szCs w:val="24"/>
          <w:lang w:val="id-ID"/>
        </w:rPr>
        <w:t xml:space="preserve">Kecuali dorongan untuk memaksimumkan keuntungan dari pemanfaatan sumber daya milik umum itu, masing-masing unit produksi dan konsumsi tidak atau sedikit merasa bertanggungjawab atas pemeliharaan sumber daya itu. Ketidakadilan atau sedikit adanya perasaan tanggungjawab itu mengakibatkan pula pemanfaatan sumber daya yang tidak rasional. </w:t>
      </w:r>
    </w:p>
    <w:p w:rsidR="00137047" w:rsidRPr="00A7146B" w:rsidRDefault="00AA3F3D" w:rsidP="00E35B32">
      <w:pPr>
        <w:pStyle w:val="ListParagraph"/>
        <w:autoSpaceDE w:val="0"/>
        <w:autoSpaceDN w:val="0"/>
        <w:adjustRightInd w:val="0"/>
        <w:spacing w:before="120" w:after="0" w:line="360" w:lineRule="auto"/>
        <w:ind w:left="0"/>
        <w:contextualSpacing w:val="0"/>
        <w:jc w:val="both"/>
        <w:rPr>
          <w:rFonts w:ascii="Times New Roman" w:hAnsi="Times New Roman" w:cs="Times New Roman"/>
          <w:bCs/>
          <w:sz w:val="28"/>
          <w:szCs w:val="28"/>
          <w:lang w:val="id-ID"/>
        </w:rPr>
      </w:pPr>
      <w:r w:rsidRPr="00E511B7">
        <w:rPr>
          <w:rFonts w:ascii="Times New Roman" w:hAnsi="Times New Roman" w:cs="Times New Roman"/>
          <w:b/>
          <w:bCs/>
          <w:sz w:val="28"/>
          <w:szCs w:val="28"/>
          <w:lang w:val="id-ID"/>
        </w:rPr>
        <w:t>F</w:t>
      </w:r>
      <w:r w:rsidR="00041B8B" w:rsidRPr="00A7146B">
        <w:rPr>
          <w:rFonts w:ascii="Times New Roman" w:hAnsi="Times New Roman" w:cs="Times New Roman"/>
          <w:b/>
          <w:bCs/>
          <w:sz w:val="28"/>
          <w:szCs w:val="28"/>
          <w:lang w:val="id-ID"/>
        </w:rPr>
        <w:t xml:space="preserve">  Manfaat dan Ri</w:t>
      </w:r>
      <w:r w:rsidR="00E110B8" w:rsidRPr="00A7146B">
        <w:rPr>
          <w:rFonts w:ascii="Times New Roman" w:hAnsi="Times New Roman" w:cs="Times New Roman"/>
          <w:b/>
          <w:bCs/>
          <w:sz w:val="28"/>
          <w:szCs w:val="28"/>
          <w:lang w:val="id-ID"/>
        </w:rPr>
        <w:t>siko Lingkungan</w:t>
      </w:r>
      <w:r w:rsidR="00E110B8" w:rsidRPr="00A7146B">
        <w:rPr>
          <w:rFonts w:ascii="Times New Roman" w:hAnsi="Times New Roman" w:cs="Times New Roman"/>
          <w:bCs/>
          <w:sz w:val="28"/>
          <w:szCs w:val="28"/>
          <w:lang w:val="id-ID"/>
        </w:rPr>
        <w:t xml:space="preserve"> </w:t>
      </w:r>
      <w:r w:rsidR="00CC23BA" w:rsidRPr="00A7146B">
        <w:rPr>
          <w:rFonts w:ascii="Times New Roman" w:hAnsi="Times New Roman" w:cs="Times New Roman"/>
          <w:bCs/>
          <w:sz w:val="28"/>
          <w:szCs w:val="28"/>
          <w:lang w:val="id-ID"/>
        </w:rPr>
        <w:t xml:space="preserve"> </w:t>
      </w:r>
      <w:r w:rsidR="005407FE" w:rsidRPr="00A7146B">
        <w:rPr>
          <w:rFonts w:ascii="Times New Roman" w:hAnsi="Times New Roman" w:cs="Times New Roman"/>
          <w:bCs/>
          <w:sz w:val="28"/>
          <w:szCs w:val="28"/>
          <w:lang w:val="id-ID"/>
        </w:rPr>
        <w:t xml:space="preserve">  </w:t>
      </w:r>
      <w:r w:rsidR="00BB76A4" w:rsidRPr="00A7146B">
        <w:rPr>
          <w:rFonts w:ascii="Times New Roman" w:hAnsi="Times New Roman" w:cs="Times New Roman"/>
          <w:bCs/>
          <w:sz w:val="28"/>
          <w:szCs w:val="28"/>
          <w:lang w:val="id-ID"/>
        </w:rPr>
        <w:t xml:space="preserve">  </w:t>
      </w:r>
    </w:p>
    <w:p w:rsidR="00B4161E" w:rsidRDefault="002E7391"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Yang dimaksud “asas manfaat” adalah bahwa segala usaha dan/atau kegiatan pembangunan yang dilaksanakan disesuaikan dengan potensi sumber daya alam dan lingkungan hidup untuk peningkatan kesejahteraan masyarakat dan harkat manusia selaras dengan lingkungannya. </w:t>
      </w:r>
      <w:r w:rsidR="006B1934">
        <w:rPr>
          <w:rFonts w:ascii="Times New Roman" w:hAnsi="Times New Roman" w:cs="Times New Roman"/>
          <w:bCs/>
          <w:sz w:val="24"/>
          <w:szCs w:val="24"/>
          <w:lang w:val="id-ID"/>
        </w:rPr>
        <w:t>Reksohadiprodjo dan Brodjonegoro (1998) menyatakan, m</w:t>
      </w:r>
      <w:r w:rsidR="006C0624">
        <w:rPr>
          <w:rFonts w:ascii="Times New Roman" w:hAnsi="Times New Roman" w:cs="Times New Roman"/>
          <w:bCs/>
          <w:sz w:val="24"/>
          <w:szCs w:val="24"/>
          <w:lang w:val="id-ID"/>
        </w:rPr>
        <w:t>anfaat merupakan nilai barang dan jasa bagi konsumen, sedangkan biaya merupakan manfaat yang tidak diambil, atau lepas dan hilang (</w:t>
      </w:r>
      <w:r w:rsidR="006C0624" w:rsidRPr="006C0624">
        <w:rPr>
          <w:rFonts w:ascii="Times New Roman" w:hAnsi="Times New Roman" w:cs="Times New Roman"/>
          <w:bCs/>
          <w:i/>
          <w:sz w:val="24"/>
          <w:szCs w:val="24"/>
          <w:lang w:val="id-ID"/>
        </w:rPr>
        <w:t>opportunity cost</w:t>
      </w:r>
      <w:r w:rsidR="006C0624">
        <w:rPr>
          <w:rFonts w:ascii="Times New Roman" w:hAnsi="Times New Roman" w:cs="Times New Roman"/>
          <w:bCs/>
          <w:sz w:val="24"/>
          <w:szCs w:val="24"/>
          <w:lang w:val="id-ID"/>
        </w:rPr>
        <w:t xml:space="preserve">). </w:t>
      </w:r>
      <w:r w:rsidR="00041B8B">
        <w:rPr>
          <w:rFonts w:ascii="Times New Roman" w:hAnsi="Times New Roman" w:cs="Times New Roman"/>
          <w:bCs/>
          <w:sz w:val="24"/>
          <w:szCs w:val="24"/>
          <w:lang w:val="id-ID"/>
        </w:rPr>
        <w:t xml:space="preserve">Kiranya sukar untuk menentukan manfaat serta biaya segala sesuatu yang berhubungan dengan aspek lingkungan. </w:t>
      </w:r>
      <w:r w:rsidR="006B1934">
        <w:rPr>
          <w:rFonts w:ascii="Times New Roman" w:hAnsi="Times New Roman" w:cs="Times New Roman"/>
          <w:bCs/>
          <w:sz w:val="24"/>
          <w:szCs w:val="24"/>
          <w:lang w:val="id-ID"/>
        </w:rPr>
        <w:t xml:space="preserve">Orang telah </w:t>
      </w:r>
      <w:r w:rsidR="006B1934">
        <w:rPr>
          <w:rFonts w:ascii="Times New Roman" w:hAnsi="Times New Roman" w:cs="Times New Roman"/>
          <w:bCs/>
          <w:sz w:val="24"/>
          <w:szCs w:val="24"/>
          <w:lang w:val="id-ID"/>
        </w:rPr>
        <w:lastRenderedPageBreak/>
        <w:t>mencoba untuk menentukan biaya pembuangan sampah atau limbah buangan perusahaan-perusahaan maupun rumah tangga. Biaya tersebut ialah biaya mencegah polusi dan biaya polusi. Biaya pencegahan polusi adalah biaya yang dikeluarkan baik oleh perusahaan, perorangan dan/atau pemerintah untuk mencegah sebagian atau keseluruhan polusi sebagai akibat</w:t>
      </w:r>
      <w:r w:rsidR="00F07842">
        <w:rPr>
          <w:rFonts w:ascii="Times New Roman" w:hAnsi="Times New Roman" w:cs="Times New Roman"/>
          <w:bCs/>
          <w:sz w:val="24"/>
          <w:szCs w:val="24"/>
          <w:lang w:val="id-ID"/>
        </w:rPr>
        <w:t xml:space="preserve"> kegiatan produksi atau konsum</w:t>
      </w:r>
      <w:r w:rsidR="006B1934">
        <w:rPr>
          <w:rFonts w:ascii="Times New Roman" w:hAnsi="Times New Roman" w:cs="Times New Roman"/>
          <w:bCs/>
          <w:sz w:val="24"/>
          <w:szCs w:val="24"/>
          <w:lang w:val="id-ID"/>
        </w:rPr>
        <w:t>si.</w:t>
      </w:r>
      <w:r w:rsidR="00F07842">
        <w:rPr>
          <w:rFonts w:ascii="Times New Roman" w:hAnsi="Times New Roman" w:cs="Times New Roman"/>
          <w:bCs/>
          <w:sz w:val="24"/>
          <w:szCs w:val="24"/>
          <w:lang w:val="id-ID"/>
        </w:rPr>
        <w:t xml:space="preserve"> Biaya polusi dibagi ke dalam (a) biaya yang dikeluarkan pemerintah atau swasta untuk menghindari kerusakan akibat polusi, dan (b) kerusakan kesejahteraan masyarakat sebagai akibat polusi. Yang pertama relatif mudah untuk mengukurnya, akan tetapi biaya yang kedua sangatlah sukar untuk mengukurnya. </w:t>
      </w:r>
      <w:r w:rsidR="00CF698B">
        <w:rPr>
          <w:rFonts w:ascii="Times New Roman" w:hAnsi="Times New Roman" w:cs="Times New Roman"/>
          <w:bCs/>
          <w:sz w:val="24"/>
          <w:szCs w:val="24"/>
          <w:lang w:val="id-ID"/>
        </w:rPr>
        <w:t xml:space="preserve">Kerusakan cat gedung seluruh kota mungkin dapat diukur dengan uang, tetapi orang sakit? Apakah sakitnya karena polusi atau sebab-sebab lain. Ini menimbulkan masalah. Walaupun demikian, tidak ada jeleknya untuk mengikuti formulasi ini daripada tidak memiliki ukuran sama sekali. </w:t>
      </w:r>
      <w:r w:rsidR="009966FD">
        <w:rPr>
          <w:rFonts w:ascii="Times New Roman" w:hAnsi="Times New Roman" w:cs="Times New Roman"/>
          <w:bCs/>
          <w:sz w:val="24"/>
          <w:szCs w:val="24"/>
          <w:lang w:val="id-ID"/>
        </w:rPr>
        <w:t xml:space="preserve">Dalam hal pemerataan, proses politis mengambil  peranan penting, artinya </w:t>
      </w:r>
      <w:r w:rsidR="009966FD" w:rsidRPr="009966FD">
        <w:rPr>
          <w:rFonts w:ascii="Times New Roman" w:hAnsi="Times New Roman" w:cs="Times New Roman"/>
          <w:bCs/>
          <w:i/>
          <w:sz w:val="24"/>
          <w:szCs w:val="24"/>
          <w:lang w:val="id-ID"/>
        </w:rPr>
        <w:t>proses pengambilan keputusan oleh lembaga-lembaga legislatif</w:t>
      </w:r>
      <w:r w:rsidR="009966FD">
        <w:rPr>
          <w:rFonts w:ascii="Times New Roman" w:hAnsi="Times New Roman" w:cs="Times New Roman"/>
          <w:bCs/>
          <w:sz w:val="24"/>
          <w:szCs w:val="24"/>
          <w:lang w:val="id-ID"/>
        </w:rPr>
        <w:t xml:space="preserve"> sangatlah menentukan. Oleh karena itu, pembuat peraturan perlu dilengkapi dengan pengetahuan ini, paling tidak memiliki </w:t>
      </w:r>
      <w:r w:rsidR="009966FD" w:rsidRPr="00B4161E">
        <w:rPr>
          <w:rFonts w:ascii="Times New Roman" w:hAnsi="Times New Roman" w:cs="Times New Roman"/>
          <w:bCs/>
          <w:i/>
          <w:sz w:val="24"/>
          <w:szCs w:val="24"/>
          <w:lang w:val="id-ID"/>
        </w:rPr>
        <w:t>staf ahli</w:t>
      </w:r>
      <w:r w:rsidR="009966FD">
        <w:rPr>
          <w:rFonts w:ascii="Times New Roman" w:hAnsi="Times New Roman" w:cs="Times New Roman"/>
          <w:bCs/>
          <w:sz w:val="24"/>
          <w:szCs w:val="24"/>
          <w:lang w:val="id-ID"/>
        </w:rPr>
        <w:t xml:space="preserve"> </w:t>
      </w:r>
      <w:r w:rsidR="00B4161E">
        <w:rPr>
          <w:rFonts w:ascii="Times New Roman" w:hAnsi="Times New Roman" w:cs="Times New Roman"/>
          <w:bCs/>
          <w:sz w:val="24"/>
          <w:szCs w:val="24"/>
          <w:lang w:val="id-ID"/>
        </w:rPr>
        <w:t xml:space="preserve">yang membantu membuat peraturan ini. </w:t>
      </w:r>
      <w:r w:rsidR="009966FD">
        <w:rPr>
          <w:rFonts w:ascii="Times New Roman" w:hAnsi="Times New Roman" w:cs="Times New Roman"/>
          <w:bCs/>
          <w:sz w:val="24"/>
          <w:szCs w:val="24"/>
          <w:lang w:val="id-ID"/>
        </w:rPr>
        <w:t>Sebelum</w:t>
      </w:r>
      <w:r w:rsidR="00B4161E">
        <w:rPr>
          <w:rFonts w:ascii="Times New Roman" w:hAnsi="Times New Roman" w:cs="Times New Roman"/>
          <w:bCs/>
          <w:sz w:val="24"/>
          <w:szCs w:val="24"/>
          <w:lang w:val="id-ID"/>
        </w:rPr>
        <w:t>nya perlu ditimbulkan kesadaran terhadap penting</w:t>
      </w:r>
      <w:r w:rsidR="009966FD">
        <w:rPr>
          <w:rFonts w:ascii="Times New Roman" w:hAnsi="Times New Roman" w:cs="Times New Roman"/>
          <w:bCs/>
          <w:sz w:val="24"/>
          <w:szCs w:val="24"/>
          <w:lang w:val="id-ID"/>
        </w:rPr>
        <w:t xml:space="preserve"> </w:t>
      </w:r>
      <w:r w:rsidR="00B4161E">
        <w:rPr>
          <w:rFonts w:ascii="Times New Roman" w:hAnsi="Times New Roman" w:cs="Times New Roman"/>
          <w:bCs/>
          <w:sz w:val="24"/>
          <w:szCs w:val="24"/>
          <w:lang w:val="id-ID"/>
        </w:rPr>
        <w:t xml:space="preserve">dan perlunya pemecahan soal yang berhubungan dengan lingkungan hidup manusia. Selanjutnya harus ada </w:t>
      </w:r>
      <w:r w:rsidR="00B4161E" w:rsidRPr="00B4161E">
        <w:rPr>
          <w:rFonts w:ascii="Times New Roman" w:hAnsi="Times New Roman" w:cs="Times New Roman"/>
          <w:bCs/>
          <w:i/>
          <w:sz w:val="24"/>
          <w:szCs w:val="24"/>
          <w:lang w:val="id-ID"/>
        </w:rPr>
        <w:t>kekuatan memaksa</w:t>
      </w:r>
      <w:r w:rsidR="00B4161E">
        <w:rPr>
          <w:rFonts w:ascii="Times New Roman" w:hAnsi="Times New Roman" w:cs="Times New Roman"/>
          <w:bCs/>
          <w:sz w:val="24"/>
          <w:szCs w:val="24"/>
          <w:lang w:val="id-ID"/>
        </w:rPr>
        <w:t xml:space="preserve"> untuk pelaksanaannya. </w:t>
      </w:r>
    </w:p>
    <w:p w:rsidR="00131A73" w:rsidRDefault="005710AC"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Risiko atau dampak lingkungan </w:t>
      </w:r>
      <w:r w:rsidR="00A54ECD">
        <w:rPr>
          <w:rFonts w:ascii="Times New Roman" w:hAnsi="Times New Roman" w:cs="Times New Roman"/>
          <w:bCs/>
          <w:sz w:val="24"/>
          <w:szCs w:val="24"/>
          <w:lang w:val="id-ID"/>
        </w:rPr>
        <w:t xml:space="preserve">yang mungkin </w:t>
      </w:r>
      <w:r>
        <w:rPr>
          <w:rFonts w:ascii="Times New Roman" w:hAnsi="Times New Roman" w:cs="Times New Roman"/>
          <w:bCs/>
          <w:sz w:val="24"/>
          <w:szCs w:val="24"/>
          <w:lang w:val="id-ID"/>
        </w:rPr>
        <w:t>terjadi karena adanya</w:t>
      </w:r>
      <w:r w:rsidR="00A54ECD">
        <w:rPr>
          <w:rFonts w:ascii="Times New Roman" w:hAnsi="Times New Roman" w:cs="Times New Roman"/>
          <w:bCs/>
          <w:sz w:val="24"/>
          <w:szCs w:val="24"/>
          <w:lang w:val="id-ID"/>
        </w:rPr>
        <w:t xml:space="preserve"> suatu</w:t>
      </w:r>
      <w:r>
        <w:rPr>
          <w:rFonts w:ascii="Times New Roman" w:hAnsi="Times New Roman" w:cs="Times New Roman"/>
          <w:bCs/>
          <w:sz w:val="24"/>
          <w:szCs w:val="24"/>
          <w:lang w:val="id-ID"/>
        </w:rPr>
        <w:t xml:space="preserve"> pembangunan</w:t>
      </w:r>
      <w:r w:rsidR="00702BCC">
        <w:rPr>
          <w:rFonts w:ascii="Times New Roman" w:hAnsi="Times New Roman" w:cs="Times New Roman"/>
          <w:bCs/>
          <w:sz w:val="24"/>
          <w:szCs w:val="24"/>
          <w:lang w:val="id-ID"/>
        </w:rPr>
        <w:t xml:space="preserve"> yang dilakukan untuk memenuhi kebutuhan manusia.</w:t>
      </w:r>
      <w:r>
        <w:rPr>
          <w:rFonts w:ascii="Times New Roman" w:hAnsi="Times New Roman" w:cs="Times New Roman"/>
          <w:bCs/>
          <w:sz w:val="24"/>
          <w:szCs w:val="24"/>
          <w:lang w:val="id-ID"/>
        </w:rPr>
        <w:t xml:space="preserve"> </w:t>
      </w:r>
      <w:r w:rsidR="00702BCC">
        <w:rPr>
          <w:rFonts w:ascii="Times New Roman" w:hAnsi="Times New Roman" w:cs="Times New Roman"/>
          <w:bCs/>
          <w:sz w:val="24"/>
          <w:szCs w:val="24"/>
          <w:lang w:val="id-ID"/>
        </w:rPr>
        <w:t xml:space="preserve">Pembangunan itu </w:t>
      </w:r>
      <w:r>
        <w:rPr>
          <w:rFonts w:ascii="Times New Roman" w:hAnsi="Times New Roman" w:cs="Times New Roman"/>
          <w:bCs/>
          <w:sz w:val="24"/>
          <w:szCs w:val="24"/>
          <w:lang w:val="id-ID"/>
        </w:rPr>
        <w:t xml:space="preserve">berarti </w:t>
      </w:r>
      <w:r w:rsidR="00702BCC">
        <w:rPr>
          <w:rFonts w:ascii="Times New Roman" w:hAnsi="Times New Roman" w:cs="Times New Roman"/>
          <w:bCs/>
          <w:sz w:val="24"/>
          <w:szCs w:val="24"/>
          <w:lang w:val="id-ID"/>
        </w:rPr>
        <w:t xml:space="preserve">merubah lingkungan yang telah ada </w:t>
      </w:r>
      <w:r w:rsidR="00702BCC">
        <w:rPr>
          <w:rFonts w:ascii="Times New Roman" w:hAnsi="Times New Roman" w:cs="Times New Roman"/>
          <w:bCs/>
          <w:sz w:val="24"/>
          <w:szCs w:val="24"/>
          <w:lang w:val="id-ID"/>
        </w:rPr>
        <w:lastRenderedPageBreak/>
        <w:t xml:space="preserve">dan </w:t>
      </w:r>
      <w:r w:rsidR="00222D3F">
        <w:rPr>
          <w:rFonts w:ascii="Times New Roman" w:hAnsi="Times New Roman" w:cs="Times New Roman"/>
          <w:bCs/>
          <w:sz w:val="24"/>
          <w:szCs w:val="24"/>
          <w:lang w:val="id-ID"/>
        </w:rPr>
        <w:t xml:space="preserve">karena </w:t>
      </w:r>
      <w:r w:rsidR="00702BCC">
        <w:rPr>
          <w:rFonts w:ascii="Times New Roman" w:hAnsi="Times New Roman" w:cs="Times New Roman"/>
          <w:bCs/>
          <w:sz w:val="24"/>
          <w:szCs w:val="24"/>
          <w:lang w:val="id-ID"/>
        </w:rPr>
        <w:t xml:space="preserve">perubahan lingkungan itulah timbul adanya risiko </w:t>
      </w:r>
      <w:r w:rsidR="00222D3F">
        <w:rPr>
          <w:rFonts w:ascii="Times New Roman" w:hAnsi="Times New Roman" w:cs="Times New Roman"/>
          <w:bCs/>
          <w:sz w:val="24"/>
          <w:szCs w:val="24"/>
          <w:lang w:val="id-ID"/>
        </w:rPr>
        <w:t xml:space="preserve">lingkungan </w:t>
      </w:r>
      <w:r w:rsidR="00702BCC">
        <w:rPr>
          <w:rFonts w:ascii="Times New Roman" w:hAnsi="Times New Roman" w:cs="Times New Roman"/>
          <w:bCs/>
          <w:sz w:val="24"/>
          <w:szCs w:val="24"/>
          <w:lang w:val="id-ID"/>
        </w:rPr>
        <w:t xml:space="preserve">atau dampak </w:t>
      </w:r>
      <w:r>
        <w:rPr>
          <w:rFonts w:ascii="Times New Roman" w:hAnsi="Times New Roman" w:cs="Times New Roman"/>
          <w:bCs/>
          <w:sz w:val="24"/>
          <w:szCs w:val="24"/>
          <w:lang w:val="id-ID"/>
        </w:rPr>
        <w:t xml:space="preserve">lingkungan. Suratmo (1998) menyebutkan, dari sekian dampak yang dapat terjadi, karena adanya suatu proyek, ada dampak negatif yang terjadinya tidak pasti. Dampak negatif tersebut dapat terjadi, tetapi mungkin juga dampak negatif tersebut tidak terjadi, sehingga ada yang menyebutnya sebagai </w:t>
      </w:r>
      <w:r w:rsidRPr="005710AC">
        <w:rPr>
          <w:rFonts w:ascii="Times New Roman" w:hAnsi="Times New Roman" w:cs="Times New Roman"/>
          <w:bCs/>
          <w:i/>
          <w:sz w:val="24"/>
          <w:szCs w:val="24"/>
          <w:lang w:val="id-ID"/>
        </w:rPr>
        <w:t>uncertain negative impact</w:t>
      </w:r>
      <w:r>
        <w:rPr>
          <w:rFonts w:ascii="Times New Roman" w:hAnsi="Times New Roman" w:cs="Times New Roman"/>
          <w:bCs/>
          <w:sz w:val="24"/>
          <w:szCs w:val="24"/>
          <w:lang w:val="id-ID"/>
        </w:rPr>
        <w:t xml:space="preserve">. </w:t>
      </w:r>
      <w:r w:rsidR="00222D3F">
        <w:rPr>
          <w:rFonts w:ascii="Times New Roman" w:hAnsi="Times New Roman" w:cs="Times New Roman"/>
          <w:bCs/>
          <w:sz w:val="24"/>
          <w:szCs w:val="24"/>
          <w:lang w:val="id-ID"/>
        </w:rPr>
        <w:t xml:space="preserve">Sekalipun dampak negatif tersebut tidak pasti terjadinya tetapi harus diperhitungkan dalam Amdal, sehingga dalam </w:t>
      </w:r>
      <w:r>
        <w:rPr>
          <w:rFonts w:ascii="Times New Roman" w:hAnsi="Times New Roman" w:cs="Times New Roman"/>
          <w:bCs/>
          <w:sz w:val="24"/>
          <w:szCs w:val="24"/>
          <w:lang w:val="id-ID"/>
        </w:rPr>
        <w:t xml:space="preserve"> </w:t>
      </w:r>
      <w:r w:rsidR="00222D3F">
        <w:rPr>
          <w:rFonts w:ascii="Times New Roman" w:hAnsi="Times New Roman" w:cs="Times New Roman"/>
          <w:bCs/>
          <w:sz w:val="24"/>
          <w:szCs w:val="24"/>
          <w:lang w:val="id-ID"/>
        </w:rPr>
        <w:t xml:space="preserve">perhitungan tetap kita masukkan atau seolah-olah mengharapkan kejadian yang tidak diharapkan terjadi walaupun dampaknya negatif, sehingga ada yang menyebutkan seperti </w:t>
      </w:r>
      <w:r w:rsidR="00222D3F" w:rsidRPr="00222D3F">
        <w:rPr>
          <w:rFonts w:ascii="Times New Roman" w:hAnsi="Times New Roman" w:cs="Times New Roman"/>
          <w:bCs/>
          <w:i/>
          <w:sz w:val="24"/>
          <w:szCs w:val="24"/>
          <w:lang w:val="id-ID"/>
        </w:rPr>
        <w:t>expecting the unexpected</w:t>
      </w:r>
      <w:r w:rsidR="00222D3F">
        <w:rPr>
          <w:rFonts w:ascii="Times New Roman" w:hAnsi="Times New Roman" w:cs="Times New Roman"/>
          <w:bCs/>
          <w:sz w:val="24"/>
          <w:szCs w:val="24"/>
          <w:lang w:val="id-ID"/>
        </w:rPr>
        <w:t xml:space="preserve">. Sebenarnya tidak mudah untuk membedakan antara dampak yang jelas akan terjadi dengan risiko atau dampak yang belum pasti akan terjadi, karena batasnya tidak jelas. </w:t>
      </w:r>
      <w:r w:rsidR="00A54ECD">
        <w:rPr>
          <w:rFonts w:ascii="Times New Roman" w:hAnsi="Times New Roman" w:cs="Times New Roman"/>
          <w:bCs/>
          <w:sz w:val="24"/>
          <w:szCs w:val="24"/>
          <w:lang w:val="id-ID"/>
        </w:rPr>
        <w:t>Sebenarnya dampak lingkungan yang dianggap akan terjadi tingkat kepastiannyapun juga sangat bervariasi. Kadang-kadang suatu dampak yang sama dari suatu proyek di suatu daerah tertentu sudah pasti akan terjadi tetapi di tempat lain belum tentu terjadi. Hanya cara pendugaanya yang berbeda untuk pendugaan risiko digunakan analisis kemungkinan (</w:t>
      </w:r>
      <w:r w:rsidR="00A54ECD" w:rsidRPr="00A54ECD">
        <w:rPr>
          <w:rFonts w:ascii="Times New Roman" w:hAnsi="Times New Roman" w:cs="Times New Roman"/>
          <w:bCs/>
          <w:i/>
          <w:sz w:val="24"/>
          <w:szCs w:val="24"/>
          <w:lang w:val="id-ID"/>
        </w:rPr>
        <w:t>probability analysis</w:t>
      </w:r>
      <w:r w:rsidR="00A54ECD">
        <w:rPr>
          <w:rFonts w:ascii="Times New Roman" w:hAnsi="Times New Roman" w:cs="Times New Roman"/>
          <w:bCs/>
          <w:sz w:val="24"/>
          <w:szCs w:val="24"/>
          <w:lang w:val="id-ID"/>
        </w:rPr>
        <w:t xml:space="preserve">), sedang yang biasa disebut sebagai dampak lingkungan yang sudah pasti </w:t>
      </w:r>
      <w:r w:rsidR="005E783B">
        <w:rPr>
          <w:rFonts w:ascii="Times New Roman" w:hAnsi="Times New Roman" w:cs="Times New Roman"/>
          <w:bCs/>
          <w:sz w:val="24"/>
          <w:szCs w:val="24"/>
          <w:lang w:val="id-ID"/>
        </w:rPr>
        <w:t>tidak menggunakan cara tersebut</w:t>
      </w:r>
      <w:r w:rsidR="00A54ECD">
        <w:rPr>
          <w:rFonts w:ascii="Times New Roman" w:hAnsi="Times New Roman" w:cs="Times New Roman"/>
          <w:bCs/>
          <w:sz w:val="24"/>
          <w:szCs w:val="24"/>
          <w:lang w:val="id-ID"/>
        </w:rPr>
        <w:t xml:space="preserve">, tetapi dapat menggunakan model matematika. Untuk membedakan dampak lingkungan yang tidak pasti dengan dampak lingkungan yang pasti, atau disebut </w:t>
      </w:r>
      <w:r w:rsidR="00A54ECD" w:rsidRPr="00A54ECD">
        <w:rPr>
          <w:rFonts w:ascii="Times New Roman" w:hAnsi="Times New Roman" w:cs="Times New Roman"/>
          <w:bCs/>
          <w:i/>
          <w:sz w:val="24"/>
          <w:szCs w:val="24"/>
          <w:lang w:val="id-ID"/>
        </w:rPr>
        <w:t>Risiko Lingkunga</w:t>
      </w:r>
      <w:r w:rsidR="00A54ECD">
        <w:rPr>
          <w:rFonts w:ascii="Times New Roman" w:hAnsi="Times New Roman" w:cs="Times New Roman"/>
          <w:bCs/>
          <w:sz w:val="24"/>
          <w:szCs w:val="24"/>
          <w:lang w:val="id-ID"/>
        </w:rPr>
        <w:t xml:space="preserve">n dan </w:t>
      </w:r>
      <w:r w:rsidR="00A54ECD" w:rsidRPr="00A54ECD">
        <w:rPr>
          <w:rFonts w:ascii="Times New Roman" w:hAnsi="Times New Roman" w:cs="Times New Roman"/>
          <w:bCs/>
          <w:i/>
          <w:sz w:val="24"/>
          <w:szCs w:val="24"/>
          <w:lang w:val="id-ID"/>
        </w:rPr>
        <w:t>Dampak Lingkungan</w:t>
      </w:r>
      <w:r w:rsidR="00A54ECD">
        <w:rPr>
          <w:rFonts w:ascii="Times New Roman" w:hAnsi="Times New Roman" w:cs="Times New Roman"/>
          <w:bCs/>
          <w:sz w:val="24"/>
          <w:szCs w:val="24"/>
          <w:lang w:val="id-ID"/>
        </w:rPr>
        <w:t xml:space="preserve"> tidaklah mudah, walaupun pengertian pasti dan tidak pasti ini dapat diperdebatkan lagi.  </w:t>
      </w:r>
    </w:p>
    <w:p w:rsidR="006867DD" w:rsidRDefault="007063B4"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Selanjutnya di</w:t>
      </w:r>
      <w:r w:rsidR="006867DD">
        <w:rPr>
          <w:rFonts w:ascii="Times New Roman" w:hAnsi="Times New Roman" w:cs="Times New Roman"/>
          <w:bCs/>
          <w:sz w:val="24"/>
          <w:szCs w:val="24"/>
          <w:lang w:val="id-ID"/>
        </w:rPr>
        <w:t>kata</w:t>
      </w:r>
      <w:r>
        <w:rPr>
          <w:rFonts w:ascii="Times New Roman" w:hAnsi="Times New Roman" w:cs="Times New Roman"/>
          <w:bCs/>
          <w:sz w:val="24"/>
          <w:szCs w:val="24"/>
          <w:lang w:val="id-ID"/>
        </w:rPr>
        <w:t xml:space="preserve">kan, untuk memperjelas pengertian risiko lingkungan </w:t>
      </w:r>
      <w:r w:rsidR="006867DD">
        <w:rPr>
          <w:rFonts w:ascii="Times New Roman" w:hAnsi="Times New Roman" w:cs="Times New Roman"/>
          <w:bCs/>
          <w:sz w:val="24"/>
          <w:szCs w:val="24"/>
          <w:lang w:val="id-ID"/>
        </w:rPr>
        <w:t xml:space="preserve">diberikan contoh yang mudah dimengerti sebagai berikut : </w:t>
      </w:r>
    </w:p>
    <w:p w:rsidR="00542DAB" w:rsidRDefault="006867DD"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Suatu aktivitas pengangkutan dari hasil suatu industri digunakan truk gandengan dari Jakarta ke Surabaya. Sekarang diduga apakah pengangkutan hasil industri tersebut akan pasti selamat di Surabaya atau dapatkah kita mengatakan bahwa pasti akan terjadi tabrakan atau kecelakaan di jalan? Kedua pertanyaan tersebut tidak akan dapat dijawab. Jawabannya mungkin selamat dan mungkin juga tabrakan. Kalau dipertanyakan pula seberapa jauh kemungkinan tabrakan terjadi, maka dapat digunakan data sejarah kecelakaan truk gandengan yang berjalan dari Jakarta ke Surabaya. Hanya data yang akan digunakan sebenarnya memerlukan hasil pengamatan atau pencatatan yang cukup lama dan data yang cukup banyak.</w:t>
      </w:r>
      <w:r w:rsidR="00F07842">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Semakin banyak data yang terkumpul </w:t>
      </w:r>
      <w:r w:rsidR="00542DAB">
        <w:rPr>
          <w:rFonts w:ascii="Times New Roman" w:hAnsi="Times New Roman" w:cs="Times New Roman"/>
          <w:bCs/>
          <w:sz w:val="24"/>
          <w:szCs w:val="24"/>
          <w:lang w:val="id-ID"/>
        </w:rPr>
        <w:t xml:space="preserve">dan makin lama periode waktu pencatatan dan pendugaan makin dapat dilakukan mendekati kebenaran. </w:t>
      </w:r>
    </w:p>
    <w:p w:rsidR="004B6EE6" w:rsidRDefault="00542DAB"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Selanjutnya, angka-angka dari kecelakaan dari kendaraan gandengan tersebut ternyata sangat bervariasi, dan variasi dari rata-rata kecelakaan tiap bulan sangat besar. Apabila diteliti lebih dalam banyak faktor yang ikut menentukan tingkat kemungkinan dari timbulnya kecelakaan. </w:t>
      </w:r>
      <w:r w:rsidR="00D7443D">
        <w:rPr>
          <w:rFonts w:ascii="Times New Roman" w:hAnsi="Times New Roman" w:cs="Times New Roman"/>
          <w:bCs/>
          <w:sz w:val="24"/>
          <w:szCs w:val="24"/>
          <w:lang w:val="id-ID"/>
        </w:rPr>
        <w:t xml:space="preserve">Misalnya, sifat pengemudi yang berbeda-beda, kondisi pengemudi, kepandaian pengemudi, keadaan roda kendaraan, mesin kendaraan, perubahan musiman dari kesibukan lalulintas dan lain sebagainya. </w:t>
      </w:r>
    </w:p>
    <w:p w:rsidR="007622DE" w:rsidRDefault="004B6EE6"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Dikatakan, dalam Analisis Dampak Lingkungan sering pula Analisis Risiko ini dimasukkan, terutama untuk proyek-proyek yang </w:t>
      </w:r>
      <w:r>
        <w:rPr>
          <w:rFonts w:ascii="Times New Roman" w:hAnsi="Times New Roman" w:cs="Times New Roman"/>
          <w:bCs/>
          <w:sz w:val="24"/>
          <w:szCs w:val="24"/>
          <w:lang w:val="id-ID"/>
        </w:rPr>
        <w:lastRenderedPageBreak/>
        <w:t>akibat terjadinya risiko (kecelakaan) sangat berbahaya dan mengancam rusaknya lingkungan secara berat dan keselamatan manusia yang banyak. Misalnya, proyek pembangikit tenaga nuklir, proyek yang menyimpan gas beracun dan berbahaya dan lain sebagainya.</w:t>
      </w:r>
    </w:p>
    <w:p w:rsidR="00E110B8" w:rsidRDefault="009A7E97"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Sebagaimana dikutip dari Soemarwoto (1989</w:t>
      </w:r>
      <w:r w:rsidR="007865BB">
        <w:rPr>
          <w:rFonts w:ascii="Times New Roman" w:hAnsi="Times New Roman" w:cs="Times New Roman"/>
          <w:bCs/>
          <w:sz w:val="24"/>
          <w:szCs w:val="24"/>
          <w:lang w:val="id-ID"/>
        </w:rPr>
        <w:t>)</w:t>
      </w:r>
      <w:r>
        <w:rPr>
          <w:rFonts w:ascii="Times New Roman" w:hAnsi="Times New Roman" w:cs="Times New Roman"/>
          <w:bCs/>
          <w:sz w:val="24"/>
          <w:szCs w:val="24"/>
          <w:lang w:val="id-ID"/>
        </w:rPr>
        <w:t>, f</w:t>
      </w:r>
      <w:r w:rsidR="00C1145D">
        <w:rPr>
          <w:rFonts w:ascii="Times New Roman" w:hAnsi="Times New Roman" w:cs="Times New Roman"/>
          <w:bCs/>
          <w:sz w:val="24"/>
          <w:szCs w:val="24"/>
          <w:lang w:val="id-ID"/>
        </w:rPr>
        <w:t xml:space="preserve">aktor lingkungan sebagian membantu dan sebagian lagi merintangi kita untuk mendapatkan kebutuhan dasar kita. </w:t>
      </w:r>
      <w:r w:rsidR="00B508B0">
        <w:rPr>
          <w:rFonts w:ascii="Times New Roman" w:hAnsi="Times New Roman" w:cs="Times New Roman"/>
          <w:bCs/>
          <w:sz w:val="24"/>
          <w:szCs w:val="24"/>
          <w:lang w:val="id-ID"/>
        </w:rPr>
        <w:t xml:space="preserve">Fraktor yang membantu untuk mendapatkan kebutuhan dasar itu merupakan manfaat lingkungan dan yang merintangi merupakan risiko lingkungan. Manfaat dan risiko lingkungan itu berupa faktor hayati dan fisik kimia serta dapat bersifat alamiah atau buatan manusia. </w:t>
      </w:r>
      <w:r>
        <w:rPr>
          <w:rFonts w:ascii="Times New Roman" w:hAnsi="Times New Roman" w:cs="Times New Roman"/>
          <w:bCs/>
          <w:sz w:val="24"/>
          <w:szCs w:val="24"/>
          <w:lang w:val="id-ID"/>
        </w:rPr>
        <w:t xml:space="preserve">Misalnya, nyamuk malaria adalah risiko lingkungan bersifat hayati dan mata air manfaat lingkungan bersifat fisik. Keduanya merupakan faktor alamiah. Racun hama, misalnya DDT, yang mencemari suatu perairan adalah risiko lingkungan yang bersifat kimia buatan manusia.  </w:t>
      </w:r>
    </w:p>
    <w:p w:rsidR="00C15474" w:rsidRDefault="009A7E97"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Manfaat atau risiko lingkungan dapat teersebar secara aktif dengan kekuatannya sendiri, misalnya dengan terbang atau kekuatan fisiknya</w:t>
      </w:r>
      <w:r w:rsidR="007865BB">
        <w:rPr>
          <w:rFonts w:ascii="Times New Roman" w:hAnsi="Times New Roman" w:cs="Times New Roman"/>
          <w:bCs/>
          <w:sz w:val="24"/>
          <w:szCs w:val="24"/>
          <w:lang w:val="id-ID"/>
        </w:rPr>
        <w:t xml:space="preserve">. Dapat pula terbawa secara pasif oleh kekuatan tertentu, misalnya arus udara atau arus air. </w:t>
      </w:r>
      <w:r w:rsidR="0013209E">
        <w:rPr>
          <w:rFonts w:ascii="Times New Roman" w:hAnsi="Times New Roman" w:cs="Times New Roman"/>
          <w:bCs/>
          <w:sz w:val="24"/>
          <w:szCs w:val="24"/>
          <w:lang w:val="id-ID"/>
        </w:rPr>
        <w:t>Nyamuk malaria, misalnya, tersebar dengan terbang, gempa bumi tersebar dengan kekuatan fisik melalui tanah dan kuman penyakit kolera melalui air. Penyebaran itu dapat juga terjadi karena seekor hewan memakan  organisme lain, yaitu melalui rantai makanan . suatu rantai makanan misalnya, ialah plankton</w:t>
      </w:r>
      <w:r w:rsidR="00C15474">
        <w:rPr>
          <w:rFonts w:ascii="Times New Roman" w:hAnsi="Times New Roman" w:cs="Times New Roman"/>
          <w:bCs/>
          <w:sz w:val="24"/>
          <w:szCs w:val="24"/>
          <w:lang w:val="id-ID"/>
        </w:rPr>
        <w:t xml:space="preserve"> yang hidup dalam air dimakan ikan kecil, ikan kecil dimakan ikan yang lebih besar dan ikan yang lebih besar ini ditangkap dan dimakan oleh </w:t>
      </w:r>
      <w:r w:rsidR="00C15474">
        <w:rPr>
          <w:rFonts w:ascii="Times New Roman" w:hAnsi="Times New Roman" w:cs="Times New Roman"/>
          <w:bCs/>
          <w:sz w:val="24"/>
          <w:szCs w:val="24"/>
          <w:lang w:val="id-ID"/>
        </w:rPr>
        <w:lastRenderedPageBreak/>
        <w:t xml:space="preserve">manusia. Misalnya air itu mengandung DDT. DDT akan terserap oleh plankton sehingga tubuh plankton mengandung DDT juga dan selanjutnya DDT itu akan berpindah dari ikan kecil ke ikan yang lebih besar yang memakannya. Manusia yang memakan ikan yang lebih besar itu juga mendapatkan DDT di dalam tubuhnya. </w:t>
      </w:r>
    </w:p>
    <w:p w:rsidR="00A13355" w:rsidRDefault="00FA7850"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Penyebaran manfaat dan risiko lingkungan tidak saja terjadi secara alamiah, melainkan juga dapat melalui faktor teknologi dan sosial budaya lain, baik secara sengaja maupun secara tidak sengaja. Air, misalnya, dapat disebarkan secara berencana melalui pipa atau saluran terbuka. Tikus terbawa dari satu tempat ke tempat lain oleh kapal. </w:t>
      </w:r>
    </w:p>
    <w:p w:rsidR="00FA522A" w:rsidRDefault="00A13355"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Manfaat dan risiko lingkungan </w:t>
      </w:r>
      <w:r w:rsidR="0032756F">
        <w:rPr>
          <w:rFonts w:ascii="Times New Roman" w:hAnsi="Times New Roman" w:cs="Times New Roman"/>
          <w:bCs/>
          <w:sz w:val="24"/>
          <w:szCs w:val="24"/>
          <w:lang w:val="id-ID"/>
        </w:rPr>
        <w:t>sifatnya tidaklah pasti, melainkan merupakan suatu kementakan. Kementakan itu dapat besar dapat kecil. Misalnya, Bandung mempunyai curah hujan rata-rata 2.000 mm per tahun. Hal ini berarti kementakannya adalah besar, dalam satu tahun akan turun hujan sekitar</w:t>
      </w:r>
      <w:r w:rsidR="002365E1">
        <w:rPr>
          <w:rFonts w:ascii="Times New Roman" w:hAnsi="Times New Roman" w:cs="Times New Roman"/>
          <w:bCs/>
          <w:sz w:val="24"/>
          <w:szCs w:val="24"/>
          <w:lang w:val="id-ID"/>
        </w:rPr>
        <w:t xml:space="preserve"> 2.000 mm. Tetapi itu tidak dapat dipastikan. Dalam suatu tahun </w:t>
      </w:r>
      <w:r w:rsidR="002C22EE">
        <w:rPr>
          <w:rFonts w:ascii="Times New Roman" w:hAnsi="Times New Roman" w:cs="Times New Roman"/>
          <w:bCs/>
          <w:sz w:val="24"/>
          <w:szCs w:val="24"/>
          <w:lang w:val="id-ID"/>
        </w:rPr>
        <w:t xml:space="preserve">mungkin hanya turun hujan 1.500 mm atau malahan 3.000 mm. Pengalaman memang menunjukkan ada tahun dengan lebih banyak hujan dari normal dan ada pula tahun dengan lebih sedikit hujan dari normal. </w:t>
      </w:r>
      <w:r w:rsidR="00FA522A">
        <w:rPr>
          <w:rFonts w:ascii="Times New Roman" w:hAnsi="Times New Roman" w:cs="Times New Roman"/>
          <w:bCs/>
          <w:sz w:val="24"/>
          <w:szCs w:val="24"/>
          <w:lang w:val="id-ID"/>
        </w:rPr>
        <w:t xml:space="preserve">Gempa bumi dan meletusnya gunung berapi adalah contoh lain yang tidak dapat ditentukan dengan pasti. Pada umumnya di Indonesia kementakan terjadinya gempa bumi adalah besar. Gunung Merapi di Jawa Tengah mempunyai kementakan besar untuk meletus, sedangkan Gunung Tambora di Sumbawa mempunyai kementakan kecil untuk meletus. Tetapi kita tidak dapat menyatakan bahwa Gunung </w:t>
      </w:r>
      <w:r w:rsidR="00FA522A">
        <w:rPr>
          <w:rFonts w:ascii="Times New Roman" w:hAnsi="Times New Roman" w:cs="Times New Roman"/>
          <w:bCs/>
          <w:sz w:val="24"/>
          <w:szCs w:val="24"/>
          <w:lang w:val="id-ID"/>
        </w:rPr>
        <w:lastRenderedPageBreak/>
        <w:t xml:space="preserve">Tambora tidak akan meletus lagi. Demikian pula kita tidak dapat mengatakan tidak akan ada lagi kasus penyakit cacar di Indonesia. Yang dapat kita katakan ialah di Indonesia kementakannya sangat kecil akan terjadi wabah penyakit cacar. </w:t>
      </w:r>
    </w:p>
    <w:p w:rsidR="009A7E97" w:rsidRDefault="00E830FE"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Antara manfaat dan risiko lingkungan terdapat hubungan yang erat. Suatu faktor dapat merupakan manfaat dan risiko sekaligus. Misalnya, hujan merupakan sumber air yang utama. Dengan adanya hujan, danau dan sungai menjadi berair dan lapisan tanah penyimpanan air trisi oleh air. Tetapi hujan juga merupakan kekuatan yang menyebabkan erosi tanah dan dapat mengakibatkan banjir. Erosi tanah mengurangi kesuburan tanah </w:t>
      </w:r>
      <w:r w:rsidR="006C75A7">
        <w:rPr>
          <w:rFonts w:ascii="Times New Roman" w:hAnsi="Times New Roman" w:cs="Times New Roman"/>
          <w:bCs/>
          <w:sz w:val="24"/>
          <w:szCs w:val="24"/>
          <w:lang w:val="id-ID"/>
        </w:rPr>
        <w:t>dan menurunkan produksi tanaman. Banjir menyebabkan kerus</w:t>
      </w:r>
      <w:r w:rsidR="005B2752">
        <w:rPr>
          <w:rFonts w:ascii="Times New Roman" w:hAnsi="Times New Roman" w:cs="Times New Roman"/>
          <w:bCs/>
          <w:sz w:val="24"/>
          <w:szCs w:val="24"/>
          <w:lang w:val="id-ID"/>
        </w:rPr>
        <w:t>a</w:t>
      </w:r>
      <w:r w:rsidR="006C75A7">
        <w:rPr>
          <w:rFonts w:ascii="Times New Roman" w:hAnsi="Times New Roman" w:cs="Times New Roman"/>
          <w:bCs/>
          <w:sz w:val="24"/>
          <w:szCs w:val="24"/>
          <w:lang w:val="id-ID"/>
        </w:rPr>
        <w:t xml:space="preserve">kan serta kematian ternak dan manusia. </w:t>
      </w:r>
      <w:r>
        <w:rPr>
          <w:rFonts w:ascii="Times New Roman" w:hAnsi="Times New Roman" w:cs="Times New Roman"/>
          <w:bCs/>
          <w:sz w:val="24"/>
          <w:szCs w:val="24"/>
          <w:lang w:val="id-ID"/>
        </w:rPr>
        <w:t xml:space="preserve"> </w:t>
      </w:r>
      <w:r w:rsidR="00FA7850">
        <w:rPr>
          <w:rFonts w:ascii="Times New Roman" w:hAnsi="Times New Roman" w:cs="Times New Roman"/>
          <w:bCs/>
          <w:sz w:val="24"/>
          <w:szCs w:val="24"/>
          <w:lang w:val="id-ID"/>
        </w:rPr>
        <w:t xml:space="preserve">  </w:t>
      </w:r>
      <w:r w:rsidR="0013209E">
        <w:rPr>
          <w:rFonts w:ascii="Times New Roman" w:hAnsi="Times New Roman" w:cs="Times New Roman"/>
          <w:bCs/>
          <w:sz w:val="24"/>
          <w:szCs w:val="24"/>
          <w:lang w:val="id-ID"/>
        </w:rPr>
        <w:t xml:space="preserve"> </w:t>
      </w:r>
    </w:p>
    <w:p w:rsidR="00042DC1" w:rsidRDefault="00042DC1">
      <w:pPr>
        <w:rPr>
          <w:rFonts w:ascii="Times New Roman" w:hAnsi="Times New Roman" w:cs="Times New Roman"/>
          <w:bCs/>
          <w:sz w:val="24"/>
          <w:szCs w:val="24"/>
          <w:lang w:val="id-ID"/>
        </w:rPr>
      </w:pPr>
      <w:r>
        <w:rPr>
          <w:rFonts w:ascii="Times New Roman" w:hAnsi="Times New Roman" w:cs="Times New Roman"/>
          <w:bCs/>
          <w:sz w:val="24"/>
          <w:szCs w:val="24"/>
          <w:lang w:val="id-ID"/>
        </w:rPr>
        <w:br w:type="page"/>
      </w:r>
    </w:p>
    <w:p w:rsidR="007622DE" w:rsidRPr="00A7146B" w:rsidRDefault="007622DE" w:rsidP="00E35B32">
      <w:pPr>
        <w:pStyle w:val="Title"/>
        <w:rPr>
          <w:lang w:val="id-ID"/>
        </w:rPr>
      </w:pPr>
      <w:r w:rsidRPr="00A7146B">
        <w:rPr>
          <w:lang w:val="id-ID"/>
        </w:rPr>
        <w:lastRenderedPageBreak/>
        <w:t>BAB II</w:t>
      </w:r>
    </w:p>
    <w:p w:rsidR="007622DE" w:rsidRPr="00A7146B" w:rsidRDefault="007622DE" w:rsidP="00E35B32">
      <w:pPr>
        <w:pStyle w:val="Title"/>
        <w:rPr>
          <w:lang w:val="id-ID"/>
        </w:rPr>
      </w:pPr>
      <w:r w:rsidRPr="00A7146B">
        <w:rPr>
          <w:lang w:val="id-ID"/>
        </w:rPr>
        <w:t xml:space="preserve">EKOLOGI </w:t>
      </w:r>
    </w:p>
    <w:p w:rsidR="007622DE" w:rsidRDefault="007622DE" w:rsidP="00E35B32">
      <w:pPr>
        <w:pStyle w:val="ListParagraph"/>
        <w:autoSpaceDE w:val="0"/>
        <w:autoSpaceDN w:val="0"/>
        <w:adjustRightInd w:val="0"/>
        <w:spacing w:before="120" w:after="0" w:line="360" w:lineRule="auto"/>
        <w:ind w:left="0" w:firstLine="709"/>
        <w:contextualSpacing w:val="0"/>
        <w:rPr>
          <w:rFonts w:ascii="Times New Roman" w:hAnsi="Times New Roman" w:cs="Times New Roman"/>
          <w:b/>
          <w:bCs/>
          <w:sz w:val="24"/>
          <w:szCs w:val="24"/>
          <w:lang w:val="id-ID"/>
        </w:rPr>
      </w:pPr>
    </w:p>
    <w:p w:rsidR="008F00A4" w:rsidRPr="0025174C" w:rsidRDefault="0025174C"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sidRPr="0025174C">
        <w:rPr>
          <w:rFonts w:ascii="Times New Roman" w:hAnsi="Times New Roman" w:cs="Times New Roman"/>
          <w:bCs/>
          <w:sz w:val="24"/>
          <w:szCs w:val="24"/>
          <w:lang w:val="id-ID"/>
        </w:rPr>
        <w:t xml:space="preserve">Pada </w:t>
      </w:r>
      <w:r>
        <w:rPr>
          <w:rFonts w:ascii="Times New Roman" w:hAnsi="Times New Roman" w:cs="Times New Roman"/>
          <w:bCs/>
          <w:sz w:val="24"/>
          <w:szCs w:val="24"/>
          <w:lang w:val="id-ID"/>
        </w:rPr>
        <w:t>bab ini akan membahas tentang pengertian ekologi, macam-macam ekologi, komponen-komponen ekologi, ekosistem, habitan dan relung serta adaptasi dan evolusi dari makhluk hidup.</w:t>
      </w:r>
    </w:p>
    <w:p w:rsidR="007622DE" w:rsidRPr="00AA3F3D" w:rsidRDefault="00AA3F3D" w:rsidP="00AA3F3D">
      <w:pPr>
        <w:autoSpaceDE w:val="0"/>
        <w:autoSpaceDN w:val="0"/>
        <w:adjustRightInd w:val="0"/>
        <w:spacing w:before="240" w:after="0" w:line="360" w:lineRule="auto"/>
        <w:rPr>
          <w:rFonts w:ascii="Times New Roman" w:hAnsi="Times New Roman" w:cs="Times New Roman"/>
          <w:b/>
          <w:bCs/>
          <w:sz w:val="28"/>
          <w:szCs w:val="28"/>
          <w:lang w:val="id-ID"/>
        </w:rPr>
      </w:pPr>
      <w:r>
        <w:rPr>
          <w:rFonts w:ascii="Times New Roman" w:hAnsi="Times New Roman" w:cs="Times New Roman"/>
          <w:b/>
          <w:bCs/>
          <w:sz w:val="28"/>
          <w:szCs w:val="28"/>
        </w:rPr>
        <w:t xml:space="preserve">A </w:t>
      </w:r>
      <w:r w:rsidR="00095CEC" w:rsidRPr="00AA3F3D">
        <w:rPr>
          <w:rFonts w:ascii="Times New Roman" w:hAnsi="Times New Roman" w:cs="Times New Roman"/>
          <w:b/>
          <w:bCs/>
          <w:sz w:val="28"/>
          <w:szCs w:val="28"/>
          <w:lang w:val="id-ID"/>
        </w:rPr>
        <w:t xml:space="preserve"> </w:t>
      </w:r>
      <w:r w:rsidR="007622DE" w:rsidRPr="00AA3F3D">
        <w:rPr>
          <w:rFonts w:ascii="Times New Roman" w:hAnsi="Times New Roman" w:cs="Times New Roman"/>
          <w:b/>
          <w:bCs/>
          <w:sz w:val="28"/>
          <w:szCs w:val="28"/>
          <w:lang w:val="id-ID"/>
        </w:rPr>
        <w:t xml:space="preserve"> Pengertian Ekologi</w:t>
      </w:r>
    </w:p>
    <w:p w:rsidR="005D0C63" w:rsidRDefault="00E46216"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Resosoedarmo, dkk (1989) mengatakan, sesungguhnya ekologi dalam arti proses alam telah dikenal sejak lama, sesuai dengan sejarah manusia. Umpamanya, tumbuhan memerlukan sinar matahari, tanah dan air. Tumbuhan menjadi makanan hewan. Ada pula hewan menjadi makanan hewan lain. Demikian pula proses kelahiran, kehidupan, pergantian generasi, dan kematian; kesemuanya telah menjadi pengetahuan manusia. Proses itu berlangsung terus berkesinambungan mengikuti apa yang kita namakan “Hukum Alam”. Ekologi dalam</w:t>
      </w:r>
      <w:r w:rsidR="00E62E81" w:rsidRPr="00E511B7">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pemahaman kuantitatif relatif masih baru. Umpamanya berapa jumlah sinar matahari, jumlah air, dan luasnya tanah untuk suatu pohon kelapa? Berapa luas tanah dan padang rumput untuk tiap kambing? Ekologi yang baru, bukan hanya mencari pola kehidupan secara kualitatif, tapi juga berusaha mencari jawaban atas masalah </w:t>
      </w:r>
      <w:r w:rsidR="005D0C63">
        <w:rPr>
          <w:rFonts w:ascii="Times New Roman" w:hAnsi="Times New Roman" w:cs="Times New Roman"/>
          <w:bCs/>
          <w:sz w:val="24"/>
          <w:szCs w:val="24"/>
          <w:lang w:val="id-ID"/>
        </w:rPr>
        <w:t xml:space="preserve">kuantitatif seperti tersebut di atas. </w:t>
      </w:r>
    </w:p>
    <w:p w:rsidR="007622DE" w:rsidRDefault="005D0C63"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Kata ekologi pertama kali diperkenalkan oleh Ernest Haeckel, ahli biologi Jerman pada tahun 1869. </w:t>
      </w:r>
      <w:r w:rsidR="007622DE">
        <w:rPr>
          <w:rFonts w:ascii="Times New Roman" w:hAnsi="Times New Roman" w:cs="Times New Roman"/>
          <w:bCs/>
          <w:sz w:val="24"/>
          <w:szCs w:val="24"/>
          <w:lang w:val="id-ID"/>
        </w:rPr>
        <w:t>Ekologi</w:t>
      </w:r>
      <w:r w:rsidR="00573BBD">
        <w:rPr>
          <w:rFonts w:ascii="Times New Roman" w:hAnsi="Times New Roman" w:cs="Times New Roman"/>
          <w:bCs/>
          <w:sz w:val="24"/>
          <w:szCs w:val="24"/>
          <w:lang w:val="id-ID"/>
        </w:rPr>
        <w:t xml:space="preserve"> atau Biologi Lingkungan (</w:t>
      </w:r>
      <w:r w:rsidR="00573BBD" w:rsidRPr="00573BBD">
        <w:rPr>
          <w:rFonts w:ascii="Times New Roman" w:hAnsi="Times New Roman" w:cs="Times New Roman"/>
          <w:bCs/>
          <w:i/>
          <w:sz w:val="24"/>
          <w:szCs w:val="24"/>
          <w:lang w:val="id-ID"/>
        </w:rPr>
        <w:t>Environment Biology</w:t>
      </w:r>
      <w:r w:rsidR="007622DE">
        <w:rPr>
          <w:rFonts w:ascii="Times New Roman" w:hAnsi="Times New Roman" w:cs="Times New Roman"/>
          <w:bCs/>
          <w:sz w:val="24"/>
          <w:szCs w:val="24"/>
          <w:lang w:val="id-ID"/>
        </w:rPr>
        <w:t>)</w:t>
      </w:r>
      <w:r w:rsidR="00573BBD">
        <w:rPr>
          <w:rFonts w:ascii="Times New Roman" w:hAnsi="Times New Roman" w:cs="Times New Roman"/>
          <w:bCs/>
          <w:sz w:val="24"/>
          <w:szCs w:val="24"/>
          <w:lang w:val="id-ID"/>
        </w:rPr>
        <w:t xml:space="preserve"> adalah </w:t>
      </w:r>
      <w:r w:rsidR="005B20D9">
        <w:rPr>
          <w:rFonts w:ascii="Times New Roman" w:hAnsi="Times New Roman" w:cs="Times New Roman"/>
          <w:bCs/>
          <w:sz w:val="24"/>
          <w:szCs w:val="24"/>
          <w:lang w:val="id-ID"/>
        </w:rPr>
        <w:t>dasar</w:t>
      </w:r>
      <w:r w:rsidR="00573BBD">
        <w:rPr>
          <w:rFonts w:ascii="Times New Roman" w:hAnsi="Times New Roman" w:cs="Times New Roman"/>
          <w:bCs/>
          <w:sz w:val="24"/>
          <w:szCs w:val="24"/>
          <w:lang w:val="id-ID"/>
        </w:rPr>
        <w:t xml:space="preserve"> dari Ilmu Lingkungan (</w:t>
      </w:r>
      <w:r w:rsidR="00573BBD" w:rsidRPr="00573BBD">
        <w:rPr>
          <w:rFonts w:ascii="Times New Roman" w:hAnsi="Times New Roman" w:cs="Times New Roman"/>
          <w:bCs/>
          <w:i/>
          <w:sz w:val="24"/>
          <w:szCs w:val="24"/>
          <w:lang w:val="id-ID"/>
        </w:rPr>
        <w:t>Environment Science</w:t>
      </w:r>
      <w:r w:rsidR="00573BBD">
        <w:rPr>
          <w:rFonts w:ascii="Times New Roman" w:hAnsi="Times New Roman" w:cs="Times New Roman"/>
          <w:bCs/>
          <w:sz w:val="24"/>
          <w:szCs w:val="24"/>
          <w:lang w:val="id-ID"/>
        </w:rPr>
        <w:t xml:space="preserve">). </w:t>
      </w:r>
      <w:r w:rsidR="005B20D9">
        <w:rPr>
          <w:rFonts w:ascii="Times New Roman" w:hAnsi="Times New Roman" w:cs="Times New Roman"/>
          <w:bCs/>
          <w:sz w:val="24"/>
          <w:szCs w:val="24"/>
          <w:lang w:val="id-ID"/>
        </w:rPr>
        <w:t xml:space="preserve">Asal kata “Ekologi” adalah </w:t>
      </w:r>
      <w:r w:rsidR="005B20D9" w:rsidRPr="005B20D9">
        <w:rPr>
          <w:rFonts w:ascii="Times New Roman" w:hAnsi="Times New Roman" w:cs="Times New Roman"/>
          <w:bCs/>
          <w:i/>
          <w:sz w:val="24"/>
          <w:szCs w:val="24"/>
          <w:lang w:val="id-ID"/>
        </w:rPr>
        <w:t>oikos</w:t>
      </w:r>
      <w:r w:rsidR="005B20D9">
        <w:rPr>
          <w:rFonts w:ascii="Times New Roman" w:hAnsi="Times New Roman" w:cs="Times New Roman"/>
          <w:bCs/>
          <w:sz w:val="24"/>
          <w:szCs w:val="24"/>
          <w:lang w:val="id-ID"/>
        </w:rPr>
        <w:t xml:space="preserve"> (rumah tangga) dan </w:t>
      </w:r>
      <w:r w:rsidR="005B20D9" w:rsidRPr="005B20D9">
        <w:rPr>
          <w:rFonts w:ascii="Times New Roman" w:hAnsi="Times New Roman" w:cs="Times New Roman"/>
          <w:bCs/>
          <w:i/>
          <w:sz w:val="24"/>
          <w:szCs w:val="24"/>
          <w:lang w:val="id-ID"/>
        </w:rPr>
        <w:t>logos</w:t>
      </w:r>
      <w:r w:rsidR="005B20D9">
        <w:rPr>
          <w:rFonts w:ascii="Times New Roman" w:hAnsi="Times New Roman" w:cs="Times New Roman"/>
          <w:bCs/>
          <w:sz w:val="24"/>
          <w:szCs w:val="24"/>
          <w:lang w:val="id-ID"/>
        </w:rPr>
        <w:t xml:space="preserve"> (ilmu pengetahuan). Jadi Ekologi ialah ilmu pengetahuan tentang hubungan timbal balik yang dinamis antara makhluk hidup dengan rumah tangga atau lingkungannya. </w:t>
      </w:r>
      <w:r w:rsidR="007D4EE8">
        <w:rPr>
          <w:rFonts w:ascii="Times New Roman" w:hAnsi="Times New Roman" w:cs="Times New Roman"/>
          <w:bCs/>
          <w:sz w:val="24"/>
          <w:szCs w:val="24"/>
          <w:lang w:val="id-ID"/>
        </w:rPr>
        <w:t xml:space="preserve">Beberapa difinisi Ekologi antara lain ialah : </w:t>
      </w:r>
    </w:p>
    <w:p w:rsidR="00412E66" w:rsidRDefault="007D4EE8"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Menurut Miller (1975) yang menyatakan bahwa “Ekologi adalah tentang hubungan timbal balik antara organisme dan sesamanya serta dengan lingkungan tempat tinggalnya</w:t>
      </w:r>
      <w:r w:rsidR="00A755BD">
        <w:rPr>
          <w:rFonts w:ascii="Times New Roman" w:hAnsi="Times New Roman" w:cs="Times New Roman"/>
          <w:bCs/>
          <w:sz w:val="24"/>
          <w:szCs w:val="24"/>
          <w:lang w:val="id-ID"/>
        </w:rPr>
        <w:t>”</w:t>
      </w:r>
      <w:r>
        <w:rPr>
          <w:rFonts w:ascii="Times New Roman" w:hAnsi="Times New Roman" w:cs="Times New Roman"/>
          <w:bCs/>
          <w:sz w:val="24"/>
          <w:szCs w:val="24"/>
          <w:lang w:val="id-ID"/>
        </w:rPr>
        <w:t>.</w:t>
      </w:r>
      <w:r w:rsidR="00A755BD">
        <w:rPr>
          <w:rFonts w:ascii="Times New Roman" w:hAnsi="Times New Roman" w:cs="Times New Roman"/>
          <w:bCs/>
          <w:sz w:val="24"/>
          <w:szCs w:val="24"/>
          <w:lang w:val="id-ID"/>
        </w:rPr>
        <w:t xml:space="preserve"> Kemudian Odum (1971) mendefinisikan “Ekologi adalah kajian struktur dan fungsi alam, tentang struktur dan interaksi antara sesama organisme dengan lingkungannya”. </w:t>
      </w:r>
    </w:p>
    <w:p w:rsidR="004C234C" w:rsidRDefault="004C234C" w:rsidP="003E6134">
      <w:pPr>
        <w:pStyle w:val="ListParagraph"/>
        <w:autoSpaceDE w:val="0"/>
        <w:autoSpaceDN w:val="0"/>
        <w:adjustRightInd w:val="0"/>
        <w:spacing w:before="120" w:after="0" w:line="240" w:lineRule="auto"/>
        <w:ind w:left="1418" w:hanging="1418"/>
        <w:contextualSpacing w:val="0"/>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2E329D4F" wp14:editId="66C99EC9">
            <wp:extent cx="4425315" cy="2743200"/>
            <wp:effectExtent l="0" t="0" r="0" b="0"/>
            <wp:docPr id="1690" name="Picture 1690" descr="D:\belum dipili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elum dipilih\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5315" cy="2743200"/>
                    </a:xfrm>
                    <a:prstGeom prst="rect">
                      <a:avLst/>
                    </a:prstGeom>
                    <a:noFill/>
                    <a:ln>
                      <a:noFill/>
                    </a:ln>
                  </pic:spPr>
                </pic:pic>
              </a:graphicData>
            </a:graphic>
          </wp:inline>
        </w:drawing>
      </w:r>
    </w:p>
    <w:p w:rsidR="005D0C63" w:rsidRPr="00261335" w:rsidRDefault="004D4039" w:rsidP="003E6134">
      <w:pPr>
        <w:pStyle w:val="ListParagraph"/>
        <w:autoSpaceDE w:val="0"/>
        <w:autoSpaceDN w:val="0"/>
        <w:adjustRightInd w:val="0"/>
        <w:spacing w:before="120" w:after="0" w:line="240" w:lineRule="auto"/>
        <w:ind w:left="1418" w:hanging="1418"/>
        <w:contextualSpacing w:val="0"/>
        <w:jc w:val="both"/>
        <w:rPr>
          <w:rFonts w:ascii="Times New Roman" w:hAnsi="Times New Roman" w:cs="Times New Roman"/>
          <w:bCs/>
          <w:sz w:val="24"/>
          <w:szCs w:val="24"/>
          <w:lang w:val="id-ID"/>
        </w:rPr>
      </w:pPr>
      <w:r w:rsidRPr="00261335">
        <w:rPr>
          <w:rFonts w:ascii="Times New Roman" w:hAnsi="Times New Roman" w:cs="Times New Roman"/>
          <w:bCs/>
          <w:sz w:val="24"/>
          <w:szCs w:val="24"/>
          <w:lang w:val="id-ID"/>
        </w:rPr>
        <w:t>Gam</w:t>
      </w:r>
      <w:r w:rsidR="00E62E81">
        <w:rPr>
          <w:rFonts w:ascii="Times New Roman" w:hAnsi="Times New Roman" w:cs="Times New Roman"/>
          <w:bCs/>
          <w:sz w:val="24"/>
          <w:szCs w:val="24"/>
          <w:lang w:val="id-ID"/>
        </w:rPr>
        <w:t xml:space="preserve">bar </w:t>
      </w:r>
      <w:r w:rsidR="00E62E81">
        <w:rPr>
          <w:rFonts w:ascii="Times New Roman" w:hAnsi="Times New Roman" w:cs="Times New Roman"/>
          <w:bCs/>
          <w:sz w:val="24"/>
          <w:szCs w:val="24"/>
        </w:rPr>
        <w:t>11</w:t>
      </w:r>
      <w:r w:rsidRPr="00261335">
        <w:rPr>
          <w:rFonts w:ascii="Times New Roman" w:hAnsi="Times New Roman" w:cs="Times New Roman"/>
          <w:bCs/>
          <w:sz w:val="24"/>
          <w:szCs w:val="24"/>
          <w:lang w:val="id-ID"/>
        </w:rPr>
        <w:t xml:space="preserve"> Ekologi sebagai dasar ilmu-ilmu Lingkungan (Tanjung, tanpa tahun)</w:t>
      </w:r>
    </w:p>
    <w:p w:rsidR="0025174C" w:rsidRDefault="00B0336E" w:rsidP="00E35B32">
      <w:pPr>
        <w:pStyle w:val="ListParagraph"/>
        <w:autoSpaceDE w:val="0"/>
        <w:autoSpaceDN w:val="0"/>
        <w:adjustRightInd w:val="0"/>
        <w:spacing w:before="24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Odum (1975) juga mengatakan “Ekologi adalah kajian tentang rumah tangga bumi terutama flora, fauna, mikroorganisme dan manusia yang hidup bersama saling tergantung satu sama lain”. Selanjutnya dalam </w:t>
      </w:r>
      <w:r w:rsidRPr="00BC442A">
        <w:rPr>
          <w:rFonts w:ascii="Times New Roman" w:hAnsi="Times New Roman" w:cs="Times New Roman"/>
          <w:bCs/>
          <w:i/>
          <w:sz w:val="24"/>
          <w:szCs w:val="24"/>
          <w:lang w:val="id-ID"/>
        </w:rPr>
        <w:t>Webster’s Unbridged Dictionary</w:t>
      </w:r>
      <w:r>
        <w:rPr>
          <w:rFonts w:ascii="Times New Roman" w:hAnsi="Times New Roman" w:cs="Times New Roman"/>
          <w:bCs/>
          <w:sz w:val="24"/>
          <w:szCs w:val="24"/>
          <w:lang w:val="id-ID"/>
        </w:rPr>
        <w:t xml:space="preserve"> (Odum, 1966) mendefinisikan ekologi ialah “totalitas atau pola hubungan antara organisme-organisme dan lingkungannya”. </w:t>
      </w:r>
      <w:r w:rsidR="0025174C">
        <w:rPr>
          <w:rFonts w:ascii="Times New Roman" w:hAnsi="Times New Roman" w:cs="Times New Roman"/>
          <w:bCs/>
          <w:sz w:val="24"/>
          <w:szCs w:val="24"/>
          <w:lang w:val="id-ID"/>
        </w:rPr>
        <w:t xml:space="preserve">Dari definisi-definisi di atas, maka dapat ditarik analogi sebagai berikut, hubungan antara ilmu-ilmu yang mempelajari unsur tempat tinggal fisik dengan ilmu-ilmu tentang makhluk hidup seperti gambar di atas. Terlihat bahwa ekologi yang mempelajari hubungan timbal balik antara makhluk hidup dengan tempat tinggalnya, menjadi penghubung atau inti pengetahuan hayati di satu pihak dengan pengetahuan fisik di pihak lain. Kesatuan semua pengetahuan itu dengan ekologi sebagai pusatnya menjadi kajian ilmu lingkungan.    </w:t>
      </w:r>
    </w:p>
    <w:p w:rsidR="00F62E00" w:rsidRDefault="00F62E00"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Soeriaatmaja (1989) bahkan mengatakan bahwa ilmu lingkungan mengintegrasikan berbagai ilmu yang mempelajari hubungan antara jasad hidup (termasuk manusia) dengan lingkungannya. Di dalamnya berbagai disiplin ilmu seperti </w:t>
      </w:r>
      <w:r w:rsidR="009873E5">
        <w:rPr>
          <w:rFonts w:ascii="Times New Roman" w:hAnsi="Times New Roman" w:cs="Times New Roman"/>
          <w:bCs/>
          <w:sz w:val="24"/>
          <w:szCs w:val="24"/>
          <w:lang w:val="id-ID"/>
        </w:rPr>
        <w:t xml:space="preserve">sosiologi, epidemiologi, kesehatan masyarakat, planologi, geografi, meteorologi, hidrologi, bahkan pertanian, kehutanan, perikanan, dan peternakan sekaligus dipandang dalam suatu ruang lingkup serta perspektif yang luas dan saling berkaitan. Ilmu lingkungan dapat diibaratkan sebagai poros, tempat berbagai asas dan konsep anekaragam ilmu yang terpencar dan terkhususkan dapat digabungkan kembali secara tunjang-menunjang, untuk mengatasi masalah yang menyangkut hubungan antara jasad hidup dengan lingkungannya.  </w:t>
      </w:r>
    </w:p>
    <w:p w:rsidR="005D0C63" w:rsidRDefault="009873E5"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Selanjutnya dikatakan oleh Resosoedarmo, dkk (1989) yaitu, e</w:t>
      </w:r>
      <w:r w:rsidR="004D4039">
        <w:rPr>
          <w:rFonts w:ascii="Times New Roman" w:hAnsi="Times New Roman" w:cs="Times New Roman"/>
          <w:bCs/>
          <w:sz w:val="24"/>
          <w:szCs w:val="24"/>
          <w:lang w:val="id-ID"/>
        </w:rPr>
        <w:t xml:space="preserve">kologi adalah bagian kecil dari </w:t>
      </w:r>
      <w:r w:rsidR="0065749A">
        <w:rPr>
          <w:rFonts w:ascii="Times New Roman" w:hAnsi="Times New Roman" w:cs="Times New Roman"/>
          <w:bCs/>
          <w:sz w:val="24"/>
          <w:szCs w:val="24"/>
          <w:lang w:val="id-ID"/>
        </w:rPr>
        <w:t>biologi</w:t>
      </w:r>
      <w:r w:rsidR="004D4039">
        <w:rPr>
          <w:rFonts w:ascii="Times New Roman" w:hAnsi="Times New Roman" w:cs="Times New Roman"/>
          <w:bCs/>
          <w:sz w:val="24"/>
          <w:szCs w:val="24"/>
          <w:lang w:val="id-ID"/>
        </w:rPr>
        <w:t xml:space="preserve">. Seperti </w:t>
      </w:r>
      <w:r w:rsidR="0065749A">
        <w:rPr>
          <w:rFonts w:ascii="Times New Roman" w:hAnsi="Times New Roman" w:cs="Times New Roman"/>
          <w:bCs/>
          <w:sz w:val="24"/>
          <w:szCs w:val="24"/>
          <w:lang w:val="id-ID"/>
        </w:rPr>
        <w:t xml:space="preserve">telah kita ketahui, biologi murni pada pokoknya dapat dibagi dua, yaitu pembagian berdasarkan “lapisan” vertikal, dan pembagian berdasarkan “keratan” taksonomi. </w:t>
      </w:r>
    </w:p>
    <w:p w:rsidR="009631A0" w:rsidRDefault="009631A0" w:rsidP="008F25DA">
      <w:pPr>
        <w:pStyle w:val="ListParagraph"/>
        <w:numPr>
          <w:ilvl w:val="0"/>
          <w:numId w:val="37"/>
        </w:numPr>
        <w:autoSpaceDE w:val="0"/>
        <w:autoSpaceDN w:val="0"/>
        <w:adjustRightInd w:val="0"/>
        <w:spacing w:before="120" w:after="0" w:line="360" w:lineRule="auto"/>
        <w:ind w:left="426" w:hanging="357"/>
        <w:contextualSpacing w:val="0"/>
        <w:jc w:val="both"/>
        <w:rPr>
          <w:rFonts w:ascii="Times New Roman" w:hAnsi="Times New Roman" w:cs="Times New Roman"/>
          <w:bCs/>
          <w:sz w:val="24"/>
          <w:szCs w:val="24"/>
          <w:lang w:val="id-ID"/>
        </w:rPr>
      </w:pPr>
      <w:r w:rsidRPr="005E5BFD">
        <w:rPr>
          <w:rFonts w:ascii="Times New Roman" w:hAnsi="Times New Roman" w:cs="Times New Roman"/>
          <w:bCs/>
          <w:i/>
          <w:sz w:val="24"/>
          <w:szCs w:val="24"/>
          <w:lang w:val="id-ID"/>
        </w:rPr>
        <w:t>Lapisan vertikal</w:t>
      </w:r>
      <w:r>
        <w:rPr>
          <w:rFonts w:ascii="Times New Roman" w:hAnsi="Times New Roman" w:cs="Times New Roman"/>
          <w:bCs/>
          <w:sz w:val="24"/>
          <w:szCs w:val="24"/>
          <w:lang w:val="id-ID"/>
        </w:rPr>
        <w:t>, yaitu :</w:t>
      </w:r>
    </w:p>
    <w:p w:rsidR="009631A0" w:rsidRDefault="009631A0" w:rsidP="00103D12">
      <w:pPr>
        <w:pStyle w:val="ListParagraph"/>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Morfologi                             </w:t>
      </w:r>
      <w:r>
        <w:rPr>
          <w:rFonts w:ascii="Times New Roman" w:hAnsi="Times New Roman" w:cs="Times New Roman"/>
          <w:bCs/>
          <w:sz w:val="24"/>
          <w:szCs w:val="24"/>
          <w:lang w:val="id-ID"/>
        </w:rPr>
        <w:tab/>
        <w:t>- tentang bentuk luar</w:t>
      </w:r>
    </w:p>
    <w:p w:rsidR="009631A0" w:rsidRDefault="009631A0" w:rsidP="00103D12">
      <w:pPr>
        <w:pStyle w:val="ListParagraph"/>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Anatomi </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sidR="00103D12">
        <w:rPr>
          <w:rFonts w:ascii="Times New Roman" w:hAnsi="Times New Roman" w:cs="Times New Roman"/>
          <w:bCs/>
          <w:sz w:val="24"/>
          <w:szCs w:val="24"/>
          <w:lang w:val="id-ID"/>
        </w:rPr>
        <w:tab/>
      </w:r>
      <w:r>
        <w:rPr>
          <w:rFonts w:ascii="Times New Roman" w:hAnsi="Times New Roman" w:cs="Times New Roman"/>
          <w:bCs/>
          <w:sz w:val="24"/>
          <w:szCs w:val="24"/>
          <w:lang w:val="id-ID"/>
        </w:rPr>
        <w:t>-</w:t>
      </w:r>
      <w:r w:rsidR="00141B3A">
        <w:rPr>
          <w:rFonts w:ascii="Times New Roman" w:hAnsi="Times New Roman" w:cs="Times New Roman"/>
          <w:bCs/>
          <w:sz w:val="24"/>
          <w:szCs w:val="24"/>
          <w:lang w:val="id-ID"/>
        </w:rPr>
        <w:t xml:space="preserve"> tentang </w:t>
      </w:r>
      <w:r>
        <w:rPr>
          <w:rFonts w:ascii="Times New Roman" w:hAnsi="Times New Roman" w:cs="Times New Roman"/>
          <w:bCs/>
          <w:sz w:val="24"/>
          <w:szCs w:val="24"/>
          <w:lang w:val="id-ID"/>
        </w:rPr>
        <w:t>bagian-</w:t>
      </w:r>
      <w:r w:rsidR="00141B3A">
        <w:rPr>
          <w:rFonts w:ascii="Times New Roman" w:hAnsi="Times New Roman" w:cs="Times New Roman"/>
          <w:bCs/>
          <w:sz w:val="24"/>
          <w:szCs w:val="24"/>
          <w:lang w:val="id-ID"/>
        </w:rPr>
        <w:t>2</w:t>
      </w:r>
      <w:r>
        <w:rPr>
          <w:rFonts w:ascii="Times New Roman" w:hAnsi="Times New Roman" w:cs="Times New Roman"/>
          <w:bCs/>
          <w:sz w:val="24"/>
          <w:szCs w:val="24"/>
          <w:lang w:val="id-ID"/>
        </w:rPr>
        <w:t xml:space="preserve"> dalam</w:t>
      </w:r>
    </w:p>
    <w:p w:rsidR="009631A0" w:rsidRDefault="009631A0" w:rsidP="00103D12">
      <w:pPr>
        <w:pStyle w:val="ListParagraph"/>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Histologi</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sidR="00103D12">
        <w:rPr>
          <w:rFonts w:ascii="Times New Roman" w:hAnsi="Times New Roman" w:cs="Times New Roman"/>
          <w:bCs/>
          <w:sz w:val="24"/>
          <w:szCs w:val="24"/>
          <w:lang w:val="id-ID"/>
        </w:rPr>
        <w:tab/>
      </w:r>
      <w:r>
        <w:rPr>
          <w:rFonts w:ascii="Times New Roman" w:hAnsi="Times New Roman" w:cs="Times New Roman"/>
          <w:bCs/>
          <w:sz w:val="24"/>
          <w:szCs w:val="24"/>
          <w:lang w:val="id-ID"/>
        </w:rPr>
        <w:t>-</w:t>
      </w:r>
      <w:r w:rsidR="00141B3A">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tentang</w:t>
      </w:r>
      <w:r w:rsidR="00141B3A">
        <w:rPr>
          <w:rFonts w:ascii="Times New Roman" w:hAnsi="Times New Roman" w:cs="Times New Roman"/>
          <w:bCs/>
          <w:sz w:val="24"/>
          <w:szCs w:val="24"/>
          <w:lang w:val="id-ID"/>
        </w:rPr>
        <w:t xml:space="preserve"> j</w:t>
      </w:r>
      <w:r>
        <w:rPr>
          <w:rFonts w:ascii="Times New Roman" w:hAnsi="Times New Roman" w:cs="Times New Roman"/>
          <w:bCs/>
          <w:sz w:val="24"/>
          <w:szCs w:val="24"/>
          <w:lang w:val="id-ID"/>
        </w:rPr>
        <w:t>aringan mikroskopis</w:t>
      </w:r>
    </w:p>
    <w:p w:rsidR="005E5BFD" w:rsidRDefault="005E5BFD" w:rsidP="00103D12">
      <w:pPr>
        <w:pStyle w:val="ListParagraph"/>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Fisiologi </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sidR="00103D12">
        <w:rPr>
          <w:rFonts w:ascii="Times New Roman" w:hAnsi="Times New Roman" w:cs="Times New Roman"/>
          <w:bCs/>
          <w:sz w:val="24"/>
          <w:szCs w:val="24"/>
          <w:lang w:val="id-ID"/>
        </w:rPr>
        <w:tab/>
      </w:r>
      <w:r>
        <w:rPr>
          <w:rFonts w:ascii="Times New Roman" w:hAnsi="Times New Roman" w:cs="Times New Roman"/>
          <w:bCs/>
          <w:sz w:val="24"/>
          <w:szCs w:val="24"/>
          <w:lang w:val="id-ID"/>
        </w:rPr>
        <w:t>- tentang faal atau proses kerja</w:t>
      </w:r>
    </w:p>
    <w:p w:rsidR="005E5BFD" w:rsidRDefault="005E5BFD" w:rsidP="00103D12">
      <w:pPr>
        <w:pStyle w:val="ListParagraph"/>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Genetika </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sidR="00103D12">
        <w:rPr>
          <w:rFonts w:ascii="Times New Roman" w:hAnsi="Times New Roman" w:cs="Times New Roman"/>
          <w:bCs/>
          <w:sz w:val="24"/>
          <w:szCs w:val="24"/>
          <w:lang w:val="id-ID"/>
        </w:rPr>
        <w:tab/>
      </w:r>
      <w:r>
        <w:rPr>
          <w:rFonts w:ascii="Times New Roman" w:hAnsi="Times New Roman" w:cs="Times New Roman"/>
          <w:bCs/>
          <w:sz w:val="24"/>
          <w:szCs w:val="24"/>
          <w:lang w:val="id-ID"/>
        </w:rPr>
        <w:t>- tentang sifat keturunan</w:t>
      </w:r>
    </w:p>
    <w:p w:rsidR="005E5BFD" w:rsidRDefault="005E5BFD" w:rsidP="00103D12">
      <w:pPr>
        <w:pStyle w:val="ListParagraph"/>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Ekologi </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 tentang “rumah” organisme</w:t>
      </w:r>
    </w:p>
    <w:p w:rsidR="00F62E00" w:rsidRDefault="00F62E00" w:rsidP="00103D12">
      <w:pPr>
        <w:pStyle w:val="ListParagraph"/>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Dan lain-lain</w:t>
      </w:r>
    </w:p>
    <w:p w:rsidR="005E5BFD" w:rsidRDefault="005E5BFD" w:rsidP="008F25DA">
      <w:pPr>
        <w:pStyle w:val="ListParagraph"/>
        <w:numPr>
          <w:ilvl w:val="0"/>
          <w:numId w:val="37"/>
        </w:numPr>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sidRPr="00F62E00">
        <w:rPr>
          <w:rFonts w:ascii="Times New Roman" w:hAnsi="Times New Roman" w:cs="Times New Roman"/>
          <w:bCs/>
          <w:i/>
          <w:sz w:val="24"/>
          <w:szCs w:val="24"/>
          <w:lang w:val="id-ID"/>
        </w:rPr>
        <w:t>Keratan taksonomi</w:t>
      </w:r>
      <w:r>
        <w:rPr>
          <w:rFonts w:ascii="Times New Roman" w:hAnsi="Times New Roman" w:cs="Times New Roman"/>
          <w:bCs/>
          <w:sz w:val="24"/>
          <w:szCs w:val="24"/>
          <w:lang w:val="id-ID"/>
        </w:rPr>
        <w:t xml:space="preserve"> atau sistematika, yaitu :</w:t>
      </w:r>
    </w:p>
    <w:p w:rsidR="005E5BFD" w:rsidRDefault="005E5BFD" w:rsidP="00103D12">
      <w:pPr>
        <w:pStyle w:val="ListParagraph"/>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Mikologi </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sidR="00103D12">
        <w:rPr>
          <w:rFonts w:ascii="Times New Roman" w:hAnsi="Times New Roman" w:cs="Times New Roman"/>
          <w:bCs/>
          <w:sz w:val="24"/>
          <w:szCs w:val="24"/>
          <w:lang w:val="id-ID"/>
        </w:rPr>
        <w:tab/>
      </w:r>
      <w:r>
        <w:rPr>
          <w:rFonts w:ascii="Times New Roman" w:hAnsi="Times New Roman" w:cs="Times New Roman"/>
          <w:bCs/>
          <w:sz w:val="24"/>
          <w:szCs w:val="24"/>
          <w:lang w:val="id-ID"/>
        </w:rPr>
        <w:tab/>
        <w:t>- tentang jamur</w:t>
      </w:r>
    </w:p>
    <w:p w:rsidR="005E5BFD" w:rsidRDefault="005E5BFD" w:rsidP="00103D12">
      <w:pPr>
        <w:pStyle w:val="ListParagraph"/>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Mikrobiologi </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 tentang jasad renik</w:t>
      </w:r>
    </w:p>
    <w:p w:rsidR="005E5BFD" w:rsidRDefault="005E5BFD" w:rsidP="00103D12">
      <w:pPr>
        <w:pStyle w:val="ListParagraph"/>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Entomologi </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 tentang serangga</w:t>
      </w:r>
    </w:p>
    <w:p w:rsidR="005E5BFD" w:rsidRDefault="005E5BFD" w:rsidP="00103D12">
      <w:pPr>
        <w:pStyle w:val="ListParagraph"/>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Ornimologi </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 tentang burung </w:t>
      </w:r>
    </w:p>
    <w:p w:rsidR="005E5BFD" w:rsidRDefault="005E5BFD" w:rsidP="00103D12">
      <w:pPr>
        <w:pStyle w:val="ListParagraph"/>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Botani </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 tentang tumbuhan</w:t>
      </w:r>
    </w:p>
    <w:p w:rsidR="009631A0" w:rsidRDefault="005E5BFD" w:rsidP="00103D12">
      <w:pPr>
        <w:pStyle w:val="ListParagraph"/>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Dan lain-lain</w:t>
      </w:r>
      <w:r w:rsidR="009631A0">
        <w:rPr>
          <w:rFonts w:ascii="Times New Roman" w:hAnsi="Times New Roman" w:cs="Times New Roman"/>
          <w:bCs/>
          <w:sz w:val="24"/>
          <w:szCs w:val="24"/>
          <w:lang w:val="id-ID"/>
        </w:rPr>
        <w:t xml:space="preserve">  </w:t>
      </w:r>
    </w:p>
    <w:p w:rsidR="005E5BFD" w:rsidRDefault="00BC442A"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Jadi ekologi adalah ilmu multidisiplin </w:t>
      </w:r>
      <w:r w:rsidR="00C5153F">
        <w:rPr>
          <w:rFonts w:ascii="Times New Roman" w:hAnsi="Times New Roman" w:cs="Times New Roman"/>
          <w:bCs/>
          <w:sz w:val="24"/>
          <w:szCs w:val="24"/>
          <w:lang w:val="id-ID"/>
        </w:rPr>
        <w:t xml:space="preserve">tentang pengetahuan bio-fisik </w:t>
      </w:r>
      <w:r>
        <w:rPr>
          <w:rFonts w:ascii="Times New Roman" w:hAnsi="Times New Roman" w:cs="Times New Roman"/>
          <w:bCs/>
          <w:sz w:val="24"/>
          <w:szCs w:val="24"/>
          <w:lang w:val="id-ID"/>
        </w:rPr>
        <w:t xml:space="preserve">karena </w:t>
      </w:r>
      <w:r w:rsidR="00C5153F">
        <w:rPr>
          <w:rFonts w:ascii="Times New Roman" w:hAnsi="Times New Roman" w:cs="Times New Roman"/>
          <w:bCs/>
          <w:sz w:val="24"/>
          <w:szCs w:val="24"/>
          <w:lang w:val="id-ID"/>
        </w:rPr>
        <w:t>menyangkut</w:t>
      </w:r>
      <w:r>
        <w:rPr>
          <w:rFonts w:ascii="Times New Roman" w:hAnsi="Times New Roman" w:cs="Times New Roman"/>
          <w:bCs/>
          <w:sz w:val="24"/>
          <w:szCs w:val="24"/>
          <w:lang w:val="id-ID"/>
        </w:rPr>
        <w:t xml:space="preserve"> ilmu pengetahuan lingkungan hayati atau biologi maupun ilmu pengetahuan lingkungan fisik.</w:t>
      </w:r>
      <w:r w:rsidR="00C5153F">
        <w:rPr>
          <w:rFonts w:ascii="Times New Roman" w:hAnsi="Times New Roman" w:cs="Times New Roman"/>
          <w:bCs/>
          <w:sz w:val="24"/>
          <w:szCs w:val="24"/>
          <w:lang w:val="id-ID"/>
        </w:rPr>
        <w:t xml:space="preserve"> </w:t>
      </w:r>
      <w:r w:rsidR="00A11B5E">
        <w:rPr>
          <w:rFonts w:ascii="Times New Roman" w:hAnsi="Times New Roman" w:cs="Times New Roman"/>
          <w:bCs/>
          <w:sz w:val="24"/>
          <w:szCs w:val="24"/>
          <w:lang w:val="id-ID"/>
        </w:rPr>
        <w:t>Selain hal itu, Soemarwoto (1989) menyatakan, ekologi dan ekonomi mempunyai banyak persamaan. Hanya saja dalam ekologi mata uang yang dipakai dalam transaksi bukanlah uang rupiah atau dollar, melainkan materi, energi, dan informasi. Arus mateeri, energi</w:t>
      </w:r>
      <w:r w:rsidR="002D1AF1">
        <w:rPr>
          <w:rFonts w:ascii="Times New Roman" w:hAnsi="Times New Roman" w:cs="Times New Roman"/>
          <w:bCs/>
          <w:sz w:val="24"/>
          <w:szCs w:val="24"/>
          <w:lang w:val="id-ID"/>
        </w:rPr>
        <w:t>,</w:t>
      </w:r>
      <w:r w:rsidR="00A11B5E">
        <w:rPr>
          <w:rFonts w:ascii="Times New Roman" w:hAnsi="Times New Roman" w:cs="Times New Roman"/>
          <w:bCs/>
          <w:sz w:val="24"/>
          <w:szCs w:val="24"/>
          <w:lang w:val="id-ID"/>
        </w:rPr>
        <w:t xml:space="preserve"> dan informasi dalam suatu komunitas atau antara beberapa komunitas mendapat perhatian utama dalam ekologi</w:t>
      </w:r>
      <w:r w:rsidR="002D1AF1">
        <w:rPr>
          <w:rFonts w:ascii="Times New Roman" w:hAnsi="Times New Roman" w:cs="Times New Roman"/>
          <w:bCs/>
          <w:sz w:val="24"/>
          <w:szCs w:val="24"/>
          <w:lang w:val="id-ID"/>
        </w:rPr>
        <w:t xml:space="preserve">, seperti dapat juga dikatakan ekonomi alam, yang melakukan transaksi dalam bentuk materi, energi, dan informasi.  </w:t>
      </w:r>
    </w:p>
    <w:p w:rsidR="00745F18" w:rsidRDefault="00745F18"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Dikatakan </w:t>
      </w:r>
      <w:r w:rsidR="00832608">
        <w:rPr>
          <w:rFonts w:ascii="Times New Roman" w:hAnsi="Times New Roman" w:cs="Times New Roman"/>
          <w:bCs/>
          <w:sz w:val="24"/>
          <w:szCs w:val="24"/>
          <w:lang w:val="id-ID"/>
        </w:rPr>
        <w:t xml:space="preserve">Soemarwoto (1989) </w:t>
      </w:r>
      <w:r>
        <w:rPr>
          <w:rFonts w:ascii="Times New Roman" w:hAnsi="Times New Roman" w:cs="Times New Roman"/>
          <w:bCs/>
          <w:sz w:val="24"/>
          <w:szCs w:val="24"/>
          <w:lang w:val="id-ID"/>
        </w:rPr>
        <w:t xml:space="preserve">selanjutnya, dalam pengelolaan lingkungan pandangan kita bersifat antroposentris, yaitu melihat permasalahannya dari sudut kepentingan manusia. Walaupun tumbuhan, hewan, dan unsur takhidup diperhatikan, namun perhatian itu secara eksplisit dihubungkan dengan kepentingan manusia. Kelangsungan hidup suatu jenis tumbuhan atau hewan, misalnya, dikaitkan dengan peranan tumbuhan atau hewan itu dalam memenuhi kebutuhan hidup kita, baik materiil, misalnya sebagai bahan makanan, maupun non-materiil, misalnya nilai ilmiah dan estetisnya. Dapat juga tumbuhan dan hewan itu dianggap sebagai sumberdaya gen yang merupakan bank simpanan untuk keperluan hari depan kita dan anak cucu kita. Oleh karena itu dalam pengelolaan lingkungan, ekologi yang kita butuhkan ialah ekologi manusia. </w:t>
      </w:r>
      <w:r w:rsidR="00DB35B8">
        <w:rPr>
          <w:rFonts w:ascii="Times New Roman" w:hAnsi="Times New Roman" w:cs="Times New Roman"/>
          <w:bCs/>
          <w:sz w:val="24"/>
          <w:szCs w:val="24"/>
          <w:lang w:val="id-ID"/>
        </w:rPr>
        <w:t xml:space="preserve">Ia merupakan cabang khusus ekologi, di samping ekologi tumbuhan, ekologi hewan dan ekologi jasad renik. Ekologi </w:t>
      </w:r>
      <w:r w:rsidR="00DB35B8">
        <w:rPr>
          <w:rFonts w:ascii="Times New Roman" w:hAnsi="Times New Roman" w:cs="Times New Roman"/>
          <w:bCs/>
          <w:sz w:val="24"/>
          <w:szCs w:val="24"/>
          <w:lang w:val="id-ID"/>
        </w:rPr>
        <w:lastRenderedPageBreak/>
        <w:t xml:space="preserve">manusia ialah ilmu yang mempelajari hubungan timbal-balik antara manusia dengan lingkungan hidupnya. </w:t>
      </w:r>
    </w:p>
    <w:p w:rsidR="00DB35B8" w:rsidRPr="00A7146B" w:rsidRDefault="00AA3F3D" w:rsidP="00E35B32">
      <w:pPr>
        <w:pStyle w:val="ListParagraph"/>
        <w:autoSpaceDE w:val="0"/>
        <w:autoSpaceDN w:val="0"/>
        <w:adjustRightInd w:val="0"/>
        <w:spacing w:before="240" w:after="0" w:line="360" w:lineRule="auto"/>
        <w:ind w:left="0"/>
        <w:contextualSpacing w:val="0"/>
        <w:jc w:val="both"/>
        <w:rPr>
          <w:rFonts w:ascii="Times New Roman" w:hAnsi="Times New Roman" w:cs="Times New Roman"/>
          <w:b/>
          <w:bCs/>
          <w:sz w:val="28"/>
          <w:szCs w:val="28"/>
          <w:lang w:val="id-ID"/>
        </w:rPr>
      </w:pPr>
      <w:r>
        <w:rPr>
          <w:rFonts w:ascii="Times New Roman" w:hAnsi="Times New Roman" w:cs="Times New Roman"/>
          <w:b/>
          <w:bCs/>
          <w:sz w:val="28"/>
          <w:szCs w:val="28"/>
        </w:rPr>
        <w:t>B</w:t>
      </w:r>
      <w:r w:rsidR="00BA47F8" w:rsidRPr="00A7146B">
        <w:rPr>
          <w:rFonts w:ascii="Times New Roman" w:hAnsi="Times New Roman" w:cs="Times New Roman"/>
          <w:b/>
          <w:bCs/>
          <w:sz w:val="28"/>
          <w:szCs w:val="28"/>
          <w:lang w:val="id-ID"/>
        </w:rPr>
        <w:t xml:space="preserve">   Pembagian</w:t>
      </w:r>
      <w:r w:rsidR="00DB35B8" w:rsidRPr="00A7146B">
        <w:rPr>
          <w:rFonts w:ascii="Times New Roman" w:hAnsi="Times New Roman" w:cs="Times New Roman"/>
          <w:b/>
          <w:bCs/>
          <w:sz w:val="28"/>
          <w:szCs w:val="28"/>
          <w:lang w:val="id-ID"/>
        </w:rPr>
        <w:t xml:space="preserve"> Ekologi </w:t>
      </w:r>
    </w:p>
    <w:p w:rsidR="00DB35B8" w:rsidRDefault="00BA47F8"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Ekologi cakupannya sangat luas, namun dapat digolongkan menurut bidang kajiannya.</w:t>
      </w:r>
    </w:p>
    <w:p w:rsidR="00BA47F8" w:rsidRDefault="00BA47F8" w:rsidP="008F25DA">
      <w:pPr>
        <w:pStyle w:val="ListParagraph"/>
        <w:numPr>
          <w:ilvl w:val="0"/>
          <w:numId w:val="38"/>
        </w:numPr>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sidRPr="00BA47F8">
        <w:rPr>
          <w:rFonts w:ascii="Times New Roman" w:hAnsi="Times New Roman" w:cs="Times New Roman"/>
          <w:bCs/>
          <w:i/>
          <w:sz w:val="24"/>
          <w:szCs w:val="24"/>
          <w:lang w:val="id-ID"/>
        </w:rPr>
        <w:t>Autekologi</w:t>
      </w:r>
      <w:r>
        <w:rPr>
          <w:rFonts w:ascii="Times New Roman" w:hAnsi="Times New Roman" w:cs="Times New Roman"/>
          <w:bCs/>
          <w:sz w:val="24"/>
          <w:szCs w:val="24"/>
          <w:lang w:val="id-ID"/>
        </w:rPr>
        <w:t xml:space="preserve"> : ekologi yang mempelajari suatu jenis (spesies) organisme yang berinteraksi dengan lingkungannya. Biasanya ditekankan pada aspek siklus hidup, adapsi terhadap lingkungan, sifat parasitis atau non-parasitis, dan lain-lain.</w:t>
      </w:r>
      <w:r w:rsidR="00857A2B">
        <w:rPr>
          <w:rFonts w:ascii="Times New Roman" w:hAnsi="Times New Roman" w:cs="Times New Roman"/>
          <w:bCs/>
          <w:sz w:val="24"/>
          <w:szCs w:val="24"/>
          <w:lang w:val="id-ID"/>
        </w:rPr>
        <w:t xml:space="preserve"> Umpamnya seseorang hany mengkaji seluk beluk ekologi orang (</w:t>
      </w:r>
      <w:r w:rsidR="00857A2B" w:rsidRPr="00857A2B">
        <w:rPr>
          <w:rFonts w:ascii="Times New Roman" w:hAnsi="Times New Roman" w:cs="Times New Roman"/>
          <w:bCs/>
          <w:i/>
          <w:sz w:val="24"/>
          <w:szCs w:val="24"/>
          <w:lang w:val="id-ID"/>
        </w:rPr>
        <w:t>Pongo pygmeaus</w:t>
      </w:r>
      <w:r w:rsidR="00857A2B">
        <w:rPr>
          <w:rFonts w:ascii="Times New Roman" w:hAnsi="Times New Roman" w:cs="Times New Roman"/>
          <w:bCs/>
          <w:sz w:val="24"/>
          <w:szCs w:val="24"/>
          <w:lang w:val="id-ID"/>
        </w:rPr>
        <w:t>) di alam asli, dan lain-lain.</w:t>
      </w:r>
    </w:p>
    <w:p w:rsidR="00BA47F8" w:rsidRDefault="00BA47F8" w:rsidP="008F25DA">
      <w:pPr>
        <w:pStyle w:val="ListParagraph"/>
        <w:numPr>
          <w:ilvl w:val="0"/>
          <w:numId w:val="38"/>
        </w:numPr>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i/>
          <w:sz w:val="24"/>
          <w:szCs w:val="24"/>
          <w:lang w:val="id-ID"/>
        </w:rPr>
        <w:t xml:space="preserve">Sinekologi </w:t>
      </w:r>
      <w:r w:rsidRPr="00BA47F8">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ekologi yang mengkaji berbagai kelompok organisme sebagai suatu kesatuan </w:t>
      </w:r>
      <w:r w:rsidR="003C5B34">
        <w:rPr>
          <w:rFonts w:ascii="Times New Roman" w:hAnsi="Times New Roman" w:cs="Times New Roman"/>
          <w:bCs/>
          <w:sz w:val="24"/>
          <w:szCs w:val="24"/>
          <w:lang w:val="id-ID"/>
        </w:rPr>
        <w:t xml:space="preserve">yang saling berinteraksi dalam suatu daerah tertentu. Sering pula kita dengar istilah lain seperti : ekologi jenis, ekologi populasi, ekologi komunitas, dan ekologi ekosistem. </w:t>
      </w:r>
      <w:r w:rsidR="00857A2B">
        <w:rPr>
          <w:rFonts w:ascii="Times New Roman" w:hAnsi="Times New Roman" w:cs="Times New Roman"/>
          <w:bCs/>
          <w:sz w:val="24"/>
          <w:szCs w:val="24"/>
          <w:lang w:val="id-ID"/>
        </w:rPr>
        <w:t xml:space="preserve">Namun sekarang terdapat kecenderungan untuk meninggalkan pembagian sperti tersebut di atas. </w:t>
      </w:r>
    </w:p>
    <w:p w:rsidR="00857A2B" w:rsidRDefault="00857A2B" w:rsidP="008F25DA">
      <w:pPr>
        <w:pStyle w:val="ListParagraph"/>
        <w:numPr>
          <w:ilvl w:val="0"/>
          <w:numId w:val="38"/>
        </w:numPr>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i/>
          <w:sz w:val="24"/>
          <w:szCs w:val="24"/>
          <w:lang w:val="id-ID"/>
        </w:rPr>
        <w:t xml:space="preserve">Pembagian menurut habitat </w:t>
      </w:r>
      <w:r w:rsidRPr="00857A2B">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ada diantara para pengamat lingkungan yang membuat kajian ekologi menurut habitat atau tempat suatu jenis atau kelompok jenis tertentu. Oleh karena itu ada istilah :</w:t>
      </w:r>
    </w:p>
    <w:p w:rsidR="00857A2B" w:rsidRDefault="00857A2B" w:rsidP="008F25DA">
      <w:pPr>
        <w:pStyle w:val="ListParagraph"/>
        <w:numPr>
          <w:ilvl w:val="0"/>
          <w:numId w:val="19"/>
        </w:numPr>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Ekologi bahari atau kelautan</w:t>
      </w:r>
    </w:p>
    <w:p w:rsidR="00857A2B" w:rsidRDefault="00857A2B" w:rsidP="008F25DA">
      <w:pPr>
        <w:pStyle w:val="ListParagraph"/>
        <w:numPr>
          <w:ilvl w:val="0"/>
          <w:numId w:val="19"/>
        </w:numPr>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Ekologi perairan air tawar</w:t>
      </w:r>
    </w:p>
    <w:p w:rsidR="00857A2B" w:rsidRDefault="00857A2B" w:rsidP="008F25DA">
      <w:pPr>
        <w:pStyle w:val="ListParagraph"/>
        <w:numPr>
          <w:ilvl w:val="0"/>
          <w:numId w:val="19"/>
        </w:numPr>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Ekologi darat atau terestrial</w:t>
      </w:r>
    </w:p>
    <w:p w:rsidR="00857A2B" w:rsidRDefault="00857A2B" w:rsidP="008F25DA">
      <w:pPr>
        <w:pStyle w:val="ListParagraph"/>
        <w:numPr>
          <w:ilvl w:val="0"/>
          <w:numId w:val="19"/>
        </w:numPr>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Ekologi estuaria (muara sungai ke laut)</w:t>
      </w:r>
    </w:p>
    <w:p w:rsidR="00857A2B" w:rsidRDefault="00857A2B" w:rsidP="008F25DA">
      <w:pPr>
        <w:pStyle w:val="ListParagraph"/>
        <w:numPr>
          <w:ilvl w:val="0"/>
          <w:numId w:val="19"/>
        </w:numPr>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Ekologi padang rumput, dan lain-lain</w:t>
      </w:r>
    </w:p>
    <w:p w:rsidR="00857A2B" w:rsidRDefault="00857A2B" w:rsidP="008F25DA">
      <w:pPr>
        <w:pStyle w:val="ListParagraph"/>
        <w:numPr>
          <w:ilvl w:val="0"/>
          <w:numId w:val="38"/>
        </w:numPr>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sidRPr="00857A2B">
        <w:rPr>
          <w:rFonts w:ascii="Times New Roman" w:hAnsi="Times New Roman" w:cs="Times New Roman"/>
          <w:bCs/>
          <w:i/>
          <w:sz w:val="24"/>
          <w:szCs w:val="24"/>
          <w:lang w:val="id-ID"/>
        </w:rPr>
        <w:t>Pembagian menurut taksonomi</w:t>
      </w:r>
      <w:r>
        <w:rPr>
          <w:rFonts w:ascii="Times New Roman" w:hAnsi="Times New Roman" w:cs="Times New Roman"/>
          <w:bCs/>
          <w:sz w:val="24"/>
          <w:szCs w:val="24"/>
          <w:lang w:val="id-ID"/>
        </w:rPr>
        <w:t>, yaitu sesuai dengan sistematika makhluk hidup, misalnya :</w:t>
      </w:r>
    </w:p>
    <w:p w:rsidR="00857A2B" w:rsidRDefault="00857A2B" w:rsidP="008F25DA">
      <w:pPr>
        <w:pStyle w:val="ListParagraph"/>
        <w:numPr>
          <w:ilvl w:val="0"/>
          <w:numId w:val="19"/>
        </w:numPr>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Ekologi tumbuhan</w:t>
      </w:r>
    </w:p>
    <w:p w:rsidR="00857A2B" w:rsidRDefault="00857A2B" w:rsidP="008F25DA">
      <w:pPr>
        <w:pStyle w:val="ListParagraph"/>
        <w:numPr>
          <w:ilvl w:val="0"/>
          <w:numId w:val="19"/>
        </w:numPr>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Ekologi hewan, dan yang lebih khusus lagi :</w:t>
      </w:r>
    </w:p>
    <w:p w:rsidR="00857A2B" w:rsidRDefault="00857A2B" w:rsidP="008F25DA">
      <w:pPr>
        <w:pStyle w:val="ListParagraph"/>
        <w:numPr>
          <w:ilvl w:val="0"/>
          <w:numId w:val="14"/>
        </w:numPr>
        <w:autoSpaceDE w:val="0"/>
        <w:autoSpaceDN w:val="0"/>
        <w:adjustRightInd w:val="0"/>
        <w:spacing w:before="120" w:after="0" w:line="360" w:lineRule="auto"/>
        <w:ind w:left="1134" w:hanging="283"/>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Ekologi serangga</w:t>
      </w:r>
    </w:p>
    <w:p w:rsidR="00857A2B" w:rsidRDefault="00857A2B" w:rsidP="008F25DA">
      <w:pPr>
        <w:pStyle w:val="ListParagraph"/>
        <w:numPr>
          <w:ilvl w:val="0"/>
          <w:numId w:val="14"/>
        </w:numPr>
        <w:autoSpaceDE w:val="0"/>
        <w:autoSpaceDN w:val="0"/>
        <w:adjustRightInd w:val="0"/>
        <w:spacing w:before="120" w:after="0" w:line="360" w:lineRule="auto"/>
        <w:ind w:left="1134" w:hanging="283"/>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Ekologi burung</w:t>
      </w:r>
    </w:p>
    <w:p w:rsidR="00857A2B" w:rsidRDefault="00857A2B" w:rsidP="008F25DA">
      <w:pPr>
        <w:pStyle w:val="ListParagraph"/>
        <w:numPr>
          <w:ilvl w:val="0"/>
          <w:numId w:val="19"/>
        </w:numPr>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Ekologi mikroba, atau jasad renik, dan sebagainya.</w:t>
      </w:r>
    </w:p>
    <w:p w:rsidR="00C60B97" w:rsidRPr="00A7146B" w:rsidRDefault="00AA3F3D" w:rsidP="00E35B32">
      <w:pPr>
        <w:pStyle w:val="ListParagraph"/>
        <w:autoSpaceDE w:val="0"/>
        <w:autoSpaceDN w:val="0"/>
        <w:adjustRightInd w:val="0"/>
        <w:spacing w:before="240" w:after="0" w:line="360" w:lineRule="auto"/>
        <w:ind w:left="0"/>
        <w:contextualSpacing w:val="0"/>
        <w:jc w:val="both"/>
        <w:rPr>
          <w:rFonts w:ascii="Times New Roman" w:hAnsi="Times New Roman" w:cs="Times New Roman"/>
          <w:b/>
          <w:bCs/>
          <w:sz w:val="28"/>
          <w:szCs w:val="28"/>
          <w:lang w:val="id-ID"/>
        </w:rPr>
      </w:pPr>
      <w:r w:rsidRPr="00E511B7">
        <w:rPr>
          <w:rFonts w:ascii="Times New Roman" w:hAnsi="Times New Roman" w:cs="Times New Roman"/>
          <w:b/>
          <w:bCs/>
          <w:sz w:val="28"/>
          <w:szCs w:val="28"/>
          <w:lang w:val="id-ID"/>
        </w:rPr>
        <w:t xml:space="preserve">C </w:t>
      </w:r>
      <w:r w:rsidR="00C60B97" w:rsidRPr="00A7146B">
        <w:rPr>
          <w:rFonts w:ascii="Times New Roman" w:hAnsi="Times New Roman" w:cs="Times New Roman"/>
          <w:b/>
          <w:bCs/>
          <w:sz w:val="28"/>
          <w:szCs w:val="28"/>
          <w:lang w:val="id-ID"/>
        </w:rPr>
        <w:t xml:space="preserve">  Komponen Ekologi</w:t>
      </w:r>
    </w:p>
    <w:p w:rsidR="005E5BFD" w:rsidRDefault="004B751F"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Martopo dan Gunawan (1994) menyebutkan, k</w:t>
      </w:r>
      <w:r w:rsidR="00C60B97">
        <w:rPr>
          <w:rFonts w:ascii="Times New Roman" w:hAnsi="Times New Roman" w:cs="Times New Roman"/>
          <w:bCs/>
          <w:sz w:val="24"/>
          <w:szCs w:val="24"/>
          <w:lang w:val="id-ID"/>
        </w:rPr>
        <w:t xml:space="preserve">omponen-kompoenen dasar atau peubah-peubah dasar ekologi yang saling berinteraksi </w:t>
      </w:r>
      <w:r w:rsidR="00010697">
        <w:rPr>
          <w:rFonts w:ascii="Times New Roman" w:hAnsi="Times New Roman" w:cs="Times New Roman"/>
          <w:bCs/>
          <w:sz w:val="24"/>
          <w:szCs w:val="24"/>
          <w:lang w:val="id-ID"/>
        </w:rPr>
        <w:t>satu dengan lainnya di dalam setiap proses ekologi tertentu, dapat dikelompokkan menjadi lima bagian, yaitu :</w:t>
      </w:r>
    </w:p>
    <w:p w:rsidR="00010697" w:rsidRDefault="00010697" w:rsidP="008F25DA">
      <w:pPr>
        <w:pStyle w:val="ListParagraph"/>
        <w:numPr>
          <w:ilvl w:val="0"/>
          <w:numId w:val="39"/>
        </w:numPr>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Bahan (</w:t>
      </w:r>
      <w:r w:rsidRPr="00010697">
        <w:rPr>
          <w:rFonts w:ascii="Times New Roman" w:hAnsi="Times New Roman" w:cs="Times New Roman"/>
          <w:bCs/>
          <w:i/>
          <w:sz w:val="24"/>
          <w:szCs w:val="24"/>
          <w:lang w:val="id-ID"/>
        </w:rPr>
        <w:t>Matter</w:t>
      </w:r>
      <w:r>
        <w:rPr>
          <w:rFonts w:ascii="Times New Roman" w:hAnsi="Times New Roman" w:cs="Times New Roman"/>
          <w:bCs/>
          <w:sz w:val="24"/>
          <w:szCs w:val="24"/>
          <w:lang w:val="id-ID"/>
        </w:rPr>
        <w:t>)</w:t>
      </w:r>
    </w:p>
    <w:p w:rsidR="00010697" w:rsidRDefault="00103D12" w:rsidP="00103D12">
      <w:pPr>
        <w:pStyle w:val="ListParagraph"/>
        <w:autoSpaceDE w:val="0"/>
        <w:autoSpaceDN w:val="0"/>
        <w:adjustRightInd w:val="0"/>
        <w:spacing w:before="120" w:after="0" w:line="360" w:lineRule="auto"/>
        <w:ind w:left="426" w:firstLine="283"/>
        <w:contextualSpacing w:val="0"/>
        <w:jc w:val="both"/>
        <w:rPr>
          <w:rFonts w:ascii="Times New Roman" w:hAnsi="Times New Roman" w:cs="Times New Roman"/>
          <w:bCs/>
          <w:sz w:val="24"/>
          <w:szCs w:val="24"/>
        </w:rPr>
      </w:pPr>
      <w:r>
        <w:rPr>
          <w:rFonts w:ascii="Times New Roman" w:hAnsi="Times New Roman" w:cs="Times New Roman"/>
          <w:bCs/>
          <w:sz w:val="24"/>
          <w:szCs w:val="24"/>
          <w:lang w:val="id-ID"/>
        </w:rPr>
        <w:t xml:space="preserve">Termasuk </w:t>
      </w:r>
      <w:r w:rsidR="00010697">
        <w:rPr>
          <w:rFonts w:ascii="Times New Roman" w:hAnsi="Times New Roman" w:cs="Times New Roman"/>
          <w:bCs/>
          <w:sz w:val="24"/>
          <w:szCs w:val="24"/>
          <w:lang w:val="id-ID"/>
        </w:rPr>
        <w:t>bahan (</w:t>
      </w:r>
      <w:r w:rsidR="00010697" w:rsidRPr="00010697">
        <w:rPr>
          <w:rFonts w:ascii="Times New Roman" w:hAnsi="Times New Roman" w:cs="Times New Roman"/>
          <w:bCs/>
          <w:i/>
          <w:sz w:val="24"/>
          <w:szCs w:val="24"/>
          <w:lang w:val="id-ID"/>
        </w:rPr>
        <w:t>matter</w:t>
      </w:r>
      <w:r w:rsidR="00010697">
        <w:rPr>
          <w:rFonts w:ascii="Times New Roman" w:hAnsi="Times New Roman" w:cs="Times New Roman"/>
          <w:bCs/>
          <w:sz w:val="24"/>
          <w:szCs w:val="24"/>
          <w:lang w:val="id-ID"/>
        </w:rPr>
        <w:t>) dapat disebutkan antara lain mineral, air, tanah, dan udara. Dalam mendiskusikan masalah bahan (</w:t>
      </w:r>
      <w:r w:rsidR="00010697" w:rsidRPr="00010697">
        <w:rPr>
          <w:rFonts w:ascii="Times New Roman" w:hAnsi="Times New Roman" w:cs="Times New Roman"/>
          <w:bCs/>
          <w:i/>
          <w:sz w:val="24"/>
          <w:szCs w:val="24"/>
          <w:lang w:val="id-ID"/>
        </w:rPr>
        <w:t>matter</w:t>
      </w:r>
      <w:r w:rsidR="00010697">
        <w:rPr>
          <w:rFonts w:ascii="Times New Roman" w:hAnsi="Times New Roman" w:cs="Times New Roman"/>
          <w:bCs/>
          <w:sz w:val="24"/>
          <w:szCs w:val="24"/>
          <w:lang w:val="id-ID"/>
        </w:rPr>
        <w:t>) ini terutama ditekankan pada pengaruh atau peranannya terhadap makhluk hidup.</w:t>
      </w:r>
    </w:p>
    <w:p w:rsidR="009A1A4E" w:rsidRPr="009A1A4E" w:rsidRDefault="009A1A4E" w:rsidP="00103D12">
      <w:pPr>
        <w:pStyle w:val="ListParagraph"/>
        <w:autoSpaceDE w:val="0"/>
        <w:autoSpaceDN w:val="0"/>
        <w:adjustRightInd w:val="0"/>
        <w:spacing w:before="120" w:after="0" w:line="360" w:lineRule="auto"/>
        <w:ind w:left="426" w:firstLine="283"/>
        <w:contextualSpacing w:val="0"/>
        <w:jc w:val="both"/>
        <w:rPr>
          <w:rFonts w:ascii="Times New Roman" w:hAnsi="Times New Roman" w:cs="Times New Roman"/>
          <w:bCs/>
          <w:sz w:val="24"/>
          <w:szCs w:val="24"/>
        </w:rPr>
      </w:pPr>
    </w:p>
    <w:p w:rsidR="004B751F" w:rsidRDefault="004B751F" w:rsidP="008F25DA">
      <w:pPr>
        <w:pStyle w:val="ListParagraph"/>
        <w:numPr>
          <w:ilvl w:val="0"/>
          <w:numId w:val="41"/>
        </w:numPr>
        <w:autoSpaceDE w:val="0"/>
        <w:autoSpaceDN w:val="0"/>
        <w:adjustRightInd w:val="0"/>
        <w:spacing w:before="120" w:after="0" w:line="360" w:lineRule="auto"/>
        <w:ind w:left="709" w:hanging="283"/>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Mineral </w:t>
      </w:r>
    </w:p>
    <w:p w:rsidR="004B751F" w:rsidRDefault="004B751F" w:rsidP="00103D12">
      <w:pPr>
        <w:pStyle w:val="ListParagraph"/>
        <w:autoSpaceDE w:val="0"/>
        <w:autoSpaceDN w:val="0"/>
        <w:adjustRightInd w:val="0"/>
        <w:spacing w:before="120" w:after="0" w:line="360" w:lineRule="auto"/>
        <w:ind w:left="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Mineral dibutuhkan oleh setiap organisme makhluk hidup, namun di alam tidak selalu tersedia cukup untuk kebutuhan tumbuhan dan hewan tertentu. Lotka (1925 dalam Watt, 1973) mengatakan dalam bukunya yang berjudul “</w:t>
      </w:r>
      <w:r w:rsidRPr="004B751F">
        <w:rPr>
          <w:rFonts w:ascii="Times New Roman" w:hAnsi="Times New Roman" w:cs="Times New Roman"/>
          <w:bCs/>
          <w:i/>
          <w:sz w:val="24"/>
          <w:szCs w:val="24"/>
          <w:lang w:val="id-ID"/>
        </w:rPr>
        <w:t>Element of Physical Biology</w:t>
      </w:r>
      <w:r>
        <w:rPr>
          <w:rFonts w:ascii="Times New Roman" w:hAnsi="Times New Roman" w:cs="Times New Roman"/>
          <w:bCs/>
          <w:sz w:val="24"/>
          <w:szCs w:val="24"/>
          <w:lang w:val="id-ID"/>
        </w:rPr>
        <w:t>” bahwa elemen-elemen kimia seperti silikon tersedia cukup berlebihan di permukaan bumi, namun tidak penting bagi kebutuhan tumbuhan maupun hewan. Berbeda dengan elemen kimia phospor mungkin jarang ditemukan tetapi sangat dibutuhkan oleh tumbuhan dan hewan.</w:t>
      </w:r>
    </w:p>
    <w:p w:rsidR="004B751F" w:rsidRDefault="004B751F" w:rsidP="008F25DA">
      <w:pPr>
        <w:pStyle w:val="ListParagraph"/>
        <w:numPr>
          <w:ilvl w:val="0"/>
          <w:numId w:val="41"/>
        </w:numPr>
        <w:autoSpaceDE w:val="0"/>
        <w:autoSpaceDN w:val="0"/>
        <w:adjustRightInd w:val="0"/>
        <w:spacing w:before="120" w:after="0" w:line="360" w:lineRule="auto"/>
        <w:ind w:left="709" w:hanging="283"/>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Tanah (</w:t>
      </w:r>
      <w:r w:rsidRPr="004B751F">
        <w:rPr>
          <w:rFonts w:ascii="Times New Roman" w:hAnsi="Times New Roman" w:cs="Times New Roman"/>
          <w:bCs/>
          <w:i/>
          <w:sz w:val="24"/>
          <w:szCs w:val="24"/>
          <w:lang w:val="id-ID"/>
        </w:rPr>
        <w:t>soil</w:t>
      </w:r>
      <w:r>
        <w:rPr>
          <w:rFonts w:ascii="Times New Roman" w:hAnsi="Times New Roman" w:cs="Times New Roman"/>
          <w:bCs/>
          <w:sz w:val="24"/>
          <w:szCs w:val="24"/>
          <w:lang w:val="id-ID"/>
        </w:rPr>
        <w:t>)</w:t>
      </w:r>
    </w:p>
    <w:p w:rsidR="00DB2A1B" w:rsidRDefault="00872A64" w:rsidP="00103D12">
      <w:pPr>
        <w:pStyle w:val="ListParagraph"/>
        <w:autoSpaceDE w:val="0"/>
        <w:autoSpaceDN w:val="0"/>
        <w:adjustRightInd w:val="0"/>
        <w:spacing w:before="120" w:after="0" w:line="360" w:lineRule="auto"/>
        <w:ind w:left="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Terdapat lima faktor yang dapat menentukan ciri khas/karakteristik tanah pada setiap lokasi, yaitu geologi/batuan sebagai pembentuk tanah, iklim terutama curah hujan, topografi, vegetasi dan umur tanah (waktu).</w:t>
      </w:r>
      <w:r w:rsidR="00F51E2C">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Lima </w:t>
      </w:r>
      <w:r w:rsidR="00F51E2C">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faktor</w:t>
      </w:r>
      <w:r w:rsidR="00F51E2C">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itu</w:t>
      </w:r>
      <w:r w:rsidR="00F51E2C">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penting</w:t>
      </w:r>
      <w:r w:rsidR="00F51E2C">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d</w:t>
      </w:r>
      <w:r w:rsidR="00DB2A1B">
        <w:rPr>
          <w:rFonts w:ascii="Times New Roman" w:hAnsi="Times New Roman" w:cs="Times New Roman"/>
          <w:bCs/>
          <w:sz w:val="24"/>
          <w:szCs w:val="24"/>
          <w:lang w:val="id-ID"/>
        </w:rPr>
        <w:t xml:space="preserve">alam </w:t>
      </w:r>
      <w:r w:rsidR="00F51E2C">
        <w:rPr>
          <w:rFonts w:ascii="Times New Roman" w:hAnsi="Times New Roman" w:cs="Times New Roman"/>
          <w:bCs/>
          <w:sz w:val="24"/>
          <w:szCs w:val="24"/>
          <w:lang w:val="id-ID"/>
        </w:rPr>
        <w:t xml:space="preserve"> </w:t>
      </w:r>
      <w:r w:rsidR="00DB2A1B">
        <w:rPr>
          <w:rFonts w:ascii="Times New Roman" w:hAnsi="Times New Roman" w:cs="Times New Roman"/>
          <w:bCs/>
          <w:sz w:val="24"/>
          <w:szCs w:val="24"/>
          <w:lang w:val="id-ID"/>
        </w:rPr>
        <w:t>menentukan</w:t>
      </w:r>
      <w:r w:rsidR="00F51E2C">
        <w:rPr>
          <w:rFonts w:ascii="Times New Roman" w:hAnsi="Times New Roman" w:cs="Times New Roman"/>
          <w:bCs/>
          <w:sz w:val="24"/>
          <w:szCs w:val="24"/>
          <w:lang w:val="id-ID"/>
        </w:rPr>
        <w:t xml:space="preserve"> </w:t>
      </w:r>
      <w:r w:rsidR="00DB2A1B">
        <w:rPr>
          <w:rFonts w:ascii="Times New Roman" w:hAnsi="Times New Roman" w:cs="Times New Roman"/>
          <w:bCs/>
          <w:sz w:val="24"/>
          <w:szCs w:val="24"/>
          <w:lang w:val="id-ID"/>
        </w:rPr>
        <w:t xml:space="preserve"> produktivitas tanah, karena menentukan karakteristik kimia tanah, karakteristik fisik dan horizon lapisan tanah. Untuk sebagian besar jenis tanah, interaksi antara iklim, vegetasi, umur cukup, dan topografi dapat untuk menentukan karakteristik fisik dan kimianya. Vegetasi dan tanah membentuk sistem kausal saling berinteraksi, masing-masing merupakan faktor yang saling menentukan. Vegetasi juga menentukan terbentuknya tanah, karena sersah membentuk humus menjadi partikel sangat halus bercampur dengan material anorganik dari batuan induk.</w:t>
      </w:r>
    </w:p>
    <w:p w:rsidR="00DB2A1B" w:rsidRDefault="00DB2A1B" w:rsidP="008F25DA">
      <w:pPr>
        <w:pStyle w:val="ListParagraph"/>
        <w:numPr>
          <w:ilvl w:val="0"/>
          <w:numId w:val="41"/>
        </w:numPr>
        <w:autoSpaceDE w:val="0"/>
        <w:autoSpaceDN w:val="0"/>
        <w:adjustRightInd w:val="0"/>
        <w:spacing w:before="120" w:after="0" w:line="360" w:lineRule="auto"/>
        <w:ind w:left="709" w:hanging="283"/>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Air (</w:t>
      </w:r>
      <w:r w:rsidRPr="00DB2A1B">
        <w:rPr>
          <w:rFonts w:ascii="Times New Roman" w:hAnsi="Times New Roman" w:cs="Times New Roman"/>
          <w:bCs/>
          <w:i/>
          <w:sz w:val="24"/>
          <w:szCs w:val="24"/>
          <w:lang w:val="id-ID"/>
        </w:rPr>
        <w:t>Water</w:t>
      </w:r>
      <w:r>
        <w:rPr>
          <w:rFonts w:ascii="Times New Roman" w:hAnsi="Times New Roman" w:cs="Times New Roman"/>
          <w:bCs/>
          <w:sz w:val="24"/>
          <w:szCs w:val="24"/>
          <w:lang w:val="id-ID"/>
        </w:rPr>
        <w:t>)</w:t>
      </w:r>
    </w:p>
    <w:p w:rsidR="004B751F" w:rsidRDefault="00DB2A1B" w:rsidP="00103D12">
      <w:pPr>
        <w:pStyle w:val="ListParagraph"/>
        <w:autoSpaceDE w:val="0"/>
        <w:autoSpaceDN w:val="0"/>
        <w:adjustRightInd w:val="0"/>
        <w:spacing w:before="120" w:after="0" w:line="360" w:lineRule="auto"/>
        <w:ind w:left="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Di samping air merupakan kebutuhan vital bagi makhluk hidup, namun terdapat dua kepentingan pokok terhadap arti ekologi, yaitu (1) air penting sebagai tenaga dalam energi transfer dan untuk pemanfaatannya, dan (2) air mengandung </w:t>
      </w:r>
      <w:r w:rsidR="007810D3">
        <w:rPr>
          <w:rFonts w:ascii="Times New Roman" w:hAnsi="Times New Roman" w:cs="Times New Roman"/>
          <w:bCs/>
          <w:sz w:val="24"/>
          <w:szCs w:val="24"/>
          <w:lang w:val="id-ID"/>
        </w:rPr>
        <w:t xml:space="preserve">berbagai elemen kimia yang cukup besar sebagai garam terlarut. Bermacam-macam </w:t>
      </w:r>
      <w:r w:rsidR="006D103C">
        <w:rPr>
          <w:rFonts w:ascii="Times New Roman" w:hAnsi="Times New Roman" w:cs="Times New Roman"/>
          <w:bCs/>
          <w:sz w:val="24"/>
          <w:szCs w:val="24"/>
          <w:lang w:val="id-ID"/>
        </w:rPr>
        <w:t xml:space="preserve">kejadian di alam, walaupun konsentrasi kimia kecil, namum kadangkala justru sangat penting artinya bagi kehidupan biologi dalam air dan di lain pihak pollutan seperti DDT walaupun kecil namun dapat mematikan kehidupan biologi dalam air. Begitu pula logam berat (mercury, timah, cadmium) walaupun dalam konsentrasi kecil namun sangat berbahaya. </w:t>
      </w:r>
    </w:p>
    <w:p w:rsidR="006D103C" w:rsidRDefault="006D103C" w:rsidP="008F25DA">
      <w:pPr>
        <w:pStyle w:val="ListParagraph"/>
        <w:numPr>
          <w:ilvl w:val="0"/>
          <w:numId w:val="41"/>
        </w:numPr>
        <w:autoSpaceDE w:val="0"/>
        <w:autoSpaceDN w:val="0"/>
        <w:adjustRightInd w:val="0"/>
        <w:spacing w:before="120" w:after="0" w:line="360" w:lineRule="auto"/>
        <w:ind w:left="709" w:hanging="283"/>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Udara (</w:t>
      </w:r>
      <w:r w:rsidRPr="006D103C">
        <w:rPr>
          <w:rFonts w:ascii="Times New Roman" w:hAnsi="Times New Roman" w:cs="Times New Roman"/>
          <w:bCs/>
          <w:i/>
          <w:sz w:val="24"/>
          <w:szCs w:val="24"/>
          <w:lang w:val="id-ID"/>
        </w:rPr>
        <w:t>Air</w:t>
      </w:r>
      <w:r>
        <w:rPr>
          <w:rFonts w:ascii="Times New Roman" w:hAnsi="Times New Roman" w:cs="Times New Roman"/>
          <w:bCs/>
          <w:sz w:val="24"/>
          <w:szCs w:val="24"/>
          <w:lang w:val="id-ID"/>
        </w:rPr>
        <w:t>)</w:t>
      </w:r>
    </w:p>
    <w:p w:rsidR="00821CA0" w:rsidRDefault="006D103C" w:rsidP="00103D12">
      <w:pPr>
        <w:pStyle w:val="ListParagraph"/>
        <w:autoSpaceDE w:val="0"/>
        <w:autoSpaceDN w:val="0"/>
        <w:adjustRightInd w:val="0"/>
        <w:spacing w:before="120" w:after="0" w:line="360" w:lineRule="auto"/>
        <w:ind w:left="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Udara tidak hanya penting untuk respirasi dan melindungi kita dari partikel yang berasal dari angkasa (</w:t>
      </w:r>
      <w:r w:rsidRPr="006D103C">
        <w:rPr>
          <w:rFonts w:ascii="Times New Roman" w:hAnsi="Times New Roman" w:cs="Times New Roman"/>
          <w:bCs/>
          <w:i/>
          <w:sz w:val="24"/>
          <w:szCs w:val="24"/>
          <w:lang w:val="id-ID"/>
        </w:rPr>
        <w:t>space</w:t>
      </w:r>
      <w:r>
        <w:rPr>
          <w:rFonts w:ascii="Times New Roman" w:hAnsi="Times New Roman" w:cs="Times New Roman"/>
          <w:bCs/>
          <w:sz w:val="24"/>
          <w:szCs w:val="24"/>
          <w:lang w:val="id-ID"/>
        </w:rPr>
        <w:t>)</w:t>
      </w:r>
      <w:r w:rsidR="005E487E">
        <w:rPr>
          <w:rFonts w:ascii="Times New Roman" w:hAnsi="Times New Roman" w:cs="Times New Roman"/>
          <w:bCs/>
          <w:sz w:val="24"/>
          <w:szCs w:val="24"/>
          <w:lang w:val="id-ID"/>
        </w:rPr>
        <w:t>, udara juga menjadi media yang menentukan jumlah dan kualitas energi yang mencapai kita dari matahari, juga seperti air, maka udara dapat mengandung toksik (racun) yang berasal dari konsentrasi beberapa zat/partikel di udara. Udara dibagi ke dalam dua lapisan yang mempunyai arti biologi, yaitu TROPOSFER sebagai massa udara bagian bawah dan STRATOSFER</w:t>
      </w:r>
      <w:r w:rsidR="00DC0A8C">
        <w:rPr>
          <w:rFonts w:ascii="Times New Roman" w:hAnsi="Times New Roman" w:cs="Times New Roman"/>
          <w:bCs/>
          <w:sz w:val="24"/>
          <w:szCs w:val="24"/>
          <w:lang w:val="id-ID"/>
        </w:rPr>
        <w:t xml:space="preserve"> sebagai massa udara bagian atas. Batas kedua lapisan tersebut kurang lebih pada ketinggian 10 atau 12 kilometer yang disebut dengan TROPOPAUSE. Perbedaan kedua lapisan tersebut, lapisan Troposfer merupakan </w:t>
      </w:r>
      <w:r w:rsidR="00DE7833">
        <w:rPr>
          <w:rFonts w:ascii="Times New Roman" w:hAnsi="Times New Roman" w:cs="Times New Roman"/>
          <w:bCs/>
          <w:sz w:val="24"/>
          <w:szCs w:val="24"/>
          <w:lang w:val="id-ID"/>
        </w:rPr>
        <w:t xml:space="preserve">suatu area dengan gerakan konstan dari </w:t>
      </w:r>
      <w:r w:rsidR="00DE7833">
        <w:rPr>
          <w:rFonts w:ascii="Times New Roman" w:hAnsi="Times New Roman" w:cs="Times New Roman"/>
          <w:bCs/>
          <w:sz w:val="24"/>
          <w:szCs w:val="24"/>
          <w:lang w:val="id-ID"/>
        </w:rPr>
        <w:lastRenderedPageBreak/>
        <w:t>massa udara campuran ke arah vertikal (konveksi), sedang lapisan Stratosfer adalah Isothermal dari atas ke bawah. Lapisan Troposfer  mempunyai suhu 20</w:t>
      </w:r>
      <w:r w:rsidR="00DE7833">
        <w:rPr>
          <w:rFonts w:ascii="Times New Roman" w:hAnsi="Times New Roman" w:cs="Times New Roman"/>
          <w:bCs/>
          <w:sz w:val="24"/>
          <w:szCs w:val="24"/>
          <w:vertAlign w:val="superscript"/>
          <w:lang w:val="id-ID"/>
        </w:rPr>
        <w:t>0</w:t>
      </w:r>
      <w:r w:rsidR="00DE7833">
        <w:rPr>
          <w:rFonts w:ascii="Times New Roman" w:hAnsi="Times New Roman" w:cs="Times New Roman"/>
          <w:bCs/>
          <w:sz w:val="24"/>
          <w:szCs w:val="24"/>
          <w:lang w:val="id-ID"/>
        </w:rPr>
        <w:t xml:space="preserve"> </w:t>
      </w:r>
      <w:r w:rsidR="00821CA0">
        <w:rPr>
          <w:rFonts w:ascii="Times New Roman" w:hAnsi="Times New Roman" w:cs="Times New Roman"/>
          <w:bCs/>
          <w:sz w:val="24"/>
          <w:szCs w:val="24"/>
          <w:lang w:val="id-ID"/>
        </w:rPr>
        <w:t>Celcius di bagian bawah dan 55 - 60</w:t>
      </w:r>
      <w:r w:rsidR="00821CA0">
        <w:rPr>
          <w:rFonts w:ascii="Times New Roman" w:hAnsi="Times New Roman" w:cs="Times New Roman"/>
          <w:bCs/>
          <w:sz w:val="24"/>
          <w:szCs w:val="24"/>
          <w:vertAlign w:val="superscript"/>
          <w:lang w:val="id-ID"/>
        </w:rPr>
        <w:t>0</w:t>
      </w:r>
      <w:r w:rsidR="00DE7833">
        <w:rPr>
          <w:rFonts w:ascii="Times New Roman" w:hAnsi="Times New Roman" w:cs="Times New Roman"/>
          <w:bCs/>
          <w:sz w:val="24"/>
          <w:szCs w:val="24"/>
          <w:lang w:val="id-ID"/>
        </w:rPr>
        <w:t xml:space="preserve"> </w:t>
      </w:r>
      <w:r w:rsidR="00821CA0">
        <w:rPr>
          <w:rFonts w:ascii="Times New Roman" w:hAnsi="Times New Roman" w:cs="Times New Roman"/>
          <w:bCs/>
          <w:sz w:val="24"/>
          <w:szCs w:val="24"/>
          <w:lang w:val="id-ID"/>
        </w:rPr>
        <w:t>Celcius pada Tropopouse, sedang pada Stratosfer mempunyai suhu 55 – 60</w:t>
      </w:r>
      <w:r w:rsidR="00821CA0">
        <w:rPr>
          <w:rFonts w:ascii="Times New Roman" w:hAnsi="Times New Roman" w:cs="Times New Roman"/>
          <w:bCs/>
          <w:sz w:val="24"/>
          <w:szCs w:val="24"/>
          <w:vertAlign w:val="superscript"/>
          <w:lang w:val="id-ID"/>
        </w:rPr>
        <w:t>0</w:t>
      </w:r>
      <w:r w:rsidR="00821CA0">
        <w:rPr>
          <w:rFonts w:ascii="Times New Roman" w:hAnsi="Times New Roman" w:cs="Times New Roman"/>
          <w:bCs/>
          <w:sz w:val="24"/>
          <w:szCs w:val="24"/>
          <w:lang w:val="id-ID"/>
        </w:rPr>
        <w:t xml:space="preserve"> Celcius dari atas ke bawah. </w:t>
      </w:r>
    </w:p>
    <w:p w:rsidR="006D103C" w:rsidRDefault="00821CA0" w:rsidP="00103D12">
      <w:pPr>
        <w:pStyle w:val="ListParagraph"/>
        <w:autoSpaceDE w:val="0"/>
        <w:autoSpaceDN w:val="0"/>
        <w:adjustRightInd w:val="0"/>
        <w:spacing w:before="120" w:after="0" w:line="360" w:lineRule="auto"/>
        <w:ind w:left="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Arti dari kedua lapisan udara ini bahwa pengaruh sinar matahari akan berbeda pada kedua lapisan udara teresebut terutama berpengaruh pada panjang waktu dan partikel yang akan mencapai target. Apabila partikel dari asap kebakaran hutan dan polusi udara </w:t>
      </w:r>
      <w:r w:rsidR="00DD7962">
        <w:rPr>
          <w:rFonts w:ascii="Times New Roman" w:hAnsi="Times New Roman" w:cs="Times New Roman"/>
          <w:bCs/>
          <w:sz w:val="24"/>
          <w:szCs w:val="24"/>
          <w:lang w:val="id-ID"/>
        </w:rPr>
        <w:t xml:space="preserve">tidak lebih tinggi dari batas tropopouse, maka partikel tersebut akan turun ke atmosfer hanya beberapa minggu saja dan pengaruhnya di udara tidak permanen, namun apabila partikel tersebut mencapai ketinggian lapisan stratosfer dan partikel tersebut halus dan ringan, maka untuk bergerak ke bawah mencapai beberapa tahun. </w:t>
      </w:r>
      <w:r>
        <w:rPr>
          <w:rFonts w:ascii="Times New Roman" w:hAnsi="Times New Roman" w:cs="Times New Roman"/>
          <w:bCs/>
          <w:sz w:val="24"/>
          <w:szCs w:val="24"/>
          <w:lang w:val="id-ID"/>
        </w:rPr>
        <w:t xml:space="preserve">    </w:t>
      </w:r>
    </w:p>
    <w:p w:rsidR="00010697" w:rsidRDefault="00010697" w:rsidP="008F25DA">
      <w:pPr>
        <w:pStyle w:val="ListParagraph"/>
        <w:numPr>
          <w:ilvl w:val="0"/>
          <w:numId w:val="39"/>
        </w:numPr>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Energi (</w:t>
      </w:r>
      <w:r w:rsidRPr="00010697">
        <w:rPr>
          <w:rFonts w:ascii="Times New Roman" w:hAnsi="Times New Roman" w:cs="Times New Roman"/>
          <w:bCs/>
          <w:i/>
          <w:sz w:val="24"/>
          <w:szCs w:val="24"/>
          <w:lang w:val="id-ID"/>
        </w:rPr>
        <w:t>Energy</w:t>
      </w:r>
      <w:r>
        <w:rPr>
          <w:rFonts w:ascii="Times New Roman" w:hAnsi="Times New Roman" w:cs="Times New Roman"/>
          <w:bCs/>
          <w:sz w:val="24"/>
          <w:szCs w:val="24"/>
          <w:lang w:val="id-ID"/>
        </w:rPr>
        <w:t>)</w:t>
      </w:r>
    </w:p>
    <w:p w:rsidR="00010697" w:rsidRDefault="00010697" w:rsidP="00103D12">
      <w:pPr>
        <w:pStyle w:val="ListParagraph"/>
        <w:autoSpaceDE w:val="0"/>
        <w:autoSpaceDN w:val="0"/>
        <w:adjustRightInd w:val="0"/>
        <w:spacing w:before="120" w:after="0" w:line="360" w:lineRule="auto"/>
        <w:ind w:left="426" w:firstLine="283"/>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Gambaran energi dalam sistem kehidupan (</w:t>
      </w:r>
      <w:r w:rsidRPr="00010697">
        <w:rPr>
          <w:rFonts w:ascii="Times New Roman" w:hAnsi="Times New Roman" w:cs="Times New Roman"/>
          <w:bCs/>
          <w:i/>
          <w:sz w:val="24"/>
          <w:szCs w:val="24"/>
          <w:lang w:val="id-ID"/>
        </w:rPr>
        <w:t>living system</w:t>
      </w:r>
      <w:r>
        <w:rPr>
          <w:rFonts w:ascii="Times New Roman" w:hAnsi="Times New Roman" w:cs="Times New Roman"/>
          <w:bCs/>
          <w:sz w:val="24"/>
          <w:szCs w:val="24"/>
          <w:lang w:val="id-ID"/>
        </w:rPr>
        <w:t xml:space="preserve">) </w:t>
      </w:r>
      <w:r w:rsidR="00FF3A3C">
        <w:rPr>
          <w:rFonts w:ascii="Times New Roman" w:hAnsi="Times New Roman" w:cs="Times New Roman"/>
          <w:bCs/>
          <w:sz w:val="24"/>
          <w:szCs w:val="24"/>
          <w:lang w:val="id-ID"/>
        </w:rPr>
        <w:t>dapat terjadi dalam beberapa cara, misalnya tanaman harus mendapatkan energi matahari yang cukup sebagai tenaga fotosintesis untuk membentuk mineral bagi keperluan hidupnya.</w:t>
      </w:r>
      <w:r w:rsidR="00D55A6F">
        <w:rPr>
          <w:rFonts w:ascii="Times New Roman" w:hAnsi="Times New Roman" w:cs="Times New Roman"/>
          <w:bCs/>
          <w:sz w:val="24"/>
          <w:szCs w:val="24"/>
          <w:lang w:val="id-ID"/>
        </w:rPr>
        <w:t xml:space="preserve"> </w:t>
      </w:r>
      <w:r w:rsidR="000C594A">
        <w:rPr>
          <w:rFonts w:ascii="Times New Roman" w:hAnsi="Times New Roman" w:cs="Times New Roman"/>
          <w:bCs/>
          <w:sz w:val="24"/>
          <w:szCs w:val="24"/>
          <w:lang w:val="id-ID"/>
        </w:rPr>
        <w:t>Manusia dan h</w:t>
      </w:r>
      <w:r w:rsidR="00D55A6F">
        <w:rPr>
          <w:rFonts w:ascii="Times New Roman" w:hAnsi="Times New Roman" w:cs="Times New Roman"/>
          <w:bCs/>
          <w:sz w:val="24"/>
          <w:szCs w:val="24"/>
          <w:lang w:val="id-ID"/>
        </w:rPr>
        <w:t xml:space="preserve">ewan perlu energi dalam makanannya untuk mendukung proses metabolisme, aktivitas, petumbuhan, dan reproduksi. Jadi tanaman dan hewan apalagi manusia perlu energi karena energi menentukan laju dari semua proses yang akan terjadi. </w:t>
      </w:r>
    </w:p>
    <w:p w:rsidR="00344610" w:rsidRDefault="00DD7962" w:rsidP="00103D12">
      <w:pPr>
        <w:pStyle w:val="ListParagraph"/>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Pemanasan meningkatkan laju reaksi dari setiap sistem atau proses sampai mencapai temperatur maksimum, selanjutnya meningkatnya pemanasan akan menurunkan laju reaksi. Oleh karena itu hewan dan tanaman perlu adaptasi untuk melindungi diri dari pemborosan </w:t>
      </w:r>
      <w:r w:rsidR="00344610">
        <w:rPr>
          <w:rFonts w:ascii="Times New Roman" w:hAnsi="Times New Roman" w:cs="Times New Roman"/>
          <w:bCs/>
          <w:sz w:val="24"/>
          <w:szCs w:val="24"/>
          <w:lang w:val="id-ID"/>
        </w:rPr>
        <w:t>energi pada udara dingin. Berbagai mekanisme yang dialami tanaman dan hewan untuk melindungi/mencegah adanya panas yang meningkat untuk menghindari kehilangan energi. Bentuk pengumpulan energi bagi hewan adalah makan, sedang untuk tanaman adalah fotosintesis.</w:t>
      </w:r>
    </w:p>
    <w:p w:rsidR="00344610" w:rsidRDefault="00344610" w:rsidP="00103D12">
      <w:pPr>
        <w:pStyle w:val="ListParagraph"/>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Setiap spesies mempunyai strategi yang berbeda dalam mengatur strategi energi yang digunakan. Strategi yang dipertimbangkan ditentukan oleh proporsi makanan yang dimakan itu dibuang (</w:t>
      </w:r>
      <w:r w:rsidRPr="00344610">
        <w:rPr>
          <w:rFonts w:ascii="Times New Roman" w:hAnsi="Times New Roman" w:cs="Times New Roman"/>
          <w:bCs/>
          <w:i/>
          <w:sz w:val="24"/>
          <w:szCs w:val="24"/>
          <w:lang w:val="id-ID"/>
        </w:rPr>
        <w:t>wasted</w:t>
      </w:r>
      <w:r>
        <w:rPr>
          <w:rFonts w:ascii="Times New Roman" w:hAnsi="Times New Roman" w:cs="Times New Roman"/>
          <w:bCs/>
          <w:sz w:val="24"/>
          <w:szCs w:val="24"/>
          <w:lang w:val="id-ID"/>
        </w:rPr>
        <w:t>) atau diasimilasi (</w:t>
      </w:r>
      <w:r w:rsidRPr="00344610">
        <w:rPr>
          <w:rFonts w:ascii="Times New Roman" w:hAnsi="Times New Roman" w:cs="Times New Roman"/>
          <w:bCs/>
          <w:i/>
          <w:sz w:val="24"/>
          <w:szCs w:val="24"/>
          <w:lang w:val="id-ID"/>
        </w:rPr>
        <w:t>assimilated</w:t>
      </w:r>
      <w:r>
        <w:rPr>
          <w:rFonts w:ascii="Times New Roman" w:hAnsi="Times New Roman" w:cs="Times New Roman"/>
          <w:bCs/>
          <w:sz w:val="24"/>
          <w:szCs w:val="24"/>
          <w:lang w:val="id-ID"/>
        </w:rPr>
        <w:t xml:space="preserve">). Faktor-faktor yang dipertimbangkan dalam strategi energi dapat diikuti penjelasan sebagai berikut : </w:t>
      </w:r>
    </w:p>
    <w:p w:rsidR="000A1962" w:rsidRDefault="00344610" w:rsidP="008F25DA">
      <w:pPr>
        <w:pStyle w:val="ListParagraph"/>
        <w:numPr>
          <w:ilvl w:val="0"/>
          <w:numId w:val="19"/>
        </w:numPr>
        <w:autoSpaceDE w:val="0"/>
        <w:autoSpaceDN w:val="0"/>
        <w:adjustRightInd w:val="0"/>
        <w:spacing w:before="120" w:after="0" w:line="360" w:lineRule="auto"/>
        <w:ind w:left="709" w:hanging="283"/>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Paloheimo dan Dickie (1966) mencoba menilai pertumbuhan dari metabolisme ikan menurut EFISIENSI PERTUMBUHAN (</w:t>
      </w:r>
      <w:r w:rsidRPr="00344610">
        <w:rPr>
          <w:rFonts w:ascii="Times New Roman" w:hAnsi="Times New Roman" w:cs="Times New Roman"/>
          <w:bCs/>
          <w:i/>
          <w:sz w:val="24"/>
          <w:szCs w:val="24"/>
          <w:lang w:val="id-ID"/>
        </w:rPr>
        <w:t>Growth Efficiency</w:t>
      </w:r>
      <w:r w:rsidR="002A0684">
        <w:rPr>
          <w:rFonts w:ascii="Times New Roman" w:hAnsi="Times New Roman" w:cs="Times New Roman"/>
          <w:bCs/>
          <w:sz w:val="24"/>
          <w:szCs w:val="24"/>
          <w:lang w:val="id-ID"/>
        </w:rPr>
        <w:t>/GE :</w:t>
      </w:r>
      <w:r>
        <w:rPr>
          <w:rFonts w:ascii="Times New Roman" w:hAnsi="Times New Roman" w:cs="Times New Roman"/>
          <w:bCs/>
          <w:sz w:val="24"/>
          <w:szCs w:val="24"/>
          <w:lang w:val="id-ID"/>
        </w:rPr>
        <w:t xml:space="preserve"> </w:t>
      </w:r>
      <w:r w:rsidR="002A0684">
        <w:rPr>
          <w:rFonts w:ascii="Times New Roman" w:hAnsi="Times New Roman" w:cs="Times New Roman"/>
          <w:bCs/>
          <w:sz w:val="24"/>
          <w:szCs w:val="24"/>
          <w:lang w:val="id-ID"/>
        </w:rPr>
        <w:t xml:space="preserve">pertumbuhan per unit waktu per unit makanan yang dimakan). Efisiensi pertumbuhan (GE) </w:t>
      </w:r>
      <w:r>
        <w:rPr>
          <w:rFonts w:ascii="Times New Roman" w:hAnsi="Times New Roman" w:cs="Times New Roman"/>
          <w:bCs/>
          <w:sz w:val="24"/>
          <w:szCs w:val="24"/>
          <w:lang w:val="id-ID"/>
        </w:rPr>
        <w:t>lebih rendah apabila tersedia makanan berlebihan atau apabila ikan itu lebih besar.</w:t>
      </w:r>
    </w:p>
    <w:p w:rsidR="000A1962" w:rsidRDefault="000A1962" w:rsidP="00103D12">
      <w:pPr>
        <w:pStyle w:val="ListParagraph"/>
        <w:autoSpaceDE w:val="0"/>
        <w:autoSpaceDN w:val="0"/>
        <w:adjustRightInd w:val="0"/>
        <w:spacing w:before="120" w:after="0" w:line="360" w:lineRule="auto"/>
        <w:ind w:left="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Penemuan itu harus hati-hati dalam interpretasi, karena perhitungan GE tidak termasuk energi yang dipakai. Ikan besar mempunyai GE rendah, karena sebagian besar dari makannya untuk energi bukan untuk dibuang (</w:t>
      </w:r>
      <w:r w:rsidRPr="000A1962">
        <w:rPr>
          <w:rFonts w:ascii="Times New Roman" w:hAnsi="Times New Roman" w:cs="Times New Roman"/>
          <w:bCs/>
          <w:i/>
          <w:sz w:val="24"/>
          <w:szCs w:val="24"/>
          <w:lang w:val="id-ID"/>
        </w:rPr>
        <w:t>wasted</w:t>
      </w:r>
      <w:r>
        <w:rPr>
          <w:rFonts w:ascii="Times New Roman" w:hAnsi="Times New Roman" w:cs="Times New Roman"/>
          <w:bCs/>
          <w:sz w:val="24"/>
          <w:szCs w:val="24"/>
          <w:lang w:val="id-ID"/>
        </w:rPr>
        <w:t xml:space="preserve">). </w:t>
      </w:r>
    </w:p>
    <w:p w:rsidR="00803064" w:rsidRDefault="00A87011" w:rsidP="008F25DA">
      <w:pPr>
        <w:pStyle w:val="ListParagraph"/>
        <w:numPr>
          <w:ilvl w:val="0"/>
          <w:numId w:val="19"/>
        </w:numPr>
        <w:autoSpaceDE w:val="0"/>
        <w:autoSpaceDN w:val="0"/>
        <w:adjustRightInd w:val="0"/>
        <w:spacing w:before="120" w:after="0" w:line="360" w:lineRule="auto"/>
        <w:ind w:left="709" w:hanging="283"/>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Faktor temperatur, pada hewan-hewan kecil untuk pembakaran perlu energi per unit massa p</w:t>
      </w:r>
      <w:r w:rsidR="00803064">
        <w:rPr>
          <w:rFonts w:ascii="Times New Roman" w:hAnsi="Times New Roman" w:cs="Times New Roman"/>
          <w:bCs/>
          <w:sz w:val="24"/>
          <w:szCs w:val="24"/>
          <w:lang w:val="id-ID"/>
        </w:rPr>
        <w:t>er hari lebih besar dari pada hewan-hewan besar. Hubungan antara metabolisme dan berat badan dapat dirumuskan sebagai berikut :</w:t>
      </w:r>
    </w:p>
    <w:p w:rsidR="00091C5D" w:rsidRDefault="0085561B" w:rsidP="00E35B32">
      <w:pPr>
        <w:autoSpaceDE w:val="0"/>
        <w:autoSpaceDN w:val="0"/>
        <w:adjustRightInd w:val="0"/>
        <w:spacing w:before="120" w:after="0" w:line="360" w:lineRule="auto"/>
        <w:jc w:val="both"/>
        <w:rPr>
          <w:rFonts w:ascii="Times New Roman" w:hAnsi="Times New Roman" w:cs="Times New Roman"/>
          <w:bCs/>
          <w:sz w:val="24"/>
          <w:szCs w:val="24"/>
          <w:lang w:val="id-ID"/>
        </w:rPr>
      </w:pPr>
      <w:r>
        <w:rPr>
          <w:rFonts w:ascii="Times New Roman" w:hAnsi="Times New Roman" w:cs="Times New Roman"/>
          <w:sz w:val="24"/>
          <w:szCs w:val="24"/>
          <w:lang w:val="id-ID"/>
        </w:rPr>
        <w:t xml:space="preserve">                   </w:t>
      </w:r>
      <m:oMath>
        <m:r>
          <w:rPr>
            <w:rFonts w:ascii="Cambria Math" w:hAnsi="Cambria Math" w:cs="Times New Roman"/>
            <w:sz w:val="24"/>
            <w:szCs w:val="24"/>
            <w:lang w:val="id-ID"/>
          </w:rPr>
          <m:t xml:space="preserve">             M=a.</m:t>
        </m:r>
        <m:sSup>
          <m:sSupPr>
            <m:ctrlPr>
              <w:rPr>
                <w:rFonts w:ascii="Cambria Math" w:hAnsi="Cambria Math" w:cs="Times New Roman"/>
                <w:bCs/>
                <w:i/>
                <w:sz w:val="24"/>
                <w:szCs w:val="24"/>
                <w:lang w:val="id-ID"/>
              </w:rPr>
            </m:ctrlPr>
          </m:sSupPr>
          <m:e>
            <m:r>
              <w:rPr>
                <w:rFonts w:ascii="Cambria Math" w:hAnsi="Cambria Math" w:cs="Times New Roman"/>
                <w:sz w:val="24"/>
                <w:szCs w:val="24"/>
                <w:lang w:val="id-ID"/>
              </w:rPr>
              <m:t>W</m:t>
            </m:r>
          </m:e>
          <m:sup>
            <m:r>
              <w:rPr>
                <w:rFonts w:ascii="Cambria Math" w:hAnsi="Cambria Math" w:cs="Times New Roman"/>
                <w:sz w:val="24"/>
                <w:szCs w:val="24"/>
                <w:lang w:val="id-ID"/>
              </w:rPr>
              <m:t>0.667</m:t>
            </m:r>
          </m:sup>
        </m:sSup>
      </m:oMath>
      <w:r w:rsidR="00A87011" w:rsidRPr="00803064">
        <w:rPr>
          <w:rFonts w:ascii="Times New Roman" w:hAnsi="Times New Roman" w:cs="Times New Roman"/>
          <w:bCs/>
          <w:sz w:val="24"/>
          <w:szCs w:val="24"/>
          <w:lang w:val="id-ID"/>
        </w:rPr>
        <w:t xml:space="preserve"> </w:t>
      </w:r>
    </w:p>
    <w:p w:rsidR="00095CEC" w:rsidRDefault="00091C5D" w:rsidP="0085561B">
      <w:pPr>
        <w:autoSpaceDE w:val="0"/>
        <w:autoSpaceDN w:val="0"/>
        <w:adjustRightInd w:val="0"/>
        <w:spacing w:before="120" w:after="0" w:line="36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Keterangan : </w:t>
      </w:r>
    </w:p>
    <w:p w:rsidR="00DD7962" w:rsidRDefault="00095CEC" w:rsidP="00E35B32">
      <w:pPr>
        <w:autoSpaceDE w:val="0"/>
        <w:autoSpaceDN w:val="0"/>
        <w:adjustRightInd w:val="0"/>
        <w:spacing w:before="120" w:after="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0085561B">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w:t>
      </w:r>
      <w:r w:rsidR="00091C5D">
        <w:rPr>
          <w:rFonts w:ascii="Times New Roman" w:hAnsi="Times New Roman" w:cs="Times New Roman"/>
          <w:bCs/>
          <w:sz w:val="24"/>
          <w:szCs w:val="24"/>
          <w:lang w:val="id-ID"/>
        </w:rPr>
        <w:t>M = s</w:t>
      </w:r>
      <w:r w:rsidR="00803064">
        <w:rPr>
          <w:rFonts w:ascii="Times New Roman" w:hAnsi="Times New Roman" w:cs="Times New Roman"/>
          <w:bCs/>
          <w:sz w:val="24"/>
          <w:szCs w:val="24"/>
          <w:lang w:val="id-ID"/>
        </w:rPr>
        <w:t xml:space="preserve">tandar </w:t>
      </w:r>
      <w:r w:rsidR="00091C5D">
        <w:rPr>
          <w:rFonts w:ascii="Times New Roman" w:hAnsi="Times New Roman" w:cs="Times New Roman"/>
          <w:bCs/>
          <w:sz w:val="24"/>
          <w:szCs w:val="24"/>
          <w:lang w:val="id-ID"/>
        </w:rPr>
        <w:t>m</w:t>
      </w:r>
      <w:r w:rsidR="00803064">
        <w:rPr>
          <w:rFonts w:ascii="Times New Roman" w:hAnsi="Times New Roman" w:cs="Times New Roman"/>
          <w:bCs/>
          <w:sz w:val="24"/>
          <w:szCs w:val="24"/>
          <w:lang w:val="id-ID"/>
        </w:rPr>
        <w:t>etabolisme (</w:t>
      </w:r>
      <w:r w:rsidR="00091C5D">
        <w:rPr>
          <w:rFonts w:ascii="Times New Roman" w:hAnsi="Times New Roman" w:cs="Times New Roman"/>
          <w:bCs/>
          <w:sz w:val="24"/>
          <w:szCs w:val="24"/>
          <w:lang w:val="id-ID"/>
        </w:rPr>
        <w:t>kilokalori/hari)</w:t>
      </w:r>
    </w:p>
    <w:p w:rsidR="00091C5D" w:rsidRDefault="00091C5D" w:rsidP="00E35B32">
      <w:pPr>
        <w:autoSpaceDE w:val="0"/>
        <w:autoSpaceDN w:val="0"/>
        <w:adjustRightInd w:val="0"/>
        <w:spacing w:before="120" w:after="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0085561B">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W = berat badan (kg)</w:t>
      </w:r>
    </w:p>
    <w:p w:rsidR="00091C5D" w:rsidRDefault="00091C5D" w:rsidP="008F25DA">
      <w:pPr>
        <w:pStyle w:val="ListParagraph"/>
        <w:numPr>
          <w:ilvl w:val="0"/>
          <w:numId w:val="19"/>
        </w:numPr>
        <w:autoSpaceDE w:val="0"/>
        <w:autoSpaceDN w:val="0"/>
        <w:adjustRightInd w:val="0"/>
        <w:spacing w:before="120" w:after="0" w:line="360" w:lineRule="auto"/>
        <w:ind w:left="709"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Faktor lain, strategi energi juga ditentukan oleh masing-masing spesies di bawah pengaruh seleksi alam serta nilai dan fluktuasi komponen-komponen lingkungan.</w:t>
      </w:r>
    </w:p>
    <w:p w:rsidR="00091C5D" w:rsidRDefault="00091C5D" w:rsidP="008F25DA">
      <w:pPr>
        <w:pStyle w:val="ListParagraph"/>
        <w:numPr>
          <w:ilvl w:val="0"/>
          <w:numId w:val="19"/>
        </w:numPr>
        <w:autoSpaceDE w:val="0"/>
        <w:autoSpaceDN w:val="0"/>
        <w:adjustRightInd w:val="0"/>
        <w:spacing w:before="120" w:after="0" w:line="360" w:lineRule="auto"/>
        <w:ind w:left="709"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Faktor makanan, strategi energi organisme juga ditentukan oleh faktor makanan, jenis makanan yang berbeda mempunyai energi yang berbeda per unit massa.</w:t>
      </w:r>
      <w:r w:rsidRPr="00091C5D">
        <w:rPr>
          <w:rFonts w:ascii="Times New Roman" w:hAnsi="Times New Roman" w:cs="Times New Roman"/>
          <w:bCs/>
          <w:sz w:val="24"/>
          <w:szCs w:val="24"/>
          <w:lang w:val="id-ID"/>
        </w:rPr>
        <w:t xml:space="preserve">  </w:t>
      </w:r>
    </w:p>
    <w:p w:rsidR="000C594A" w:rsidRDefault="000C594A" w:rsidP="008F25DA">
      <w:pPr>
        <w:pStyle w:val="ListParagraph"/>
        <w:numPr>
          <w:ilvl w:val="0"/>
          <w:numId w:val="39"/>
        </w:numPr>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Ruang (</w:t>
      </w:r>
      <w:r w:rsidRPr="000C594A">
        <w:rPr>
          <w:rFonts w:ascii="Times New Roman" w:hAnsi="Times New Roman" w:cs="Times New Roman"/>
          <w:bCs/>
          <w:i/>
          <w:sz w:val="24"/>
          <w:szCs w:val="24"/>
          <w:lang w:val="id-ID"/>
        </w:rPr>
        <w:t>Space</w:t>
      </w:r>
      <w:r>
        <w:rPr>
          <w:rFonts w:ascii="Times New Roman" w:hAnsi="Times New Roman" w:cs="Times New Roman"/>
          <w:bCs/>
          <w:sz w:val="24"/>
          <w:szCs w:val="24"/>
          <w:lang w:val="id-ID"/>
        </w:rPr>
        <w:t>)</w:t>
      </w:r>
    </w:p>
    <w:p w:rsidR="000C594A" w:rsidRDefault="000C594A" w:rsidP="0085561B">
      <w:pPr>
        <w:pStyle w:val="ListParagraph"/>
        <w:autoSpaceDE w:val="0"/>
        <w:autoSpaceDN w:val="0"/>
        <w:adjustRightInd w:val="0"/>
        <w:spacing w:before="120" w:after="0" w:line="360" w:lineRule="auto"/>
        <w:ind w:left="426" w:firstLine="283"/>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Ruang mempunyai banyak jenis implikasi yang berbeda terhadap organisme pada setiap sumberdaya dalam ruang. Implikasi itu dapat dipertimbangkan menjadi tiga kategori, yaitu jumlah ruang per individu, struktur ruang yang tersedia, dan selang-seling (</w:t>
      </w:r>
      <w:r w:rsidRPr="000C594A">
        <w:rPr>
          <w:rFonts w:ascii="Times New Roman" w:hAnsi="Times New Roman" w:cs="Times New Roman"/>
          <w:bCs/>
          <w:i/>
          <w:sz w:val="24"/>
          <w:szCs w:val="24"/>
          <w:lang w:val="id-ID"/>
        </w:rPr>
        <w:t>inter-spersion</w:t>
      </w:r>
      <w:r>
        <w:rPr>
          <w:rFonts w:ascii="Times New Roman" w:hAnsi="Times New Roman" w:cs="Times New Roman"/>
          <w:bCs/>
          <w:sz w:val="24"/>
          <w:szCs w:val="24"/>
          <w:lang w:val="id-ID"/>
        </w:rPr>
        <w:t xml:space="preserve">) dari spesies yang berbeda. </w:t>
      </w:r>
    </w:p>
    <w:p w:rsidR="00091C5D" w:rsidRDefault="00091C5D" w:rsidP="008F25DA">
      <w:pPr>
        <w:pStyle w:val="ListParagraph"/>
        <w:numPr>
          <w:ilvl w:val="0"/>
          <w:numId w:val="40"/>
        </w:numPr>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Jumlah ruang per individu</w:t>
      </w:r>
    </w:p>
    <w:p w:rsidR="009B56CF" w:rsidRDefault="00091C5D" w:rsidP="00E572C8">
      <w:pPr>
        <w:pStyle w:val="ListParagraph"/>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Ruang sebagai sumberdaya penting bagi organisme, </w:t>
      </w:r>
      <w:r w:rsidR="009B56CF">
        <w:rPr>
          <w:rFonts w:ascii="Times New Roman" w:hAnsi="Times New Roman" w:cs="Times New Roman"/>
          <w:bCs/>
          <w:sz w:val="24"/>
          <w:szCs w:val="24"/>
          <w:lang w:val="id-ID"/>
        </w:rPr>
        <w:t xml:space="preserve">Ishida (1952) melakukan percobaan populasi kumbang betina pada </w:t>
      </w:r>
      <w:r w:rsidR="009B56CF">
        <w:rPr>
          <w:rFonts w:ascii="Times New Roman" w:hAnsi="Times New Roman" w:cs="Times New Roman"/>
          <w:bCs/>
          <w:sz w:val="24"/>
          <w:szCs w:val="24"/>
          <w:lang w:val="id-ID"/>
        </w:rPr>
        <w:lastRenderedPageBreak/>
        <w:t xml:space="preserve">beberapa site dan kontainer dengan perlakuan yang berbeda antara percobaan satu dengan lainnya. Ia dapat menunjukkan bahwa meningkatnya kerapatan kumbang betina pada sertiap site dan kontainer menekan laju kesuburan populasi kumbang tersebut. Kesimpulan yang dapat diambil bahwa distribusi organisme dalam ruang menentukan efisiensi energi yang dimanfaatkan oleh individu dan populasinya. Jarak rata-rata dalam ruang menentukan biaya/energi untuk travel atau migrasi dalam ruang tersebut. </w:t>
      </w:r>
    </w:p>
    <w:p w:rsidR="009B56CF" w:rsidRDefault="009B56CF" w:rsidP="008F25DA">
      <w:pPr>
        <w:pStyle w:val="ListParagraph"/>
        <w:numPr>
          <w:ilvl w:val="0"/>
          <w:numId w:val="40"/>
        </w:numPr>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Struktur ruang yang tersedia</w:t>
      </w:r>
    </w:p>
    <w:p w:rsidR="00091C5D" w:rsidRDefault="00462967" w:rsidP="00E572C8">
      <w:pPr>
        <w:pStyle w:val="ListParagraph"/>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Struktur ruang, seperti halnya</w:t>
      </w:r>
      <w:r w:rsidR="009B56CF">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jumlah ruang per individu adalah penting bagi organisme. Jenis oreganisme tertentu tidak dapat hidup dalam habitat kalau tidak ada bagian ruang di dalam habitat tersebut mempunyai jenis struktur tertentu. Sebagai contoh, banyak hewan-hewan air muda sangat tergantung pada kondisi teluk yang dangkal sehingga mereka tidak dapat dikejar predator-predator air dalam.   </w:t>
      </w:r>
    </w:p>
    <w:p w:rsidR="006F62E2" w:rsidRDefault="006F62E2" w:rsidP="00E572C8">
      <w:pPr>
        <w:pStyle w:val="ListParagraph"/>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Faktor ruang lain yang mempunyai banyak implikasi penting terhadap dinamika populasi tanaman ataupun hewan adalah derajad heterogenitas sebagai lawan dari homogenitas dari habitat. Kondisi heterogenitas secara spasial mempunyai pengaruh baik dan jelek terhadap spesies yang bersangkutan.  Apabila kita hanya mempertimbangkan spesies x, maka keuntungan spesies </w:t>
      </w:r>
      <w:r w:rsidRPr="00832608">
        <w:rPr>
          <w:rFonts w:ascii="Times New Roman" w:hAnsi="Times New Roman" w:cs="Times New Roman"/>
          <w:bCs/>
          <w:i/>
          <w:sz w:val="24"/>
          <w:szCs w:val="24"/>
          <w:lang w:val="id-ID"/>
        </w:rPr>
        <w:t>x</w:t>
      </w:r>
      <w:r>
        <w:rPr>
          <w:rFonts w:ascii="Times New Roman" w:hAnsi="Times New Roman" w:cs="Times New Roman"/>
          <w:bCs/>
          <w:sz w:val="24"/>
          <w:szCs w:val="24"/>
          <w:lang w:val="id-ID"/>
        </w:rPr>
        <w:t xml:space="preserve"> dapat hidup pada lingkungan yang </w:t>
      </w:r>
      <w:r>
        <w:rPr>
          <w:rFonts w:ascii="Times New Roman" w:hAnsi="Times New Roman" w:cs="Times New Roman"/>
          <w:bCs/>
          <w:sz w:val="24"/>
          <w:szCs w:val="24"/>
          <w:lang w:val="id-ID"/>
        </w:rPr>
        <w:lastRenderedPageBreak/>
        <w:t>homogen, namun kurang menguntungkan pada lingkungan yang heterogen.</w:t>
      </w:r>
    </w:p>
    <w:p w:rsidR="00042DC1" w:rsidRPr="00042DC1" w:rsidRDefault="006F62E2" w:rsidP="00E572C8">
      <w:pPr>
        <w:pStyle w:val="ListParagraph"/>
        <w:autoSpaceDE w:val="0"/>
        <w:autoSpaceDN w:val="0"/>
        <w:adjustRightInd w:val="0"/>
        <w:spacing w:before="120" w:after="0" w:line="360" w:lineRule="auto"/>
        <w:ind w:left="851"/>
        <w:contextualSpacing w:val="0"/>
        <w:jc w:val="both"/>
        <w:rPr>
          <w:rFonts w:ascii="Times New Roman" w:hAnsi="Times New Roman" w:cs="Times New Roman"/>
          <w:bCs/>
          <w:sz w:val="24"/>
          <w:szCs w:val="24"/>
        </w:rPr>
      </w:pPr>
      <w:r>
        <w:rPr>
          <w:rFonts w:ascii="Times New Roman" w:hAnsi="Times New Roman" w:cs="Times New Roman"/>
          <w:bCs/>
          <w:sz w:val="24"/>
          <w:szCs w:val="24"/>
          <w:lang w:val="id-ID"/>
        </w:rPr>
        <w:t>Heterogenitas distribusi populasi tanaman dapat mempengaruhi pengaruh herbivor pada tanaman, heterogenitas pola distribusi herbivor dapat mempengaruhi pengaruh predator atau parasit pada herbivor. Variasi struktur lingkungan dapat meciptakan tempat berlindung (</w:t>
      </w:r>
      <w:r w:rsidRPr="006F62E2">
        <w:rPr>
          <w:rFonts w:ascii="Times New Roman" w:hAnsi="Times New Roman" w:cs="Times New Roman"/>
          <w:bCs/>
          <w:i/>
          <w:sz w:val="24"/>
          <w:szCs w:val="24"/>
          <w:lang w:val="id-ID"/>
        </w:rPr>
        <w:t>niches</w:t>
      </w:r>
      <w:r>
        <w:rPr>
          <w:rFonts w:ascii="Times New Roman" w:hAnsi="Times New Roman" w:cs="Times New Roman"/>
          <w:bCs/>
          <w:sz w:val="24"/>
          <w:szCs w:val="24"/>
          <w:lang w:val="id-ID"/>
        </w:rPr>
        <w:t>) bagi mangsa (sasaran) dari predator, berarti mencegah kepunahan mangsa dan selanjutnya juga predator.</w:t>
      </w:r>
    </w:p>
    <w:p w:rsidR="006F62E2" w:rsidRDefault="006F62E2" w:rsidP="008F25DA">
      <w:pPr>
        <w:pStyle w:val="ListParagraph"/>
        <w:numPr>
          <w:ilvl w:val="0"/>
          <w:numId w:val="40"/>
        </w:numPr>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Selang-seling (</w:t>
      </w:r>
      <w:r w:rsidRPr="006F62E2">
        <w:rPr>
          <w:rFonts w:ascii="Times New Roman" w:hAnsi="Times New Roman" w:cs="Times New Roman"/>
          <w:bCs/>
          <w:i/>
          <w:sz w:val="24"/>
          <w:szCs w:val="24"/>
          <w:lang w:val="id-ID"/>
        </w:rPr>
        <w:t>interpersion</w:t>
      </w:r>
      <w:r>
        <w:rPr>
          <w:rFonts w:ascii="Times New Roman" w:hAnsi="Times New Roman" w:cs="Times New Roman"/>
          <w:bCs/>
          <w:sz w:val="24"/>
          <w:szCs w:val="24"/>
          <w:lang w:val="id-ID"/>
        </w:rPr>
        <w:t>) spasial spesies yang berbeda</w:t>
      </w:r>
    </w:p>
    <w:p w:rsidR="006F62E2" w:rsidRDefault="00F77355" w:rsidP="00E572C8">
      <w:pPr>
        <w:pStyle w:val="ListParagraph"/>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Tingkat </w:t>
      </w:r>
      <w:r w:rsidRPr="00F77355">
        <w:rPr>
          <w:rFonts w:ascii="Times New Roman" w:hAnsi="Times New Roman" w:cs="Times New Roman"/>
          <w:bCs/>
          <w:i/>
          <w:sz w:val="24"/>
          <w:szCs w:val="24"/>
          <w:lang w:val="id-ID"/>
        </w:rPr>
        <w:t>interspersion</w:t>
      </w:r>
      <w:r>
        <w:rPr>
          <w:rFonts w:ascii="Times New Roman" w:hAnsi="Times New Roman" w:cs="Times New Roman"/>
          <w:bCs/>
          <w:sz w:val="24"/>
          <w:szCs w:val="24"/>
          <w:lang w:val="id-ID"/>
        </w:rPr>
        <w:t xml:space="preserve"> tanaman tergantung pada kondisi perbedaan gradien lingkungan dan meluasnya spesies tanaman menggunakan efluen kimia untuk menekan pertumbuhan biji/benih spesies yang berdekatan.</w:t>
      </w:r>
    </w:p>
    <w:p w:rsidR="000C594A" w:rsidRDefault="000C594A" w:rsidP="00E572C8">
      <w:pPr>
        <w:pStyle w:val="ListParagraph"/>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Kompleksitas yang dihadapi dalam konteks spasial terlihat berbanding searah dengan jarak dan cakupan spasial (luasan) yang dijadikan perhatian manusia. Kemampuan manusia dalam memahami fenomena kehidupan akan semakin terbatas seiring dengan bertambahnya luas, jarak dan lingkup spasial fenomena yang diamati.  </w:t>
      </w:r>
    </w:p>
    <w:p w:rsidR="00EC2A97" w:rsidRDefault="00EC2A97" w:rsidP="008F25DA">
      <w:pPr>
        <w:pStyle w:val="ListParagraph"/>
        <w:numPr>
          <w:ilvl w:val="0"/>
          <w:numId w:val="39"/>
        </w:numPr>
        <w:tabs>
          <w:tab w:val="left" w:pos="3000"/>
        </w:tabs>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Waktu (</w:t>
      </w:r>
      <w:r w:rsidRPr="00EC2A97">
        <w:rPr>
          <w:rFonts w:ascii="Times New Roman" w:hAnsi="Times New Roman" w:cs="Times New Roman"/>
          <w:bCs/>
          <w:i/>
          <w:sz w:val="24"/>
          <w:szCs w:val="24"/>
          <w:lang w:val="id-ID"/>
        </w:rPr>
        <w:t>Time</w:t>
      </w:r>
      <w:r>
        <w:rPr>
          <w:rFonts w:ascii="Times New Roman" w:hAnsi="Times New Roman" w:cs="Times New Roman"/>
          <w:bCs/>
          <w:sz w:val="24"/>
          <w:szCs w:val="24"/>
          <w:lang w:val="id-ID"/>
        </w:rPr>
        <w:t>)</w:t>
      </w:r>
    </w:p>
    <w:p w:rsidR="006220EA" w:rsidRDefault="006220EA" w:rsidP="00E572C8">
      <w:pPr>
        <w:pStyle w:val="ListParagraph"/>
        <w:tabs>
          <w:tab w:val="left" w:pos="3000"/>
        </w:tabs>
        <w:autoSpaceDE w:val="0"/>
        <w:autoSpaceDN w:val="0"/>
        <w:adjustRightInd w:val="0"/>
        <w:spacing w:before="120" w:after="0" w:line="360" w:lineRule="auto"/>
        <w:ind w:left="426" w:firstLine="567"/>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Waktu yang dapat disediakan untuk hidup berkelanjutan, baik untuk spesies tanaman maupun hewan tergantung pada dua faktor </w:t>
      </w:r>
      <w:r>
        <w:rPr>
          <w:rFonts w:ascii="Times New Roman" w:hAnsi="Times New Roman" w:cs="Times New Roman"/>
          <w:bCs/>
          <w:sz w:val="24"/>
          <w:szCs w:val="24"/>
          <w:lang w:val="id-ID"/>
        </w:rPr>
        <w:lastRenderedPageBreak/>
        <w:t>dengan respek terhadap waktu, yaitu karakteristik suatu ruang dan karakteristik spesies.</w:t>
      </w:r>
    </w:p>
    <w:p w:rsidR="006220EA" w:rsidRDefault="006220EA" w:rsidP="008F25DA">
      <w:pPr>
        <w:pStyle w:val="ListParagraph"/>
        <w:numPr>
          <w:ilvl w:val="0"/>
          <w:numId w:val="19"/>
        </w:numPr>
        <w:tabs>
          <w:tab w:val="left" w:pos="3000"/>
        </w:tabs>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Karakteristik ruang (space)</w:t>
      </w:r>
    </w:p>
    <w:p w:rsidR="006220EA" w:rsidRDefault="006220EA" w:rsidP="00E572C8">
      <w:pPr>
        <w:pStyle w:val="ListParagraph"/>
        <w:tabs>
          <w:tab w:val="left" w:pos="3000"/>
        </w:tabs>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Setiap tempat di bumi ini dapat dicirikan oleh lama waktu dalam satu hari, satu tahun atau seri tahun yang diperlukan dalam proses biologi. Lama waktu dalam kondisi tersebut merupakan zone toleransi sehingga pertumbuhan dapat berjalan terus menentukan jumlah biomas dalam setiap spesies sampai batas waktu yang sesuai, lama waktu yang tersedia tersebut juga menentukan jumlah maksimum biomas yang dapat diakumulasi. </w:t>
      </w:r>
    </w:p>
    <w:p w:rsidR="00587CBD" w:rsidRDefault="006220EA" w:rsidP="008F25DA">
      <w:pPr>
        <w:pStyle w:val="ListParagraph"/>
        <w:numPr>
          <w:ilvl w:val="0"/>
          <w:numId w:val="19"/>
        </w:numPr>
        <w:tabs>
          <w:tab w:val="left" w:pos="3000"/>
        </w:tabs>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Karakteristik </w:t>
      </w:r>
      <w:r w:rsidR="00587CBD">
        <w:rPr>
          <w:rFonts w:ascii="Times New Roman" w:hAnsi="Times New Roman" w:cs="Times New Roman"/>
          <w:bCs/>
          <w:sz w:val="24"/>
          <w:szCs w:val="24"/>
          <w:lang w:val="id-ID"/>
        </w:rPr>
        <w:t>spesies menentukan bagaimana mereka dipengaruhi oleh waktu</w:t>
      </w:r>
    </w:p>
    <w:p w:rsidR="00587CBD" w:rsidRDefault="00587CBD" w:rsidP="00E572C8">
      <w:pPr>
        <w:pStyle w:val="ListParagraph"/>
        <w:tabs>
          <w:tab w:val="left" w:pos="3000"/>
        </w:tabs>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Kekurangan atau kependekan waktu adalah salah satu dari keterbatasan sumberdaya untuk semua kehidupan organisme. Waktu digunakan untuk mencari/menemukan sesuatu, jika perlu dengan cara mengejar/kompetisi untuk menemukan makanan, jodoh, memilih tempat atau sembunyi dari musuh. Waktu dibutuhkan juga untuk pertumbuhan dan reproduksi. Terdapat korelasi kritis antara lama waktu yang tersedia untuk mencari/menemukan makanan dengan fluktuasi dalam kerapatan makanan. </w:t>
      </w:r>
    </w:p>
    <w:p w:rsidR="00D979FC" w:rsidRDefault="00587CBD" w:rsidP="00E572C8">
      <w:pPr>
        <w:pStyle w:val="ListParagraph"/>
        <w:tabs>
          <w:tab w:val="left" w:pos="3000"/>
        </w:tabs>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Bagaimana spesies itu dipengaruhi waktu, misalnya kecepatan suatu organisme dapat bergerak menentukan jarak yang dapat </w:t>
      </w:r>
      <w:r>
        <w:rPr>
          <w:rFonts w:ascii="Times New Roman" w:hAnsi="Times New Roman" w:cs="Times New Roman"/>
          <w:bCs/>
          <w:sz w:val="24"/>
          <w:szCs w:val="24"/>
          <w:lang w:val="id-ID"/>
        </w:rPr>
        <w:lastRenderedPageBreak/>
        <w:t xml:space="preserve">ditempuh per satuan waktu, kapan suatu hewan dapat cukup cepat mendapatkan sumberdayanya guna meneruskan keberadaannya membutuhkan waktu dalam sehari atau musim. Hal ini juga berarti menentukan dapat bertahan atau tidaknya individu atau populasi. </w:t>
      </w:r>
    </w:p>
    <w:p w:rsidR="00D979FC" w:rsidRDefault="00D979FC" w:rsidP="008F25DA">
      <w:pPr>
        <w:pStyle w:val="ListParagraph"/>
        <w:numPr>
          <w:ilvl w:val="0"/>
          <w:numId w:val="39"/>
        </w:numPr>
        <w:tabs>
          <w:tab w:val="left" w:pos="3000"/>
        </w:tabs>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Diversitas (</w:t>
      </w:r>
      <w:r w:rsidRPr="00D979FC">
        <w:rPr>
          <w:rFonts w:ascii="Times New Roman" w:hAnsi="Times New Roman" w:cs="Times New Roman"/>
          <w:bCs/>
          <w:i/>
          <w:sz w:val="24"/>
          <w:szCs w:val="24"/>
          <w:lang w:val="id-ID"/>
        </w:rPr>
        <w:t>Diversity</w:t>
      </w:r>
      <w:r>
        <w:rPr>
          <w:rFonts w:ascii="Times New Roman" w:hAnsi="Times New Roman" w:cs="Times New Roman"/>
          <w:bCs/>
          <w:sz w:val="24"/>
          <w:szCs w:val="24"/>
          <w:lang w:val="id-ID"/>
        </w:rPr>
        <w:t>)</w:t>
      </w:r>
    </w:p>
    <w:p w:rsidR="00415046" w:rsidRDefault="00D979FC" w:rsidP="00E572C8">
      <w:pPr>
        <w:pStyle w:val="ListParagraph"/>
        <w:tabs>
          <w:tab w:val="left" w:pos="3000"/>
        </w:tabs>
        <w:autoSpaceDE w:val="0"/>
        <w:autoSpaceDN w:val="0"/>
        <w:adjustRightInd w:val="0"/>
        <w:spacing w:before="120" w:after="0" w:line="360" w:lineRule="auto"/>
        <w:ind w:left="426" w:firstLine="567"/>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Diversitas dari suatu barang dapat diukur dengan banyaknya kemungkinan barang tersebut dapat dikombinasikan. Karakteristik genetik dari populasi adalah merupakan ukuran dari kandungan informasinya (diveresitas). </w:t>
      </w:r>
      <w:r w:rsidR="00EB2328">
        <w:rPr>
          <w:rFonts w:ascii="Times New Roman" w:hAnsi="Times New Roman" w:cs="Times New Roman"/>
          <w:bCs/>
          <w:sz w:val="24"/>
          <w:szCs w:val="24"/>
          <w:lang w:val="id-ID"/>
        </w:rPr>
        <w:t xml:space="preserve">Pielou (1959) </w:t>
      </w:r>
      <w:r w:rsidR="00415046">
        <w:rPr>
          <w:rFonts w:ascii="Times New Roman" w:hAnsi="Times New Roman" w:cs="Times New Roman"/>
          <w:bCs/>
          <w:sz w:val="24"/>
          <w:szCs w:val="24"/>
          <w:lang w:val="id-ID"/>
        </w:rPr>
        <w:t xml:space="preserve">mengemukan tentang mengukur organisasi komunitas sebagai suatu pola distribusi spasialnya, arti dari semua ukuran tersebut menjelaskan hubungan antara struktur dan dinamika komunitas. </w:t>
      </w:r>
    </w:p>
    <w:p w:rsidR="00415046" w:rsidRDefault="00415046" w:rsidP="008F25DA">
      <w:pPr>
        <w:pStyle w:val="ListParagraph"/>
        <w:numPr>
          <w:ilvl w:val="0"/>
          <w:numId w:val="42"/>
        </w:numPr>
        <w:tabs>
          <w:tab w:val="left" w:pos="3000"/>
        </w:tabs>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Sumber asal dari kandungan informasi tinggi (diversitas)</w:t>
      </w:r>
    </w:p>
    <w:p w:rsidR="00415046" w:rsidRDefault="00415046" w:rsidP="00E572C8">
      <w:pPr>
        <w:pStyle w:val="ListParagraph"/>
        <w:tabs>
          <w:tab w:val="left" w:pos="3000"/>
        </w:tabs>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Prinsip : diversitas suatu spresies dalam suatu lingkungan tergantung pada area, pemisah geografi, kekayaan lingkungan dan diversitas ekologi. Diversitas ekologi tergantung pada stabilitas iklim dalam suatu habitat. Kekayaan lingkungan diukur dari jumlah curah hujan, meningkatnya curah hujan menyebabkan meningkatnya kekayaan lingkungan, meningkatnya kekayaan lingkungan meningkatkan diversitas spesies. Pengaruh gradien lingkungan pada spesies tergantung pada faktor-faktor lingkungan di mana sebagian besar menentukan kelompok organisme yang bersangkutan. </w:t>
      </w:r>
    </w:p>
    <w:p w:rsidR="00C41F04" w:rsidRDefault="00415046" w:rsidP="008F25DA">
      <w:pPr>
        <w:pStyle w:val="ListParagraph"/>
        <w:numPr>
          <w:ilvl w:val="0"/>
          <w:numId w:val="42"/>
        </w:numPr>
        <w:tabs>
          <w:tab w:val="left" w:pos="3000"/>
        </w:tabs>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Pengaruh diversitas tropis (</w:t>
      </w:r>
      <w:r w:rsidR="00C41F04" w:rsidRPr="00C41F04">
        <w:rPr>
          <w:rFonts w:ascii="Times New Roman" w:hAnsi="Times New Roman" w:cs="Times New Roman"/>
          <w:bCs/>
          <w:i/>
          <w:sz w:val="24"/>
          <w:szCs w:val="24"/>
          <w:lang w:val="id-ID"/>
        </w:rPr>
        <w:t xml:space="preserve">Trophic </w:t>
      </w:r>
      <w:r w:rsidRPr="00C41F04">
        <w:rPr>
          <w:rFonts w:ascii="Times New Roman" w:hAnsi="Times New Roman" w:cs="Times New Roman"/>
          <w:bCs/>
          <w:i/>
          <w:sz w:val="24"/>
          <w:szCs w:val="24"/>
          <w:lang w:val="id-ID"/>
        </w:rPr>
        <w:t>Diversity</w:t>
      </w:r>
      <w:r>
        <w:rPr>
          <w:rFonts w:ascii="Times New Roman" w:hAnsi="Times New Roman" w:cs="Times New Roman"/>
          <w:bCs/>
          <w:sz w:val="24"/>
          <w:szCs w:val="24"/>
          <w:lang w:val="id-ID"/>
        </w:rPr>
        <w:t>)</w:t>
      </w:r>
    </w:p>
    <w:p w:rsidR="009B059C" w:rsidRDefault="00C41F04" w:rsidP="00E572C8">
      <w:pPr>
        <w:pStyle w:val="ListParagraph"/>
        <w:tabs>
          <w:tab w:val="left" w:pos="3000"/>
        </w:tabs>
        <w:autoSpaceDE w:val="0"/>
        <w:autoSpaceDN w:val="0"/>
        <w:adjustRightInd w:val="0"/>
        <w:spacing w:before="120" w:after="0" w:line="360" w:lineRule="auto"/>
        <w:ind w:left="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Beberapa penulis </w:t>
      </w:r>
      <w:r w:rsidR="00026108">
        <w:rPr>
          <w:rFonts w:ascii="Times New Roman" w:hAnsi="Times New Roman" w:cs="Times New Roman"/>
          <w:bCs/>
          <w:sz w:val="24"/>
          <w:szCs w:val="24"/>
          <w:lang w:val="id-ID"/>
        </w:rPr>
        <w:t xml:space="preserve">telah mempertimbangkan hubungan antara struktur piramid tropis dan stabilitas populasi spesies dalam ekosistem. Southwood dan Way (1970) mengemukakan tujuh pola struktur jaringan tropis yang berbeda satu dengan yang lain dalam bentuk diagram (Watt, 1973, hal. 85). Empat faktor yang harus dipertimbangkan dalam menentukan pengaruh struktur jaringan tropis pada stabilitas populasi spesies, yaitu (1) berapa banyak diversitas spesies pada setiap level dalam jaringan, (2) </w:t>
      </w:r>
      <w:r w:rsidR="00F9206E">
        <w:rPr>
          <w:rFonts w:ascii="Times New Roman" w:hAnsi="Times New Roman" w:cs="Times New Roman"/>
          <w:bCs/>
          <w:sz w:val="24"/>
          <w:szCs w:val="24"/>
          <w:lang w:val="id-ID"/>
        </w:rPr>
        <w:t xml:space="preserve">bagaimana diversitas spesies ini dikaitkan dengan aliran energi, (3) berapa banyak garis silang yang ada antara bagian-bagian piramid, dan (4) apakah sebenarnya arti hubungan-hubungan tropis : bagaimana ketepatannya, kecepatan respon dan elastik adalah respon dari suatu spesies terhadap perubahan-perubahan dalam ketersediaan yang lain. </w:t>
      </w:r>
    </w:p>
    <w:p w:rsidR="005E5BFD" w:rsidRDefault="00AA3F3D" w:rsidP="00E35B32">
      <w:pPr>
        <w:pStyle w:val="ListParagraph"/>
        <w:autoSpaceDE w:val="0"/>
        <w:autoSpaceDN w:val="0"/>
        <w:adjustRightInd w:val="0"/>
        <w:spacing w:before="240" w:after="0" w:line="360" w:lineRule="auto"/>
        <w:ind w:left="0"/>
        <w:contextualSpacing w:val="0"/>
        <w:jc w:val="both"/>
        <w:rPr>
          <w:rFonts w:ascii="Times New Roman" w:hAnsi="Times New Roman" w:cs="Times New Roman"/>
          <w:b/>
          <w:bCs/>
          <w:sz w:val="28"/>
          <w:szCs w:val="28"/>
          <w:lang w:val="id-ID"/>
        </w:rPr>
      </w:pPr>
      <w:r>
        <w:rPr>
          <w:rFonts w:ascii="Times New Roman" w:hAnsi="Times New Roman" w:cs="Times New Roman"/>
          <w:b/>
          <w:bCs/>
          <w:sz w:val="28"/>
          <w:szCs w:val="28"/>
        </w:rPr>
        <w:t>D</w:t>
      </w:r>
      <w:r w:rsidR="00BB2BD5" w:rsidRPr="00A7146B">
        <w:rPr>
          <w:rFonts w:ascii="Times New Roman" w:hAnsi="Times New Roman" w:cs="Times New Roman"/>
          <w:b/>
          <w:bCs/>
          <w:sz w:val="28"/>
          <w:szCs w:val="28"/>
          <w:lang w:val="id-ID"/>
        </w:rPr>
        <w:t xml:space="preserve">  </w:t>
      </w:r>
      <w:r w:rsidR="00066F08" w:rsidRPr="00A7146B">
        <w:rPr>
          <w:rFonts w:ascii="Times New Roman" w:hAnsi="Times New Roman" w:cs="Times New Roman"/>
          <w:b/>
          <w:bCs/>
          <w:sz w:val="28"/>
          <w:szCs w:val="28"/>
          <w:lang w:val="id-ID"/>
        </w:rPr>
        <w:t xml:space="preserve"> </w:t>
      </w:r>
      <w:r w:rsidR="00BB2BD5" w:rsidRPr="00A7146B">
        <w:rPr>
          <w:rFonts w:ascii="Times New Roman" w:hAnsi="Times New Roman" w:cs="Times New Roman"/>
          <w:b/>
          <w:bCs/>
          <w:sz w:val="28"/>
          <w:szCs w:val="28"/>
          <w:lang w:val="id-ID"/>
        </w:rPr>
        <w:t>Ekosistem, Habitat dan Relung</w:t>
      </w:r>
    </w:p>
    <w:p w:rsidR="00567D47" w:rsidRPr="00567D47" w:rsidRDefault="00567D47"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Pada sub bahasan ini akan membahas tentang apa itu ekosistem, komponen apa saja yang ada dalam ekosisistem, apa yang dimaksud dengan habitat dan relung suatu organisme. </w:t>
      </w:r>
    </w:p>
    <w:p w:rsidR="00BB2BD5" w:rsidRPr="00A7146B" w:rsidRDefault="00B30F0E" w:rsidP="00E35B32">
      <w:pPr>
        <w:pStyle w:val="ListParagraph"/>
        <w:autoSpaceDE w:val="0"/>
        <w:autoSpaceDN w:val="0"/>
        <w:adjustRightInd w:val="0"/>
        <w:spacing w:before="120" w:after="0" w:line="360" w:lineRule="auto"/>
        <w:ind w:left="0"/>
        <w:contextualSpacing w:val="0"/>
        <w:jc w:val="both"/>
        <w:rPr>
          <w:rFonts w:ascii="Times New Roman" w:hAnsi="Times New Roman" w:cs="Times New Roman"/>
          <w:b/>
          <w:bCs/>
          <w:sz w:val="28"/>
          <w:szCs w:val="28"/>
          <w:lang w:val="id-ID"/>
        </w:rPr>
      </w:pPr>
      <w:r w:rsidRPr="00A7146B">
        <w:rPr>
          <w:rFonts w:ascii="Times New Roman" w:hAnsi="Times New Roman" w:cs="Times New Roman"/>
          <w:b/>
          <w:bCs/>
          <w:sz w:val="28"/>
          <w:szCs w:val="28"/>
          <w:lang w:val="id-ID"/>
        </w:rPr>
        <w:t xml:space="preserve">1 </w:t>
      </w:r>
      <w:r w:rsidR="00066F08" w:rsidRPr="00A7146B">
        <w:rPr>
          <w:rFonts w:ascii="Times New Roman" w:hAnsi="Times New Roman" w:cs="Times New Roman"/>
          <w:b/>
          <w:bCs/>
          <w:sz w:val="28"/>
          <w:szCs w:val="28"/>
          <w:lang w:val="id-ID"/>
        </w:rPr>
        <w:t xml:space="preserve"> </w:t>
      </w:r>
      <w:r w:rsidRPr="00A7146B">
        <w:rPr>
          <w:rFonts w:ascii="Times New Roman" w:hAnsi="Times New Roman" w:cs="Times New Roman"/>
          <w:b/>
          <w:bCs/>
          <w:sz w:val="28"/>
          <w:szCs w:val="28"/>
          <w:lang w:val="id-ID"/>
        </w:rPr>
        <w:t xml:space="preserve"> Ekosistem</w:t>
      </w:r>
    </w:p>
    <w:p w:rsidR="00B30F0E" w:rsidRPr="00066F08" w:rsidRDefault="00066F08"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sidRPr="00066F08">
        <w:rPr>
          <w:rFonts w:ascii="Times New Roman" w:hAnsi="Times New Roman" w:cs="Times New Roman"/>
          <w:bCs/>
          <w:sz w:val="24"/>
          <w:szCs w:val="24"/>
          <w:lang w:val="id-ID"/>
        </w:rPr>
        <w:t xml:space="preserve">1. </w:t>
      </w:r>
      <w:r w:rsidR="00354FE9">
        <w:rPr>
          <w:rFonts w:ascii="Times New Roman" w:hAnsi="Times New Roman" w:cs="Times New Roman"/>
          <w:bCs/>
          <w:sz w:val="24"/>
          <w:szCs w:val="24"/>
          <w:lang w:val="id-ID"/>
        </w:rPr>
        <w:t xml:space="preserve"> </w:t>
      </w:r>
      <w:r w:rsidRPr="00066F08">
        <w:rPr>
          <w:rFonts w:ascii="Times New Roman" w:hAnsi="Times New Roman" w:cs="Times New Roman"/>
          <w:bCs/>
          <w:sz w:val="24"/>
          <w:szCs w:val="24"/>
          <w:lang w:val="id-ID"/>
        </w:rPr>
        <w:t xml:space="preserve">Definisi Ekosistem  </w:t>
      </w:r>
    </w:p>
    <w:p w:rsidR="005E5BFD" w:rsidRDefault="00066F08"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Sistem ekologi atau sering dinamakan ekosistem adalah suatu kawasan alam yang di dalamnya tercakup unsur-unsur hayati </w:t>
      </w:r>
      <w:r>
        <w:rPr>
          <w:rFonts w:ascii="Times New Roman" w:hAnsi="Times New Roman" w:cs="Times New Roman"/>
          <w:bCs/>
          <w:sz w:val="24"/>
          <w:szCs w:val="24"/>
          <w:lang w:val="id-ID"/>
        </w:rPr>
        <w:lastRenderedPageBreak/>
        <w:t xml:space="preserve">(organisme) dan unsur-unsur non-hayati (zat-zat tak hidup) serta unsur-unsur tersebut terjadi hubungan timbal-balik. Dalam hubungan tersebut terjadi interaksi dan interdependensi  dan juga bahkan saling negasi, baik yang bersifat parasit maupun non-parasit.  </w:t>
      </w:r>
    </w:p>
    <w:p w:rsidR="00066F08" w:rsidRDefault="00354FE9" w:rsidP="00E572C8">
      <w:pPr>
        <w:pStyle w:val="ListParagraph"/>
        <w:numPr>
          <w:ilvl w:val="2"/>
          <w:numId w:val="2"/>
        </w:numPr>
        <w:tabs>
          <w:tab w:val="clear" w:pos="2340"/>
        </w:tabs>
        <w:autoSpaceDE w:val="0"/>
        <w:autoSpaceDN w:val="0"/>
        <w:adjustRightInd w:val="0"/>
        <w:spacing w:before="120" w:after="0" w:line="360" w:lineRule="auto"/>
        <w:ind w:left="993" w:hanging="284"/>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Komponen Ekosistem </w:t>
      </w:r>
    </w:p>
    <w:p w:rsidR="005E5BFD" w:rsidRDefault="00354FE9"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Ditinjau dari fungsinya, suatu ekosistem dapat dibagi menjadi dua komponen, yaitu : </w:t>
      </w:r>
    </w:p>
    <w:p w:rsidR="00354FE9" w:rsidRDefault="00354FE9" w:rsidP="008F25DA">
      <w:pPr>
        <w:pStyle w:val="ListParagraph"/>
        <w:numPr>
          <w:ilvl w:val="0"/>
          <w:numId w:val="43"/>
        </w:numPr>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Komponen Autotrofik (autos = sendiri; trophikos = menyediakan makanan), yaitu organisme yang mampu menyediakan atau mensintesis makanannya sendiri yang berupa bahan-bahan organik dari bahan-bahan an-organik dengan bantuan sinar matahari atau khlorofil (zat hijau daun). Oleh karena itu disebut organisme autotrofik.</w:t>
      </w:r>
    </w:p>
    <w:p w:rsidR="00354FE9" w:rsidRDefault="00354FE9" w:rsidP="008F25DA">
      <w:pPr>
        <w:pStyle w:val="ListParagraph"/>
        <w:numPr>
          <w:ilvl w:val="0"/>
          <w:numId w:val="43"/>
        </w:numPr>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Komponen heterotrofik (hetero = berbeda, lain), yaitu organisme yang mampu memanfaatkan hanya bahan-bahan organik </w:t>
      </w:r>
      <w:r w:rsidR="0063429F">
        <w:rPr>
          <w:rFonts w:ascii="Times New Roman" w:hAnsi="Times New Roman" w:cs="Times New Roman"/>
          <w:bCs/>
          <w:sz w:val="24"/>
          <w:szCs w:val="24"/>
          <w:lang w:val="id-ID"/>
        </w:rPr>
        <w:t xml:space="preserve">sebagai bahan makanannya dan bahan tersebut disintesis dan disediakan oleh organisme lain. Organisme yang termasuk dalam kelompok ini antara lain hewan, jamur, dan jasad renik (mikroorganisme). </w:t>
      </w:r>
      <w:r>
        <w:rPr>
          <w:rFonts w:ascii="Times New Roman" w:hAnsi="Times New Roman" w:cs="Times New Roman"/>
          <w:bCs/>
          <w:sz w:val="24"/>
          <w:szCs w:val="24"/>
          <w:lang w:val="id-ID"/>
        </w:rPr>
        <w:t xml:space="preserve">   </w:t>
      </w:r>
    </w:p>
    <w:p w:rsidR="005E5BFD" w:rsidRDefault="0063429F"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Ditinjau dari penyusunnya ekosistem terdiri atas empat komponen, yaitu : </w:t>
      </w:r>
    </w:p>
    <w:p w:rsidR="0063429F" w:rsidRDefault="0063429F" w:rsidP="00E572C8">
      <w:pPr>
        <w:pStyle w:val="ListParagraph"/>
        <w:numPr>
          <w:ilvl w:val="4"/>
          <w:numId w:val="2"/>
        </w:numPr>
        <w:autoSpaceDE w:val="0"/>
        <w:autoSpaceDN w:val="0"/>
        <w:adjustRightInd w:val="0"/>
        <w:spacing w:before="120" w:after="0" w:line="360" w:lineRule="auto"/>
        <w:ind w:left="426" w:hanging="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Bahan tak hidup (abiotik, non-hayati), yaitu komponen fisik dan kimia yang terdiri atas tanah, air, udara, sinar matahari, dan sebagainya yang merupakan medium atau sub</w:t>
      </w:r>
      <w:r w:rsidR="00FC0429">
        <w:rPr>
          <w:rFonts w:ascii="Times New Roman" w:hAnsi="Times New Roman" w:cs="Times New Roman"/>
          <w:bCs/>
          <w:sz w:val="24"/>
          <w:szCs w:val="24"/>
          <w:lang w:val="id-ID"/>
        </w:rPr>
        <w:t>strat untuk kelangsungan kehidupan.</w:t>
      </w:r>
    </w:p>
    <w:p w:rsidR="00FC0429" w:rsidRDefault="00FC0429" w:rsidP="00E572C8">
      <w:pPr>
        <w:pStyle w:val="ListParagraph"/>
        <w:numPr>
          <w:ilvl w:val="4"/>
          <w:numId w:val="2"/>
        </w:numPr>
        <w:autoSpaceDE w:val="0"/>
        <w:autoSpaceDN w:val="0"/>
        <w:adjustRightInd w:val="0"/>
        <w:spacing w:before="120" w:after="0" w:line="360" w:lineRule="auto"/>
        <w:ind w:left="426" w:hanging="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Produsen, yaitu organisme yang termasuk autotrofik yang umumnya tumbuhan berkhlorofil, yang mensintesis makanan dari bahan an-organik yang sederhana.</w:t>
      </w:r>
    </w:p>
    <w:p w:rsidR="00FC0429" w:rsidRDefault="00FC0429" w:rsidP="00E572C8">
      <w:pPr>
        <w:pStyle w:val="ListParagraph"/>
        <w:numPr>
          <w:ilvl w:val="4"/>
          <w:numId w:val="2"/>
        </w:numPr>
        <w:autoSpaceDE w:val="0"/>
        <w:autoSpaceDN w:val="0"/>
        <w:adjustRightInd w:val="0"/>
        <w:spacing w:before="120" w:after="0" w:line="360" w:lineRule="auto"/>
        <w:ind w:left="426" w:hanging="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Konsumen, yaitu organisme heterotrofik, misalnya hewan dan manusia yang makan organisme lain.</w:t>
      </w:r>
    </w:p>
    <w:p w:rsidR="00FC0429" w:rsidRDefault="00FC0429" w:rsidP="00E572C8">
      <w:pPr>
        <w:pStyle w:val="ListParagraph"/>
        <w:numPr>
          <w:ilvl w:val="4"/>
          <w:numId w:val="2"/>
        </w:numPr>
        <w:autoSpaceDE w:val="0"/>
        <w:autoSpaceDN w:val="0"/>
        <w:adjustRightInd w:val="0"/>
        <w:spacing w:before="120" w:after="0" w:line="360" w:lineRule="auto"/>
        <w:ind w:left="426" w:hanging="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Pengurai, perombak atau ‘</w:t>
      </w:r>
      <w:r w:rsidRPr="00FC0429">
        <w:rPr>
          <w:rFonts w:ascii="Times New Roman" w:hAnsi="Times New Roman" w:cs="Times New Roman"/>
          <w:bCs/>
          <w:i/>
          <w:sz w:val="24"/>
          <w:szCs w:val="24"/>
          <w:lang w:val="id-ID"/>
        </w:rPr>
        <w:t>decomposer</w:t>
      </w:r>
      <w:r>
        <w:rPr>
          <w:rFonts w:ascii="Times New Roman" w:hAnsi="Times New Roman" w:cs="Times New Roman"/>
          <w:bCs/>
          <w:sz w:val="24"/>
          <w:szCs w:val="24"/>
          <w:lang w:val="id-ID"/>
        </w:rPr>
        <w:t xml:space="preserve">’, yaitu organisme heterotrofik yang menguraikan bahan organik yang berasal dari organisme </w:t>
      </w:r>
      <w:r w:rsidR="000514C7">
        <w:rPr>
          <w:rFonts w:ascii="Times New Roman" w:hAnsi="Times New Roman" w:cs="Times New Roman"/>
          <w:bCs/>
          <w:sz w:val="24"/>
          <w:szCs w:val="24"/>
          <w:lang w:val="id-ID"/>
        </w:rPr>
        <w:t xml:space="preserve">mati (bahan organik komplek) menyerap sebagian </w:t>
      </w:r>
      <w:r w:rsidR="00517FB8">
        <w:rPr>
          <w:rFonts w:ascii="Times New Roman" w:hAnsi="Times New Roman" w:cs="Times New Roman"/>
          <w:bCs/>
          <w:sz w:val="24"/>
          <w:szCs w:val="24"/>
          <w:lang w:val="id-ID"/>
        </w:rPr>
        <w:t xml:space="preserve">penguraian tersebut dan melepas bahan-bahan yang sederhana yang dapat dipakai oleh produsen. Bakteri dan jamur termasuk dalam kelompok ini. </w:t>
      </w:r>
      <w:r>
        <w:rPr>
          <w:rFonts w:ascii="Times New Roman" w:hAnsi="Times New Roman" w:cs="Times New Roman"/>
          <w:bCs/>
          <w:sz w:val="24"/>
          <w:szCs w:val="24"/>
          <w:lang w:val="id-ID"/>
        </w:rPr>
        <w:t xml:space="preserve">    </w:t>
      </w:r>
    </w:p>
    <w:p w:rsidR="005E5BFD" w:rsidRDefault="00517FB8"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Ekosistem merupakan satuan fungsional dasar dalam ekologi dan mempunyai ukuran yang beraneka tergantung pada tingkat organismenya. Odum (1966) menunjukkan suatau diagram sederhana yang menggambarkan ekosistem kolam yang terdiri dari atas komponen-komponen berikut : </w:t>
      </w:r>
    </w:p>
    <w:p w:rsidR="004C258B" w:rsidRDefault="004C258B" w:rsidP="008F25DA">
      <w:pPr>
        <w:pStyle w:val="ListParagraph"/>
        <w:numPr>
          <w:ilvl w:val="0"/>
          <w:numId w:val="44"/>
        </w:numPr>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Komponen Abiotik (I)</w:t>
      </w:r>
    </w:p>
    <w:p w:rsidR="005B6677" w:rsidRDefault="004C258B" w:rsidP="00E572C8">
      <w:pPr>
        <w:pStyle w:val="ListParagraph"/>
        <w:autoSpaceDE w:val="0"/>
        <w:autoSpaceDN w:val="0"/>
        <w:adjustRightInd w:val="0"/>
        <w:spacing w:before="120" w:after="0" w:line="360" w:lineRule="auto"/>
        <w:ind w:left="426" w:firstLine="283"/>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Komponen abiotik yang berupa bahan organik dan anorganik seperti air, karbon dioksida, oksigen, kalsium, garam-garam nitrogen dan fosfor, asam-asam amino dan humus dan sebagainya. </w:t>
      </w:r>
      <w:r w:rsidR="006D3811">
        <w:rPr>
          <w:rFonts w:ascii="Times New Roman" w:hAnsi="Times New Roman" w:cs="Times New Roman"/>
          <w:bCs/>
          <w:sz w:val="24"/>
          <w:szCs w:val="24"/>
          <w:lang w:val="id-ID"/>
        </w:rPr>
        <w:t>Hanya sebagian kecil saja</w:t>
      </w:r>
      <w:r w:rsidR="005B6677">
        <w:rPr>
          <w:rFonts w:ascii="Times New Roman" w:hAnsi="Times New Roman" w:cs="Times New Roman"/>
          <w:bCs/>
          <w:sz w:val="24"/>
          <w:szCs w:val="24"/>
          <w:lang w:val="id-ID"/>
        </w:rPr>
        <w:t xml:space="preserve"> hara makanan penting dalam larutan yang tersedia bagi organisme, sebagian besar bahan-bahan ini masih tersimpan dalam zarah-zarah endapan dan dalam badan organisme itu. </w:t>
      </w:r>
    </w:p>
    <w:p w:rsidR="005B6677" w:rsidRDefault="005B6677" w:rsidP="008F25DA">
      <w:pPr>
        <w:pStyle w:val="ListParagraph"/>
        <w:numPr>
          <w:ilvl w:val="0"/>
          <w:numId w:val="44"/>
        </w:numPr>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Organisme Produsen (IIA dan IIB)</w:t>
      </w:r>
    </w:p>
    <w:p w:rsidR="005B6677" w:rsidRDefault="005B6677" w:rsidP="00E572C8">
      <w:pPr>
        <w:pStyle w:val="ListParagraph"/>
        <w:autoSpaceDE w:val="0"/>
        <w:autoSpaceDN w:val="0"/>
        <w:adjustRightInd w:val="0"/>
        <w:spacing w:before="120" w:after="0" w:line="360" w:lineRule="auto"/>
        <w:ind w:left="426" w:firstLine="283"/>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Organisme produsen terdiri dari atas dua macam, yaitu tumbuhan yang terapung dan yang berakar di dasar pinggir kolam (IIA) dan fitoplankton (IIB) yang berupa tumbuhan mikroskopis, terapung di permukaan air, tersebar secara vertikal sampai kedalaman yang dapat ditembus cahaya.  </w:t>
      </w:r>
    </w:p>
    <w:p w:rsidR="005B6677" w:rsidRDefault="005B6677" w:rsidP="00E572C8">
      <w:pPr>
        <w:pStyle w:val="ListParagraph"/>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Bila kondisi memungkinkan, fitoplankton terdapat dalam jumlah yang banyak, dapat dilihat sebagai lapisan berwarna hijau di permukaan kolam. Meskipun ukurannya mikroskopis, namun fitoplankton ini merupakan produsen yang lebih penting peranannya daripada tumbuhan yang terapung dan tumbuhan  berakar. </w:t>
      </w:r>
    </w:p>
    <w:p w:rsidR="001C7C6C" w:rsidRDefault="001C7C6C" w:rsidP="008F25DA">
      <w:pPr>
        <w:pStyle w:val="ListParagraph"/>
        <w:numPr>
          <w:ilvl w:val="0"/>
          <w:numId w:val="44"/>
        </w:numPr>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Organisme Konsumen (III-IA dan III-IB) </w:t>
      </w:r>
    </w:p>
    <w:p w:rsidR="004C258B" w:rsidRDefault="001C7C6C" w:rsidP="00E572C8">
      <w:pPr>
        <w:pStyle w:val="ListParagraph"/>
        <w:autoSpaceDE w:val="0"/>
        <w:autoSpaceDN w:val="0"/>
        <w:adjustRightInd w:val="0"/>
        <w:spacing w:before="120" w:after="0" w:line="360" w:lineRule="auto"/>
        <w:ind w:left="426" w:firstLine="283"/>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Organisme konsumen yaitu hewan-hewan seperti larva, serangga, udang-udangan  dan ikan. Konsumen primer yaitu herbivora atau pemakan tumbuhan (III-IA, III-IB), langsung makan tumbuhan hidup dan sisa-sisa tumbuhan. Hewan ini terdiri atas zooplankton atau plankton hewan dan hewan lain yang terdapat pada dasar kolam. Konsumen sekunder, yaitu karnivora (III-2, III-3), makan hewan konsumen primer dan sebagainya.  </w:t>
      </w:r>
      <w:r w:rsidR="005B6677">
        <w:rPr>
          <w:rFonts w:ascii="Times New Roman" w:hAnsi="Times New Roman" w:cs="Times New Roman"/>
          <w:bCs/>
          <w:sz w:val="24"/>
          <w:szCs w:val="24"/>
          <w:lang w:val="id-ID"/>
        </w:rPr>
        <w:t xml:space="preserve"> </w:t>
      </w:r>
    </w:p>
    <w:p w:rsidR="001C7C6C" w:rsidRDefault="001C7C6C" w:rsidP="008F25DA">
      <w:pPr>
        <w:pStyle w:val="ListParagraph"/>
        <w:numPr>
          <w:ilvl w:val="0"/>
          <w:numId w:val="44"/>
        </w:numPr>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Organisme Perombak (IV)</w:t>
      </w:r>
    </w:p>
    <w:p w:rsidR="001C7C6C" w:rsidRDefault="001C7C6C" w:rsidP="00E572C8">
      <w:pPr>
        <w:pStyle w:val="ListParagraph"/>
        <w:autoSpaceDE w:val="0"/>
        <w:autoSpaceDN w:val="0"/>
        <w:adjustRightInd w:val="0"/>
        <w:spacing w:before="120" w:after="0" w:line="360" w:lineRule="auto"/>
        <w:ind w:left="426" w:firstLine="283"/>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Organisme perombak berupa mikroorganisme yang terdiri atas bakteria dan</w:t>
      </w:r>
      <w:r w:rsidR="0006309E">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jamur akuatik yang hidup tersebar di seluruh bagian </w:t>
      </w:r>
      <w:r>
        <w:rPr>
          <w:rFonts w:ascii="Times New Roman" w:hAnsi="Times New Roman" w:cs="Times New Roman"/>
          <w:bCs/>
          <w:sz w:val="24"/>
          <w:szCs w:val="24"/>
          <w:lang w:val="id-ID"/>
        </w:rPr>
        <w:lastRenderedPageBreak/>
        <w:t>kolam</w:t>
      </w:r>
      <w:r w:rsidR="000C5851">
        <w:rPr>
          <w:rFonts w:ascii="Times New Roman" w:hAnsi="Times New Roman" w:cs="Times New Roman"/>
          <w:bCs/>
          <w:sz w:val="24"/>
          <w:szCs w:val="24"/>
          <w:lang w:val="id-ID"/>
        </w:rPr>
        <w:t xml:space="preserve">, terutama pada perbatasan antara air dan dasar kolam. Pada perbatasan tersebut berkumpul bangkai hewan dan tumbuhan. </w:t>
      </w:r>
    </w:p>
    <w:p w:rsidR="00277EDB" w:rsidRDefault="000C5851" w:rsidP="00E572C8">
      <w:pPr>
        <w:pStyle w:val="ListParagraph"/>
        <w:autoSpaceDE w:val="0"/>
        <w:autoSpaceDN w:val="0"/>
        <w:adjustRightInd w:val="0"/>
        <w:spacing w:before="120" w:after="0" w:line="360" w:lineRule="auto"/>
        <w:ind w:left="426" w:firstLine="283"/>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Bakteri dan jamur akuatik terdapat pula di mintakat (zone) fotosintesis, yaitu tempat tumbuh  fitoplankton </w:t>
      </w:r>
      <w:r w:rsidR="006224BF">
        <w:rPr>
          <w:rFonts w:ascii="Times New Roman" w:hAnsi="Times New Roman" w:cs="Times New Roman"/>
          <w:bCs/>
          <w:sz w:val="24"/>
          <w:szCs w:val="24"/>
          <w:lang w:val="id-ID"/>
        </w:rPr>
        <w:t xml:space="preserve">dan tumbuhan berakar. Organisme perombak hanya makan bangkai tumbuhan dan hewan. Bila kondisi temperatur baik, maka pengurai atau dekomposisi dalam air berjalan dengan cepat, sehingga tumbuhan yang telah mati segera diuraikan atau dibusukkan dengan cepat pula. Karena proses pembusukan itu, senyawa kimia yang lebih sederhana dilepaskan ke air sebagai hara bagi tumbuhan dan siap untuk dimanfaatkan oleh produsen. </w:t>
      </w:r>
      <w:r w:rsidR="00277EDB">
        <w:rPr>
          <w:rFonts w:ascii="Times New Roman" w:hAnsi="Times New Roman" w:cs="Times New Roman"/>
          <w:bCs/>
          <w:sz w:val="24"/>
          <w:szCs w:val="24"/>
          <w:lang w:val="id-ID"/>
        </w:rPr>
        <w:t xml:space="preserve">Pada prinsipnya semua ekosistem pada tingkat organisasinya mempunyai komponen, interaksi antar komponen dan proses operasional yang sama, seperti contoh dalam ekosistem kolam tersebut. </w:t>
      </w:r>
    </w:p>
    <w:p w:rsidR="00E572C8" w:rsidRDefault="004C234C" w:rsidP="004C234C">
      <w:pPr>
        <w:pStyle w:val="ListParagraph"/>
        <w:autoSpaceDE w:val="0"/>
        <w:autoSpaceDN w:val="0"/>
        <w:adjustRightInd w:val="0"/>
        <w:spacing w:before="240" w:after="0" w:line="360" w:lineRule="auto"/>
        <w:ind w:left="0"/>
        <w:contextualSpacing w:val="0"/>
        <w:jc w:val="center"/>
        <w:rPr>
          <w:rFonts w:ascii="Times New Roman" w:hAnsi="Times New Roman" w:cs="Times New Roman"/>
          <w:bCs/>
          <w:sz w:val="24"/>
          <w:szCs w:val="24"/>
          <w:lang w:val="id-ID"/>
        </w:rPr>
      </w:pPr>
      <w:r>
        <w:rPr>
          <w:rFonts w:ascii="Times New Roman" w:hAnsi="Times New Roman" w:cs="Times New Roman"/>
          <w:bCs/>
          <w:noProof/>
          <w:sz w:val="24"/>
          <w:szCs w:val="24"/>
        </w:rPr>
        <w:drawing>
          <wp:inline distT="0" distB="0" distL="0" distR="0" wp14:anchorId="5FDD82F9" wp14:editId="4FF67142">
            <wp:extent cx="3692106" cy="2337117"/>
            <wp:effectExtent l="0" t="0" r="3810" b="6350"/>
            <wp:docPr id="1691" name="Picture 1691" descr="D:\belum dipili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elum dipilih\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4649" cy="2338727"/>
                    </a:xfrm>
                    <a:prstGeom prst="rect">
                      <a:avLst/>
                    </a:prstGeom>
                    <a:noFill/>
                    <a:ln>
                      <a:noFill/>
                    </a:ln>
                  </pic:spPr>
                </pic:pic>
              </a:graphicData>
            </a:graphic>
          </wp:inline>
        </w:drawing>
      </w:r>
    </w:p>
    <w:p w:rsidR="0061723F" w:rsidRPr="00261335" w:rsidRDefault="00C33AB7" w:rsidP="00E35B32">
      <w:pPr>
        <w:pStyle w:val="ListParagraph"/>
        <w:autoSpaceDE w:val="0"/>
        <w:autoSpaceDN w:val="0"/>
        <w:adjustRightInd w:val="0"/>
        <w:spacing w:before="24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Gambar </w:t>
      </w:r>
      <w:r>
        <w:rPr>
          <w:rFonts w:ascii="Times New Roman" w:hAnsi="Times New Roman" w:cs="Times New Roman"/>
          <w:bCs/>
          <w:sz w:val="24"/>
          <w:szCs w:val="24"/>
        </w:rPr>
        <w:t xml:space="preserve">12 </w:t>
      </w:r>
      <w:r w:rsidR="00123331" w:rsidRPr="00261335">
        <w:rPr>
          <w:rFonts w:ascii="Times New Roman" w:hAnsi="Times New Roman" w:cs="Times New Roman"/>
          <w:bCs/>
          <w:sz w:val="24"/>
          <w:szCs w:val="24"/>
          <w:lang w:val="id-ID"/>
        </w:rPr>
        <w:t xml:space="preserve"> Diagram ekosistem kolam (Odum, 1996</w:t>
      </w:r>
      <w:r w:rsidR="00832608">
        <w:rPr>
          <w:rFonts w:ascii="Times New Roman" w:hAnsi="Times New Roman" w:cs="Times New Roman"/>
          <w:bCs/>
          <w:sz w:val="24"/>
          <w:szCs w:val="24"/>
          <w:lang w:val="id-ID"/>
        </w:rPr>
        <w:t>:16</w:t>
      </w:r>
      <w:r w:rsidR="00123331" w:rsidRPr="00261335">
        <w:rPr>
          <w:rFonts w:ascii="Times New Roman" w:hAnsi="Times New Roman" w:cs="Times New Roman"/>
          <w:bCs/>
          <w:sz w:val="24"/>
          <w:szCs w:val="24"/>
          <w:lang w:val="id-ID"/>
        </w:rPr>
        <w:t>)</w:t>
      </w:r>
    </w:p>
    <w:p w:rsidR="00141B3A" w:rsidRDefault="00141B3A" w:rsidP="009A1A4E">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Perbedaan ekosistem satu dengan yang lain terletak pada kerumitan dalam hal : </w:t>
      </w:r>
    </w:p>
    <w:p w:rsidR="00141B3A" w:rsidRDefault="00141B3A" w:rsidP="00EC237C">
      <w:pPr>
        <w:pStyle w:val="ListParagraph"/>
        <w:numPr>
          <w:ilvl w:val="5"/>
          <w:numId w:val="2"/>
        </w:numPr>
        <w:autoSpaceDE w:val="0"/>
        <w:autoSpaceDN w:val="0"/>
        <w:adjustRightInd w:val="0"/>
        <w:spacing w:before="120" w:after="0" w:line="360" w:lineRule="auto"/>
        <w:ind w:left="426" w:hanging="284"/>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Banyaknya jenis organisme produsen </w:t>
      </w:r>
    </w:p>
    <w:p w:rsidR="00141B3A" w:rsidRDefault="00141B3A" w:rsidP="00EC237C">
      <w:pPr>
        <w:pStyle w:val="ListParagraph"/>
        <w:numPr>
          <w:ilvl w:val="5"/>
          <w:numId w:val="2"/>
        </w:numPr>
        <w:autoSpaceDE w:val="0"/>
        <w:autoSpaceDN w:val="0"/>
        <w:adjustRightInd w:val="0"/>
        <w:spacing w:before="120" w:after="0" w:line="360" w:lineRule="auto"/>
        <w:ind w:left="426" w:hanging="284"/>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Banyaknya jenis organisme konsumen</w:t>
      </w:r>
    </w:p>
    <w:p w:rsidR="00141B3A" w:rsidRDefault="00141B3A" w:rsidP="00EC237C">
      <w:pPr>
        <w:pStyle w:val="ListParagraph"/>
        <w:numPr>
          <w:ilvl w:val="5"/>
          <w:numId w:val="2"/>
        </w:numPr>
        <w:autoSpaceDE w:val="0"/>
        <w:autoSpaceDN w:val="0"/>
        <w:adjustRightInd w:val="0"/>
        <w:spacing w:before="120" w:after="0" w:line="360" w:lineRule="auto"/>
        <w:ind w:left="426" w:hanging="284"/>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Banyaknya keanekaragaman organisme pengurai </w:t>
      </w:r>
    </w:p>
    <w:p w:rsidR="00141B3A" w:rsidRDefault="00141B3A" w:rsidP="00EC237C">
      <w:pPr>
        <w:pStyle w:val="ListParagraph"/>
        <w:numPr>
          <w:ilvl w:val="5"/>
          <w:numId w:val="2"/>
        </w:numPr>
        <w:autoSpaceDE w:val="0"/>
        <w:autoSpaceDN w:val="0"/>
        <w:adjustRightInd w:val="0"/>
        <w:spacing w:before="120" w:after="0" w:line="360" w:lineRule="auto"/>
        <w:ind w:left="426" w:hanging="284"/>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Banyaknya macam-macam komponen abiotik</w:t>
      </w:r>
    </w:p>
    <w:p w:rsidR="00141B3A" w:rsidRDefault="00141B3A" w:rsidP="00EC237C">
      <w:pPr>
        <w:pStyle w:val="ListParagraph"/>
        <w:numPr>
          <w:ilvl w:val="5"/>
          <w:numId w:val="2"/>
        </w:numPr>
        <w:autoSpaceDE w:val="0"/>
        <w:autoSpaceDN w:val="0"/>
        <w:adjustRightInd w:val="0"/>
        <w:spacing w:before="120" w:after="0" w:line="360" w:lineRule="auto"/>
        <w:ind w:left="426" w:hanging="284"/>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Kompleksitas interaksi antar komponen, dan</w:t>
      </w:r>
    </w:p>
    <w:p w:rsidR="00141B3A" w:rsidRDefault="00141B3A" w:rsidP="00EC237C">
      <w:pPr>
        <w:pStyle w:val="ListParagraph"/>
        <w:numPr>
          <w:ilvl w:val="5"/>
          <w:numId w:val="2"/>
        </w:numPr>
        <w:autoSpaceDE w:val="0"/>
        <w:autoSpaceDN w:val="0"/>
        <w:adjustRightInd w:val="0"/>
        <w:spacing w:before="120" w:after="0" w:line="360" w:lineRule="auto"/>
        <w:ind w:left="426" w:hanging="284"/>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Berbagai proses yang berjalan dalam ekosistem</w:t>
      </w:r>
    </w:p>
    <w:p w:rsidR="00F933E4" w:rsidRDefault="00F933E4" w:rsidP="00E35B32">
      <w:pPr>
        <w:pStyle w:val="ListParagraph"/>
        <w:autoSpaceDE w:val="0"/>
        <w:autoSpaceDN w:val="0"/>
        <w:adjustRightInd w:val="0"/>
        <w:spacing w:before="24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Dalam hal  tingkatan organisasi ekosistem, kolam sebagai contoh di atas boleh dikatakan organisasi paling sederhana, suatu danau organisasinya lebih kompleks, suatu wilayah kepulauan organisasinya lebih kompleks lagi, dan ekosistem yang organisasinya paling kompleks adalah ekosistem bumi secara keseluruhan. Sifat ekosistem yang universal, baik dalam ekosistem darat dan perairan, ataupun ekosistem buatan seperti kebun dansawah, semuanya merupakan interaksi komponen autotrofik dan heterotrofik.    </w:t>
      </w:r>
    </w:p>
    <w:p w:rsidR="006F5EB8" w:rsidRPr="00A7146B" w:rsidRDefault="006F5EB8" w:rsidP="00E35B32">
      <w:pPr>
        <w:pStyle w:val="ListParagraph"/>
        <w:autoSpaceDE w:val="0"/>
        <w:autoSpaceDN w:val="0"/>
        <w:adjustRightInd w:val="0"/>
        <w:spacing w:before="240" w:after="0" w:line="360" w:lineRule="auto"/>
        <w:ind w:left="0"/>
        <w:contextualSpacing w:val="0"/>
        <w:jc w:val="both"/>
        <w:rPr>
          <w:rFonts w:ascii="Times New Roman" w:hAnsi="Times New Roman" w:cs="Times New Roman"/>
          <w:b/>
          <w:bCs/>
          <w:sz w:val="28"/>
          <w:szCs w:val="28"/>
          <w:lang w:val="id-ID"/>
        </w:rPr>
      </w:pPr>
      <w:r w:rsidRPr="00A7146B">
        <w:rPr>
          <w:rFonts w:ascii="Times New Roman" w:hAnsi="Times New Roman" w:cs="Times New Roman"/>
          <w:b/>
          <w:bCs/>
          <w:sz w:val="28"/>
          <w:szCs w:val="28"/>
          <w:lang w:val="id-ID"/>
        </w:rPr>
        <w:t>2</w:t>
      </w:r>
      <w:r w:rsidR="00AA3F3D">
        <w:rPr>
          <w:rFonts w:ascii="Times New Roman" w:hAnsi="Times New Roman" w:cs="Times New Roman"/>
          <w:b/>
          <w:bCs/>
          <w:sz w:val="28"/>
          <w:szCs w:val="28"/>
        </w:rPr>
        <w:t xml:space="preserve"> </w:t>
      </w:r>
      <w:r w:rsidR="006330BE">
        <w:rPr>
          <w:rFonts w:ascii="Times New Roman" w:hAnsi="Times New Roman" w:cs="Times New Roman"/>
          <w:b/>
          <w:bCs/>
          <w:sz w:val="28"/>
          <w:szCs w:val="28"/>
          <w:lang w:val="id-ID"/>
        </w:rPr>
        <w:t xml:space="preserve">  </w:t>
      </w:r>
      <w:r w:rsidRPr="00A7146B">
        <w:rPr>
          <w:rFonts w:ascii="Times New Roman" w:hAnsi="Times New Roman" w:cs="Times New Roman"/>
          <w:b/>
          <w:bCs/>
          <w:sz w:val="28"/>
          <w:szCs w:val="28"/>
          <w:lang w:val="id-ID"/>
        </w:rPr>
        <w:t>Habitat dan Relung</w:t>
      </w:r>
    </w:p>
    <w:p w:rsidR="006F5EB8" w:rsidRDefault="006F5EB8"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Habitat dan relung adalah dua istilah tentang kehidupan organisme. Habitat adalah tempat suatu organisme hidup. Untuk dapat menemukan organisme tertentu harus mengetahui tempat hidupnya. Relung (</w:t>
      </w:r>
      <w:r w:rsidRPr="006F5EB8">
        <w:rPr>
          <w:rFonts w:ascii="Times New Roman" w:hAnsi="Times New Roman" w:cs="Times New Roman"/>
          <w:bCs/>
          <w:i/>
          <w:sz w:val="24"/>
          <w:szCs w:val="24"/>
          <w:lang w:val="id-ID"/>
        </w:rPr>
        <w:t>Niches</w:t>
      </w:r>
      <w:r>
        <w:rPr>
          <w:rFonts w:ascii="Times New Roman" w:hAnsi="Times New Roman" w:cs="Times New Roman"/>
          <w:bCs/>
          <w:sz w:val="24"/>
          <w:szCs w:val="24"/>
          <w:lang w:val="id-ID"/>
        </w:rPr>
        <w:t xml:space="preserve">) adalah posisi atau status suatu organisme dalam suatu </w:t>
      </w:r>
      <w:r>
        <w:rPr>
          <w:rFonts w:ascii="Times New Roman" w:hAnsi="Times New Roman" w:cs="Times New Roman"/>
          <w:bCs/>
          <w:sz w:val="24"/>
          <w:szCs w:val="24"/>
          <w:lang w:val="id-ID"/>
        </w:rPr>
        <w:lastRenderedPageBreak/>
        <w:t xml:space="preserve">komunitas tertentu, yang merupakan hasil adaptasi, respon fisiologis serta perilaku khusus organisme yang bersangkutan. </w:t>
      </w:r>
    </w:p>
    <w:p w:rsidR="006F5EB8" w:rsidRDefault="006F5EB8"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Semua organisme apakah tanaman maupun hewan mempunyai tempat hidup masing-masing sesuai dengan toleransinya terhadap lingkungan di mana mereka tinggal. Istilah habitat dipakai juga untuk menunjukkan tempat tumbuh sekelompok organisme dari berbagai jenis yang membentuk suatu komunitas. Sebagai contoh, habitat hutan tropis, habitat hutan mangrove, habitat padang rumput dan sebagainya. Habitat sekelompok organisme tersebut mencakup lingkunganabiotik dan lingkungan biotik. </w:t>
      </w:r>
    </w:p>
    <w:p w:rsidR="001D05F3" w:rsidRDefault="001D05F3"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Konsep dan istilah relung (</w:t>
      </w:r>
      <w:r w:rsidRPr="001D05F3">
        <w:rPr>
          <w:rFonts w:ascii="Times New Roman" w:hAnsi="Times New Roman" w:cs="Times New Roman"/>
          <w:bCs/>
          <w:i/>
          <w:sz w:val="24"/>
          <w:szCs w:val="24"/>
          <w:lang w:val="id-ID"/>
        </w:rPr>
        <w:t>Niches</w:t>
      </w:r>
      <w:r>
        <w:rPr>
          <w:rFonts w:ascii="Times New Roman" w:hAnsi="Times New Roman" w:cs="Times New Roman"/>
          <w:bCs/>
          <w:sz w:val="24"/>
          <w:szCs w:val="24"/>
          <w:lang w:val="id-ID"/>
        </w:rPr>
        <w:t>) belum lama berrkembang dalam ilmu ekologi, Charles Elton (1927) pertama kali menggunakan istilah relung (</w:t>
      </w:r>
      <w:r w:rsidRPr="001D05F3">
        <w:rPr>
          <w:rFonts w:ascii="Times New Roman" w:hAnsi="Times New Roman" w:cs="Times New Roman"/>
          <w:bCs/>
          <w:i/>
          <w:sz w:val="24"/>
          <w:szCs w:val="24"/>
          <w:lang w:val="id-ID"/>
        </w:rPr>
        <w:t>niche</w:t>
      </w:r>
      <w:r>
        <w:rPr>
          <w:rFonts w:ascii="Times New Roman" w:hAnsi="Times New Roman" w:cs="Times New Roman"/>
          <w:bCs/>
          <w:sz w:val="24"/>
          <w:szCs w:val="24"/>
          <w:lang w:val="id-ID"/>
        </w:rPr>
        <w:t>) dalam pengertian “status fungsional suatu organisme dalam komunitas tertentu” (Odum, 1966). Relung (</w:t>
      </w:r>
      <w:r w:rsidRPr="001D05F3">
        <w:rPr>
          <w:rFonts w:ascii="Times New Roman" w:hAnsi="Times New Roman" w:cs="Times New Roman"/>
          <w:bCs/>
          <w:i/>
          <w:sz w:val="24"/>
          <w:szCs w:val="24"/>
          <w:lang w:val="id-ID"/>
        </w:rPr>
        <w:t>niche</w:t>
      </w:r>
      <w:r>
        <w:rPr>
          <w:rFonts w:ascii="Times New Roman" w:hAnsi="Times New Roman" w:cs="Times New Roman"/>
          <w:bCs/>
          <w:sz w:val="24"/>
          <w:szCs w:val="24"/>
          <w:lang w:val="id-ID"/>
        </w:rPr>
        <w:t xml:space="preserve">) penting untuk diketahui karena sebagai landasan dalam memahami berfungsinya suatu komunitas dalam habitat utama. Untuk dapat membedakan relung suatu organisme, perlu diketahui tentang kepadatan populasi, metabolisme secara kolektif, pengaruh faktor abiotik terhadap organisme, pengaruh organisme terhadap lingkungan abiotik dan interaksi antara organisme satu terhadap yang lainnya. </w:t>
      </w:r>
    </w:p>
    <w:p w:rsidR="00E93930" w:rsidRDefault="001D05F3"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Jenis organisme yang sama seringkali menempati relung yang berbeda, bila berada pada kawasan yang berbeda dan ini tergantung pada organisasi komunitas setempat. Dalam satu kelompok taksonomi yang sama, jenis-jenis itu tidak pernah menempati relung yang sama bila berada dalam su</w:t>
      </w:r>
      <w:r w:rsidR="00E93930">
        <w:rPr>
          <w:rFonts w:ascii="Times New Roman" w:hAnsi="Times New Roman" w:cs="Times New Roman"/>
          <w:bCs/>
          <w:sz w:val="24"/>
          <w:szCs w:val="24"/>
          <w:lang w:val="id-ID"/>
        </w:rPr>
        <w:t>a</w:t>
      </w:r>
      <w:r>
        <w:rPr>
          <w:rFonts w:ascii="Times New Roman" w:hAnsi="Times New Roman" w:cs="Times New Roman"/>
          <w:bCs/>
          <w:sz w:val="24"/>
          <w:szCs w:val="24"/>
          <w:lang w:val="id-ID"/>
        </w:rPr>
        <w:t xml:space="preserve">tu habitat yang sama. </w:t>
      </w:r>
      <w:r w:rsidR="00E93930">
        <w:rPr>
          <w:rFonts w:ascii="Times New Roman" w:hAnsi="Times New Roman" w:cs="Times New Roman"/>
          <w:bCs/>
          <w:sz w:val="24"/>
          <w:szCs w:val="24"/>
          <w:lang w:val="id-ID"/>
        </w:rPr>
        <w:t xml:space="preserve">Banyak organisme, </w:t>
      </w:r>
      <w:r w:rsidR="00E93930">
        <w:rPr>
          <w:rFonts w:ascii="Times New Roman" w:hAnsi="Times New Roman" w:cs="Times New Roman"/>
          <w:bCs/>
          <w:sz w:val="24"/>
          <w:szCs w:val="24"/>
          <w:lang w:val="id-ID"/>
        </w:rPr>
        <w:lastRenderedPageBreak/>
        <w:t xml:space="preserve">khususnya hewan-hewan yang mempunyai perkembangan hidup yang nyata, secara berturut-turut menempati relung yang berbeda, misalnya jentik-jentik nyamuk hidup dalam habitat perairan dangkal, sedang nyamuk yang sudah dewasa menempati habitat dan relung yang sama sekali berbeda. </w:t>
      </w:r>
    </w:p>
    <w:p w:rsidR="009337BD" w:rsidRDefault="00AA3F3D" w:rsidP="00E35B32">
      <w:pPr>
        <w:pStyle w:val="ListParagraph"/>
        <w:autoSpaceDE w:val="0"/>
        <w:autoSpaceDN w:val="0"/>
        <w:adjustRightInd w:val="0"/>
        <w:spacing w:before="240" w:after="0" w:line="360" w:lineRule="auto"/>
        <w:ind w:left="0"/>
        <w:contextualSpacing w:val="0"/>
        <w:jc w:val="both"/>
        <w:rPr>
          <w:rFonts w:ascii="Times New Roman" w:hAnsi="Times New Roman" w:cs="Times New Roman"/>
          <w:b/>
          <w:bCs/>
          <w:sz w:val="28"/>
          <w:szCs w:val="28"/>
          <w:lang w:val="id-ID"/>
        </w:rPr>
      </w:pPr>
      <w:r>
        <w:rPr>
          <w:rFonts w:ascii="Times New Roman" w:hAnsi="Times New Roman" w:cs="Times New Roman"/>
          <w:b/>
          <w:bCs/>
          <w:sz w:val="28"/>
          <w:szCs w:val="28"/>
        </w:rPr>
        <w:t>E</w:t>
      </w:r>
      <w:r w:rsidR="009337BD" w:rsidRPr="00A7146B">
        <w:rPr>
          <w:rFonts w:ascii="Times New Roman" w:hAnsi="Times New Roman" w:cs="Times New Roman"/>
          <w:b/>
          <w:bCs/>
          <w:sz w:val="28"/>
          <w:szCs w:val="28"/>
          <w:lang w:val="id-ID"/>
        </w:rPr>
        <w:t xml:space="preserve">   Adaptasi dan Evolusi</w:t>
      </w:r>
    </w:p>
    <w:p w:rsidR="00567D47" w:rsidRPr="00567D47" w:rsidRDefault="00567D47"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Pada sub bahasan ini akan membahas tentang bagaimana suatu organisme beradaptasi untuk bertahan hidup terhadap perubahan lingkungan dan bagaimana organisme melakukan evolusi dalam adaptasinya.</w:t>
      </w:r>
    </w:p>
    <w:p w:rsidR="00984F50" w:rsidRPr="00A7146B" w:rsidRDefault="00984F50" w:rsidP="00E35B32">
      <w:pPr>
        <w:pStyle w:val="ListParagraph"/>
        <w:autoSpaceDE w:val="0"/>
        <w:autoSpaceDN w:val="0"/>
        <w:adjustRightInd w:val="0"/>
        <w:spacing w:before="120" w:after="0" w:line="360" w:lineRule="auto"/>
        <w:ind w:left="0"/>
        <w:contextualSpacing w:val="0"/>
        <w:jc w:val="both"/>
        <w:rPr>
          <w:rFonts w:ascii="Times New Roman" w:hAnsi="Times New Roman" w:cs="Times New Roman"/>
          <w:b/>
          <w:bCs/>
          <w:sz w:val="28"/>
          <w:szCs w:val="28"/>
          <w:lang w:val="id-ID"/>
        </w:rPr>
      </w:pPr>
      <w:r w:rsidRPr="00A7146B">
        <w:rPr>
          <w:rFonts w:ascii="Times New Roman" w:hAnsi="Times New Roman" w:cs="Times New Roman"/>
          <w:b/>
          <w:bCs/>
          <w:sz w:val="28"/>
          <w:szCs w:val="28"/>
          <w:lang w:val="id-ID"/>
        </w:rPr>
        <w:t xml:space="preserve">1   Adaptasi </w:t>
      </w:r>
    </w:p>
    <w:p w:rsidR="00DB3B33" w:rsidRDefault="00DB3B33"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Soemarwoto (1989</w:t>
      </w:r>
      <w:r w:rsidR="00060593">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menulis tentang adaptasi dan evolusi dalam bukunya “Ekologi Lingkungan Hidup dan Pembangunan” sebagai</w:t>
      </w:r>
      <w:r w:rsidR="00904470">
        <w:rPr>
          <w:rFonts w:ascii="Times New Roman" w:hAnsi="Times New Roman" w:cs="Times New Roman"/>
          <w:bCs/>
          <w:sz w:val="24"/>
          <w:szCs w:val="24"/>
          <w:lang w:val="id-ID"/>
        </w:rPr>
        <w:t>mana</w:t>
      </w:r>
      <w:r>
        <w:rPr>
          <w:rFonts w:ascii="Times New Roman" w:hAnsi="Times New Roman" w:cs="Times New Roman"/>
          <w:bCs/>
          <w:sz w:val="24"/>
          <w:szCs w:val="24"/>
          <w:lang w:val="id-ID"/>
        </w:rPr>
        <w:t xml:space="preserve"> </w:t>
      </w:r>
      <w:r w:rsidR="00413CA0">
        <w:rPr>
          <w:rFonts w:ascii="Times New Roman" w:hAnsi="Times New Roman" w:cs="Times New Roman"/>
          <w:bCs/>
          <w:sz w:val="24"/>
          <w:szCs w:val="24"/>
          <w:lang w:val="id-ID"/>
        </w:rPr>
        <w:t>uraian berikut.</w:t>
      </w:r>
      <w:r>
        <w:rPr>
          <w:rFonts w:ascii="Times New Roman" w:hAnsi="Times New Roman" w:cs="Times New Roman"/>
          <w:bCs/>
          <w:sz w:val="24"/>
          <w:szCs w:val="24"/>
          <w:lang w:val="id-ID"/>
        </w:rPr>
        <w:t xml:space="preserve"> </w:t>
      </w:r>
      <w:r w:rsidR="009337BD">
        <w:rPr>
          <w:rFonts w:ascii="Times New Roman" w:hAnsi="Times New Roman" w:cs="Times New Roman"/>
          <w:bCs/>
          <w:sz w:val="24"/>
          <w:szCs w:val="24"/>
          <w:lang w:val="id-ID"/>
        </w:rPr>
        <w:t xml:space="preserve">Makhluk hidup dalam batas tertentu mempunyai kelenturan. Kelenturan ini memungkinkan makhluk itu untuk menyesuaikan diri dengan lingkungannya. Penyesuaian diri itu secara umum disebut adaptasi. Kemampuan adaptasi mempunyai nilai untuk kelangsungan hidup. Makin besar kemampuan adaptasi, makin besar kementakan kelangsungan hidup suatu jenis. Dengan kemampuan adaptasi yang besar, suatu jenis dapat menempati habitat yang beraneka. Manusia adalah contoh makhluk yang mempunyai kemampuan adaptasi yang sangat besar. Hampir semua jenis habitat dihuni oleh manusia. Dari daerah pantai sampai pada pegunungan Andes yang tinggi, dari daerah hutan tropis yang panas dan lembab sampai pada gurun pasir </w:t>
      </w:r>
      <w:r w:rsidR="009337BD">
        <w:rPr>
          <w:rFonts w:ascii="Times New Roman" w:hAnsi="Times New Roman" w:cs="Times New Roman"/>
          <w:bCs/>
          <w:sz w:val="24"/>
          <w:szCs w:val="24"/>
          <w:lang w:val="id-ID"/>
        </w:rPr>
        <w:lastRenderedPageBreak/>
        <w:t>yang panas dan kering</w:t>
      </w:r>
      <w:r>
        <w:rPr>
          <w:rFonts w:ascii="Times New Roman" w:hAnsi="Times New Roman" w:cs="Times New Roman"/>
          <w:bCs/>
          <w:sz w:val="24"/>
          <w:szCs w:val="24"/>
          <w:lang w:val="id-ID"/>
        </w:rPr>
        <w:t>, serta daerah arktik yang dingin ber-es, terdapat penghuni manusia. Dengan kemampuan adaptasi yang sangat besar, populasi manusia terus bertambah dan menduduki habitat baru. Dalam proses ini manusia telah mendesak banyak jenis makhluk hidup yang lain dan menyebabkan banyak jenis punah.</w:t>
      </w:r>
    </w:p>
    <w:p w:rsidR="00513352" w:rsidRDefault="00DB3B33"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Adaptasi dapat terjadi dengan beberapa cara. Adaptasi dapat melalui proses fisiologi.</w:t>
      </w:r>
      <w:r w:rsidR="00632C09">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Misalnya, </w:t>
      </w:r>
      <w:r w:rsidR="00632C09">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orang</w:t>
      </w:r>
      <w:r w:rsidR="00632C09">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yang </w:t>
      </w:r>
      <w:r w:rsidR="00632C09">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hidup</w:t>
      </w:r>
      <w:r w:rsidR="00632C09">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di</w:t>
      </w:r>
      <w:r w:rsidR="00632C09">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daerah</w:t>
      </w:r>
      <w:r w:rsidR="00632C09">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yang</w:t>
      </w:r>
      <w:r w:rsidR="00632C09">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tercemar</w:t>
      </w:r>
      <w:r w:rsidR="00632C09">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oleh limbah</w:t>
      </w:r>
      <w:r w:rsidR="00C01D70">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kekebalan terhadap infeksi muntah berak. </w:t>
      </w:r>
      <w:r w:rsidR="00513352">
        <w:rPr>
          <w:rFonts w:ascii="Times New Roman" w:hAnsi="Times New Roman" w:cs="Times New Roman"/>
          <w:bCs/>
          <w:sz w:val="24"/>
          <w:szCs w:val="24"/>
          <w:lang w:val="id-ID"/>
        </w:rPr>
        <w:t xml:space="preserve">Mereka mandi dan berkumur dengan air yang tercemar dan bahkan minum air yang tercemar. Tetapi mereka tidak menjadi sakit. Kekebalan ini tidak bersifat mutlak, sehingga ada juga yang menjadi sakit. Orang Indian yang hidup di pegunungan Andes yang tinggi, telah teradaptasi pada kadar oksigen dalam udara yang rendah. Mereka dapat bekerja berat di bawah kondisi kadar oksigen yang rendah, sedangkan orang dari dataran rendah akan terengah-engah kekurangan oksigen dan dapat jatuh pingsan. Di perdesaan orang yang miskin mjengadaptasikan diri terhadap tingkat makanan yang rendah. Tubuhnya kecil, sehingga tidak perlu banyak energi untuk mendukung dan memelihara tubuhnya. Efisiensi kerjanya tinggi, bila dihitung berdasarkan nisbah energi dalam makanan terhadap hasil kerjanya. </w:t>
      </w:r>
    </w:p>
    <w:p w:rsidR="00B55116" w:rsidRDefault="00513352"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Adaptasi morfologi, yaitu bentuk tubuh, dapat juga terjadi. Misalnya, orang Eskimo yang hidup di daerah arktik yang dingin mempunyai bentuk tubuh yang pendek dan kekar. </w:t>
      </w:r>
      <w:r w:rsidR="003F1831">
        <w:rPr>
          <w:rFonts w:ascii="Times New Roman" w:hAnsi="Times New Roman" w:cs="Times New Roman"/>
          <w:bCs/>
          <w:sz w:val="24"/>
          <w:szCs w:val="24"/>
          <w:lang w:val="id-ID"/>
        </w:rPr>
        <w:t>Bentuk yang demikian mempunyai nisbah luas permukaan tubuh terhadap volume tuvbuh yang kecil. D</w:t>
      </w:r>
      <w:r>
        <w:rPr>
          <w:rFonts w:ascii="Times New Roman" w:hAnsi="Times New Roman" w:cs="Times New Roman"/>
          <w:bCs/>
          <w:sz w:val="24"/>
          <w:szCs w:val="24"/>
          <w:lang w:val="id-ID"/>
        </w:rPr>
        <w:t>engan</w:t>
      </w:r>
      <w:r w:rsidR="003F1831">
        <w:rPr>
          <w:rFonts w:ascii="Times New Roman" w:hAnsi="Times New Roman" w:cs="Times New Roman"/>
          <w:bCs/>
          <w:sz w:val="24"/>
          <w:szCs w:val="24"/>
          <w:lang w:val="id-ID"/>
        </w:rPr>
        <w:t xml:space="preserve"> nilai nisbah kecil itu, panas badan yang </w:t>
      </w:r>
      <w:r w:rsidR="003F1831">
        <w:rPr>
          <w:rFonts w:ascii="Times New Roman" w:hAnsi="Times New Roman" w:cs="Times New Roman"/>
          <w:bCs/>
          <w:sz w:val="24"/>
          <w:szCs w:val="24"/>
          <w:lang w:val="id-ID"/>
        </w:rPr>
        <w:lastRenderedPageBreak/>
        <w:t xml:space="preserve">hilang dari tubuh dapat dikurangi. </w:t>
      </w:r>
      <w:r w:rsidR="00B55116">
        <w:rPr>
          <w:rFonts w:ascii="Times New Roman" w:hAnsi="Times New Roman" w:cs="Times New Roman"/>
          <w:bCs/>
          <w:sz w:val="24"/>
          <w:szCs w:val="24"/>
          <w:lang w:val="id-ID"/>
        </w:rPr>
        <w:t xml:space="preserve">Sebaliknya, orang suku Masai yang hidup di daerah yang panas di Afrika mempunyai tubuh yang tinggi langsing. Nisbah luas permukaan tubuh terhadap volume tubuh besar. Panas badan dapat dengan mudah dilepaskan dari tubuh. </w:t>
      </w:r>
    </w:p>
    <w:p w:rsidR="00F93F45" w:rsidRDefault="001E46B1"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Kelakuan dapat juga bersifat adaptif. Orang belajar tentang bahaya dan dengan kelakuannya ia menghindari bahaya. Adaptasi kelakuan terjadi di mana-mana. Di kota, di desa dan pada orang primitif yang hidup di hutan. Misalnya, untuk menghindari </w:t>
      </w:r>
      <w:r w:rsidR="00BE7C93">
        <w:rPr>
          <w:rFonts w:ascii="Times New Roman" w:hAnsi="Times New Roman" w:cs="Times New Roman"/>
          <w:bCs/>
          <w:sz w:val="24"/>
          <w:szCs w:val="24"/>
          <w:lang w:val="id-ID"/>
        </w:rPr>
        <w:t>diri terhadap bahaya kelaparan orang mengadaptasikan diri terhadap persediaan makanan. Waktu musim panen padi, mereka makan beras. Dengan menyusutnya persediaan beras dalam musim paceklik, mereka makan singkong. Lebih luas lagi adaptasi ini berupa pranata sosial budaya.</w:t>
      </w:r>
      <w:r w:rsidR="00513352">
        <w:rPr>
          <w:rFonts w:ascii="Times New Roman" w:hAnsi="Times New Roman" w:cs="Times New Roman"/>
          <w:bCs/>
          <w:sz w:val="24"/>
          <w:szCs w:val="24"/>
          <w:lang w:val="id-ID"/>
        </w:rPr>
        <w:t xml:space="preserve"> </w:t>
      </w:r>
      <w:r w:rsidR="00BE7C93">
        <w:rPr>
          <w:rFonts w:ascii="Times New Roman" w:hAnsi="Times New Roman" w:cs="Times New Roman"/>
          <w:bCs/>
          <w:sz w:val="24"/>
          <w:szCs w:val="24"/>
          <w:lang w:val="id-ID"/>
        </w:rPr>
        <w:t xml:space="preserve">Adaptasi demikian disebut adaptasi kultural. Misalnya, antara saudara sekandung dan antara orang tua dan anak tidak boleh ada perkawinan. Ditinjau dari segi ekologi, perkawinan demikian mempunyai kementakan yang tinggi akan menghasilkan keturunan yang lemah atau cacad. Keturunan yang lemah mengurangi kemampuan untuk menjaga kelangsungan hidup jenis. Pada suku yang hidup dalam kelompok yang kecil-kecil dan terpencar jauh, misalnya beberapa suku Eskimo, lain lagi pranatanya. </w:t>
      </w:r>
      <w:r w:rsidR="00F93F45">
        <w:rPr>
          <w:rFonts w:ascii="Times New Roman" w:hAnsi="Times New Roman" w:cs="Times New Roman"/>
          <w:bCs/>
          <w:sz w:val="24"/>
          <w:szCs w:val="24"/>
          <w:lang w:val="id-ID"/>
        </w:rPr>
        <w:t xml:space="preserve">Masalah perkawinan antara anggota keluarga yang sangat dekat diatasi dengan membolehkan seorang tamu laki-laki untuk menggauli seorang anak wanita tuan rumah. Dengan demikian gen baru masuk ke dalam masyarakt yang kecil itu dan kelangsungan hidupnya dapat lebih terjamin. Menurut ukuran kita, pranata itu tentulah tidak dapat diterima. </w:t>
      </w:r>
    </w:p>
    <w:p w:rsidR="00984F50" w:rsidRDefault="00984F50"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Adaptasi kultural juga terjadi dengan penggunaan teknologi. Bentuk rumah suku Dani yang hidup di lembah Baliem di Kabupaten Jayawijaya, Irian Jaya, yang terletak pada ketinggian 1.500 meter di atas permukaan laut, dan baju tebal serta bentuk rumah yang khusus pada orang Eskimo merupakan adaptasi kultural. Tanpa itu mereka tidak dapat mempertahankan kelangsungan hidupnya. Alat AC merupakan contoh adaptasi kultural dengan teknologi. </w:t>
      </w:r>
    </w:p>
    <w:p w:rsidR="00984F50" w:rsidRDefault="00984F50"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Hewan, tumbuhan dan jasad renik juga mempunyai kemampuan adaptasi. Misalnya, padi gogo teradaptasi pada lahan kering dan padi sawah pada lahan yang tergenang. Adaptasi pada hewan, tumbuhan dan jasad renik dapat terjadi juga dengan proses fisiologi, morfologi dan kelakuan. </w:t>
      </w:r>
    </w:p>
    <w:p w:rsidR="00413CA0" w:rsidRDefault="00984F50"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Hewan,</w:t>
      </w:r>
      <w:r w:rsidR="00F93F45">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tumbuhan dan jasad renik dapat juga  membentuk zat dalam tubuhnya yang membuat mereka kebal terhadap serangan hama dan penyakit. Pada tuimbuhan ketahanan terhadap kekeringan dapat terjadi secara morfologi dengan perakaran yang dalam, perakaran yang luas, lapisan lilin</w:t>
      </w:r>
      <w:r w:rsidR="00BE7C93">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atau rambut di permukaan tubuh dan luas permukaan tubuh yang kecil. </w:t>
      </w:r>
      <w:r w:rsidR="00DB3B33">
        <w:rPr>
          <w:rFonts w:ascii="Times New Roman" w:hAnsi="Times New Roman" w:cs="Times New Roman"/>
          <w:bCs/>
          <w:sz w:val="24"/>
          <w:szCs w:val="24"/>
          <w:lang w:val="id-ID"/>
        </w:rPr>
        <w:t xml:space="preserve">     </w:t>
      </w:r>
    </w:p>
    <w:p w:rsidR="00413CA0" w:rsidRDefault="00413CA0"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“Pranata” sosial terdapat juga pada hewan. Misalnya, pejantan yang terkuat menjadi pemimpin kelompok. Pejantan dewasa lainnya diusir dari kelompok. Dengan demikian, kementakan dipertinggi untuk terjadinya keturunan yang kuat dan dengan ini kelangsungan hidup kelompok dapat lebih terjamin. Teritorialitas, yaitu penguasaan daerah merupakan suatu adaptasi kelakuan. Teritorialitas memperbesar kementakan kelangsungan hidup, karena lebih terjaminnya peersediaan </w:t>
      </w:r>
      <w:r>
        <w:rPr>
          <w:rFonts w:ascii="Times New Roman" w:hAnsi="Times New Roman" w:cs="Times New Roman"/>
          <w:bCs/>
          <w:sz w:val="24"/>
          <w:szCs w:val="24"/>
          <w:lang w:val="id-ID"/>
        </w:rPr>
        <w:lastRenderedPageBreak/>
        <w:t xml:space="preserve">makanan atau dan untuk memperbanyak diri. Pada banyak hewan, teritorialitas dinyatakan dengan zat berbau, misalnya air kencing. Pada burung dinyatakan dengan suara kicauan. Jadi, burung berkicau bukan untuk menyenangkan manusia, melainkan untuk menyatakan teritorialitasnya. </w:t>
      </w:r>
    </w:p>
    <w:p w:rsidR="006A6ADE" w:rsidRDefault="00B8713B"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Adaptasi</w:t>
      </w:r>
      <w:r w:rsidR="007C6D70">
        <w:rPr>
          <w:rFonts w:ascii="Times New Roman" w:hAnsi="Times New Roman" w:cs="Times New Roman"/>
          <w:bCs/>
          <w:sz w:val="24"/>
          <w:szCs w:val="24"/>
          <w:lang w:val="id-ID"/>
        </w:rPr>
        <w:t xml:space="preserve"> dapat berlangsung untuk waktu</w:t>
      </w:r>
      <w:r>
        <w:rPr>
          <w:rFonts w:ascii="Times New Roman" w:hAnsi="Times New Roman" w:cs="Times New Roman"/>
          <w:bCs/>
          <w:sz w:val="24"/>
          <w:szCs w:val="24"/>
          <w:lang w:val="id-ID"/>
        </w:rPr>
        <w:t xml:space="preserve"> pendek</w:t>
      </w:r>
      <w:r w:rsidR="007C6D70">
        <w:rPr>
          <w:rFonts w:ascii="Times New Roman" w:hAnsi="Times New Roman" w:cs="Times New Roman"/>
          <w:bCs/>
          <w:sz w:val="24"/>
          <w:szCs w:val="24"/>
          <w:lang w:val="id-ID"/>
        </w:rPr>
        <w:t xml:space="preserve"> maupun pajang. Misalnya, kekebalan terhadap penyakit </w:t>
      </w:r>
      <w:r w:rsidR="005E3F7C">
        <w:rPr>
          <w:rFonts w:ascii="Times New Roman" w:hAnsi="Times New Roman" w:cs="Times New Roman"/>
          <w:bCs/>
          <w:sz w:val="24"/>
          <w:szCs w:val="24"/>
          <w:lang w:val="id-ID"/>
        </w:rPr>
        <w:t xml:space="preserve">dapat berlangsung untuk beberapa bulan saja ataupun untuk waktu yang lama, bahkan dapat untuk sepanjang umur. Kekebalan terhadap kolera hanyalah pendek dan terhadap cacar panjang. Adaptasi untuk jangka waktu yang panjang, menjadi sifat yang dianggap normal. Misalnya, padi gogo dianggap normal untuk tumbuh di lahan kering. Orang desa yang miskin dianggap normal untuk makan beras </w:t>
      </w:r>
      <w:r w:rsidR="006A6ADE">
        <w:rPr>
          <w:rFonts w:ascii="Times New Roman" w:hAnsi="Times New Roman" w:cs="Times New Roman"/>
          <w:bCs/>
          <w:sz w:val="24"/>
          <w:szCs w:val="24"/>
          <w:lang w:val="id-ID"/>
        </w:rPr>
        <w:t>waktu musim panen dan makan singkong waktu musim paceklik.</w:t>
      </w:r>
    </w:p>
    <w:p w:rsidR="005265F2" w:rsidRDefault="006A6ADE"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Lingkungan selalu berubah. Kadang-kadang perubahan terjadi dengan cepat, kadang-kadang dengan lambat. Perubahan besar yang terjadi dengan cepat mudah terlihat dan orang berusaha mengadaptasikan dirinya terhadap perubahan itu. Tetapi tidak selalu adaptasi itu berhasil. Perubahan yang terjadi sedikit demi sedikit secara pelan-pelan sukar untuk terlihat. Adaptasi kultural lalu tidak terjadi. Dapat juga orang enggan melakukan adaptasi. Adaptasi yang tidak berhasil, menghasilkan sifat yang tidak sesuai dengan lingkungan. Demikian pula tidak adanya adaptasi meninggalkan sifat yang tidak sesuai lagi. Sifat yang tidak sesuai itu disebut </w:t>
      </w:r>
      <w:r w:rsidRPr="006A6ADE">
        <w:rPr>
          <w:rFonts w:ascii="Times New Roman" w:hAnsi="Times New Roman" w:cs="Times New Roman"/>
          <w:bCs/>
          <w:i/>
          <w:sz w:val="24"/>
          <w:szCs w:val="24"/>
          <w:lang w:val="id-ID"/>
        </w:rPr>
        <w:t>maladaptasi</w:t>
      </w:r>
      <w:r>
        <w:rPr>
          <w:rFonts w:ascii="Times New Roman" w:hAnsi="Times New Roman" w:cs="Times New Roman"/>
          <w:bCs/>
          <w:sz w:val="24"/>
          <w:szCs w:val="24"/>
          <w:lang w:val="id-ID"/>
        </w:rPr>
        <w:t xml:space="preserve">. Maladaptasi mengurangi kementakan untuk kelangsungan hidup. </w:t>
      </w:r>
    </w:p>
    <w:p w:rsidR="005265F2" w:rsidRDefault="005265F2"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Kita harus selalu berusaha untuk menghindari maladaptasi. Kemampuan untuk mengadaptasikan diri harus selalu dijaga. Kita harus dapat belajar dari gangguan, sehingga kita dapat informasi dari gangguan itu. Informasi itu kita gunakan untuk adaptasi. Sistem yang dapat mengubah gangguan menjadi informasi dan menggunakan informasi itu untuk adaptasi disebut sistem yang berdayalenting. </w:t>
      </w:r>
    </w:p>
    <w:p w:rsidR="005265F2" w:rsidRPr="009B059C" w:rsidRDefault="005265F2" w:rsidP="00E35B32">
      <w:pPr>
        <w:pStyle w:val="ListParagraph"/>
        <w:autoSpaceDE w:val="0"/>
        <w:autoSpaceDN w:val="0"/>
        <w:adjustRightInd w:val="0"/>
        <w:spacing w:before="120" w:after="0" w:line="360" w:lineRule="auto"/>
        <w:ind w:left="0" w:firstLine="1"/>
        <w:contextualSpacing w:val="0"/>
        <w:jc w:val="both"/>
        <w:rPr>
          <w:rFonts w:ascii="Times New Roman" w:hAnsi="Times New Roman" w:cs="Times New Roman"/>
          <w:b/>
          <w:bCs/>
          <w:sz w:val="28"/>
          <w:szCs w:val="28"/>
          <w:lang w:val="id-ID"/>
        </w:rPr>
      </w:pPr>
      <w:r w:rsidRPr="009B059C">
        <w:rPr>
          <w:rFonts w:ascii="Times New Roman" w:hAnsi="Times New Roman" w:cs="Times New Roman"/>
          <w:b/>
          <w:bCs/>
          <w:sz w:val="28"/>
          <w:szCs w:val="28"/>
          <w:lang w:val="id-ID"/>
        </w:rPr>
        <w:t>2   Evolusi</w:t>
      </w:r>
    </w:p>
    <w:p w:rsidR="00BA7AC0" w:rsidRDefault="004D451F"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Berkaitan erat dengan adaptasi adalah evolusi. Evolusi adalah perubahan sifat jenis secara perlahan-lahan. </w:t>
      </w:r>
      <w:r w:rsidR="00BA7AC0">
        <w:rPr>
          <w:rFonts w:ascii="Times New Roman" w:hAnsi="Times New Roman" w:cs="Times New Roman"/>
          <w:bCs/>
          <w:sz w:val="24"/>
          <w:szCs w:val="24"/>
          <w:lang w:val="id-ID"/>
        </w:rPr>
        <w:t>Perubahan bersifat terarah dan sifat yang berubah itu dapat diturunkan. Evolusi menghasilkan jenis baru. Evolusi sifatnya takterbalikkan. Menurut teori Darwin, mekanisme utama dalam evolusi adalah seleksi alamiah. Dalam ekosistem yang ada manusianya, seleksi terjadi juga oleh tindakan manusia. Odum (1996) mengatakan seleksi yang dilakukan manusia untuk keperluan penyesuaian tumbuh-tumbuhan dan binatang-binatang bagi keperluannya dikenal sebagai seleksi buatan. Penjinakan tumbuh-tumbuhan dan binatang-binatang meliputi lebih daripada pengubahan genetik jenis itu karena penyesuaian timbal balik antara jenis yang dijinakkan dan penjinaknya (biasanya manusia) itu diperluka, yang membawa ke bentuk mutualisme khusus. Penjinakkan dapat gagal dalam jangka panjang kecuali kalau hubungan mutualistik juga bersifat adaptif pada paras ekosistem atau dapat juga disesuaikan dengan pengaturan yang mempunyai maksud tertentu.</w:t>
      </w:r>
    </w:p>
    <w:p w:rsidR="00137B4F" w:rsidRDefault="00BA7AC0"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Individu dalam populasi suatu jenis mempunyai sifat yang berbeda-beda.  Individu itu hanyalah sama secara rata-rata saja. </w:t>
      </w:r>
      <w:r>
        <w:rPr>
          <w:rFonts w:ascii="Times New Roman" w:hAnsi="Times New Roman" w:cs="Times New Roman"/>
          <w:bCs/>
          <w:sz w:val="24"/>
          <w:szCs w:val="24"/>
          <w:lang w:val="id-ID"/>
        </w:rPr>
        <w:lastRenderedPageBreak/>
        <w:t>Perhatikan segenggam biji kedele. Biji dapat digolongkan kecil sekali, kecil, sedang, besar dan besar sekali. Jumlah biji yang kecil sekali dan besar sekali jumlahnya sedikit. Biji yang sedang jumlahnya paling banyak. Demikian pula dalam populasi nyamuk malaria, ada individu yang sangat peka terhadap racun DDT, ada yang kepekaannya sedang dan  ada yang tahan terhadap DDT. Yang sangat peka dan tahan terhadap DDT jumlahnya sedikit, yang kepe</w:t>
      </w:r>
      <w:r w:rsidR="00137B4F">
        <w:rPr>
          <w:rFonts w:ascii="Times New Roman" w:hAnsi="Times New Roman" w:cs="Times New Roman"/>
          <w:bCs/>
          <w:sz w:val="24"/>
          <w:szCs w:val="24"/>
          <w:lang w:val="id-ID"/>
        </w:rPr>
        <w:t>kaannya sedang jumlahnya banyak. Jika populasi itu disemprot dengan DDT dengan dosis rendah, hanya sedikit nyamuk yang mati, jika dosis dinaikkan semakin banyak nyamuk yang mati. Dengan dosis DDT yang tinggi, individu yang tahan terhadap DDT tidak mati. Jumlahnya hanyalah sedikit, tetapi nyamuk ini berkembang biak dan melahirkan keturunan yang tahan terhadap DDT. Terjadilah populasi baru nyamuk yang tahan terhadap DDT.</w:t>
      </w:r>
    </w:p>
    <w:p w:rsidR="009A511E" w:rsidRDefault="00710A09"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Contoh lain ialah hama wereng. Padi varietas unggul tahan wereng (VUTW) dikembangkan. Untuk beberapa waktu varietas itu selamat dari serangan wereng. Tetapi dalam populasi wereng itu terdapat sejumlah kecil individu yang dapat menyerang VUTW. Sementara sebagian besar individu wereng mati, karena tidak dapat makanan, beberapa itu berkembang biak. Setelah beberapa waktu populasi wereng yang dapat menyerang VUTW cukup besar untuk menyebabkan kerugian besar pada tanaman padi. Biotipe baru wereng yang dapat menyerang VUTW telah lahir. Ketahanan terhadap wereng telah ambruk.</w:t>
      </w:r>
    </w:p>
    <w:p w:rsidR="001D05F3" w:rsidRDefault="009A511E"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Dengan ambruknya ketahanan terhadap wereng, para ahli bertindak. Diseleksilah VUTW baru. Dengan demikian terjadi evolusi </w:t>
      </w:r>
      <w:r>
        <w:rPr>
          <w:rFonts w:ascii="Times New Roman" w:hAnsi="Times New Roman" w:cs="Times New Roman"/>
          <w:bCs/>
          <w:sz w:val="24"/>
          <w:szCs w:val="24"/>
          <w:lang w:val="id-ID"/>
        </w:rPr>
        <w:lastRenderedPageBreak/>
        <w:t xml:space="preserve">bersama antara wereng dan padi. Evolusi bersama ini disebut </w:t>
      </w:r>
      <w:r w:rsidRPr="009A511E">
        <w:rPr>
          <w:rFonts w:ascii="Times New Roman" w:hAnsi="Times New Roman" w:cs="Times New Roman"/>
          <w:bCs/>
          <w:i/>
          <w:sz w:val="24"/>
          <w:szCs w:val="24"/>
          <w:lang w:val="id-ID"/>
        </w:rPr>
        <w:t>koevolusi</w:t>
      </w:r>
      <w:r>
        <w:rPr>
          <w:rFonts w:ascii="Times New Roman" w:hAnsi="Times New Roman" w:cs="Times New Roman"/>
          <w:bCs/>
          <w:sz w:val="24"/>
          <w:szCs w:val="24"/>
          <w:lang w:val="id-ID"/>
        </w:rPr>
        <w:t xml:space="preserve">. </w:t>
      </w:r>
      <w:r w:rsidR="000A73C2">
        <w:rPr>
          <w:rFonts w:ascii="Times New Roman" w:hAnsi="Times New Roman" w:cs="Times New Roman"/>
          <w:bCs/>
          <w:sz w:val="24"/>
          <w:szCs w:val="24"/>
          <w:lang w:val="id-ID"/>
        </w:rPr>
        <w:t>Odum (1996) menyatakan, koevolusi merupakan suatu tipe evolusi komunitas (yakni, interaksi-interaksi secara evolusioner antara makhluk-makhluk dalam mana pertukaran informasi genetik antara jenis-jenisnya adalah minimal atau tidak ada) yang meliputi interaksi-interaksi timbal</w:t>
      </w:r>
      <w:r w:rsidR="004D451F">
        <w:rPr>
          <w:rFonts w:ascii="Times New Roman" w:hAnsi="Times New Roman" w:cs="Times New Roman"/>
          <w:bCs/>
          <w:sz w:val="24"/>
          <w:szCs w:val="24"/>
          <w:lang w:val="id-ID"/>
        </w:rPr>
        <w:t xml:space="preserve"> </w:t>
      </w:r>
      <w:r w:rsidR="000A73C2">
        <w:rPr>
          <w:rFonts w:ascii="Times New Roman" w:hAnsi="Times New Roman" w:cs="Times New Roman"/>
          <w:bCs/>
          <w:sz w:val="24"/>
          <w:szCs w:val="24"/>
          <w:lang w:val="id-ID"/>
        </w:rPr>
        <w:t xml:space="preserve">balik yang bersifat selektif antara dua kelompok utama dari makhluk-makhluk  dengan suatu hubungan ekologi yang dekat, seperti misalnya tumbuh-tumbuhan dengan herbivora, makhluk-makhluk besar dan simbion-simbion jasad reniknya, atau parasit-parasit dengan inang-inangnya. </w:t>
      </w:r>
      <w:r w:rsidR="005E3F7C">
        <w:rPr>
          <w:rFonts w:ascii="Times New Roman" w:hAnsi="Times New Roman" w:cs="Times New Roman"/>
          <w:bCs/>
          <w:sz w:val="24"/>
          <w:szCs w:val="24"/>
          <w:lang w:val="id-ID"/>
        </w:rPr>
        <w:t xml:space="preserve"> </w:t>
      </w:r>
      <w:r w:rsidR="00B8713B">
        <w:rPr>
          <w:rFonts w:ascii="Times New Roman" w:hAnsi="Times New Roman" w:cs="Times New Roman"/>
          <w:bCs/>
          <w:sz w:val="24"/>
          <w:szCs w:val="24"/>
          <w:lang w:val="id-ID"/>
        </w:rPr>
        <w:t xml:space="preserve"> </w:t>
      </w:r>
      <w:r w:rsidR="00413CA0">
        <w:rPr>
          <w:rFonts w:ascii="Times New Roman" w:hAnsi="Times New Roman" w:cs="Times New Roman"/>
          <w:bCs/>
          <w:sz w:val="24"/>
          <w:szCs w:val="24"/>
          <w:lang w:val="id-ID"/>
        </w:rPr>
        <w:t xml:space="preserve"> </w:t>
      </w:r>
      <w:r w:rsidR="00DB3B33">
        <w:rPr>
          <w:rFonts w:ascii="Times New Roman" w:hAnsi="Times New Roman" w:cs="Times New Roman"/>
          <w:bCs/>
          <w:sz w:val="24"/>
          <w:szCs w:val="24"/>
          <w:lang w:val="id-ID"/>
        </w:rPr>
        <w:t xml:space="preserve"> </w:t>
      </w:r>
    </w:p>
    <w:p w:rsidR="000A73C2" w:rsidRDefault="000A73C2"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Dalam contoh nyamuk malaria, DDT telah bekerja sebagai faktor seleksi. Dalam contoh wereng, VUTW-lah faktor seleksi hama werengnya, dan manusia merupakan faktor seleksi VUTW. Individu yang mempunyai sifat yang menguntungkan mempunyai kesempatan untuk berkembang biak. Perkembangbiakan VUTW terjadi dengan bantuan manusia, sedangkan perkembangbiakan nyamuk dan hama wereng terjadi secara alamiah. </w:t>
      </w:r>
    </w:p>
    <w:p w:rsidR="007C0A82" w:rsidRDefault="007C0A82"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Di dalam alam terjadi hal serupa. Tetapi faktor seleksinya adalah alam. Individu dalam populasi yang mempunyai sifat yang paling sesuai dengan kondisi lingkungan, mempunyai kesempatan terbaik untuk berkembangbiak, yang lain tersingkirkan. Individu yang kuat pun tidak dapat mempertahankan kelangsungan hidupnya, apabila sifatnya tidak sesuai dengan kondisi lingkungan. Karena itu, dalam sejarah bumi banyak hewan yang kuat dan perkasa telah punah, misalnya beberapa </w:t>
      </w:r>
      <w:r>
        <w:rPr>
          <w:rFonts w:ascii="Times New Roman" w:hAnsi="Times New Roman" w:cs="Times New Roman"/>
          <w:bCs/>
          <w:sz w:val="24"/>
          <w:szCs w:val="24"/>
          <w:lang w:val="id-ID"/>
        </w:rPr>
        <w:lastRenderedPageBreak/>
        <w:t xml:space="preserve">jenis dinosaurus. Sebaliknya ada hewan yang lemah lembut dapat bertahan, misalnya cicak. </w:t>
      </w:r>
    </w:p>
    <w:p w:rsidR="007C0A82" w:rsidRDefault="007C0A82"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Kepunahan hewan yang kuat haruslah menjadi pelajaran bagi manusia. Karena kemampuan otaklah manusia menjadi jenis makhluki yang sangat kuat. Tetapi apabila manusia dengan teknologinya merubah lingkungan, sehingga lingkungan itu tidak lagi sesuai dengan kehidupannya, manusia juga akan punah. Misaknya, apabila manusia mencemari lingkungannya dengan radioaktif dengan meledakkan beberapa puluh bom nuklir dalam perang dunia yang akan datang. Atau</w:t>
      </w:r>
      <w:r w:rsidR="00610878">
        <w:rPr>
          <w:rFonts w:ascii="Times New Roman" w:hAnsi="Times New Roman" w:cs="Times New Roman"/>
          <w:bCs/>
          <w:sz w:val="24"/>
          <w:szCs w:val="24"/>
          <w:lang w:val="id-ID"/>
        </w:rPr>
        <w:t>, ia merusak ozon di stratosfer yang melindunginya dari sinar ultra violet matahari yang mematikan.</w:t>
      </w:r>
    </w:p>
    <w:p w:rsidR="00610878" w:rsidRDefault="00610878"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Evolusi yang melahirkan berjenis-jenis makhluk di bumi, sangatlah menarik untuk dipejari untuk ilmu pengetahuan, teknologi dan keselamatan manusia. Di dalamnya tersimpan rahasia dan kebesaran Tuhan Yang Maha Esa. </w:t>
      </w:r>
    </w:p>
    <w:p w:rsidR="00EC237C" w:rsidRPr="001C178C" w:rsidRDefault="00EC237C" w:rsidP="001C178C">
      <w:pPr>
        <w:autoSpaceDE w:val="0"/>
        <w:autoSpaceDN w:val="0"/>
        <w:adjustRightInd w:val="0"/>
        <w:spacing w:before="120" w:after="0" w:line="360" w:lineRule="auto"/>
        <w:jc w:val="both"/>
        <w:rPr>
          <w:rFonts w:ascii="Times New Roman" w:hAnsi="Times New Roman" w:cs="Times New Roman"/>
          <w:bCs/>
          <w:sz w:val="24"/>
          <w:szCs w:val="24"/>
        </w:rPr>
      </w:pPr>
    </w:p>
    <w:p w:rsidR="001C178C" w:rsidRDefault="001C178C">
      <w:pPr>
        <w:rPr>
          <w:rFonts w:asciiTheme="majorHAnsi" w:eastAsiaTheme="majorEastAsia" w:hAnsiTheme="majorHAnsi" w:cstheme="majorBidi"/>
          <w:color w:val="17365D" w:themeColor="text2" w:themeShade="BF"/>
          <w:spacing w:val="5"/>
          <w:kern w:val="28"/>
          <w:sz w:val="52"/>
          <w:szCs w:val="52"/>
          <w:lang w:val="id-ID"/>
        </w:rPr>
      </w:pPr>
      <w:r>
        <w:rPr>
          <w:lang w:val="id-ID"/>
        </w:rPr>
        <w:br w:type="page"/>
      </w:r>
    </w:p>
    <w:p w:rsidR="00610878" w:rsidRPr="00A7146B" w:rsidRDefault="00610878" w:rsidP="00E35B32">
      <w:pPr>
        <w:pStyle w:val="Title"/>
        <w:rPr>
          <w:lang w:val="id-ID"/>
        </w:rPr>
      </w:pPr>
      <w:r w:rsidRPr="00A7146B">
        <w:rPr>
          <w:lang w:val="id-ID"/>
        </w:rPr>
        <w:lastRenderedPageBreak/>
        <w:t>BAB III</w:t>
      </w:r>
    </w:p>
    <w:p w:rsidR="00610878" w:rsidRPr="00A7146B" w:rsidRDefault="00610878" w:rsidP="00E35B32">
      <w:pPr>
        <w:pStyle w:val="Title"/>
        <w:rPr>
          <w:lang w:val="id-ID"/>
        </w:rPr>
      </w:pPr>
      <w:r w:rsidRPr="00A7146B">
        <w:rPr>
          <w:lang w:val="id-ID"/>
        </w:rPr>
        <w:t>ASAS-ASAS LINGKUNGAN HIDUP</w:t>
      </w:r>
    </w:p>
    <w:p w:rsidR="00567D47" w:rsidRDefault="00567D47"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Pada bab ini akan dibahas tentang 14 hukum-hukum lingkungan hidup yang dua di awalnya bicara tentang Hukum Thermodinamika Pertama dan Kedua. Selanjutnya membahas Hukum Minimum Liebig dan Hukum Toleransi Shelford, membahas tentang konsep gabungan tentang faktor-faktor pembatas dan syarat kehadiran faktor pengatur serta apa indikator-indikator ekologi. </w:t>
      </w:r>
    </w:p>
    <w:p w:rsidR="00610878" w:rsidRPr="00A7146B" w:rsidRDefault="00AA3F3D" w:rsidP="00E35B32">
      <w:pPr>
        <w:pStyle w:val="ListParagraph"/>
        <w:autoSpaceDE w:val="0"/>
        <w:autoSpaceDN w:val="0"/>
        <w:adjustRightInd w:val="0"/>
        <w:spacing w:before="120" w:after="0" w:line="360" w:lineRule="auto"/>
        <w:ind w:left="0"/>
        <w:contextualSpacing w:val="0"/>
        <w:jc w:val="both"/>
        <w:rPr>
          <w:rFonts w:ascii="Times New Roman" w:hAnsi="Times New Roman" w:cs="Times New Roman"/>
          <w:b/>
          <w:bCs/>
          <w:sz w:val="28"/>
          <w:szCs w:val="28"/>
          <w:lang w:val="id-ID"/>
        </w:rPr>
      </w:pPr>
      <w:r w:rsidRPr="00E511B7">
        <w:rPr>
          <w:rFonts w:ascii="Times New Roman" w:hAnsi="Times New Roman" w:cs="Times New Roman"/>
          <w:b/>
          <w:bCs/>
          <w:sz w:val="28"/>
          <w:szCs w:val="28"/>
          <w:lang w:val="id-ID"/>
        </w:rPr>
        <w:t>A</w:t>
      </w:r>
      <w:r w:rsidR="00A7146B">
        <w:rPr>
          <w:rFonts w:ascii="Times New Roman" w:hAnsi="Times New Roman" w:cs="Times New Roman"/>
          <w:b/>
          <w:bCs/>
          <w:sz w:val="28"/>
          <w:szCs w:val="28"/>
          <w:lang w:val="id-ID"/>
        </w:rPr>
        <w:t xml:space="preserve">  </w:t>
      </w:r>
      <w:r w:rsidR="00546D98" w:rsidRPr="00A7146B">
        <w:rPr>
          <w:rFonts w:ascii="Times New Roman" w:hAnsi="Times New Roman" w:cs="Times New Roman"/>
          <w:b/>
          <w:bCs/>
          <w:sz w:val="28"/>
          <w:szCs w:val="28"/>
          <w:lang w:val="id-ID"/>
        </w:rPr>
        <w:t xml:space="preserve"> Asas Dasar Lingkungan Hidup</w:t>
      </w:r>
    </w:p>
    <w:p w:rsidR="00E44DCA" w:rsidRDefault="00E44DCA"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Ada 14 asas </w:t>
      </w:r>
      <w:r w:rsidR="00546D98">
        <w:rPr>
          <w:rFonts w:ascii="Times New Roman" w:hAnsi="Times New Roman" w:cs="Times New Roman"/>
          <w:bCs/>
          <w:sz w:val="24"/>
          <w:szCs w:val="24"/>
          <w:lang w:val="id-ID"/>
        </w:rPr>
        <w:t xml:space="preserve">dasar </w:t>
      </w:r>
      <w:r>
        <w:rPr>
          <w:rFonts w:ascii="Times New Roman" w:hAnsi="Times New Roman" w:cs="Times New Roman"/>
          <w:bCs/>
          <w:sz w:val="24"/>
          <w:szCs w:val="24"/>
          <w:lang w:val="id-ID"/>
        </w:rPr>
        <w:t>dalam ilmu lingkungan yang dapat digunakan sebagai pedoman di dalam menghadapi permasalahan lingkungan hidup, ke 14 asas tersebut sebagaimana dikemukan Soeriaatmadja (1989)</w:t>
      </w:r>
      <w:r w:rsidR="00455C1C">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Martopo dan Gunawan (1994)</w:t>
      </w:r>
      <w:r w:rsidR="00F94579">
        <w:rPr>
          <w:rFonts w:ascii="Times New Roman" w:hAnsi="Times New Roman" w:cs="Times New Roman"/>
          <w:bCs/>
          <w:sz w:val="24"/>
          <w:szCs w:val="24"/>
          <w:lang w:val="id-ID"/>
        </w:rPr>
        <w:t xml:space="preserve"> berikut</w:t>
      </w:r>
      <w:r w:rsidR="00455C1C">
        <w:rPr>
          <w:rFonts w:ascii="Times New Roman" w:hAnsi="Times New Roman" w:cs="Times New Roman"/>
          <w:bCs/>
          <w:sz w:val="24"/>
          <w:szCs w:val="24"/>
          <w:lang w:val="id-ID"/>
        </w:rPr>
        <w:t xml:space="preserve"> uraiannya</w:t>
      </w:r>
      <w:r>
        <w:rPr>
          <w:rFonts w:ascii="Times New Roman" w:hAnsi="Times New Roman" w:cs="Times New Roman"/>
          <w:bCs/>
          <w:sz w:val="24"/>
          <w:szCs w:val="24"/>
          <w:lang w:val="id-ID"/>
        </w:rPr>
        <w:t>.</w:t>
      </w:r>
    </w:p>
    <w:p w:rsidR="00610878" w:rsidRDefault="00E44DCA" w:rsidP="00EC237C">
      <w:pPr>
        <w:pStyle w:val="ListParagraph"/>
        <w:autoSpaceDE w:val="0"/>
        <w:autoSpaceDN w:val="0"/>
        <w:adjustRightInd w:val="0"/>
        <w:spacing w:before="120" w:after="0" w:line="360" w:lineRule="auto"/>
        <w:ind w:left="1134" w:hanging="1134"/>
        <w:contextualSpacing w:val="0"/>
        <w:jc w:val="both"/>
        <w:rPr>
          <w:rFonts w:ascii="Times New Roman" w:hAnsi="Times New Roman" w:cs="Times New Roman"/>
          <w:bCs/>
          <w:sz w:val="24"/>
          <w:szCs w:val="24"/>
          <w:lang w:val="id-ID"/>
        </w:rPr>
      </w:pPr>
      <w:r w:rsidRPr="00D84949">
        <w:rPr>
          <w:rFonts w:ascii="Times New Roman" w:hAnsi="Times New Roman" w:cs="Times New Roman"/>
          <w:b/>
          <w:bCs/>
          <w:sz w:val="24"/>
          <w:szCs w:val="24"/>
          <w:lang w:val="id-ID"/>
        </w:rPr>
        <w:t>ASAS 1</w:t>
      </w:r>
      <w:r>
        <w:rPr>
          <w:rFonts w:ascii="Times New Roman" w:hAnsi="Times New Roman" w:cs="Times New Roman"/>
          <w:bCs/>
          <w:sz w:val="24"/>
          <w:szCs w:val="24"/>
          <w:lang w:val="id-ID"/>
        </w:rPr>
        <w:t xml:space="preserve">. </w:t>
      </w:r>
      <w:r w:rsidR="005E5E90">
        <w:rPr>
          <w:rFonts w:ascii="Times New Roman" w:hAnsi="Times New Roman" w:cs="Times New Roman"/>
          <w:bCs/>
          <w:sz w:val="24"/>
          <w:szCs w:val="24"/>
          <w:lang w:val="id-ID"/>
        </w:rPr>
        <w:t xml:space="preserve"> </w:t>
      </w:r>
      <w:r w:rsidRPr="005E5E90">
        <w:rPr>
          <w:rFonts w:ascii="Times New Roman" w:hAnsi="Times New Roman" w:cs="Times New Roman"/>
          <w:b/>
          <w:bCs/>
          <w:sz w:val="24"/>
          <w:szCs w:val="24"/>
          <w:lang w:val="id-ID"/>
        </w:rPr>
        <w:t xml:space="preserve">Semua energi yang memasuki sebuah organisme hidup </w:t>
      </w:r>
      <w:r w:rsidR="001F51DD" w:rsidRPr="005E5E90">
        <w:rPr>
          <w:rFonts w:ascii="Times New Roman" w:hAnsi="Times New Roman" w:cs="Times New Roman"/>
          <w:b/>
          <w:bCs/>
          <w:sz w:val="24"/>
          <w:szCs w:val="24"/>
          <w:lang w:val="id-ID"/>
        </w:rPr>
        <w:t xml:space="preserve">populasi atau ekosistem </w:t>
      </w:r>
      <w:r w:rsidR="00EE583C" w:rsidRPr="005E5E90">
        <w:rPr>
          <w:rFonts w:ascii="Times New Roman" w:hAnsi="Times New Roman" w:cs="Times New Roman"/>
          <w:b/>
          <w:bCs/>
          <w:sz w:val="24"/>
          <w:szCs w:val="24"/>
          <w:lang w:val="id-ID"/>
        </w:rPr>
        <w:t>dapat dianggap sebagai energi yang tersimpan atau terlepaskan. Energi dapat diubah dari satu bentuk ke bentuk yang lain, tetapi tidak dapat hilang, dihancurkan, atau diciptakan.</w:t>
      </w:r>
      <w:r w:rsidR="00610878">
        <w:rPr>
          <w:rFonts w:ascii="Times New Roman" w:hAnsi="Times New Roman" w:cs="Times New Roman"/>
          <w:bCs/>
          <w:sz w:val="24"/>
          <w:szCs w:val="24"/>
          <w:lang w:val="id-ID"/>
        </w:rPr>
        <w:t xml:space="preserve"> </w:t>
      </w:r>
    </w:p>
    <w:p w:rsidR="009B059C" w:rsidRDefault="00EE583C"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Asas ini sebenarnya serupa dengan </w:t>
      </w:r>
      <w:r w:rsidR="002A39C7" w:rsidRPr="00D84949">
        <w:rPr>
          <w:rFonts w:ascii="Times New Roman" w:hAnsi="Times New Roman" w:cs="Times New Roman"/>
          <w:b/>
          <w:bCs/>
          <w:i/>
          <w:sz w:val="24"/>
          <w:szCs w:val="24"/>
          <w:lang w:val="id-ID"/>
        </w:rPr>
        <w:t>HUKUM THERMODINAMIKA PERTAMA</w:t>
      </w:r>
      <w:r>
        <w:rPr>
          <w:rFonts w:ascii="Times New Roman" w:hAnsi="Times New Roman" w:cs="Times New Roman"/>
          <w:bCs/>
          <w:sz w:val="24"/>
          <w:szCs w:val="24"/>
          <w:lang w:val="id-ID"/>
        </w:rPr>
        <w:t xml:space="preserve">, yang sangat fundamental dalam fisika. Asas ini sering juga dikenal dengan </w:t>
      </w:r>
      <w:r w:rsidRPr="00EE583C">
        <w:rPr>
          <w:rFonts w:ascii="Times New Roman" w:hAnsi="Times New Roman" w:cs="Times New Roman"/>
          <w:bCs/>
          <w:i/>
          <w:sz w:val="24"/>
          <w:szCs w:val="24"/>
          <w:lang w:val="id-ID"/>
        </w:rPr>
        <w:t>Hukum Konservasi Energi</w:t>
      </w:r>
      <w:r>
        <w:rPr>
          <w:rFonts w:ascii="Times New Roman" w:hAnsi="Times New Roman" w:cs="Times New Roman"/>
          <w:bCs/>
          <w:sz w:val="24"/>
          <w:szCs w:val="24"/>
          <w:lang w:val="id-ID"/>
        </w:rPr>
        <w:t xml:space="preserve"> </w:t>
      </w:r>
      <w:r w:rsidR="0008166E">
        <w:rPr>
          <w:rFonts w:ascii="Times New Roman" w:hAnsi="Times New Roman" w:cs="Times New Roman"/>
          <w:bCs/>
          <w:sz w:val="24"/>
          <w:szCs w:val="24"/>
          <w:lang w:val="id-ID"/>
        </w:rPr>
        <w:lastRenderedPageBreak/>
        <w:t>(</w:t>
      </w:r>
      <w:r w:rsidR="0008166E" w:rsidRPr="00546D98">
        <w:rPr>
          <w:rFonts w:ascii="Times New Roman" w:hAnsi="Times New Roman" w:cs="Times New Roman"/>
          <w:b/>
          <w:bCs/>
          <w:i/>
          <w:sz w:val="24"/>
          <w:szCs w:val="24"/>
          <w:lang w:val="id-ID"/>
        </w:rPr>
        <w:t>The Law of Energy Conservation</w:t>
      </w:r>
      <w:r w:rsidR="0008166E">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yang dapat dikemukakan dengan persamaan matematika yang menunjukkan ekivalensi berbagai bentuk energi. Misalnya, kalau W = kerja mekanik, J = unit Joule, dan H = panas, maka </w:t>
      </w:r>
      <w:r w:rsidR="00F94579">
        <w:rPr>
          <w:rFonts w:ascii="Times New Roman" w:hAnsi="Times New Roman" w:cs="Times New Roman"/>
          <w:bCs/>
          <w:sz w:val="24"/>
          <w:szCs w:val="24"/>
          <w:lang w:val="id-ID"/>
        </w:rPr>
        <w:t xml:space="preserve">W = TH. Hal ini berarti satu unit kerja (W) itu ekivalen dengan unit kerja panas. </w:t>
      </w:r>
      <w:r w:rsidR="00E70C50">
        <w:rPr>
          <w:rFonts w:ascii="Times New Roman" w:hAnsi="Times New Roman" w:cs="Times New Roman"/>
          <w:bCs/>
          <w:sz w:val="24"/>
          <w:szCs w:val="24"/>
          <w:lang w:val="id-ID"/>
        </w:rPr>
        <w:t xml:space="preserve">Asas ini bertanggungjawab untuk menerangkan, bahwa energi </w:t>
      </w:r>
      <w:r w:rsidR="00710DF9">
        <w:rPr>
          <w:rFonts w:ascii="Times New Roman" w:hAnsi="Times New Roman" w:cs="Times New Roman"/>
          <w:bCs/>
          <w:sz w:val="24"/>
          <w:szCs w:val="24"/>
          <w:lang w:val="id-ID"/>
        </w:rPr>
        <w:t xml:space="preserve"> </w:t>
      </w:r>
      <w:r w:rsidR="00E70C50">
        <w:rPr>
          <w:rFonts w:ascii="Times New Roman" w:hAnsi="Times New Roman" w:cs="Times New Roman"/>
          <w:bCs/>
          <w:sz w:val="24"/>
          <w:szCs w:val="24"/>
          <w:lang w:val="id-ID"/>
        </w:rPr>
        <w:t>itu</w:t>
      </w:r>
      <w:r w:rsidR="00710DF9">
        <w:rPr>
          <w:rFonts w:ascii="Times New Roman" w:hAnsi="Times New Roman" w:cs="Times New Roman"/>
          <w:bCs/>
          <w:sz w:val="24"/>
          <w:szCs w:val="24"/>
          <w:lang w:val="id-ID"/>
        </w:rPr>
        <w:t xml:space="preserve">  </w:t>
      </w:r>
      <w:r w:rsidR="00E70C50">
        <w:rPr>
          <w:rFonts w:ascii="Times New Roman" w:hAnsi="Times New Roman" w:cs="Times New Roman"/>
          <w:bCs/>
          <w:sz w:val="24"/>
          <w:szCs w:val="24"/>
          <w:lang w:val="id-ID"/>
        </w:rPr>
        <w:t xml:space="preserve"> dapat</w:t>
      </w:r>
      <w:r w:rsidR="00710DF9">
        <w:rPr>
          <w:rFonts w:ascii="Times New Roman" w:hAnsi="Times New Roman" w:cs="Times New Roman"/>
          <w:bCs/>
          <w:sz w:val="24"/>
          <w:szCs w:val="24"/>
          <w:lang w:val="id-ID"/>
        </w:rPr>
        <w:t xml:space="preserve"> </w:t>
      </w:r>
      <w:r w:rsidR="00E70C50">
        <w:rPr>
          <w:rFonts w:ascii="Times New Roman" w:hAnsi="Times New Roman" w:cs="Times New Roman"/>
          <w:bCs/>
          <w:sz w:val="24"/>
          <w:szCs w:val="24"/>
          <w:lang w:val="id-ID"/>
        </w:rPr>
        <w:t xml:space="preserve"> diubah-ubah,</w:t>
      </w:r>
      <w:r w:rsidR="00710DF9">
        <w:rPr>
          <w:rFonts w:ascii="Times New Roman" w:hAnsi="Times New Roman" w:cs="Times New Roman"/>
          <w:bCs/>
          <w:sz w:val="24"/>
          <w:szCs w:val="24"/>
          <w:lang w:val="id-ID"/>
        </w:rPr>
        <w:t xml:space="preserve"> </w:t>
      </w:r>
      <w:r w:rsidR="00E70C50">
        <w:rPr>
          <w:rFonts w:ascii="Times New Roman" w:hAnsi="Times New Roman" w:cs="Times New Roman"/>
          <w:bCs/>
          <w:sz w:val="24"/>
          <w:szCs w:val="24"/>
          <w:lang w:val="id-ID"/>
        </w:rPr>
        <w:t xml:space="preserve"> dan</w:t>
      </w:r>
      <w:r w:rsidR="00710DF9">
        <w:rPr>
          <w:rFonts w:ascii="Times New Roman" w:hAnsi="Times New Roman" w:cs="Times New Roman"/>
          <w:bCs/>
          <w:sz w:val="24"/>
          <w:szCs w:val="24"/>
          <w:lang w:val="id-ID"/>
        </w:rPr>
        <w:t xml:space="preserve"> </w:t>
      </w:r>
      <w:r w:rsidR="00E70C50">
        <w:rPr>
          <w:rFonts w:ascii="Times New Roman" w:hAnsi="Times New Roman" w:cs="Times New Roman"/>
          <w:bCs/>
          <w:sz w:val="24"/>
          <w:szCs w:val="24"/>
          <w:lang w:val="id-ID"/>
        </w:rPr>
        <w:t xml:space="preserve"> semua</w:t>
      </w:r>
      <w:r w:rsidR="00710DF9">
        <w:rPr>
          <w:rFonts w:ascii="Times New Roman" w:hAnsi="Times New Roman" w:cs="Times New Roman"/>
          <w:bCs/>
          <w:sz w:val="24"/>
          <w:szCs w:val="24"/>
          <w:lang w:val="id-ID"/>
        </w:rPr>
        <w:t xml:space="preserve"> </w:t>
      </w:r>
      <w:r w:rsidR="00E70C50">
        <w:rPr>
          <w:rFonts w:ascii="Times New Roman" w:hAnsi="Times New Roman" w:cs="Times New Roman"/>
          <w:bCs/>
          <w:sz w:val="24"/>
          <w:szCs w:val="24"/>
          <w:lang w:val="id-ID"/>
        </w:rPr>
        <w:t xml:space="preserve"> energi yang me</w:t>
      </w:r>
      <w:r w:rsidR="0008166E">
        <w:rPr>
          <w:rFonts w:ascii="Times New Roman" w:hAnsi="Times New Roman" w:cs="Times New Roman"/>
          <w:bCs/>
          <w:sz w:val="24"/>
          <w:szCs w:val="24"/>
          <w:lang w:val="id-ID"/>
        </w:rPr>
        <w:t xml:space="preserve">masuki jasad </w:t>
      </w:r>
      <w:r w:rsidR="00DF7B4F">
        <w:rPr>
          <w:rFonts w:ascii="Times New Roman" w:hAnsi="Times New Roman" w:cs="Times New Roman"/>
          <w:bCs/>
          <w:sz w:val="24"/>
          <w:szCs w:val="24"/>
          <w:lang w:val="id-ID"/>
        </w:rPr>
        <w:t>hidup, populasi, atau ekosistem dapat dianggap sebagai energi yang tersimpan atau yang terlepaskan. Jadi, dalam hal ini sistem kehidupan dapat dianggap sebagai pengubah energi.  Hal  ini bera</w:t>
      </w:r>
      <w:r w:rsidR="00042DC1">
        <w:rPr>
          <w:rFonts w:ascii="Times New Roman" w:hAnsi="Times New Roman" w:cs="Times New Roman"/>
          <w:bCs/>
          <w:sz w:val="24"/>
          <w:szCs w:val="24"/>
          <w:lang w:val="id-ID"/>
        </w:rPr>
        <w:t>rti pula akan dijumpai di dalamnya berbagai strategi untuk mentransformasikan energi. Oleh sebab itu, sangatlah bermanfaat bagi kita untuk mempunyai sistem ‘pembukuan kalori’ dari suatu sistem kehidupan, seperti halnya kita membuat pembukuan keluar-masuk uang. Misalnya, berapa banyaknya kalori, energi yang masuk dalam bentuk makanan diubah oleh jasad hidup menjadi energi untuk tumbuh, berbiak, menjalankan proses metabolisme, dan yang terbuang. Dalam dunia hewan sebagian energi hilang, misalnya dalam bentuk tinjanya, sebagian diambil oleh parasit yang terdapat dalam tubuhnya.</w:t>
      </w:r>
    </w:p>
    <w:p w:rsidR="005754F9" w:rsidRDefault="00042DC1" w:rsidP="00042DC1">
      <w:pPr>
        <w:pStyle w:val="ListParagraph"/>
        <w:autoSpaceDE w:val="0"/>
        <w:autoSpaceDN w:val="0"/>
        <w:adjustRightInd w:val="0"/>
        <w:spacing w:before="120" w:after="0" w:line="360" w:lineRule="auto"/>
        <w:ind w:left="0" w:firstLine="90"/>
        <w:contextualSpacing w:val="0"/>
        <w:jc w:val="center"/>
        <w:rPr>
          <w:rFonts w:ascii="Times New Roman" w:hAnsi="Times New Roman" w:cs="Times New Roman"/>
          <w:bCs/>
          <w:sz w:val="24"/>
          <w:szCs w:val="24"/>
          <w:lang w:val="id-ID"/>
        </w:rPr>
      </w:pPr>
      <w:r>
        <w:rPr>
          <w:rFonts w:ascii="Times New Roman" w:hAnsi="Times New Roman" w:cs="Times New Roman"/>
          <w:bCs/>
          <w:noProof/>
          <w:sz w:val="24"/>
          <w:szCs w:val="24"/>
        </w:rPr>
        <w:lastRenderedPageBreak/>
        <w:drawing>
          <wp:inline distT="0" distB="0" distL="0" distR="0" wp14:anchorId="3C63D2E9" wp14:editId="5C9EF7A1">
            <wp:extent cx="4425315" cy="3821430"/>
            <wp:effectExtent l="0" t="0" r="0" b="7620"/>
            <wp:docPr id="1692" name="Picture 1692" descr="D:\belum dipili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elum dipilih\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5315" cy="3821430"/>
                    </a:xfrm>
                    <a:prstGeom prst="rect">
                      <a:avLst/>
                    </a:prstGeom>
                    <a:noFill/>
                    <a:ln>
                      <a:noFill/>
                    </a:ln>
                  </pic:spPr>
                </pic:pic>
              </a:graphicData>
            </a:graphic>
          </wp:inline>
        </w:drawing>
      </w:r>
    </w:p>
    <w:p w:rsidR="0060428E" w:rsidRDefault="000B304C"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noProof/>
          <w:sz w:val="24"/>
          <w:szCs w:val="24"/>
        </w:rPr>
        <mc:AlternateContent>
          <mc:Choice Requires="wps">
            <w:drawing>
              <wp:anchor distT="0" distB="0" distL="114300" distR="114300" simplePos="0" relativeHeight="251870208" behindDoc="0" locked="0" layoutInCell="1" allowOverlap="1" wp14:anchorId="598EC429" wp14:editId="55084F94">
                <wp:simplePos x="0" y="0"/>
                <wp:positionH relativeFrom="column">
                  <wp:posOffset>152400</wp:posOffset>
                </wp:positionH>
                <wp:positionV relativeFrom="paragraph">
                  <wp:posOffset>314960</wp:posOffset>
                </wp:positionV>
                <wp:extent cx="333375" cy="352425"/>
                <wp:effectExtent l="6985" t="11430" r="12065" b="7620"/>
                <wp:wrapNone/>
                <wp:docPr id="1453"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524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26" o:spid="_x0000_s1026" type="#_x0000_t120" style="position:absolute;margin-left:12pt;margin-top:24.8pt;width:26.25pt;height:27.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"/>
            </w:pict>
          </mc:Fallback>
        </mc:AlternateContent>
      </w:r>
      <w:r w:rsidR="00E44C10">
        <w:rPr>
          <w:rFonts w:ascii="Times New Roman" w:hAnsi="Times New Roman" w:cs="Times New Roman"/>
          <w:bCs/>
          <w:sz w:val="24"/>
          <w:szCs w:val="24"/>
          <w:lang w:val="id-ID"/>
        </w:rPr>
        <w:t xml:space="preserve">      </w:t>
      </w:r>
    </w:p>
    <w:p w:rsidR="005754F9" w:rsidRDefault="00E44C10"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00DF7B4F">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Pemisahan energi yang masuk </w:t>
      </w:r>
      <w:r w:rsidR="003D0935">
        <w:rPr>
          <w:rFonts w:ascii="Times New Roman" w:hAnsi="Times New Roman" w:cs="Times New Roman"/>
          <w:bCs/>
          <w:sz w:val="24"/>
          <w:szCs w:val="24"/>
          <w:lang w:val="id-ID"/>
        </w:rPr>
        <w:t>jadi dua komponen</w:t>
      </w:r>
    </w:p>
    <w:p w:rsidR="005754F9" w:rsidRDefault="000B304C" w:rsidP="00DF7B4F">
      <w:pPr>
        <w:pStyle w:val="ListParagraph"/>
        <w:autoSpaceDE w:val="0"/>
        <w:autoSpaceDN w:val="0"/>
        <w:adjustRightInd w:val="0"/>
        <w:spacing w:after="0" w:line="240" w:lineRule="auto"/>
        <w:ind w:left="993" w:hanging="284"/>
        <w:contextualSpacing w:val="0"/>
        <w:jc w:val="both"/>
        <w:rPr>
          <w:rFonts w:ascii="Times New Roman" w:hAnsi="Times New Roman" w:cs="Times New Roman"/>
          <w:bCs/>
          <w:sz w:val="24"/>
          <w:szCs w:val="24"/>
          <w:lang w:val="id-ID"/>
        </w:rPr>
      </w:pPr>
      <w:r>
        <w:rPr>
          <w:rFonts w:ascii="Times New Roman" w:hAnsi="Times New Roman" w:cs="Times New Roman"/>
          <w:bCs/>
          <w:noProof/>
          <w:sz w:val="24"/>
          <w:szCs w:val="24"/>
        </w:rPr>
        <mc:AlternateContent>
          <mc:Choice Requires="wps">
            <w:drawing>
              <wp:anchor distT="0" distB="0" distL="114300" distR="114300" simplePos="0" relativeHeight="251904000" behindDoc="0" locked="0" layoutInCell="1" allowOverlap="1" wp14:anchorId="3AE1D62E" wp14:editId="04E26E64">
                <wp:simplePos x="0" y="0"/>
                <wp:positionH relativeFrom="column">
                  <wp:posOffset>190500</wp:posOffset>
                </wp:positionH>
                <wp:positionV relativeFrom="paragraph">
                  <wp:posOffset>65405</wp:posOffset>
                </wp:positionV>
                <wp:extent cx="333375" cy="266700"/>
                <wp:effectExtent l="6985" t="11430" r="12065" b="7620"/>
                <wp:wrapNone/>
                <wp:docPr id="1452"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solidFill>
                          <a:srgbClr val="FFFFFF"/>
                        </a:solidFill>
                        <a:ln w="9525">
                          <a:solidFill>
                            <a:srgbClr val="000000"/>
                          </a:solidFill>
                          <a:miter lim="800000"/>
                          <a:headEnd/>
                          <a:tailEnd/>
                        </a:ln>
                      </wps:spPr>
                      <wps:txbx>
                        <w:txbxContent>
                          <w:p w:rsidR="006D1ECA" w:rsidRDefault="006D1E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43" type="#_x0000_t202" style="position:absolute;left:0;text-align:left;margin-left:15pt;margin-top:5.15pt;width:26.25pt;height:2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">
                <v:textbox>
                  <w:txbxContent>
                    <w:p w:rsidR="005D6D73" w:rsidRDefault="005D6D73"/>
                  </w:txbxContent>
                </v:textbox>
              </v:shape>
            </w:pict>
          </mc:Fallback>
        </mc:AlternateContent>
      </w:r>
      <w:r w:rsidR="003D0935">
        <w:rPr>
          <w:rFonts w:ascii="Times New Roman" w:hAnsi="Times New Roman" w:cs="Times New Roman"/>
          <w:bCs/>
          <w:sz w:val="24"/>
          <w:szCs w:val="24"/>
          <w:lang w:val="id-ID"/>
        </w:rPr>
        <w:t xml:space="preserve">    Jumlah energi yang masuk dan ke luar dari suatu pemisahan atau suatu proses, berupa materi</w:t>
      </w:r>
    </w:p>
    <w:p w:rsidR="003D0935" w:rsidRDefault="000B304C" w:rsidP="00DF7B4F">
      <w:pPr>
        <w:pStyle w:val="ListParagraph"/>
        <w:autoSpaceDE w:val="0"/>
        <w:autoSpaceDN w:val="0"/>
        <w:adjustRightInd w:val="0"/>
        <w:spacing w:before="120" w:after="0" w:line="240" w:lineRule="auto"/>
        <w:ind w:left="992" w:hanging="567"/>
        <w:contextualSpacing w:val="0"/>
        <w:jc w:val="both"/>
        <w:rPr>
          <w:rFonts w:ascii="Times New Roman" w:hAnsi="Times New Roman" w:cs="Times New Roman"/>
          <w:bCs/>
          <w:sz w:val="24"/>
          <w:szCs w:val="24"/>
          <w:lang w:val="id-ID"/>
        </w:rPr>
      </w:pPr>
      <w:r>
        <w:rPr>
          <w:rFonts w:ascii="Times New Roman" w:hAnsi="Times New Roman" w:cs="Times New Roman"/>
          <w:bCs/>
          <w:noProof/>
          <w:sz w:val="24"/>
          <w:szCs w:val="24"/>
        </w:rPr>
        <mc:AlternateContent>
          <mc:Choice Requires="wps">
            <w:drawing>
              <wp:anchor distT="0" distB="0" distL="114300" distR="114300" simplePos="0" relativeHeight="251905024" behindDoc="0" locked="0" layoutInCell="1" allowOverlap="1" wp14:anchorId="7DB1B755" wp14:editId="25D3433F">
                <wp:simplePos x="0" y="0"/>
                <wp:positionH relativeFrom="column">
                  <wp:posOffset>200025</wp:posOffset>
                </wp:positionH>
                <wp:positionV relativeFrom="paragraph">
                  <wp:posOffset>130175</wp:posOffset>
                </wp:positionV>
                <wp:extent cx="333375" cy="295275"/>
                <wp:effectExtent l="6985" t="7620" r="12065" b="11430"/>
                <wp:wrapNone/>
                <wp:docPr id="145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95275"/>
                        </a:xfrm>
                        <a:prstGeom prst="rect">
                          <a:avLst/>
                        </a:prstGeom>
                        <a:solidFill>
                          <a:srgbClr val="FFFFFF"/>
                        </a:solidFill>
                        <a:ln w="9525">
                          <a:solidFill>
                            <a:srgbClr val="000000"/>
                          </a:solidFill>
                          <a:prstDash val="dash"/>
                          <a:miter lim="800000"/>
                          <a:headEnd/>
                          <a:tailEnd/>
                        </a:ln>
                      </wps:spPr>
                      <wps:txbx>
                        <w:txbxContent>
                          <w:p w:rsidR="006D1ECA" w:rsidRDefault="006D1E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44" type="#_x0000_t202" style="position:absolute;left:0;text-align:left;margin-left:15.75pt;margin-top:10.25pt;width:26.25pt;height:23.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">
                <v:stroke dashstyle="dash"/>
                <v:textbox>
                  <w:txbxContent>
                    <w:p w:rsidR="005D6D73" w:rsidRDefault="005D6D73"/>
                  </w:txbxContent>
                </v:textbox>
              </v:shape>
            </w:pict>
          </mc:Fallback>
        </mc:AlternateContent>
      </w:r>
      <w:r w:rsidR="003D0935">
        <w:rPr>
          <w:rFonts w:ascii="Times New Roman" w:hAnsi="Times New Roman" w:cs="Times New Roman"/>
          <w:bCs/>
          <w:sz w:val="24"/>
          <w:szCs w:val="24"/>
          <w:lang w:val="id-ID"/>
        </w:rPr>
        <w:t xml:space="preserve">         Jumlah energi yang masuk dan ke luar dari suatu pemisahan atau suatu proses, berupa tenaga atau panas           </w:t>
      </w:r>
    </w:p>
    <w:p w:rsidR="005754F9" w:rsidRDefault="00D23330" w:rsidP="00DF7B4F">
      <w:pPr>
        <w:pStyle w:val="ListParagraph"/>
        <w:autoSpaceDE w:val="0"/>
        <w:autoSpaceDN w:val="0"/>
        <w:adjustRightInd w:val="0"/>
        <w:spacing w:before="120" w:after="0" w:line="240" w:lineRule="auto"/>
        <w:ind w:left="1418" w:hanging="141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Gambar </w:t>
      </w:r>
      <w:r>
        <w:rPr>
          <w:rFonts w:ascii="Times New Roman" w:hAnsi="Times New Roman" w:cs="Times New Roman"/>
          <w:bCs/>
          <w:sz w:val="24"/>
          <w:szCs w:val="24"/>
        </w:rPr>
        <w:t xml:space="preserve">13 </w:t>
      </w:r>
      <w:r w:rsidR="003D0935">
        <w:rPr>
          <w:rFonts w:ascii="Times New Roman" w:hAnsi="Times New Roman" w:cs="Times New Roman"/>
          <w:bCs/>
          <w:sz w:val="24"/>
          <w:szCs w:val="24"/>
          <w:lang w:val="id-ID"/>
        </w:rPr>
        <w:t xml:space="preserve"> Aliran energi dalam tubuh hewan (Murtopo dan Gunawan, 1994)</w:t>
      </w:r>
      <w:r w:rsidR="009B059C">
        <w:rPr>
          <w:rFonts w:ascii="Times New Roman" w:hAnsi="Times New Roman" w:cs="Times New Roman"/>
          <w:bCs/>
          <w:sz w:val="24"/>
          <w:szCs w:val="24"/>
          <w:lang w:val="id-ID"/>
        </w:rPr>
        <w:t>.</w:t>
      </w:r>
    </w:p>
    <w:p w:rsidR="009B059C" w:rsidRDefault="00567D47" w:rsidP="00E35B32">
      <w:pPr>
        <w:pStyle w:val="ListParagraph"/>
        <w:autoSpaceDE w:val="0"/>
        <w:autoSpaceDN w:val="0"/>
        <w:adjustRightInd w:val="0"/>
        <w:spacing w:before="240" w:after="0" w:line="360" w:lineRule="auto"/>
        <w:ind w:left="0"/>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Metabolisme hewan kemudian terbagi ke dalam beberapa komponen yang dapat mempertahankan dasar    kerja    tubuh    dan    untuk   tetap   dapat   mempertahankan   kegiatannya </w:t>
      </w:r>
      <w:r w:rsidR="009B059C">
        <w:rPr>
          <w:rFonts w:ascii="Times New Roman" w:hAnsi="Times New Roman" w:cs="Times New Roman"/>
          <w:bCs/>
          <w:sz w:val="24"/>
          <w:szCs w:val="24"/>
          <w:lang w:val="id-ID"/>
        </w:rPr>
        <w:t xml:space="preserve">(metabolisme dasar). Komponen </w:t>
      </w:r>
      <w:r w:rsidR="009B059C">
        <w:rPr>
          <w:rFonts w:ascii="Times New Roman" w:hAnsi="Times New Roman" w:cs="Times New Roman"/>
          <w:bCs/>
          <w:sz w:val="24"/>
          <w:szCs w:val="24"/>
          <w:lang w:val="id-ID"/>
        </w:rPr>
        <w:lastRenderedPageBreak/>
        <w:t>itulah yang tetap menyokong berbagai aktivitas tubuh. Ternyata energi yang masuk ke dalam tubuh hewan mengalami pemisahan ke dalam beberapa komponen untuk maksud yang berbeda-beda :</w:t>
      </w:r>
    </w:p>
    <w:p w:rsidR="009B059C" w:rsidRDefault="009B059C" w:rsidP="00E35B32">
      <w:pPr>
        <w:pStyle w:val="ListParagraph"/>
        <w:autoSpaceDE w:val="0"/>
        <w:autoSpaceDN w:val="0"/>
        <w:adjustRightInd w:val="0"/>
        <w:spacing w:before="120" w:after="0" w:line="360" w:lineRule="auto"/>
        <w:ind w:left="0" w:firstLine="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Pertama : pemisahan karena ada energi yang tidak terasimilasi (terbuang).</w:t>
      </w:r>
    </w:p>
    <w:p w:rsidR="009B059C" w:rsidRDefault="009B059C" w:rsidP="00DF7B4F">
      <w:pPr>
        <w:pStyle w:val="ListParagraph"/>
        <w:autoSpaceDE w:val="0"/>
        <w:autoSpaceDN w:val="0"/>
        <w:adjustRightInd w:val="0"/>
        <w:spacing w:before="120" w:after="0" w:line="360" w:lineRule="auto"/>
        <w:ind w:left="993" w:hanging="99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Kedua  : pemisahan karena ada energi yang digunakan sebagai bahan bakar, dan ada pula yang digunakan untuk membentuk materi bahan hidup.</w:t>
      </w:r>
    </w:p>
    <w:p w:rsidR="009B059C" w:rsidRDefault="009B059C" w:rsidP="00DF7B4F">
      <w:pPr>
        <w:pStyle w:val="ListParagraph"/>
        <w:autoSpaceDE w:val="0"/>
        <w:autoSpaceDN w:val="0"/>
        <w:adjustRightInd w:val="0"/>
        <w:spacing w:before="120" w:after="0" w:line="360" w:lineRule="auto"/>
        <w:ind w:left="993" w:hanging="99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Ketiga : pemisahan energi karena ada yang diambil oleh hewan pengeksplotasi, seperti parasit atau pemangsa. </w:t>
      </w:r>
    </w:p>
    <w:p w:rsidR="009B059C" w:rsidRDefault="009B059C" w:rsidP="00DF7B4F">
      <w:pPr>
        <w:pStyle w:val="ListParagraph"/>
        <w:autoSpaceDE w:val="0"/>
        <w:autoSpaceDN w:val="0"/>
        <w:adjustRightInd w:val="0"/>
        <w:spacing w:before="120" w:after="0" w:line="360" w:lineRule="auto"/>
        <w:ind w:left="993" w:hanging="99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Keempat: energi terpisah menjadi bagian energi yang tergabung dengan bahan yang dapat digunakan untuk tumbuh dan berbiak (dalam bentuk protein), dan yang tersimpan sebagai lemak untuk digunakan di hari kemudian.</w:t>
      </w:r>
    </w:p>
    <w:p w:rsidR="009B059C" w:rsidRDefault="009B059C" w:rsidP="00DF7B4F">
      <w:pPr>
        <w:pStyle w:val="ListParagraph"/>
        <w:autoSpaceDE w:val="0"/>
        <w:autoSpaceDN w:val="0"/>
        <w:adjustRightInd w:val="0"/>
        <w:spacing w:before="120" w:after="0" w:line="360" w:lineRule="auto"/>
        <w:ind w:left="993" w:hanging="99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Kelima  :  pemisahan energi untuk tumbuh dan berbiak.</w:t>
      </w:r>
    </w:p>
    <w:p w:rsidR="009B059C" w:rsidRDefault="009B059C" w:rsidP="00DF7B4F">
      <w:pPr>
        <w:pStyle w:val="ListParagraph"/>
        <w:autoSpaceDE w:val="0"/>
        <w:autoSpaceDN w:val="0"/>
        <w:adjustRightInd w:val="0"/>
        <w:spacing w:before="120" w:after="0" w:line="360" w:lineRule="auto"/>
        <w:ind w:left="993" w:hanging="99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Keenam: pemisahan energi untuk bahan bakar berbagai kegiatan, dan untuk menjalankan metabolisme dasar.</w:t>
      </w:r>
    </w:p>
    <w:p w:rsidR="00610878" w:rsidRDefault="00712508"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Dalam tiap pemisahan energi terdapat sejumlah energi yang masuk ke dalam kotak (lihat </w:t>
      </w:r>
      <w:r w:rsidR="00D23330">
        <w:rPr>
          <w:rFonts w:ascii="Times New Roman" w:hAnsi="Times New Roman" w:cs="Times New Roman"/>
          <w:bCs/>
          <w:sz w:val="24"/>
          <w:szCs w:val="24"/>
          <w:lang w:val="id-ID"/>
        </w:rPr>
        <w:t xml:space="preserve">Gambar </w:t>
      </w:r>
      <w:r w:rsidR="00D23330">
        <w:rPr>
          <w:rFonts w:ascii="Times New Roman" w:hAnsi="Times New Roman" w:cs="Times New Roman"/>
          <w:bCs/>
          <w:sz w:val="24"/>
          <w:szCs w:val="24"/>
        </w:rPr>
        <w:t>1</w:t>
      </w:r>
      <w:r w:rsidR="00D23330">
        <w:rPr>
          <w:rFonts w:ascii="Times New Roman" w:hAnsi="Times New Roman" w:cs="Times New Roman"/>
          <w:bCs/>
          <w:sz w:val="24"/>
          <w:szCs w:val="24"/>
          <w:lang w:val="id-ID"/>
        </w:rPr>
        <w:t>3</w:t>
      </w:r>
      <w:r>
        <w:rPr>
          <w:rFonts w:ascii="Times New Roman" w:hAnsi="Times New Roman" w:cs="Times New Roman"/>
          <w:bCs/>
          <w:sz w:val="24"/>
          <w:szCs w:val="24"/>
          <w:lang w:val="id-ID"/>
        </w:rPr>
        <w:t xml:space="preserve">), </w:t>
      </w:r>
      <w:r w:rsidR="00D547EC">
        <w:rPr>
          <w:rFonts w:ascii="Times New Roman" w:hAnsi="Times New Roman" w:cs="Times New Roman"/>
          <w:bCs/>
          <w:sz w:val="24"/>
          <w:szCs w:val="24"/>
          <w:lang w:val="id-ID"/>
        </w:rPr>
        <w:t xml:space="preserve">yang kemudian </w:t>
      </w:r>
      <w:r w:rsidR="000603AA">
        <w:rPr>
          <w:rFonts w:ascii="Times New Roman" w:hAnsi="Times New Roman" w:cs="Times New Roman"/>
          <w:bCs/>
          <w:sz w:val="24"/>
          <w:szCs w:val="24"/>
          <w:lang w:val="id-ID"/>
        </w:rPr>
        <w:t>terbagi menjadi dua bentuk keluaran (</w:t>
      </w:r>
      <w:r w:rsidR="000603AA" w:rsidRPr="000603AA">
        <w:rPr>
          <w:rFonts w:ascii="Times New Roman" w:hAnsi="Times New Roman" w:cs="Times New Roman"/>
          <w:bCs/>
          <w:i/>
          <w:sz w:val="24"/>
          <w:szCs w:val="24"/>
          <w:lang w:val="id-ID"/>
        </w:rPr>
        <w:t>output</w:t>
      </w:r>
      <w:r w:rsidR="000603AA">
        <w:rPr>
          <w:rFonts w:ascii="Times New Roman" w:hAnsi="Times New Roman" w:cs="Times New Roman"/>
          <w:bCs/>
          <w:sz w:val="24"/>
          <w:szCs w:val="24"/>
          <w:lang w:val="id-ID"/>
        </w:rPr>
        <w:t xml:space="preserve">). Dapat saja dianggap, bahwa nampaknya setiap spesies jasad hidup itu melakukan sejenis bentuk permainan </w:t>
      </w:r>
      <w:r w:rsidR="001A4E61">
        <w:rPr>
          <w:rFonts w:ascii="Times New Roman" w:hAnsi="Times New Roman" w:cs="Times New Roman"/>
          <w:bCs/>
          <w:sz w:val="24"/>
          <w:szCs w:val="24"/>
          <w:lang w:val="id-ID"/>
        </w:rPr>
        <w:t xml:space="preserve">melawan alam lingkungannya. Kemenangan diukur dengan kesuksesan jasad hidup mengubah biomassa dari satu generasi ke generasi berikutnya secara tetap (ikan cod, semut, dan sebagainya). </w:t>
      </w:r>
      <w:r w:rsidR="0025094B">
        <w:rPr>
          <w:rFonts w:ascii="Times New Roman" w:hAnsi="Times New Roman" w:cs="Times New Roman"/>
          <w:bCs/>
          <w:sz w:val="24"/>
          <w:szCs w:val="24"/>
          <w:lang w:val="id-ID"/>
        </w:rPr>
        <w:lastRenderedPageBreak/>
        <w:t xml:space="preserve">Kalau jasad hidup betul-betul berhasil dalam permainannya, rata-rata mereka mampu meningkatkan jumlah populasinya (manusia, rusa di Istana Bogor, eceng gondok, kiambang, ilung-ilung di perairan Indonesia). Kalau jasad hidup kalah dalam permainannya melawan alam, mereka berkurang populasinya, bahkan dapat musnah dari muka bumi (Dinosaurus, manusia “Jawa” purba, </w:t>
      </w:r>
      <w:r w:rsidR="00DA0AFF" w:rsidRPr="00DA0AFF">
        <w:rPr>
          <w:rFonts w:ascii="Times New Roman" w:hAnsi="Times New Roman" w:cs="Times New Roman"/>
          <w:bCs/>
          <w:i/>
          <w:sz w:val="24"/>
          <w:szCs w:val="24"/>
          <w:lang w:val="id-ID"/>
        </w:rPr>
        <w:t>Pithecanthropus</w:t>
      </w:r>
      <w:r w:rsidR="00DA0AFF">
        <w:rPr>
          <w:rFonts w:ascii="Times New Roman" w:hAnsi="Times New Roman" w:cs="Times New Roman"/>
          <w:bCs/>
          <w:sz w:val="24"/>
          <w:szCs w:val="24"/>
          <w:lang w:val="id-ID"/>
        </w:rPr>
        <w:t xml:space="preserve">, burung jalak putih di Bali, harimau di Jawa, orang-utan di Kalimantan, siamang kerdil di Sumatera Barat, babi-rusa di Sulawesi). Berbagai jenis spesies mempunyai taktik dan strategi sendiri untuk menang dalam permainan melawan alam lingkungannya.   </w:t>
      </w:r>
    </w:p>
    <w:p w:rsidR="001B5A23" w:rsidRPr="005E5E90" w:rsidRDefault="001B5A23" w:rsidP="00DF7B4F">
      <w:pPr>
        <w:pStyle w:val="ListParagraph"/>
        <w:autoSpaceDE w:val="0"/>
        <w:autoSpaceDN w:val="0"/>
        <w:adjustRightInd w:val="0"/>
        <w:spacing w:before="120" w:after="0" w:line="360" w:lineRule="auto"/>
        <w:ind w:left="1276" w:hanging="1275"/>
        <w:contextualSpacing w:val="0"/>
        <w:jc w:val="both"/>
        <w:rPr>
          <w:rFonts w:ascii="Times New Roman" w:hAnsi="Times New Roman" w:cs="Times New Roman"/>
          <w:b/>
          <w:bCs/>
          <w:sz w:val="24"/>
          <w:szCs w:val="24"/>
          <w:lang w:val="id-ID"/>
        </w:rPr>
      </w:pPr>
      <w:r w:rsidRPr="001B5A23">
        <w:rPr>
          <w:rFonts w:ascii="Times New Roman" w:hAnsi="Times New Roman" w:cs="Times New Roman"/>
          <w:b/>
          <w:bCs/>
          <w:sz w:val="24"/>
          <w:szCs w:val="24"/>
          <w:lang w:val="id-ID"/>
        </w:rPr>
        <w:t>ASAS 2</w:t>
      </w:r>
      <w:r>
        <w:rPr>
          <w:rFonts w:ascii="Times New Roman" w:hAnsi="Times New Roman" w:cs="Times New Roman"/>
          <w:bCs/>
          <w:sz w:val="24"/>
          <w:szCs w:val="24"/>
          <w:lang w:val="id-ID"/>
        </w:rPr>
        <w:t xml:space="preserve">. </w:t>
      </w:r>
      <w:r w:rsidR="00261335">
        <w:rPr>
          <w:rFonts w:ascii="Times New Roman" w:hAnsi="Times New Roman" w:cs="Times New Roman"/>
          <w:bCs/>
          <w:sz w:val="24"/>
          <w:szCs w:val="24"/>
          <w:lang w:val="id-ID"/>
        </w:rPr>
        <w:t xml:space="preserve"> </w:t>
      </w:r>
      <w:r w:rsidRPr="005E5E90">
        <w:rPr>
          <w:rFonts w:ascii="Times New Roman" w:hAnsi="Times New Roman" w:cs="Times New Roman"/>
          <w:b/>
          <w:bCs/>
          <w:sz w:val="24"/>
          <w:szCs w:val="24"/>
          <w:lang w:val="id-ID"/>
        </w:rPr>
        <w:t>T</w:t>
      </w:r>
      <w:r w:rsidR="002A39C7" w:rsidRPr="005E5E90">
        <w:rPr>
          <w:rFonts w:ascii="Times New Roman" w:hAnsi="Times New Roman" w:cs="Times New Roman"/>
          <w:b/>
          <w:bCs/>
          <w:sz w:val="24"/>
          <w:szCs w:val="24"/>
          <w:lang w:val="id-ID"/>
        </w:rPr>
        <w:t>id</w:t>
      </w:r>
      <w:r w:rsidRPr="005E5E90">
        <w:rPr>
          <w:rFonts w:ascii="Times New Roman" w:hAnsi="Times New Roman" w:cs="Times New Roman"/>
          <w:b/>
          <w:bCs/>
          <w:sz w:val="24"/>
          <w:szCs w:val="24"/>
          <w:lang w:val="id-ID"/>
        </w:rPr>
        <w:t>ak ada sistem pengubahan energi yang betul-betul efisien</w:t>
      </w:r>
      <w:r w:rsidR="005E5E90">
        <w:rPr>
          <w:rFonts w:ascii="Times New Roman" w:hAnsi="Times New Roman" w:cs="Times New Roman"/>
          <w:b/>
          <w:bCs/>
          <w:sz w:val="24"/>
          <w:szCs w:val="24"/>
          <w:lang w:val="id-ID"/>
        </w:rPr>
        <w:t>.</w:t>
      </w:r>
      <w:r w:rsidRPr="005E5E90">
        <w:rPr>
          <w:rFonts w:ascii="Times New Roman" w:hAnsi="Times New Roman" w:cs="Times New Roman"/>
          <w:b/>
          <w:bCs/>
          <w:sz w:val="24"/>
          <w:szCs w:val="24"/>
          <w:lang w:val="id-ID"/>
        </w:rPr>
        <w:t xml:space="preserve"> </w:t>
      </w:r>
    </w:p>
    <w:p w:rsidR="001B5A23" w:rsidRDefault="002A39C7"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Asas ini tidak lain adalah </w:t>
      </w:r>
      <w:r w:rsidRPr="002A39C7">
        <w:rPr>
          <w:rFonts w:ascii="Times New Roman" w:hAnsi="Times New Roman" w:cs="Times New Roman"/>
          <w:b/>
          <w:bCs/>
          <w:i/>
          <w:sz w:val="24"/>
          <w:szCs w:val="24"/>
          <w:lang w:val="id-ID"/>
        </w:rPr>
        <w:t>HUKUM THERMODINAMIKA KEDUA</w:t>
      </w:r>
      <w:r>
        <w:rPr>
          <w:rFonts w:ascii="Times New Roman" w:hAnsi="Times New Roman" w:cs="Times New Roman"/>
          <w:bCs/>
          <w:sz w:val="24"/>
          <w:szCs w:val="24"/>
          <w:lang w:val="id-ID"/>
        </w:rPr>
        <w:t xml:space="preserve"> yang banyak digunakan dan berlaku dalam fisika. Ini berarti, meskipun energi itu tidak pernah hilang dari alam raya, tetapi energi itu akan terus diubah ke dalam bentuk yang kurang bermanfaat. Umpama saja, energi yang diambil oleh hewan untuk keperluan hidupnya adalah dalam bentuk makanan yang padat dan bermanfaat. Tetapi, panas yang ke luar dari tubuh hewan karena lari, terbang, atau berenang terbuang tanpa guna. Memang ada kecenderungan universal di atas planet kita ini, yaitu hampir semua bentuk energi berdegradasi ke dalam bentuk panas tanpa balik, dan kemudian beradiasi ke angkasa lepas. </w:t>
      </w:r>
      <w:r w:rsidR="006163C4">
        <w:rPr>
          <w:rFonts w:ascii="Times New Roman" w:hAnsi="Times New Roman" w:cs="Times New Roman"/>
          <w:bCs/>
          <w:sz w:val="24"/>
          <w:szCs w:val="24"/>
          <w:lang w:val="id-ID"/>
        </w:rPr>
        <w:t xml:space="preserve">Odum (1996) menyatakan, tidak ada peristiwa atau proses yang melibatkan perubahan energi akan berlangsung secara spontan, kecuali dengan adanya  penurunan energi akan berlangsung spontan dengan adanya </w:t>
      </w:r>
      <w:r w:rsidR="006163C4">
        <w:rPr>
          <w:rFonts w:ascii="Times New Roman" w:hAnsi="Times New Roman" w:cs="Times New Roman"/>
          <w:bCs/>
          <w:sz w:val="24"/>
          <w:szCs w:val="24"/>
          <w:lang w:val="id-ID"/>
        </w:rPr>
        <w:lastRenderedPageBreak/>
        <w:t>penurunan energi dari bentuk yang dimampatkan ke bentuk yang disebarkan. Contohnya : panas di dalam benda panas akan secara spontan cenderung tersebar ke dalam lingkungan yang lebih penting</w:t>
      </w:r>
      <w:r w:rsidR="00E158BC">
        <w:rPr>
          <w:rFonts w:ascii="Times New Roman" w:hAnsi="Times New Roman" w:cs="Times New Roman"/>
          <w:bCs/>
          <w:sz w:val="24"/>
          <w:szCs w:val="24"/>
          <w:lang w:val="id-ID"/>
        </w:rPr>
        <w:t>. Hukum kedua termodinamika dapat juga dinyatakan sebagai berikut : Karena beberapa energi selalu tersebar</w:t>
      </w:r>
      <w:r w:rsidR="006163C4">
        <w:rPr>
          <w:rFonts w:ascii="Times New Roman" w:hAnsi="Times New Roman" w:cs="Times New Roman"/>
          <w:bCs/>
          <w:sz w:val="24"/>
          <w:szCs w:val="24"/>
          <w:lang w:val="id-ID"/>
        </w:rPr>
        <w:t xml:space="preserve"> </w:t>
      </w:r>
      <w:r w:rsidR="00E158BC">
        <w:rPr>
          <w:rFonts w:ascii="Times New Roman" w:hAnsi="Times New Roman" w:cs="Times New Roman"/>
          <w:bCs/>
          <w:sz w:val="24"/>
          <w:szCs w:val="24"/>
          <w:lang w:val="id-ID"/>
        </w:rPr>
        <w:t xml:space="preserve">ke dalam energi panas yang tidak dapat digunakan, tidak ada perubahan secara spontan dari energi (sinar, misalnya) menjadi energi potensial (protoplasma, misalnya) yang 100 persen efisien. </w:t>
      </w:r>
      <w:r w:rsidR="006163C4">
        <w:rPr>
          <w:rFonts w:ascii="Times New Roman" w:hAnsi="Times New Roman" w:cs="Times New Roman"/>
          <w:bCs/>
          <w:sz w:val="24"/>
          <w:szCs w:val="24"/>
          <w:lang w:val="id-ID"/>
        </w:rPr>
        <w:t xml:space="preserve"> </w:t>
      </w:r>
    </w:p>
    <w:p w:rsidR="002A39C7" w:rsidRDefault="001063A3"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Setiap pemakaian suatu bentuk atau unit energi tidak pernah mencapai 100%. Dalam suatu proses tertentu, perubahan satu bentuk energi menjadi energi yang lain selalu menghasilkan sisa yang tidak terpakai pada proses itu. Sisa energi yang tidak terpakai itu disebut </w:t>
      </w:r>
      <w:r w:rsidRPr="001063A3">
        <w:rPr>
          <w:rFonts w:ascii="Times New Roman" w:hAnsi="Times New Roman" w:cs="Times New Roman"/>
          <w:b/>
          <w:bCs/>
          <w:i/>
          <w:sz w:val="24"/>
          <w:szCs w:val="24"/>
          <w:lang w:val="id-ID"/>
        </w:rPr>
        <w:t>entropi</w:t>
      </w:r>
      <w:r>
        <w:rPr>
          <w:rFonts w:ascii="Times New Roman" w:hAnsi="Times New Roman" w:cs="Times New Roman"/>
          <w:bCs/>
          <w:sz w:val="24"/>
          <w:szCs w:val="24"/>
          <w:lang w:val="id-ID"/>
        </w:rPr>
        <w:t xml:space="preserve">. Hukum Thermodinamika II sering disebut Hukum Entropi, atau </w:t>
      </w:r>
      <w:r w:rsidRPr="001063A3">
        <w:rPr>
          <w:rFonts w:ascii="Times New Roman" w:hAnsi="Times New Roman" w:cs="Times New Roman"/>
          <w:b/>
          <w:bCs/>
          <w:i/>
          <w:sz w:val="24"/>
          <w:szCs w:val="24"/>
          <w:lang w:val="id-ID"/>
        </w:rPr>
        <w:t>The Law of Energy Entropy</w:t>
      </w:r>
      <w:r>
        <w:rPr>
          <w:rFonts w:ascii="Times New Roman" w:hAnsi="Times New Roman" w:cs="Times New Roman"/>
          <w:bCs/>
          <w:sz w:val="24"/>
          <w:szCs w:val="24"/>
          <w:lang w:val="id-ID"/>
        </w:rPr>
        <w:t xml:space="preserve">. Karena entropi tidak dipakai di dalam proses itu, maka entropi itu disebut limbah. Jadi berdasarkan konsep ini, dengan melihat bahwa hampir semua kegiatan merupakan perubahan energi dari satu ke bentuk lain, maka berarti pencemaran (limbah, entropi) selalu terjadi. Contoh pada saat membuat papan dari balok kayu, maka entropinya adalah serbuk gergaji (grajen dalam bahasa Jawa). </w:t>
      </w:r>
      <w:r w:rsidR="00B76976">
        <w:rPr>
          <w:rFonts w:ascii="Times New Roman" w:hAnsi="Times New Roman" w:cs="Times New Roman"/>
          <w:bCs/>
          <w:sz w:val="24"/>
          <w:szCs w:val="24"/>
          <w:lang w:val="id-ID"/>
        </w:rPr>
        <w:t>Pada hakekatnya serbuk gergaji ini adalah energi juga, berarti dapat dipakai untuk proses lainnya, misalnya sebagai bahan bakar atau keperluan lainnya. Begitu seterusnya, ringkasnya dari Hukum Thermodinamika II atau Hukum En</w:t>
      </w:r>
      <w:r w:rsidR="00665C18">
        <w:rPr>
          <w:rFonts w:ascii="Times New Roman" w:hAnsi="Times New Roman" w:cs="Times New Roman"/>
          <w:bCs/>
          <w:sz w:val="24"/>
          <w:szCs w:val="24"/>
          <w:lang w:val="id-ID"/>
        </w:rPr>
        <w:t>tropi ini ada dua hal yang diperoleh :</w:t>
      </w:r>
    </w:p>
    <w:p w:rsidR="00665C18" w:rsidRDefault="006163C4" w:rsidP="008F25DA">
      <w:pPr>
        <w:pStyle w:val="ListParagraph"/>
        <w:numPr>
          <w:ilvl w:val="0"/>
          <w:numId w:val="45"/>
        </w:numPr>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Pencemaran selalu terjadi dan tidak dapat dihindari kareena adanya entropi.</w:t>
      </w:r>
    </w:p>
    <w:p w:rsidR="006163C4" w:rsidRDefault="006163C4" w:rsidP="008F25DA">
      <w:pPr>
        <w:pStyle w:val="ListParagraph"/>
        <w:numPr>
          <w:ilvl w:val="0"/>
          <w:numId w:val="45"/>
        </w:numPr>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Pencemaran dapat diperkecil dengan memanfaatkan entropi karena sesungguhnya entropi itu adalah sumber energi bagi proses lainnya. </w:t>
      </w:r>
    </w:p>
    <w:p w:rsidR="00E158BC" w:rsidRPr="005E5E90" w:rsidRDefault="00E158BC" w:rsidP="00060593">
      <w:pPr>
        <w:pStyle w:val="ListParagraph"/>
        <w:autoSpaceDE w:val="0"/>
        <w:autoSpaceDN w:val="0"/>
        <w:adjustRightInd w:val="0"/>
        <w:spacing w:before="120" w:after="0" w:line="360" w:lineRule="auto"/>
        <w:ind w:left="993" w:hanging="994"/>
        <w:contextualSpacing w:val="0"/>
        <w:jc w:val="both"/>
        <w:rPr>
          <w:rFonts w:ascii="Times New Roman" w:hAnsi="Times New Roman" w:cs="Times New Roman"/>
          <w:b/>
          <w:bCs/>
          <w:sz w:val="24"/>
          <w:szCs w:val="24"/>
          <w:lang w:val="id-ID"/>
        </w:rPr>
      </w:pPr>
      <w:r w:rsidRPr="00DC766A">
        <w:rPr>
          <w:rFonts w:ascii="Times New Roman" w:hAnsi="Times New Roman" w:cs="Times New Roman"/>
          <w:b/>
          <w:bCs/>
          <w:sz w:val="24"/>
          <w:szCs w:val="24"/>
          <w:lang w:val="id-ID"/>
        </w:rPr>
        <w:t>ASAS 3.</w:t>
      </w:r>
      <w:r>
        <w:rPr>
          <w:rFonts w:ascii="Times New Roman" w:hAnsi="Times New Roman" w:cs="Times New Roman"/>
          <w:bCs/>
          <w:sz w:val="24"/>
          <w:szCs w:val="24"/>
          <w:lang w:val="id-ID"/>
        </w:rPr>
        <w:t xml:space="preserve"> </w:t>
      </w:r>
      <w:r w:rsidR="005E5E90" w:rsidRPr="005E5E90">
        <w:rPr>
          <w:rFonts w:ascii="Times New Roman" w:hAnsi="Times New Roman" w:cs="Times New Roman"/>
          <w:b/>
          <w:bCs/>
          <w:sz w:val="24"/>
          <w:szCs w:val="24"/>
          <w:lang w:val="id-ID"/>
        </w:rPr>
        <w:t>M</w:t>
      </w:r>
      <w:r w:rsidRPr="005E5E90">
        <w:rPr>
          <w:rFonts w:ascii="Times New Roman" w:hAnsi="Times New Roman" w:cs="Times New Roman"/>
          <w:b/>
          <w:bCs/>
          <w:sz w:val="24"/>
          <w:szCs w:val="24"/>
          <w:lang w:val="id-ID"/>
        </w:rPr>
        <w:t>ateri, Energi, Ruang, Waktu</w:t>
      </w:r>
      <w:r w:rsidR="005E5E90">
        <w:rPr>
          <w:rFonts w:ascii="Times New Roman" w:hAnsi="Times New Roman" w:cs="Times New Roman"/>
          <w:b/>
          <w:bCs/>
          <w:sz w:val="24"/>
          <w:szCs w:val="24"/>
          <w:lang w:val="id-ID"/>
        </w:rPr>
        <w:t xml:space="preserve"> </w:t>
      </w:r>
      <w:r w:rsidRPr="005E5E90">
        <w:rPr>
          <w:rFonts w:ascii="Times New Roman" w:hAnsi="Times New Roman" w:cs="Times New Roman"/>
          <w:b/>
          <w:bCs/>
          <w:sz w:val="24"/>
          <w:szCs w:val="24"/>
          <w:lang w:val="id-ID"/>
        </w:rPr>
        <w:t xml:space="preserve"> dan Keanekaragaman semuanya termasuk kategori sumber alam</w:t>
      </w:r>
      <w:r w:rsidR="005E5E90">
        <w:rPr>
          <w:rFonts w:ascii="Times New Roman" w:hAnsi="Times New Roman" w:cs="Times New Roman"/>
          <w:b/>
          <w:bCs/>
          <w:sz w:val="24"/>
          <w:szCs w:val="24"/>
          <w:lang w:val="id-ID"/>
        </w:rPr>
        <w:t>.</w:t>
      </w:r>
    </w:p>
    <w:p w:rsidR="00E158BC" w:rsidRDefault="00DC766A"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Memang jelas dalam asas fisika dan kimia, </w:t>
      </w:r>
      <w:r w:rsidRPr="00994745">
        <w:rPr>
          <w:rFonts w:ascii="Times New Roman" w:hAnsi="Times New Roman" w:cs="Times New Roman"/>
          <w:b/>
          <w:bCs/>
          <w:i/>
          <w:sz w:val="24"/>
          <w:szCs w:val="24"/>
          <w:lang w:val="id-ID"/>
        </w:rPr>
        <w:t xml:space="preserve">materi </w:t>
      </w:r>
      <w:r>
        <w:rPr>
          <w:rFonts w:ascii="Times New Roman" w:hAnsi="Times New Roman" w:cs="Times New Roman"/>
          <w:bCs/>
          <w:sz w:val="24"/>
          <w:szCs w:val="24"/>
          <w:lang w:val="id-ID"/>
        </w:rPr>
        <w:t xml:space="preserve">dan </w:t>
      </w:r>
      <w:r w:rsidRPr="00994745">
        <w:rPr>
          <w:rFonts w:ascii="Times New Roman" w:hAnsi="Times New Roman" w:cs="Times New Roman"/>
          <w:b/>
          <w:bCs/>
          <w:i/>
          <w:sz w:val="24"/>
          <w:szCs w:val="24"/>
          <w:lang w:val="id-ID"/>
        </w:rPr>
        <w:t>energi</w:t>
      </w:r>
      <w:r w:rsidRPr="00994745">
        <w:rPr>
          <w:rFonts w:ascii="Times New Roman" w:hAnsi="Times New Roman" w:cs="Times New Roman"/>
          <w:b/>
          <w:bCs/>
          <w:sz w:val="24"/>
          <w:szCs w:val="24"/>
          <w:lang w:val="id-ID"/>
        </w:rPr>
        <w:t xml:space="preserve"> </w:t>
      </w:r>
      <w:r>
        <w:rPr>
          <w:rFonts w:ascii="Times New Roman" w:hAnsi="Times New Roman" w:cs="Times New Roman"/>
          <w:bCs/>
          <w:sz w:val="24"/>
          <w:szCs w:val="24"/>
          <w:lang w:val="id-ID"/>
        </w:rPr>
        <w:t xml:space="preserve">merupakan sumber alam, karena pengubahan energi oleh sistem biologi harus berlangsung pada kecepatan yang sebanding dengan adanya </w:t>
      </w:r>
      <w:r w:rsidRPr="00DC766A">
        <w:rPr>
          <w:rFonts w:ascii="Times New Roman" w:hAnsi="Times New Roman" w:cs="Times New Roman"/>
          <w:bCs/>
          <w:i/>
          <w:sz w:val="24"/>
          <w:szCs w:val="24"/>
          <w:lang w:val="id-ID"/>
        </w:rPr>
        <w:t>materi</w:t>
      </w:r>
      <w:r>
        <w:rPr>
          <w:rFonts w:ascii="Times New Roman" w:hAnsi="Times New Roman" w:cs="Times New Roman"/>
          <w:bCs/>
          <w:sz w:val="24"/>
          <w:szCs w:val="24"/>
          <w:lang w:val="id-ID"/>
        </w:rPr>
        <w:t xml:space="preserve"> dan </w:t>
      </w:r>
      <w:r w:rsidRPr="00DC766A">
        <w:rPr>
          <w:rFonts w:ascii="Times New Roman" w:hAnsi="Times New Roman" w:cs="Times New Roman"/>
          <w:bCs/>
          <w:i/>
          <w:sz w:val="24"/>
          <w:szCs w:val="24"/>
          <w:lang w:val="id-ID"/>
        </w:rPr>
        <w:t>energi</w:t>
      </w:r>
      <w:r>
        <w:rPr>
          <w:rFonts w:ascii="Times New Roman" w:hAnsi="Times New Roman" w:cs="Times New Roman"/>
          <w:bCs/>
          <w:sz w:val="24"/>
          <w:szCs w:val="24"/>
          <w:lang w:val="id-ID"/>
        </w:rPr>
        <w:t xml:space="preserve"> di alam lingkungannya. Tetapi apakah ruang juga dapat digolongkan sebagai sumber alam? Kalau ruang begitu sempit bagi suatu populasi yang tinggi kepadatannya, ada kemungkinan terjadinya gangguan terhadap proses pembiakan. Individu jantan berkelahi berebut betina, menimbulkan gangguan terhadap pertemuan antara jantan dan betina dalam proses pembiakannya. Tetapi sebaliknya, ruang yang terlalu luas berakibat jarak antara individu dalam sebuah populasi menjadi terlalu jauh. Dalam hal ini prospek si jantan untuk bertemu si betina dalam proses pembiakan kecil sekali. Ruang juga dapat memisahkan jasad hidup dari sumber bahan makanan yang dibutuhkannya, di mana jauh dekatnya menentukan perkembangan populasi jasad hidup itu. Oleh karena itu pengaruh </w:t>
      </w:r>
      <w:r w:rsidRPr="00994745">
        <w:rPr>
          <w:rFonts w:ascii="Times New Roman" w:hAnsi="Times New Roman" w:cs="Times New Roman"/>
          <w:b/>
          <w:bCs/>
          <w:sz w:val="24"/>
          <w:szCs w:val="24"/>
          <w:lang w:val="id-ID"/>
        </w:rPr>
        <w:t xml:space="preserve">ruang </w:t>
      </w:r>
      <w:r>
        <w:rPr>
          <w:rFonts w:ascii="Times New Roman" w:hAnsi="Times New Roman" w:cs="Times New Roman"/>
          <w:bCs/>
          <w:sz w:val="24"/>
          <w:szCs w:val="24"/>
          <w:lang w:val="id-ID"/>
        </w:rPr>
        <w:t xml:space="preserve">secara </w:t>
      </w:r>
      <w:r w:rsidRPr="00994745">
        <w:rPr>
          <w:rFonts w:ascii="Times New Roman" w:hAnsi="Times New Roman" w:cs="Times New Roman"/>
          <w:bCs/>
          <w:i/>
          <w:sz w:val="24"/>
          <w:szCs w:val="24"/>
          <w:lang w:val="id-ID"/>
        </w:rPr>
        <w:t>asas</w:t>
      </w:r>
      <w:r>
        <w:rPr>
          <w:rFonts w:ascii="Times New Roman" w:hAnsi="Times New Roman" w:cs="Times New Roman"/>
          <w:bCs/>
          <w:sz w:val="24"/>
          <w:szCs w:val="24"/>
          <w:lang w:val="id-ID"/>
        </w:rPr>
        <w:t xml:space="preserve"> adalah </w:t>
      </w:r>
      <w:r w:rsidR="00994745">
        <w:rPr>
          <w:rFonts w:ascii="Times New Roman" w:hAnsi="Times New Roman" w:cs="Times New Roman"/>
          <w:bCs/>
          <w:sz w:val="24"/>
          <w:szCs w:val="24"/>
          <w:lang w:val="id-ID"/>
        </w:rPr>
        <w:t>beranalogi dengan materi dan energi sebagai sumber alam.</w:t>
      </w:r>
      <w:r>
        <w:rPr>
          <w:rFonts w:ascii="Times New Roman" w:hAnsi="Times New Roman" w:cs="Times New Roman"/>
          <w:bCs/>
          <w:sz w:val="24"/>
          <w:szCs w:val="24"/>
          <w:lang w:val="id-ID"/>
        </w:rPr>
        <w:t xml:space="preserve"> </w:t>
      </w:r>
    </w:p>
    <w:p w:rsidR="00D02FF3" w:rsidRDefault="00994745"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sidRPr="00994745">
        <w:rPr>
          <w:rFonts w:ascii="Times New Roman" w:hAnsi="Times New Roman" w:cs="Times New Roman"/>
          <w:b/>
          <w:bCs/>
          <w:sz w:val="24"/>
          <w:szCs w:val="24"/>
          <w:lang w:val="id-ID"/>
        </w:rPr>
        <w:t xml:space="preserve">Waktu </w:t>
      </w:r>
      <w:r>
        <w:rPr>
          <w:rFonts w:ascii="Times New Roman" w:hAnsi="Times New Roman" w:cs="Times New Roman"/>
          <w:bCs/>
          <w:sz w:val="24"/>
          <w:szCs w:val="24"/>
          <w:lang w:val="id-ID"/>
        </w:rPr>
        <w:t xml:space="preserve">sebagai sumber alam juga tidak merupakan besaran yang berdiri sendiri. Perhatikan, misalnya hewan mamalia di padang pasir. </w:t>
      </w:r>
      <w:r>
        <w:rPr>
          <w:rFonts w:ascii="Times New Roman" w:hAnsi="Times New Roman" w:cs="Times New Roman"/>
          <w:bCs/>
          <w:sz w:val="24"/>
          <w:szCs w:val="24"/>
          <w:lang w:val="id-ID"/>
        </w:rPr>
        <w:lastRenderedPageBreak/>
        <w:t xml:space="preserve">Pada saat musim kering tiba, persediaan air akan berkurang di alam sekitarnya; mereka harus berpindah ke tempat yang ada sumber air. Berhasil atau tidaknya hewan ini beremigrasi, bergantung pada adanya cukup waktu dan energi untuk menempuh jarak antara tempat semula dan tempat tujuan. Di alam terbuka memang soal waktu amatlah penting. Seekor singa sering harus ‘menahan lapar’ yang cukup lama dalam melakukan pengintaian, sebelum betul-betul yakin, bahwa ia dapat berhasil menerkam mangsanya. </w:t>
      </w:r>
      <w:r w:rsidR="00D02FF3">
        <w:rPr>
          <w:rFonts w:ascii="Times New Roman" w:hAnsi="Times New Roman" w:cs="Times New Roman"/>
          <w:bCs/>
          <w:sz w:val="24"/>
          <w:szCs w:val="24"/>
          <w:lang w:val="id-ID"/>
        </w:rPr>
        <w:t>Seorang pengamat (Trimmer, 1962) memperhatikan tiga ekor singa betina dewasa yang mencari mangsanya. Mereka memerlukan waktu sampai 45 menit sejak mereka melihat seekor kerbau sampai kepada</w:t>
      </w:r>
      <w:r>
        <w:rPr>
          <w:rFonts w:ascii="Times New Roman" w:hAnsi="Times New Roman" w:cs="Times New Roman"/>
          <w:bCs/>
          <w:sz w:val="24"/>
          <w:szCs w:val="24"/>
          <w:lang w:val="id-ID"/>
        </w:rPr>
        <w:t xml:space="preserve"> </w:t>
      </w:r>
      <w:r w:rsidR="00D02FF3">
        <w:rPr>
          <w:rFonts w:ascii="Times New Roman" w:hAnsi="Times New Roman" w:cs="Times New Roman"/>
          <w:bCs/>
          <w:sz w:val="24"/>
          <w:szCs w:val="24"/>
          <w:lang w:val="id-ID"/>
        </w:rPr>
        <w:t xml:space="preserve">saat yang tepat untuk menerkamnya. Waktu ternyata merupakan sumber alam yang berharga. </w:t>
      </w:r>
    </w:p>
    <w:p w:rsidR="00994745" w:rsidRDefault="00D02FF3"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
          <w:bCs/>
          <w:sz w:val="24"/>
          <w:szCs w:val="24"/>
          <w:lang w:val="id-ID"/>
        </w:rPr>
        <w:t xml:space="preserve">Keanekaragaman </w:t>
      </w:r>
      <w:r>
        <w:rPr>
          <w:rFonts w:ascii="Times New Roman" w:hAnsi="Times New Roman" w:cs="Times New Roman"/>
          <w:bCs/>
          <w:sz w:val="24"/>
          <w:szCs w:val="24"/>
          <w:lang w:val="id-ID"/>
        </w:rPr>
        <w:t xml:space="preserve">juga sering merupakan sumber alam. Misalnya, makin beranekaragam jenis makanan suatu spesies makin kurang bahayanya bagi spesies itu menghadapi perubahan lingkungan yang dapat memusnahkan sumber makanannya. Sebaliknya suatu spesies yang hanya memakan satu jenis makanan akan mudah terancam bahaya kelaparan, kalau makanannya musna oleh sesuatu sebab yang terjadi di lingkungannya. Untuk seekor hewan yang mempunyai 100 jenis makanan, sedikit sekali kemungkinannya keseratus jenis makanannya itu musnah semua dalam waktu yang sama. </w:t>
      </w:r>
      <w:r w:rsidR="003F3E9A">
        <w:rPr>
          <w:rFonts w:ascii="Times New Roman" w:hAnsi="Times New Roman" w:cs="Times New Roman"/>
          <w:bCs/>
          <w:sz w:val="24"/>
          <w:szCs w:val="24"/>
          <w:lang w:val="id-ID"/>
        </w:rPr>
        <w:t xml:space="preserve">Manusia adalah jasad hidup yang dapat makan hampir segala macam makanan, maka ia dapat hidup unggul di mana-mana. Sebaliknya, beruang koala di benua Australia yang hanya dapat makan daun pohon kayu putih </w:t>
      </w:r>
      <w:r w:rsidR="003F3E9A">
        <w:rPr>
          <w:rFonts w:ascii="Times New Roman" w:hAnsi="Times New Roman" w:cs="Times New Roman"/>
          <w:bCs/>
          <w:sz w:val="24"/>
          <w:szCs w:val="24"/>
          <w:lang w:val="id-ID"/>
        </w:rPr>
        <w:lastRenderedPageBreak/>
        <w:t>(</w:t>
      </w:r>
      <w:r w:rsidR="003F3E9A" w:rsidRPr="003F3E9A">
        <w:rPr>
          <w:rFonts w:ascii="Times New Roman" w:hAnsi="Times New Roman" w:cs="Times New Roman"/>
          <w:bCs/>
          <w:i/>
          <w:sz w:val="24"/>
          <w:szCs w:val="24"/>
          <w:lang w:val="id-ID"/>
        </w:rPr>
        <w:t>Eucalyptus</w:t>
      </w:r>
      <w:r w:rsidR="003F3E9A">
        <w:rPr>
          <w:rFonts w:ascii="Times New Roman" w:hAnsi="Times New Roman" w:cs="Times New Roman"/>
          <w:bCs/>
          <w:sz w:val="24"/>
          <w:szCs w:val="24"/>
          <w:lang w:val="id-ID"/>
        </w:rPr>
        <w:t xml:space="preserve">), di samping populasinya terbatas, penyebarannyapun hanya di kawasan hutan </w:t>
      </w:r>
      <w:r w:rsidR="003F3E9A" w:rsidRPr="003F3E9A">
        <w:rPr>
          <w:rFonts w:ascii="Times New Roman" w:hAnsi="Times New Roman" w:cs="Times New Roman"/>
          <w:bCs/>
          <w:i/>
          <w:sz w:val="24"/>
          <w:szCs w:val="24"/>
          <w:lang w:val="id-ID"/>
        </w:rPr>
        <w:t>Eucalyptus</w:t>
      </w:r>
      <w:r w:rsidR="003F3E9A">
        <w:rPr>
          <w:rFonts w:ascii="Times New Roman" w:hAnsi="Times New Roman" w:cs="Times New Roman"/>
          <w:bCs/>
          <w:sz w:val="24"/>
          <w:szCs w:val="24"/>
          <w:lang w:val="id-ID"/>
        </w:rPr>
        <w:t xml:space="preserve"> di Australia saja. </w:t>
      </w:r>
      <w:r>
        <w:rPr>
          <w:rFonts w:ascii="Times New Roman" w:hAnsi="Times New Roman" w:cs="Times New Roman"/>
          <w:bCs/>
          <w:sz w:val="24"/>
          <w:szCs w:val="24"/>
          <w:lang w:val="id-ID"/>
        </w:rPr>
        <w:t xml:space="preserve"> </w:t>
      </w:r>
      <w:r w:rsidR="00994745">
        <w:rPr>
          <w:rFonts w:ascii="Times New Roman" w:hAnsi="Times New Roman" w:cs="Times New Roman"/>
          <w:bCs/>
          <w:sz w:val="24"/>
          <w:szCs w:val="24"/>
          <w:lang w:val="id-ID"/>
        </w:rPr>
        <w:t xml:space="preserve">  </w:t>
      </w:r>
    </w:p>
    <w:p w:rsidR="001C178C" w:rsidRDefault="003F3E9A" w:rsidP="001C178C">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rPr>
      </w:pPr>
      <w:r>
        <w:rPr>
          <w:rFonts w:ascii="Times New Roman" w:hAnsi="Times New Roman" w:cs="Times New Roman"/>
          <w:bCs/>
          <w:sz w:val="24"/>
          <w:szCs w:val="24"/>
          <w:lang w:val="id-ID"/>
        </w:rPr>
        <w:t>Di bawah ini disajikan beberapa gambar yang menunjukkan pengaruh energi, materi, ruang, waktu dan keanekaragaman dalam hubungannya dengan manusia dan lingkungannya</w:t>
      </w:r>
      <w:r w:rsidR="00523F6D">
        <w:rPr>
          <w:rFonts w:ascii="Times New Roman" w:hAnsi="Times New Roman" w:cs="Times New Roman"/>
          <w:bCs/>
          <w:sz w:val="24"/>
          <w:szCs w:val="24"/>
          <w:lang w:val="id-ID"/>
        </w:rPr>
        <w:t xml:space="preserve"> yang bersumber dari Murtopo dan Gunawan (1996)</w:t>
      </w:r>
      <w:r>
        <w:rPr>
          <w:rFonts w:ascii="Times New Roman" w:hAnsi="Times New Roman" w:cs="Times New Roman"/>
          <w:bCs/>
          <w:sz w:val="24"/>
          <w:szCs w:val="24"/>
          <w:lang w:val="id-ID"/>
        </w:rPr>
        <w:t xml:space="preserve">. </w:t>
      </w:r>
    </w:p>
    <w:p w:rsidR="003C201C" w:rsidRDefault="001C178C" w:rsidP="001C178C">
      <w:pPr>
        <w:pStyle w:val="ListParagraph"/>
        <w:autoSpaceDE w:val="0"/>
        <w:autoSpaceDN w:val="0"/>
        <w:adjustRightInd w:val="0"/>
        <w:spacing w:after="0" w:line="240" w:lineRule="auto"/>
        <w:ind w:left="0" w:firstLine="706"/>
        <w:jc w:val="both"/>
        <w:rPr>
          <w:rFonts w:ascii="Times New Roman" w:hAnsi="Times New Roman" w:cs="Times New Roman"/>
          <w:bCs/>
          <w:sz w:val="18"/>
          <w:szCs w:val="18"/>
        </w:rPr>
      </w:pPr>
      <w:r>
        <w:rPr>
          <w:rFonts w:ascii="Times New Roman" w:hAnsi="Times New Roman" w:cs="Times New Roman"/>
          <w:bCs/>
          <w:sz w:val="18"/>
          <w:szCs w:val="18"/>
          <w:lang w:val="id-ID"/>
        </w:rPr>
        <w:t xml:space="preserve">  </w:t>
      </w:r>
      <w:r w:rsidR="003C201C">
        <w:rPr>
          <w:rFonts w:ascii="Times New Roman" w:hAnsi="Times New Roman" w:cs="Times New Roman"/>
          <w:bCs/>
          <w:noProof/>
          <w:sz w:val="18"/>
          <w:szCs w:val="18"/>
        </w:rPr>
        <w:drawing>
          <wp:inline distT="0" distB="0" distL="0" distR="0" wp14:anchorId="3BCDC47A" wp14:editId="5FF7441A">
            <wp:extent cx="4218317" cy="1226381"/>
            <wp:effectExtent l="0" t="0" r="0" b="0"/>
            <wp:docPr id="1694" name="Picture 1694" descr="D:\belum dipili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elum dipilih\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8865" cy="1226540"/>
                    </a:xfrm>
                    <a:prstGeom prst="rect">
                      <a:avLst/>
                    </a:prstGeom>
                    <a:noFill/>
                    <a:ln>
                      <a:noFill/>
                    </a:ln>
                  </pic:spPr>
                </pic:pic>
              </a:graphicData>
            </a:graphic>
          </wp:inline>
        </w:drawing>
      </w:r>
      <w:r w:rsidR="003C201C">
        <w:rPr>
          <w:rFonts w:ascii="Times New Roman" w:hAnsi="Times New Roman" w:cs="Times New Roman"/>
          <w:bCs/>
          <w:sz w:val="18"/>
          <w:szCs w:val="18"/>
        </w:rPr>
        <w:t xml:space="preserve">    </w:t>
      </w:r>
    </w:p>
    <w:p w:rsidR="00A20EE3" w:rsidRPr="00CD79B7" w:rsidRDefault="003C201C" w:rsidP="003C201C">
      <w:pPr>
        <w:pStyle w:val="ListParagraph"/>
        <w:autoSpaceDE w:val="0"/>
        <w:autoSpaceDN w:val="0"/>
        <w:adjustRightInd w:val="0"/>
        <w:spacing w:after="0" w:line="240" w:lineRule="auto"/>
        <w:ind w:left="0" w:firstLine="1"/>
        <w:contextualSpacing w:val="0"/>
        <w:jc w:val="both"/>
        <w:rPr>
          <w:rFonts w:ascii="Times New Roman" w:hAnsi="Times New Roman" w:cs="Times New Roman"/>
          <w:bCs/>
          <w:sz w:val="18"/>
          <w:szCs w:val="18"/>
          <w:lang w:val="id-ID"/>
        </w:rPr>
      </w:pPr>
      <w:r>
        <w:rPr>
          <w:rFonts w:ascii="Times New Roman" w:hAnsi="Times New Roman" w:cs="Times New Roman"/>
          <w:bCs/>
          <w:sz w:val="18"/>
          <w:szCs w:val="18"/>
        </w:rPr>
        <w:t xml:space="preserve">              </w:t>
      </w:r>
      <w:r w:rsidR="005B3EAA">
        <w:rPr>
          <w:rFonts w:ascii="Times New Roman" w:hAnsi="Times New Roman" w:cs="Times New Roman"/>
          <w:bCs/>
          <w:sz w:val="18"/>
          <w:szCs w:val="18"/>
          <w:lang w:val="id-ID"/>
        </w:rPr>
        <w:t xml:space="preserve">Gambar </w:t>
      </w:r>
      <w:r w:rsidR="005B3EAA">
        <w:rPr>
          <w:rFonts w:ascii="Times New Roman" w:hAnsi="Times New Roman" w:cs="Times New Roman"/>
          <w:bCs/>
          <w:sz w:val="18"/>
          <w:szCs w:val="18"/>
        </w:rPr>
        <w:t>14</w:t>
      </w:r>
      <w:r w:rsidR="00AD3C1A">
        <w:rPr>
          <w:rFonts w:ascii="Times New Roman" w:hAnsi="Times New Roman" w:cs="Times New Roman"/>
          <w:bCs/>
          <w:sz w:val="18"/>
          <w:szCs w:val="18"/>
          <w:lang w:val="id-ID"/>
        </w:rPr>
        <w:t>.</w:t>
      </w:r>
      <w:r w:rsidR="00A20EE3">
        <w:rPr>
          <w:rFonts w:ascii="Times New Roman" w:hAnsi="Times New Roman" w:cs="Times New Roman"/>
          <w:bCs/>
          <w:sz w:val="18"/>
          <w:szCs w:val="18"/>
          <w:lang w:val="id-ID"/>
        </w:rPr>
        <w:t xml:space="preserve">  Pengar</w:t>
      </w:r>
      <w:r w:rsidR="00282F92">
        <w:rPr>
          <w:rFonts w:ascii="Times New Roman" w:hAnsi="Times New Roman" w:cs="Times New Roman"/>
          <w:bCs/>
          <w:sz w:val="18"/>
          <w:szCs w:val="18"/>
          <w:lang w:val="id-ID"/>
        </w:rPr>
        <w:t xml:space="preserve">uh Materi               </w:t>
      </w:r>
      <w:r w:rsidR="005B3EAA">
        <w:rPr>
          <w:rFonts w:ascii="Times New Roman" w:hAnsi="Times New Roman" w:cs="Times New Roman"/>
          <w:bCs/>
          <w:sz w:val="18"/>
          <w:szCs w:val="18"/>
          <w:lang w:val="id-ID"/>
        </w:rPr>
        <w:t xml:space="preserve">   </w:t>
      </w:r>
      <w:r w:rsidR="00282F92">
        <w:rPr>
          <w:rFonts w:ascii="Times New Roman" w:hAnsi="Times New Roman" w:cs="Times New Roman"/>
          <w:bCs/>
          <w:sz w:val="18"/>
          <w:szCs w:val="18"/>
          <w:lang w:val="id-ID"/>
        </w:rPr>
        <w:t xml:space="preserve">    </w:t>
      </w:r>
      <w:r w:rsidR="005B3EAA">
        <w:rPr>
          <w:rFonts w:ascii="Times New Roman" w:hAnsi="Times New Roman" w:cs="Times New Roman"/>
          <w:bCs/>
          <w:sz w:val="18"/>
          <w:szCs w:val="18"/>
          <w:lang w:val="id-ID"/>
        </w:rPr>
        <w:t xml:space="preserve">Gambar </w:t>
      </w:r>
      <w:r w:rsidR="005B3EAA">
        <w:rPr>
          <w:rFonts w:ascii="Times New Roman" w:hAnsi="Times New Roman" w:cs="Times New Roman"/>
          <w:bCs/>
          <w:sz w:val="18"/>
          <w:szCs w:val="18"/>
        </w:rPr>
        <w:t>15</w:t>
      </w:r>
      <w:r w:rsidR="00AD3C1A">
        <w:rPr>
          <w:rFonts w:ascii="Times New Roman" w:hAnsi="Times New Roman" w:cs="Times New Roman"/>
          <w:bCs/>
          <w:sz w:val="18"/>
          <w:szCs w:val="18"/>
          <w:lang w:val="id-ID"/>
        </w:rPr>
        <w:t>.</w:t>
      </w:r>
      <w:r w:rsidR="00A20EE3">
        <w:rPr>
          <w:rFonts w:ascii="Times New Roman" w:hAnsi="Times New Roman" w:cs="Times New Roman"/>
          <w:bCs/>
          <w:sz w:val="18"/>
          <w:szCs w:val="18"/>
          <w:lang w:val="id-ID"/>
        </w:rPr>
        <w:t xml:space="preserve"> Pengaruh Suhu (energi panas)            </w:t>
      </w:r>
    </w:p>
    <w:p w:rsidR="00722D3E" w:rsidRDefault="00722D3E"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18"/>
          <w:szCs w:val="18"/>
          <w:lang w:val="id-ID"/>
        </w:rPr>
      </w:pPr>
    </w:p>
    <w:p w:rsidR="00A20EE3" w:rsidRDefault="00DD0224" w:rsidP="00DD0224">
      <w:pPr>
        <w:pStyle w:val="ListParagraph"/>
        <w:autoSpaceDE w:val="0"/>
        <w:autoSpaceDN w:val="0"/>
        <w:adjustRightInd w:val="0"/>
        <w:spacing w:after="0" w:line="240" w:lineRule="auto"/>
        <w:ind w:left="0"/>
        <w:contextualSpacing w:val="0"/>
        <w:jc w:val="both"/>
        <w:rPr>
          <w:rFonts w:ascii="Times New Roman" w:hAnsi="Times New Roman" w:cs="Times New Roman"/>
          <w:bCs/>
          <w:sz w:val="18"/>
          <w:szCs w:val="18"/>
        </w:rPr>
      </w:pPr>
      <w:r>
        <w:rPr>
          <w:rFonts w:ascii="Times New Roman" w:hAnsi="Times New Roman" w:cs="Times New Roman"/>
          <w:bCs/>
          <w:noProof/>
          <w:sz w:val="18"/>
          <w:szCs w:val="18"/>
        </w:rPr>
        <w:drawing>
          <wp:inline distT="0" distB="0" distL="0" distR="0" wp14:anchorId="37D76A39" wp14:editId="5E12E4D2">
            <wp:extent cx="4218317" cy="1192436"/>
            <wp:effectExtent l="0" t="0" r="0" b="8255"/>
            <wp:docPr id="1695" name="Picture 1695" descr="D:\belum dipili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elum dipilih\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8718" cy="1192549"/>
                    </a:xfrm>
                    <a:prstGeom prst="rect">
                      <a:avLst/>
                    </a:prstGeom>
                    <a:noFill/>
                    <a:ln>
                      <a:noFill/>
                    </a:ln>
                  </pic:spPr>
                </pic:pic>
              </a:graphicData>
            </a:graphic>
          </wp:inline>
        </w:drawing>
      </w:r>
    </w:p>
    <w:p w:rsidR="00DD0224" w:rsidRPr="00DD0224" w:rsidRDefault="00DD0224" w:rsidP="00DD0224">
      <w:pPr>
        <w:pStyle w:val="ListParagraph"/>
        <w:autoSpaceDE w:val="0"/>
        <w:autoSpaceDN w:val="0"/>
        <w:adjustRightInd w:val="0"/>
        <w:spacing w:after="0" w:line="240" w:lineRule="auto"/>
        <w:ind w:left="0"/>
        <w:contextualSpacing w:val="0"/>
        <w:jc w:val="both"/>
        <w:rPr>
          <w:rFonts w:ascii="Times New Roman" w:hAnsi="Times New Roman" w:cs="Times New Roman"/>
          <w:bCs/>
          <w:sz w:val="18"/>
          <w:szCs w:val="18"/>
        </w:rPr>
      </w:pPr>
    </w:p>
    <w:p w:rsidR="003F3E9A" w:rsidRDefault="005B3EAA"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18"/>
          <w:szCs w:val="18"/>
          <w:lang w:val="id-ID"/>
        </w:rPr>
      </w:pPr>
      <w:r>
        <w:rPr>
          <w:rFonts w:ascii="Times New Roman" w:hAnsi="Times New Roman" w:cs="Times New Roman"/>
          <w:bCs/>
          <w:sz w:val="18"/>
          <w:szCs w:val="18"/>
        </w:rPr>
        <w:t xml:space="preserve"> </w:t>
      </w:r>
      <w:r>
        <w:rPr>
          <w:rFonts w:ascii="Times New Roman" w:hAnsi="Times New Roman" w:cs="Times New Roman"/>
          <w:bCs/>
          <w:sz w:val="18"/>
          <w:szCs w:val="18"/>
          <w:lang w:val="id-ID"/>
        </w:rPr>
        <w:t xml:space="preserve">Gambar </w:t>
      </w:r>
      <w:r>
        <w:rPr>
          <w:rFonts w:ascii="Times New Roman" w:hAnsi="Times New Roman" w:cs="Times New Roman"/>
          <w:bCs/>
          <w:sz w:val="18"/>
          <w:szCs w:val="18"/>
        </w:rPr>
        <w:t>16</w:t>
      </w:r>
      <w:r w:rsidR="00AD3C1A">
        <w:rPr>
          <w:rFonts w:ascii="Times New Roman" w:hAnsi="Times New Roman" w:cs="Times New Roman"/>
          <w:bCs/>
          <w:sz w:val="18"/>
          <w:szCs w:val="18"/>
          <w:lang w:val="id-ID"/>
        </w:rPr>
        <w:t>.</w:t>
      </w:r>
      <w:r w:rsidR="00496CD5">
        <w:rPr>
          <w:rFonts w:ascii="Times New Roman" w:hAnsi="Times New Roman" w:cs="Times New Roman"/>
          <w:bCs/>
          <w:sz w:val="18"/>
          <w:szCs w:val="18"/>
          <w:lang w:val="id-ID"/>
        </w:rPr>
        <w:t xml:space="preserve">  Pengaruh Waktu                                      </w:t>
      </w:r>
      <w:r w:rsidR="00813359">
        <w:rPr>
          <w:rFonts w:ascii="Times New Roman" w:hAnsi="Times New Roman" w:cs="Times New Roman"/>
          <w:bCs/>
          <w:sz w:val="18"/>
          <w:szCs w:val="18"/>
          <w:lang w:val="id-ID"/>
        </w:rPr>
        <w:t xml:space="preserve"> </w:t>
      </w:r>
      <w:r>
        <w:rPr>
          <w:rFonts w:ascii="Times New Roman" w:hAnsi="Times New Roman" w:cs="Times New Roman"/>
          <w:bCs/>
          <w:sz w:val="18"/>
          <w:szCs w:val="18"/>
          <w:lang w:val="id-ID"/>
        </w:rPr>
        <w:t xml:space="preserve">   Gambar </w:t>
      </w:r>
      <w:r>
        <w:rPr>
          <w:rFonts w:ascii="Times New Roman" w:hAnsi="Times New Roman" w:cs="Times New Roman"/>
          <w:bCs/>
          <w:sz w:val="18"/>
          <w:szCs w:val="18"/>
        </w:rPr>
        <w:t>17</w:t>
      </w:r>
      <w:r w:rsidR="00AD3C1A">
        <w:rPr>
          <w:rFonts w:ascii="Times New Roman" w:hAnsi="Times New Roman" w:cs="Times New Roman"/>
          <w:bCs/>
          <w:sz w:val="18"/>
          <w:szCs w:val="18"/>
          <w:lang w:val="id-ID"/>
        </w:rPr>
        <w:t>.</w:t>
      </w:r>
      <w:r w:rsidR="00496CD5">
        <w:rPr>
          <w:rFonts w:ascii="Times New Roman" w:hAnsi="Times New Roman" w:cs="Times New Roman"/>
          <w:bCs/>
          <w:sz w:val="18"/>
          <w:szCs w:val="18"/>
          <w:lang w:val="id-ID"/>
        </w:rPr>
        <w:t xml:space="preserve"> Pengaruh Ruang</w:t>
      </w:r>
    </w:p>
    <w:p w:rsidR="00CD79B7" w:rsidRDefault="00CD79B7"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18"/>
          <w:szCs w:val="18"/>
        </w:rPr>
      </w:pPr>
    </w:p>
    <w:p w:rsidR="00CD79B7" w:rsidRDefault="000B304C" w:rsidP="00E35B32">
      <w:pPr>
        <w:pStyle w:val="ListParagraph"/>
        <w:autoSpaceDE w:val="0"/>
        <w:autoSpaceDN w:val="0"/>
        <w:adjustRightInd w:val="0"/>
        <w:spacing w:after="0" w:line="240" w:lineRule="auto"/>
        <w:ind w:left="0" w:firstLine="1"/>
        <w:contextualSpacing w:val="0"/>
        <w:jc w:val="both"/>
        <w:rPr>
          <w:rFonts w:ascii="Times New Roman" w:hAnsi="Times New Roman" w:cs="Times New Roman"/>
          <w:bCs/>
          <w:sz w:val="18"/>
          <w:szCs w:val="18"/>
          <w:lang w:val="id-ID"/>
        </w:rPr>
      </w:pPr>
      <w:r>
        <w:rPr>
          <w:rFonts w:ascii="Times New Roman" w:hAnsi="Times New Roman" w:cs="Times New Roman"/>
          <w:bCs/>
          <w:noProof/>
          <w:sz w:val="18"/>
          <w:szCs w:val="18"/>
        </w:rPr>
        <mc:AlternateContent>
          <mc:Choice Requires="wps">
            <w:drawing>
              <wp:anchor distT="0" distB="0" distL="114300" distR="114300" simplePos="0" relativeHeight="251913216" behindDoc="0" locked="0" layoutInCell="1" allowOverlap="1" wp14:anchorId="15E13D82" wp14:editId="7D01694F">
                <wp:simplePos x="0" y="0"/>
                <wp:positionH relativeFrom="column">
                  <wp:posOffset>1238250</wp:posOffset>
                </wp:positionH>
                <wp:positionV relativeFrom="paragraph">
                  <wp:posOffset>25400</wp:posOffset>
                </wp:positionV>
                <wp:extent cx="0" cy="1356360"/>
                <wp:effectExtent l="6985" t="13335" r="12065" b="11430"/>
                <wp:wrapNone/>
                <wp:docPr id="1437"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8" o:spid="_x0000_s1026" type="#_x0000_t32" style="position:absolute;margin-left:97.5pt;margin-top:2pt;width:0;height:106.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"/>
            </w:pict>
          </mc:Fallback>
        </mc:AlternateContent>
      </w:r>
      <w:r w:rsidR="00D15F6A">
        <w:rPr>
          <w:rFonts w:ascii="Times New Roman" w:hAnsi="Times New Roman" w:cs="Times New Roman"/>
          <w:bCs/>
          <w:sz w:val="18"/>
          <w:szCs w:val="18"/>
          <w:lang w:val="id-ID"/>
        </w:rPr>
        <w:t xml:space="preserve">     Keanekaragaman</w:t>
      </w:r>
      <w:r w:rsidR="00D479C9">
        <w:rPr>
          <w:rFonts w:ascii="Times New Roman" w:hAnsi="Times New Roman" w:cs="Times New Roman"/>
          <w:bCs/>
          <w:sz w:val="18"/>
          <w:szCs w:val="18"/>
          <w:lang w:val="id-ID"/>
        </w:rPr>
        <w:t xml:space="preserve"> </w:t>
      </w:r>
      <w:r w:rsidR="00DD0224">
        <w:rPr>
          <w:rFonts w:ascii="Times New Roman" w:hAnsi="Times New Roman" w:cs="Times New Roman"/>
          <w:bCs/>
          <w:sz w:val="18"/>
          <w:szCs w:val="18"/>
        </w:rPr>
        <w:t xml:space="preserve">  </w:t>
      </w:r>
      <w:r w:rsidR="00D479C9">
        <w:rPr>
          <w:rFonts w:ascii="Times New Roman" w:hAnsi="Times New Roman" w:cs="Times New Roman"/>
          <w:bCs/>
          <w:sz w:val="18"/>
          <w:szCs w:val="18"/>
          <w:lang w:val="id-ID"/>
        </w:rPr>
        <w:t xml:space="preserve"> 200</w:t>
      </w:r>
      <w:r w:rsidR="00D15F6A">
        <w:rPr>
          <w:rFonts w:ascii="Times New Roman" w:hAnsi="Times New Roman" w:cs="Times New Roman"/>
          <w:bCs/>
          <w:sz w:val="18"/>
          <w:szCs w:val="18"/>
          <w:lang w:val="id-ID"/>
        </w:rPr>
        <w:t xml:space="preserve"> </w:t>
      </w:r>
    </w:p>
    <w:p w:rsidR="00CD79B7" w:rsidRPr="00CD79B7" w:rsidRDefault="000B304C" w:rsidP="00E35B32">
      <w:pPr>
        <w:pStyle w:val="ListParagraph"/>
        <w:autoSpaceDE w:val="0"/>
        <w:autoSpaceDN w:val="0"/>
        <w:adjustRightInd w:val="0"/>
        <w:spacing w:after="0" w:line="240" w:lineRule="auto"/>
        <w:ind w:left="0" w:firstLine="1"/>
        <w:contextualSpacing w:val="0"/>
        <w:jc w:val="both"/>
        <w:rPr>
          <w:rFonts w:ascii="Times New Roman" w:hAnsi="Times New Roman" w:cs="Times New Roman"/>
          <w:bCs/>
          <w:sz w:val="18"/>
          <w:szCs w:val="18"/>
          <w:lang w:val="id-ID"/>
        </w:rPr>
      </w:pPr>
      <w:r>
        <w:rPr>
          <w:rFonts w:ascii="Times New Roman" w:hAnsi="Times New Roman" w:cs="Times New Roman"/>
          <w:bCs/>
          <w:noProof/>
          <w:sz w:val="18"/>
          <w:szCs w:val="18"/>
        </w:rPr>
        <mc:AlternateContent>
          <mc:Choice Requires="wps">
            <w:drawing>
              <wp:anchor distT="0" distB="0" distL="114300" distR="114300" simplePos="0" relativeHeight="251922432" behindDoc="0" locked="0" layoutInCell="1" allowOverlap="1" wp14:anchorId="3A31E7AC" wp14:editId="27918196">
                <wp:simplePos x="0" y="0"/>
                <wp:positionH relativeFrom="column">
                  <wp:posOffset>1228725</wp:posOffset>
                </wp:positionH>
                <wp:positionV relativeFrom="paragraph">
                  <wp:posOffset>118745</wp:posOffset>
                </wp:positionV>
                <wp:extent cx="809625" cy="1133475"/>
                <wp:effectExtent l="6985" t="9525" r="12065" b="9525"/>
                <wp:wrapNone/>
                <wp:docPr id="1436" name="Ar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09625" cy="11334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77" o:spid="_x0000_s1026" style="position:absolute;margin-left:96.75pt;margin-top:9.35pt;width:63.75pt;height:89.25pt;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" path="m-1,nfc11929,,21600,9670,21600,21600em-1,nsc11929,,21600,9670,21600,21600l,21600,-1,xe" filled="f">
                <v:path arrowok="t" o:extrusionok="f" o:connecttype="custom" o:connectlocs="0,0;809625,1133475;0,1133475" o:connectangles="0,0,0"/>
              </v:shape>
            </w:pict>
          </mc:Fallback>
        </mc:AlternateContent>
      </w:r>
      <w:r w:rsidR="00D15F6A">
        <w:rPr>
          <w:rFonts w:ascii="Times New Roman" w:hAnsi="Times New Roman" w:cs="Times New Roman"/>
          <w:bCs/>
          <w:sz w:val="18"/>
          <w:szCs w:val="18"/>
          <w:lang w:val="id-ID"/>
        </w:rPr>
        <w:t xml:space="preserve">     Spesies serangga</w:t>
      </w:r>
      <w:r w:rsidR="00D479C9">
        <w:rPr>
          <w:rFonts w:ascii="Times New Roman" w:hAnsi="Times New Roman" w:cs="Times New Roman"/>
          <w:bCs/>
          <w:sz w:val="18"/>
          <w:szCs w:val="18"/>
          <w:lang w:val="id-ID"/>
        </w:rPr>
        <w:t xml:space="preserve">    </w:t>
      </w:r>
    </w:p>
    <w:p w:rsidR="003F3E9A" w:rsidRPr="00CD79B7" w:rsidRDefault="00D15F6A" w:rsidP="00E35B32">
      <w:pPr>
        <w:pStyle w:val="ListParagraph"/>
        <w:autoSpaceDE w:val="0"/>
        <w:autoSpaceDN w:val="0"/>
        <w:adjustRightInd w:val="0"/>
        <w:spacing w:after="0" w:line="240" w:lineRule="auto"/>
        <w:ind w:left="0" w:firstLine="1"/>
        <w:contextualSpacing w:val="0"/>
        <w:jc w:val="both"/>
        <w:rPr>
          <w:rFonts w:ascii="Times New Roman" w:hAnsi="Times New Roman" w:cs="Times New Roman"/>
          <w:bCs/>
          <w:sz w:val="18"/>
          <w:szCs w:val="18"/>
          <w:lang w:val="id-ID"/>
        </w:rPr>
      </w:pPr>
      <w:r>
        <w:rPr>
          <w:rFonts w:ascii="Times New Roman" w:hAnsi="Times New Roman" w:cs="Times New Roman"/>
          <w:bCs/>
          <w:sz w:val="18"/>
          <w:szCs w:val="18"/>
          <w:lang w:val="id-ID"/>
        </w:rPr>
        <w:t xml:space="preserve">   </w:t>
      </w:r>
      <w:r w:rsidR="00455C1C">
        <w:rPr>
          <w:rFonts w:ascii="Times New Roman" w:hAnsi="Times New Roman" w:cs="Times New Roman"/>
          <w:bCs/>
          <w:sz w:val="18"/>
          <w:szCs w:val="18"/>
          <w:lang w:val="id-ID"/>
        </w:rPr>
        <w:t xml:space="preserve"> </w:t>
      </w:r>
      <w:r>
        <w:rPr>
          <w:rFonts w:ascii="Times New Roman" w:hAnsi="Times New Roman" w:cs="Times New Roman"/>
          <w:bCs/>
          <w:sz w:val="18"/>
          <w:szCs w:val="18"/>
          <w:lang w:val="id-ID"/>
        </w:rPr>
        <w:t xml:space="preserve"> dalam hutan</w:t>
      </w:r>
      <w:r w:rsidR="00D479C9">
        <w:rPr>
          <w:rFonts w:ascii="Times New Roman" w:hAnsi="Times New Roman" w:cs="Times New Roman"/>
          <w:bCs/>
          <w:sz w:val="18"/>
          <w:szCs w:val="18"/>
          <w:lang w:val="id-ID"/>
        </w:rPr>
        <w:t xml:space="preserve">           </w:t>
      </w:r>
      <w:r w:rsidR="005B3EAA">
        <w:rPr>
          <w:rFonts w:ascii="Times New Roman" w:hAnsi="Times New Roman" w:cs="Times New Roman"/>
          <w:bCs/>
          <w:sz w:val="18"/>
          <w:szCs w:val="18"/>
        </w:rPr>
        <w:t xml:space="preserve"> </w:t>
      </w:r>
      <w:r w:rsidR="00D479C9">
        <w:rPr>
          <w:rFonts w:ascii="Times New Roman" w:hAnsi="Times New Roman" w:cs="Times New Roman"/>
          <w:bCs/>
          <w:sz w:val="18"/>
          <w:szCs w:val="18"/>
          <w:lang w:val="id-ID"/>
        </w:rPr>
        <w:t>160</w:t>
      </w:r>
    </w:p>
    <w:p w:rsidR="003F3E9A" w:rsidRPr="00CD79B7" w:rsidRDefault="00D479C9"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18"/>
          <w:szCs w:val="18"/>
          <w:lang w:val="id-ID"/>
        </w:rPr>
      </w:pPr>
      <w:r>
        <w:rPr>
          <w:rFonts w:ascii="Times New Roman" w:hAnsi="Times New Roman" w:cs="Times New Roman"/>
          <w:bCs/>
          <w:sz w:val="18"/>
          <w:szCs w:val="18"/>
          <w:lang w:val="id-ID"/>
        </w:rPr>
        <w:t xml:space="preserve">                    </w:t>
      </w:r>
      <w:r w:rsidR="005B3EAA">
        <w:rPr>
          <w:rFonts w:ascii="Times New Roman" w:hAnsi="Times New Roman" w:cs="Times New Roman"/>
          <w:bCs/>
          <w:sz w:val="18"/>
          <w:szCs w:val="18"/>
        </w:rPr>
        <w:t xml:space="preserve"> </w:t>
      </w:r>
      <w:r>
        <w:rPr>
          <w:rFonts w:ascii="Times New Roman" w:hAnsi="Times New Roman" w:cs="Times New Roman"/>
          <w:bCs/>
          <w:sz w:val="18"/>
          <w:szCs w:val="18"/>
          <w:lang w:val="id-ID"/>
        </w:rPr>
        <w:t xml:space="preserve">120  </w:t>
      </w:r>
    </w:p>
    <w:p w:rsidR="003F3E9A" w:rsidRPr="00CD79B7" w:rsidRDefault="00D479C9"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18"/>
          <w:szCs w:val="18"/>
          <w:lang w:val="id-ID"/>
        </w:rPr>
      </w:pPr>
      <w:r>
        <w:rPr>
          <w:rFonts w:ascii="Times New Roman" w:hAnsi="Times New Roman" w:cs="Times New Roman"/>
          <w:bCs/>
          <w:sz w:val="18"/>
          <w:szCs w:val="18"/>
          <w:lang w:val="id-ID"/>
        </w:rPr>
        <w:t xml:space="preserve">      </w:t>
      </w:r>
    </w:p>
    <w:p w:rsidR="003F3E9A" w:rsidRDefault="00D479C9"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18"/>
          <w:szCs w:val="18"/>
          <w:lang w:val="id-ID"/>
        </w:rPr>
      </w:pPr>
      <w:r>
        <w:rPr>
          <w:rFonts w:ascii="Times New Roman" w:hAnsi="Times New Roman" w:cs="Times New Roman"/>
          <w:bCs/>
          <w:sz w:val="18"/>
          <w:szCs w:val="18"/>
          <w:lang w:val="id-ID"/>
        </w:rPr>
        <w:t xml:space="preserve">                       80</w:t>
      </w:r>
    </w:p>
    <w:p w:rsidR="00D479C9" w:rsidRDefault="00D479C9"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18"/>
          <w:szCs w:val="18"/>
          <w:lang w:val="id-ID"/>
        </w:rPr>
      </w:pPr>
    </w:p>
    <w:p w:rsidR="00D479C9" w:rsidRDefault="00D479C9"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18"/>
          <w:szCs w:val="18"/>
          <w:lang w:val="id-ID"/>
        </w:rPr>
      </w:pPr>
      <w:r>
        <w:rPr>
          <w:rFonts w:ascii="Times New Roman" w:hAnsi="Times New Roman" w:cs="Times New Roman"/>
          <w:bCs/>
          <w:sz w:val="18"/>
          <w:szCs w:val="18"/>
          <w:lang w:val="id-ID"/>
        </w:rPr>
        <w:t xml:space="preserve">                       40</w:t>
      </w:r>
    </w:p>
    <w:p w:rsidR="00A20EE3" w:rsidRDefault="00D479C9"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18"/>
          <w:szCs w:val="18"/>
          <w:lang w:val="id-ID"/>
        </w:rPr>
      </w:pPr>
      <w:r>
        <w:rPr>
          <w:rFonts w:ascii="Times New Roman" w:hAnsi="Times New Roman" w:cs="Times New Roman"/>
          <w:bCs/>
          <w:sz w:val="18"/>
          <w:szCs w:val="18"/>
          <w:lang w:val="id-ID"/>
        </w:rPr>
        <w:t xml:space="preserve">                                                                  </w:t>
      </w:r>
    </w:p>
    <w:p w:rsidR="00D479C9" w:rsidRDefault="00D479C9"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18"/>
          <w:szCs w:val="18"/>
          <w:lang w:val="id-ID"/>
        </w:rPr>
      </w:pPr>
      <w:r>
        <w:rPr>
          <w:rFonts w:ascii="Times New Roman" w:hAnsi="Times New Roman" w:cs="Times New Roman"/>
          <w:bCs/>
          <w:sz w:val="18"/>
          <w:szCs w:val="18"/>
          <w:lang w:val="id-ID"/>
        </w:rPr>
        <w:t xml:space="preserve">       </w:t>
      </w:r>
      <w:r w:rsidR="00A20EE3">
        <w:rPr>
          <w:rFonts w:ascii="Times New Roman" w:hAnsi="Times New Roman" w:cs="Times New Roman"/>
          <w:bCs/>
          <w:sz w:val="18"/>
          <w:szCs w:val="18"/>
          <w:lang w:val="id-ID"/>
        </w:rPr>
        <w:t xml:space="preserve">                                                                     </w:t>
      </w:r>
      <w:r>
        <w:rPr>
          <w:rFonts w:ascii="Times New Roman" w:hAnsi="Times New Roman" w:cs="Times New Roman"/>
          <w:bCs/>
          <w:sz w:val="18"/>
          <w:szCs w:val="18"/>
          <w:lang w:val="id-ID"/>
        </w:rPr>
        <w:t xml:space="preserve">  Jumlah pohon yang menjadi</w:t>
      </w:r>
    </w:p>
    <w:p w:rsidR="00D479C9" w:rsidRDefault="000B304C"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18"/>
          <w:szCs w:val="18"/>
          <w:lang w:val="id-ID"/>
        </w:rPr>
      </w:pPr>
      <w:r>
        <w:rPr>
          <w:rFonts w:ascii="Times New Roman" w:hAnsi="Times New Roman" w:cs="Times New Roman"/>
          <w:bCs/>
          <w:noProof/>
          <w:sz w:val="18"/>
          <w:szCs w:val="18"/>
        </w:rPr>
        <mc:AlternateContent>
          <mc:Choice Requires="wps">
            <w:drawing>
              <wp:anchor distT="0" distB="0" distL="114300" distR="114300" simplePos="0" relativeHeight="251916288" behindDoc="0" locked="0" layoutInCell="1" allowOverlap="1" wp14:anchorId="142511A4" wp14:editId="6D227241">
                <wp:simplePos x="0" y="0"/>
                <wp:positionH relativeFrom="column">
                  <wp:posOffset>1238250</wp:posOffset>
                </wp:positionH>
                <wp:positionV relativeFrom="paragraph">
                  <wp:posOffset>69215</wp:posOffset>
                </wp:positionV>
                <wp:extent cx="1371600" cy="0"/>
                <wp:effectExtent l="6985" t="9525" r="12065" b="9525"/>
                <wp:wrapNone/>
                <wp:docPr id="1435"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1" o:spid="_x0000_s1026" type="#_x0000_t32" style="position:absolute;margin-left:97.5pt;margin-top:5.45pt;width:108pt;height: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"/>
            </w:pict>
          </mc:Fallback>
        </mc:AlternateContent>
      </w:r>
      <w:r w:rsidR="00D479C9">
        <w:rPr>
          <w:rFonts w:ascii="Times New Roman" w:hAnsi="Times New Roman" w:cs="Times New Roman"/>
          <w:bCs/>
          <w:sz w:val="18"/>
          <w:szCs w:val="18"/>
          <w:lang w:val="id-ID"/>
        </w:rPr>
        <w:t xml:space="preserve">                                                                               Tuan rumah serangga tersebut</w:t>
      </w:r>
      <w:r w:rsidR="00A20EE3">
        <w:rPr>
          <w:rFonts w:ascii="Times New Roman" w:hAnsi="Times New Roman" w:cs="Times New Roman"/>
          <w:bCs/>
          <w:sz w:val="18"/>
          <w:szCs w:val="18"/>
          <w:lang w:val="id-ID"/>
        </w:rPr>
        <w:t xml:space="preserve">             </w:t>
      </w:r>
    </w:p>
    <w:p w:rsidR="00D479C9" w:rsidRPr="00CD79B7" w:rsidRDefault="00D479C9"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18"/>
          <w:szCs w:val="18"/>
          <w:lang w:val="id-ID"/>
        </w:rPr>
      </w:pPr>
      <w:r>
        <w:rPr>
          <w:rFonts w:ascii="Times New Roman" w:hAnsi="Times New Roman" w:cs="Times New Roman"/>
          <w:bCs/>
          <w:sz w:val="18"/>
          <w:szCs w:val="18"/>
          <w:lang w:val="id-ID"/>
        </w:rPr>
        <w:t xml:space="preserve">                                 5   10   15   20  25   30   35</w:t>
      </w:r>
    </w:p>
    <w:p w:rsidR="00A20EE3" w:rsidRPr="00CD79B7" w:rsidRDefault="005B3EAA" w:rsidP="00E35B32">
      <w:pPr>
        <w:pStyle w:val="ListParagraph"/>
        <w:autoSpaceDE w:val="0"/>
        <w:autoSpaceDN w:val="0"/>
        <w:adjustRightInd w:val="0"/>
        <w:spacing w:before="240" w:after="0" w:line="240" w:lineRule="auto"/>
        <w:ind w:left="0" w:firstLine="709"/>
        <w:contextualSpacing w:val="0"/>
        <w:rPr>
          <w:rFonts w:ascii="Times New Roman" w:hAnsi="Times New Roman" w:cs="Times New Roman"/>
          <w:bCs/>
          <w:sz w:val="18"/>
          <w:szCs w:val="18"/>
          <w:lang w:val="id-ID"/>
        </w:rPr>
      </w:pPr>
      <w:r>
        <w:rPr>
          <w:rFonts w:ascii="Times New Roman" w:hAnsi="Times New Roman" w:cs="Times New Roman"/>
          <w:bCs/>
          <w:sz w:val="18"/>
          <w:szCs w:val="18"/>
        </w:rPr>
        <w:t xml:space="preserve">  </w:t>
      </w:r>
      <w:r>
        <w:rPr>
          <w:rFonts w:ascii="Times New Roman" w:hAnsi="Times New Roman" w:cs="Times New Roman"/>
          <w:bCs/>
          <w:sz w:val="18"/>
          <w:szCs w:val="18"/>
          <w:lang w:val="id-ID"/>
        </w:rPr>
        <w:t xml:space="preserve">Gambar  </w:t>
      </w:r>
      <w:r>
        <w:rPr>
          <w:rFonts w:ascii="Times New Roman" w:hAnsi="Times New Roman" w:cs="Times New Roman"/>
          <w:bCs/>
          <w:sz w:val="18"/>
          <w:szCs w:val="18"/>
        </w:rPr>
        <w:t>18</w:t>
      </w:r>
      <w:r w:rsidR="00AD3C1A">
        <w:rPr>
          <w:rFonts w:ascii="Times New Roman" w:hAnsi="Times New Roman" w:cs="Times New Roman"/>
          <w:bCs/>
          <w:sz w:val="18"/>
          <w:szCs w:val="18"/>
          <w:lang w:val="id-ID"/>
        </w:rPr>
        <w:t>.</w:t>
      </w:r>
      <w:r w:rsidR="00A20EE3">
        <w:rPr>
          <w:rFonts w:ascii="Times New Roman" w:hAnsi="Times New Roman" w:cs="Times New Roman"/>
          <w:bCs/>
          <w:sz w:val="18"/>
          <w:szCs w:val="18"/>
          <w:lang w:val="id-ID"/>
        </w:rPr>
        <w:t xml:space="preserve">  Pengaruh Kenaekaragaman</w:t>
      </w:r>
    </w:p>
    <w:p w:rsidR="00A56B02" w:rsidRDefault="00380801"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Pencemar (</w:t>
      </w:r>
      <w:r w:rsidRPr="00380801">
        <w:rPr>
          <w:rFonts w:ascii="Times New Roman" w:hAnsi="Times New Roman" w:cs="Times New Roman"/>
          <w:bCs/>
          <w:i/>
          <w:sz w:val="24"/>
          <w:szCs w:val="24"/>
          <w:lang w:val="id-ID"/>
        </w:rPr>
        <w:t>pollutant</w:t>
      </w:r>
      <w:r>
        <w:rPr>
          <w:rFonts w:ascii="Times New Roman" w:hAnsi="Times New Roman" w:cs="Times New Roman"/>
          <w:bCs/>
          <w:sz w:val="24"/>
          <w:szCs w:val="24"/>
          <w:lang w:val="id-ID"/>
        </w:rPr>
        <w:t xml:space="preserve">) adalah suatu sumber alam yang konsentrasinya jauh melebihi tingkat optimum. Jadi, nampaknya terdapat suatu batas kemampuan lingkungan habitat untuk menyokong suatu materi. Batas tertinggi untuk menyokong </w:t>
      </w:r>
      <w:r w:rsidR="00A170DE">
        <w:rPr>
          <w:rFonts w:ascii="Times New Roman" w:hAnsi="Times New Roman" w:cs="Times New Roman"/>
          <w:bCs/>
          <w:sz w:val="24"/>
          <w:szCs w:val="24"/>
          <w:lang w:val="id-ID"/>
        </w:rPr>
        <w:t xml:space="preserve">suatu spesies tertentu dikenal sebagai </w:t>
      </w:r>
      <w:r w:rsidR="00A170DE" w:rsidRPr="00A170DE">
        <w:rPr>
          <w:rFonts w:ascii="Times New Roman" w:hAnsi="Times New Roman" w:cs="Times New Roman"/>
          <w:bCs/>
          <w:i/>
          <w:sz w:val="24"/>
          <w:szCs w:val="24"/>
          <w:lang w:val="id-ID"/>
        </w:rPr>
        <w:t>kapasitas bawa</w:t>
      </w:r>
      <w:r w:rsidR="00A170DE">
        <w:rPr>
          <w:rFonts w:ascii="Times New Roman" w:hAnsi="Times New Roman" w:cs="Times New Roman"/>
          <w:bCs/>
          <w:sz w:val="24"/>
          <w:szCs w:val="24"/>
          <w:lang w:val="id-ID"/>
        </w:rPr>
        <w:t xml:space="preserve"> (</w:t>
      </w:r>
      <w:r w:rsidR="00A170DE" w:rsidRPr="00A170DE">
        <w:rPr>
          <w:rFonts w:ascii="Times New Roman" w:hAnsi="Times New Roman" w:cs="Times New Roman"/>
          <w:bCs/>
          <w:i/>
          <w:sz w:val="24"/>
          <w:szCs w:val="24"/>
          <w:lang w:val="id-ID"/>
        </w:rPr>
        <w:t>carrying capacity</w:t>
      </w:r>
      <w:r w:rsidR="00A170DE">
        <w:rPr>
          <w:rFonts w:ascii="Times New Roman" w:hAnsi="Times New Roman" w:cs="Times New Roman"/>
          <w:bCs/>
          <w:sz w:val="24"/>
          <w:szCs w:val="24"/>
          <w:lang w:val="id-ID"/>
        </w:rPr>
        <w:t>). Menurut Harper &amp; White (1971)</w:t>
      </w:r>
      <w:r w:rsidR="00A56B02">
        <w:rPr>
          <w:rFonts w:ascii="Times New Roman" w:hAnsi="Times New Roman" w:cs="Times New Roman"/>
          <w:bCs/>
          <w:sz w:val="24"/>
          <w:szCs w:val="24"/>
          <w:lang w:val="id-ID"/>
        </w:rPr>
        <w:t xml:space="preserve"> kapasitas bawa suatu lingkungan bagi beranekaragam spesies tumbuhan dapat ditentukan dengan rumus : </w:t>
      </w:r>
    </w:p>
    <w:p w:rsidR="00496CD5" w:rsidRPr="00331597" w:rsidRDefault="00A56B02"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
          <w:bCs/>
          <w:sz w:val="24"/>
          <w:szCs w:val="24"/>
          <w:vertAlign w:val="superscript"/>
          <w:lang w:val="id-ID"/>
        </w:rPr>
      </w:pPr>
      <w:r w:rsidRPr="00331597">
        <w:rPr>
          <w:rFonts w:ascii="Times New Roman" w:hAnsi="Times New Roman" w:cs="Times New Roman"/>
          <w:b/>
          <w:bCs/>
          <w:sz w:val="24"/>
          <w:szCs w:val="24"/>
          <w:lang w:val="id-ID"/>
        </w:rPr>
        <w:t>C = W.p</w:t>
      </w:r>
      <w:r w:rsidRPr="00331597">
        <w:rPr>
          <w:rFonts w:ascii="Times New Roman" w:hAnsi="Times New Roman" w:cs="Times New Roman"/>
          <w:b/>
          <w:bCs/>
          <w:sz w:val="24"/>
          <w:szCs w:val="24"/>
          <w:vertAlign w:val="superscript"/>
          <w:lang w:val="id-ID"/>
        </w:rPr>
        <w:t>3/2</w:t>
      </w:r>
    </w:p>
    <w:p w:rsidR="00813359" w:rsidRDefault="00A56B02" w:rsidP="007E3D60">
      <w:pPr>
        <w:pStyle w:val="ListParagraph"/>
        <w:autoSpaceDE w:val="0"/>
        <w:autoSpaceDN w:val="0"/>
        <w:adjustRightInd w:val="0"/>
        <w:spacing w:before="120" w:after="0" w:line="360" w:lineRule="auto"/>
        <w:ind w:left="993" w:hanging="992"/>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Dimana : </w:t>
      </w:r>
    </w:p>
    <w:p w:rsidR="001E1BD9" w:rsidRDefault="00813359" w:rsidP="007E3D60">
      <w:pPr>
        <w:pStyle w:val="ListParagraph"/>
        <w:autoSpaceDE w:val="0"/>
        <w:autoSpaceDN w:val="0"/>
        <w:adjustRightInd w:val="0"/>
        <w:spacing w:before="120" w:after="0" w:line="360" w:lineRule="auto"/>
        <w:ind w:left="993" w:hanging="992"/>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00A56B02">
        <w:rPr>
          <w:rFonts w:ascii="Times New Roman" w:hAnsi="Times New Roman" w:cs="Times New Roman"/>
          <w:bCs/>
          <w:sz w:val="24"/>
          <w:szCs w:val="24"/>
          <w:lang w:val="id-ID"/>
        </w:rPr>
        <w:t>C = kapasitas bawa; W = berat rata-rata individu dalam populasi</w:t>
      </w:r>
      <w:r w:rsidR="001E1BD9">
        <w:rPr>
          <w:rFonts w:ascii="Times New Roman" w:hAnsi="Times New Roman" w:cs="Times New Roman"/>
          <w:bCs/>
          <w:sz w:val="24"/>
          <w:szCs w:val="24"/>
          <w:lang w:val="id-ID"/>
        </w:rPr>
        <w:t xml:space="preserve">; </w:t>
      </w:r>
    </w:p>
    <w:p w:rsidR="00A56B02" w:rsidRDefault="001E1BD9" w:rsidP="007E3D60">
      <w:pPr>
        <w:pStyle w:val="ListParagraph"/>
        <w:autoSpaceDE w:val="0"/>
        <w:autoSpaceDN w:val="0"/>
        <w:adjustRightInd w:val="0"/>
        <w:spacing w:before="120" w:after="0" w:line="360" w:lineRule="auto"/>
        <w:ind w:left="993" w:hanging="992"/>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p = kepadatan atau kerapatan populasi.</w:t>
      </w:r>
    </w:p>
    <w:p w:rsidR="00A56B02" w:rsidRDefault="001E1BD9"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Hal ini berarti, karena C tertentu kemampuannya, kita masih dapat meningkatkan berat rata-rata individu dalam populasi, atau kepadatannya. Tentu saja tidak dapat kedua-duanya ditingkatkan. Jadi kalau kita menambah berat rata</w:t>
      </w:r>
      <w:r w:rsidR="0026078F">
        <w:rPr>
          <w:rFonts w:ascii="Times New Roman" w:hAnsi="Times New Roman" w:cs="Times New Roman"/>
          <w:bCs/>
          <w:sz w:val="24"/>
          <w:szCs w:val="24"/>
          <w:lang w:val="id-ID"/>
        </w:rPr>
        <w:t>-rata ukuran pohon yang ditanam, sebagai kompensasinya kepadatan populasinya akan menurun. Asas yang sama berlaku pula untuk jenis hewan. Oleh karena itu, dalam praktek tidak benar kita menanam lebih banyak bibit, baik pertanian dan kehutanan, maupun perikanan dan peternakan untuk maksud meningkatkan berat hasil individu melebihi ukuran yang dikehendaki.</w:t>
      </w:r>
    </w:p>
    <w:p w:rsidR="008A6236" w:rsidRDefault="0026078F"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Asas 3 yang sederhana ini juga mempunyai implikasi </w:t>
      </w:r>
      <w:r w:rsidR="0079505C">
        <w:rPr>
          <w:rFonts w:ascii="Times New Roman" w:hAnsi="Times New Roman" w:cs="Times New Roman"/>
          <w:bCs/>
          <w:sz w:val="24"/>
          <w:szCs w:val="24"/>
          <w:lang w:val="id-ID"/>
        </w:rPr>
        <w:t xml:space="preserve">penting bagi masa depan kesejahteraan hidup manusia. Perhatikan, misalnya hubungan manusia dengan energi. Pada awal sejarah kelahirannya di </w:t>
      </w:r>
      <w:r w:rsidR="0079505C">
        <w:rPr>
          <w:rFonts w:ascii="Times New Roman" w:hAnsi="Times New Roman" w:cs="Times New Roman"/>
          <w:bCs/>
          <w:sz w:val="24"/>
          <w:szCs w:val="24"/>
          <w:lang w:val="id-ID"/>
        </w:rPr>
        <w:lastRenderedPageBreak/>
        <w:t xml:space="preserve">muka bumi, secara langsung atau tidak langsung manusia bergantung kepada matahari sebagai sumber energi. Kemudian ia mengalihkan ketergantungannya  kepada minyak dan gas bumi sebagai sumber energi untuk meningkatkan kapasitas bawanya. Kapsitas bawa itu akan segera menurun dengan sangat tragis, apabila minyak dan gas bumi habis persediaannya di dalam tanah. Sudah diramalkan, bahwa ketergantungan manusia kepada minyak dan gas bumi ini tidak berumur terlalu lama. </w:t>
      </w:r>
      <w:r w:rsidR="008A6236">
        <w:rPr>
          <w:rFonts w:ascii="Times New Roman" w:hAnsi="Times New Roman" w:cs="Times New Roman"/>
          <w:bCs/>
          <w:sz w:val="24"/>
          <w:szCs w:val="24"/>
          <w:lang w:val="id-ID"/>
        </w:rPr>
        <w:t xml:space="preserve">Kini, waktu adalah sumber alam yang amat berharga bagi manusia sehubungan dengan pencarian ganti sumber energi minya dan gas bumi. Usaha memang sedang dilakukan untuk memanfaatkan energi nuklir sebagai penganti minyak bumi. Tetapi timbul pertanyaan, apakah kita punya cukup persediaan waktu? Lebih rumit lagi adalah masalah meningkatkan kesejahteraan hidup di negara sedang berkembang (termasuk Indonesia). Energi dan materi di satu pihak banyak tersedot untuk menyokong jumlah populasi yang tinggi, yang penyebarannya di kota, desa dan pulau tidak merata. Jarak merupakan faktor yang turut menentukan pembagian sumber alam ini secara merata. </w:t>
      </w:r>
    </w:p>
    <w:p w:rsidR="00E76D8A" w:rsidRDefault="008A6236"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Di pihak lain, </w:t>
      </w:r>
      <w:r w:rsidR="00E76D8A">
        <w:rPr>
          <w:rFonts w:ascii="Times New Roman" w:hAnsi="Times New Roman" w:cs="Times New Roman"/>
          <w:bCs/>
          <w:sz w:val="24"/>
          <w:szCs w:val="24"/>
          <w:lang w:val="id-ID"/>
        </w:rPr>
        <w:t xml:space="preserve">negara sedang berkembang diburu waktu untuk menciptakan teknologi baru yang mandiri, untuk mengejar kekurangannya dari negara yang sudah maju. Tanpa meningkatkan taraf kemajuan ilmu dan teknologi, sejajar dengan negara yang sudah maju, keseimbangan arus materi dan energi yang mengalir ke dua arah, pada dasarnya tetap akan menguntungkan negara yang sudah maju (lihat Asas 11). Pendidikan para ahli di brbagai lapangan ilmu dan teknologi </w:t>
      </w:r>
      <w:r w:rsidR="00E76D8A">
        <w:rPr>
          <w:rFonts w:ascii="Times New Roman" w:hAnsi="Times New Roman" w:cs="Times New Roman"/>
          <w:bCs/>
          <w:sz w:val="24"/>
          <w:szCs w:val="24"/>
          <w:lang w:val="id-ID"/>
        </w:rPr>
        <w:lastRenderedPageBreak/>
        <w:t xml:space="preserve">dalam hal ini mutlak perlu. Kedua-duanya mengandung bobot prioritas yang sebetulnya sama kuat. </w:t>
      </w:r>
    </w:p>
    <w:p w:rsidR="00E76D8A" w:rsidRPr="005E5E90" w:rsidRDefault="00E76D8A" w:rsidP="007E3D60">
      <w:pPr>
        <w:pStyle w:val="ListParagraph"/>
        <w:autoSpaceDE w:val="0"/>
        <w:autoSpaceDN w:val="0"/>
        <w:adjustRightInd w:val="0"/>
        <w:spacing w:before="120" w:after="0" w:line="360" w:lineRule="auto"/>
        <w:ind w:left="993" w:hanging="992"/>
        <w:contextualSpacing w:val="0"/>
        <w:jc w:val="both"/>
        <w:rPr>
          <w:rFonts w:ascii="Times New Roman" w:hAnsi="Times New Roman" w:cs="Times New Roman"/>
          <w:b/>
          <w:bCs/>
          <w:sz w:val="24"/>
          <w:szCs w:val="24"/>
          <w:lang w:val="id-ID"/>
        </w:rPr>
      </w:pPr>
      <w:r w:rsidRPr="00E76D8A">
        <w:rPr>
          <w:rFonts w:ascii="Times New Roman" w:hAnsi="Times New Roman" w:cs="Times New Roman"/>
          <w:b/>
          <w:bCs/>
          <w:sz w:val="24"/>
          <w:szCs w:val="24"/>
          <w:lang w:val="id-ID"/>
        </w:rPr>
        <w:t>ASAS 4.</w:t>
      </w:r>
      <w:r>
        <w:rPr>
          <w:rFonts w:ascii="Times New Roman" w:hAnsi="Times New Roman" w:cs="Times New Roman"/>
          <w:bCs/>
          <w:sz w:val="24"/>
          <w:szCs w:val="24"/>
          <w:lang w:val="id-ID"/>
        </w:rPr>
        <w:t xml:space="preserve"> </w:t>
      </w:r>
      <w:r w:rsidRPr="005E5E90">
        <w:rPr>
          <w:rFonts w:ascii="Times New Roman" w:hAnsi="Times New Roman" w:cs="Times New Roman"/>
          <w:b/>
          <w:bCs/>
          <w:sz w:val="24"/>
          <w:szCs w:val="24"/>
          <w:lang w:val="id-ID"/>
        </w:rPr>
        <w:t>Untuk semua kategori sumber alam, kalau pengadaannya sudah mencapai optimum, pengaruh unit kenaikannya sering menurun dengan penambahan sumber alam itu sampai ke suatu tingkat maksimum. Melampaui batas maksimum ini tidak akan ada pengaruh yang menguntungkan lagi.</w:t>
      </w:r>
    </w:p>
    <w:p w:rsidR="00E76D8A" w:rsidRPr="005E5E90" w:rsidRDefault="00645689" w:rsidP="007E3D60">
      <w:pPr>
        <w:pStyle w:val="ListParagraph"/>
        <w:autoSpaceDE w:val="0"/>
        <w:autoSpaceDN w:val="0"/>
        <w:adjustRightInd w:val="0"/>
        <w:spacing w:before="120" w:after="0" w:line="360" w:lineRule="auto"/>
        <w:ind w:left="993"/>
        <w:contextualSpacing w:val="0"/>
        <w:jc w:val="both"/>
        <w:rPr>
          <w:rFonts w:ascii="Times New Roman" w:hAnsi="Times New Roman" w:cs="Times New Roman"/>
          <w:b/>
          <w:bCs/>
          <w:sz w:val="24"/>
          <w:szCs w:val="24"/>
          <w:lang w:val="id-ID"/>
        </w:rPr>
      </w:pPr>
      <w:r w:rsidRPr="005E5E90">
        <w:rPr>
          <w:rFonts w:ascii="Times New Roman" w:hAnsi="Times New Roman" w:cs="Times New Roman"/>
          <w:b/>
          <w:bCs/>
          <w:sz w:val="24"/>
          <w:szCs w:val="24"/>
          <w:lang w:val="id-ID"/>
        </w:rPr>
        <w:t xml:space="preserve">Untuk semua kategori sumber alam (kecuali keanekaragaman dan waktu) kenaikan pengadaannya yang melampaui batas maksimum, bahkan akan berpengaruh merusak karena kesan peracunan. Ini adalah asas penjenuhan. Untuk banyak gejala sering berlaku kemungkinan penghancuran yang disebabkan oleh pengadaan sumber alam yang sudah mendekati batas maksimum. </w:t>
      </w:r>
    </w:p>
    <w:p w:rsidR="005E5E90" w:rsidRDefault="008A6236"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00645689">
        <w:rPr>
          <w:rFonts w:ascii="Times New Roman" w:hAnsi="Times New Roman" w:cs="Times New Roman"/>
          <w:bCs/>
          <w:sz w:val="24"/>
          <w:szCs w:val="24"/>
          <w:lang w:val="id-ID"/>
        </w:rPr>
        <w:t xml:space="preserve">Ini dapat diterangkan, misalnya </w:t>
      </w:r>
      <w:r w:rsidR="006C6281">
        <w:rPr>
          <w:rFonts w:ascii="Times New Roman" w:hAnsi="Times New Roman" w:cs="Times New Roman"/>
          <w:bCs/>
          <w:sz w:val="24"/>
          <w:szCs w:val="24"/>
          <w:lang w:val="id-ID"/>
        </w:rPr>
        <w:t xml:space="preserve">dengan Gambar 3.2b., di mana batas suhu maksimum membatasi berbagai kegiatan hidup di dalam sistem biologi. Melampaui batas suhu optimum, sampai mendekati suhu maksimum, bahkan mengurangi daya pengubahan energi oleh sistem biologi tersebut. Dalam asas di atas mengandung arti, bahwa pengadaan sumber alam mempunyai batas </w:t>
      </w:r>
      <w:r w:rsidR="006C6281" w:rsidRPr="006C6281">
        <w:rPr>
          <w:rFonts w:ascii="Times New Roman" w:hAnsi="Times New Roman" w:cs="Times New Roman"/>
          <w:bCs/>
          <w:i/>
          <w:sz w:val="24"/>
          <w:szCs w:val="24"/>
          <w:lang w:val="id-ID"/>
        </w:rPr>
        <w:t>optimum</w:t>
      </w:r>
      <w:r w:rsidR="006C6281">
        <w:rPr>
          <w:rFonts w:ascii="Times New Roman" w:hAnsi="Times New Roman" w:cs="Times New Roman"/>
          <w:bCs/>
          <w:sz w:val="24"/>
          <w:szCs w:val="24"/>
          <w:lang w:val="id-ID"/>
        </w:rPr>
        <w:t xml:space="preserve">, yang berarti pula batas maksimum, maupun batas minimum pengadaan sumber alam akan mengurangi daya kegiatan sistem biologi. Sehingga dapat ditarik suatu konsekuensi yang penting, yaitu karena adanya ukuran optimum </w:t>
      </w:r>
      <w:r w:rsidR="006C6281">
        <w:rPr>
          <w:rFonts w:ascii="Times New Roman" w:hAnsi="Times New Roman" w:cs="Times New Roman"/>
          <w:bCs/>
          <w:sz w:val="24"/>
          <w:szCs w:val="24"/>
          <w:lang w:val="id-ID"/>
        </w:rPr>
        <w:lastRenderedPageBreak/>
        <w:t xml:space="preserve">pengadaan sumber alam bagi suatu populasi, maka naik turunnya jumlah individu populasi itu bergantung pula kepada  pengadaan sumber alam itu pada suatu jumlah tertentu. Di sini dapat diterangkan pula, mengapa di dalam suatu keadaan lingkungan yang sudah stabil, populasi tumbuhan atau hewannya cenderung naik turun, bukan terus naik, atau terus turun. </w:t>
      </w:r>
      <w:r w:rsidR="005E5E90">
        <w:rPr>
          <w:rFonts w:ascii="Times New Roman" w:hAnsi="Times New Roman" w:cs="Times New Roman"/>
          <w:bCs/>
          <w:sz w:val="24"/>
          <w:szCs w:val="24"/>
          <w:lang w:val="id-ID"/>
        </w:rPr>
        <w:t>Dalam arti kata lain, akanterjadi pengintensifkan perjuangan hidup, kalau persediaan sumber alam itu bertambah. Akibatnya, kepadatan populasi yang berlebihan akan membawa penurunan jumlah anggota populasi, demikian pula sebaliknya. Gejala inilah yang kemudian dikenal dengan pengaturan karena faktor yang bergantung pada kepadatan (</w:t>
      </w:r>
      <w:r w:rsidR="005E5E90" w:rsidRPr="005E5E90">
        <w:rPr>
          <w:rFonts w:ascii="Times New Roman" w:hAnsi="Times New Roman" w:cs="Times New Roman"/>
          <w:bCs/>
          <w:i/>
          <w:sz w:val="24"/>
          <w:szCs w:val="24"/>
          <w:lang w:val="id-ID"/>
        </w:rPr>
        <w:t>density-dependent factor</w:t>
      </w:r>
      <w:r w:rsidR="005E5E90">
        <w:rPr>
          <w:rFonts w:ascii="Times New Roman" w:hAnsi="Times New Roman" w:cs="Times New Roman"/>
          <w:bCs/>
          <w:sz w:val="24"/>
          <w:szCs w:val="24"/>
          <w:lang w:val="id-ID"/>
        </w:rPr>
        <w:t xml:space="preserve">). </w:t>
      </w:r>
    </w:p>
    <w:p w:rsidR="005E5E90" w:rsidRDefault="005E5E90" w:rsidP="007E3D60">
      <w:pPr>
        <w:pStyle w:val="ListParagraph"/>
        <w:autoSpaceDE w:val="0"/>
        <w:autoSpaceDN w:val="0"/>
        <w:adjustRightInd w:val="0"/>
        <w:spacing w:before="120" w:after="0" w:line="360" w:lineRule="auto"/>
        <w:ind w:left="993" w:hanging="992"/>
        <w:contextualSpacing w:val="0"/>
        <w:jc w:val="both"/>
        <w:rPr>
          <w:rFonts w:ascii="Times New Roman" w:hAnsi="Times New Roman" w:cs="Times New Roman"/>
          <w:bCs/>
          <w:sz w:val="24"/>
          <w:szCs w:val="24"/>
          <w:lang w:val="id-ID"/>
        </w:rPr>
      </w:pPr>
      <w:r w:rsidRPr="005E5E90">
        <w:rPr>
          <w:rFonts w:ascii="Times New Roman" w:hAnsi="Times New Roman" w:cs="Times New Roman"/>
          <w:b/>
          <w:bCs/>
          <w:sz w:val="24"/>
          <w:szCs w:val="24"/>
          <w:lang w:val="id-ID"/>
        </w:rPr>
        <w:t>ASAS 5.</w:t>
      </w:r>
      <w:r>
        <w:rPr>
          <w:rFonts w:ascii="Times New Roman" w:hAnsi="Times New Roman" w:cs="Times New Roman"/>
          <w:bCs/>
          <w:sz w:val="24"/>
          <w:szCs w:val="24"/>
          <w:lang w:val="id-ID"/>
        </w:rPr>
        <w:t xml:space="preserve"> </w:t>
      </w:r>
      <w:r w:rsidRPr="005E5E90">
        <w:rPr>
          <w:rFonts w:ascii="Times New Roman" w:hAnsi="Times New Roman" w:cs="Times New Roman"/>
          <w:b/>
          <w:bCs/>
          <w:sz w:val="24"/>
          <w:szCs w:val="24"/>
          <w:lang w:val="id-ID"/>
        </w:rPr>
        <w:t xml:space="preserve">Ada dua </w:t>
      </w:r>
      <w:r>
        <w:rPr>
          <w:rFonts w:ascii="Times New Roman" w:hAnsi="Times New Roman" w:cs="Times New Roman"/>
          <w:b/>
          <w:bCs/>
          <w:sz w:val="24"/>
          <w:szCs w:val="24"/>
          <w:lang w:val="id-ID"/>
        </w:rPr>
        <w:t xml:space="preserve"> </w:t>
      </w:r>
      <w:r w:rsidRPr="005E5E90">
        <w:rPr>
          <w:rFonts w:ascii="Times New Roman" w:hAnsi="Times New Roman" w:cs="Times New Roman"/>
          <w:b/>
          <w:bCs/>
          <w:sz w:val="24"/>
          <w:szCs w:val="24"/>
          <w:lang w:val="id-ID"/>
        </w:rPr>
        <w:t xml:space="preserve">jenis </w:t>
      </w:r>
      <w:r>
        <w:rPr>
          <w:rFonts w:ascii="Times New Roman" w:hAnsi="Times New Roman" w:cs="Times New Roman"/>
          <w:b/>
          <w:bCs/>
          <w:sz w:val="24"/>
          <w:szCs w:val="24"/>
          <w:lang w:val="id-ID"/>
        </w:rPr>
        <w:t xml:space="preserve"> </w:t>
      </w:r>
      <w:r w:rsidRPr="005E5E90">
        <w:rPr>
          <w:rFonts w:ascii="Times New Roman" w:hAnsi="Times New Roman" w:cs="Times New Roman"/>
          <w:b/>
          <w:bCs/>
          <w:sz w:val="24"/>
          <w:szCs w:val="24"/>
          <w:lang w:val="id-ID"/>
        </w:rPr>
        <w:t>sumber alam dasar,</w:t>
      </w:r>
      <w:r>
        <w:rPr>
          <w:rFonts w:ascii="Times New Roman" w:hAnsi="Times New Roman" w:cs="Times New Roman"/>
          <w:b/>
          <w:bCs/>
          <w:sz w:val="24"/>
          <w:szCs w:val="24"/>
          <w:lang w:val="id-ID"/>
        </w:rPr>
        <w:t xml:space="preserve"> </w:t>
      </w:r>
      <w:r w:rsidRPr="005E5E90">
        <w:rPr>
          <w:rFonts w:ascii="Times New Roman" w:hAnsi="Times New Roman" w:cs="Times New Roman"/>
          <w:b/>
          <w:bCs/>
          <w:sz w:val="24"/>
          <w:szCs w:val="24"/>
          <w:lang w:val="id-ID"/>
        </w:rPr>
        <w:t>yaitu sumber alam yang pengadaannya dapat merangsang penggunaan seterusnya, dan yang tidak mempunyai daya rangsang penggunaan lebih lanjut.</w:t>
      </w:r>
      <w:r>
        <w:rPr>
          <w:rFonts w:ascii="Times New Roman" w:hAnsi="Times New Roman" w:cs="Times New Roman"/>
          <w:bCs/>
          <w:sz w:val="24"/>
          <w:szCs w:val="24"/>
          <w:lang w:val="id-ID"/>
        </w:rPr>
        <w:t xml:space="preserve">  </w:t>
      </w:r>
    </w:p>
    <w:p w:rsidR="00216EBC" w:rsidRDefault="00443478"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Ada dua hal pada Asas 5 ini. Di satu pihak dapat kita bayangkan suatu keadaan atau situasi, di mana jenis sumber alam tidak akan menimbulkan rangsangan untuk penggunaannya lebih lanjut. </w:t>
      </w:r>
      <w:r w:rsidR="00D76341">
        <w:rPr>
          <w:rFonts w:ascii="Times New Roman" w:hAnsi="Times New Roman" w:cs="Times New Roman"/>
          <w:bCs/>
          <w:sz w:val="24"/>
          <w:szCs w:val="24"/>
          <w:lang w:val="id-ID"/>
        </w:rPr>
        <w:t xml:space="preserve">Di pihak lain, dapat juga kita bayangkan adanya paling sedikit dua situasi yang mempunyai kesan merangsang itu. </w:t>
      </w:r>
    </w:p>
    <w:p w:rsidR="00216EBC" w:rsidRDefault="00216EBC">
      <w:pPr>
        <w:rPr>
          <w:rFonts w:ascii="Times New Roman" w:hAnsi="Times New Roman" w:cs="Times New Roman"/>
          <w:bCs/>
          <w:sz w:val="24"/>
          <w:szCs w:val="24"/>
          <w:lang w:val="id-ID"/>
        </w:rPr>
      </w:pPr>
      <w:r>
        <w:rPr>
          <w:rFonts w:ascii="Times New Roman" w:hAnsi="Times New Roman" w:cs="Times New Roman"/>
          <w:bCs/>
          <w:sz w:val="24"/>
          <w:szCs w:val="24"/>
          <w:lang w:val="id-ID"/>
        </w:rPr>
        <w:br w:type="page"/>
      </w:r>
    </w:p>
    <w:p w:rsidR="00D76341" w:rsidRPr="00635F73" w:rsidRDefault="00E76281" w:rsidP="00E35B32">
      <w:pPr>
        <w:pStyle w:val="ListParagraph"/>
        <w:autoSpaceDE w:val="0"/>
        <w:autoSpaceDN w:val="0"/>
        <w:adjustRightInd w:val="0"/>
        <w:spacing w:after="0" w:line="240" w:lineRule="auto"/>
        <w:ind w:left="0" w:firstLine="142"/>
        <w:contextualSpacing w:val="0"/>
        <w:jc w:val="both"/>
        <w:rPr>
          <w:rFonts w:ascii="Times New Roman" w:hAnsi="Times New Roman" w:cs="Times New Roman"/>
          <w:bCs/>
          <w:sz w:val="20"/>
          <w:szCs w:val="20"/>
        </w:rPr>
      </w:pPr>
      <w:r w:rsidRPr="00E76281">
        <w:rPr>
          <w:rFonts w:ascii="Times New Roman" w:hAnsi="Times New Roman" w:cs="Times New Roman"/>
          <w:bCs/>
          <w:sz w:val="20"/>
          <w:szCs w:val="20"/>
          <w:lang w:val="id-ID"/>
        </w:rPr>
        <w:lastRenderedPageBreak/>
        <w:t>Jumlah kepom</w:t>
      </w:r>
      <w:r w:rsidR="00635F73">
        <w:rPr>
          <w:rFonts w:ascii="Times New Roman" w:hAnsi="Times New Roman" w:cs="Times New Roman"/>
          <w:bCs/>
          <w:sz w:val="20"/>
          <w:szCs w:val="20"/>
        </w:rPr>
        <w:t>-</w:t>
      </w:r>
    </w:p>
    <w:p w:rsidR="00E76281" w:rsidRDefault="000B304C" w:rsidP="00E35B32">
      <w:pPr>
        <w:pStyle w:val="ListParagraph"/>
        <w:autoSpaceDE w:val="0"/>
        <w:autoSpaceDN w:val="0"/>
        <w:adjustRightInd w:val="0"/>
        <w:spacing w:after="0" w:line="240" w:lineRule="auto"/>
        <w:ind w:left="0" w:firstLine="142"/>
        <w:contextualSpacing w:val="0"/>
        <w:jc w:val="both"/>
        <w:rPr>
          <w:rFonts w:ascii="Times New Roman" w:hAnsi="Times New Roman" w:cs="Times New Roman"/>
          <w:bCs/>
          <w:sz w:val="20"/>
          <w:szCs w:val="20"/>
          <w:lang w:val="id-ID"/>
        </w:rPr>
      </w:pPr>
      <w:r>
        <w:rPr>
          <w:rFonts w:ascii="Times New Roman" w:hAnsi="Times New Roman" w:cs="Times New Roman"/>
          <w:bCs/>
          <w:noProof/>
          <w:sz w:val="20"/>
          <w:szCs w:val="20"/>
        </w:rPr>
        <mc:AlternateContent>
          <mc:Choice Requires="wps">
            <w:drawing>
              <wp:anchor distT="0" distB="0" distL="114300" distR="114300" simplePos="0" relativeHeight="251928576" behindDoc="0" locked="0" layoutInCell="1" allowOverlap="1" wp14:anchorId="5D8611DC" wp14:editId="7B68147D">
                <wp:simplePos x="0" y="0"/>
                <wp:positionH relativeFrom="column">
                  <wp:posOffset>2595245</wp:posOffset>
                </wp:positionH>
                <wp:positionV relativeFrom="paragraph">
                  <wp:posOffset>106045</wp:posOffset>
                </wp:positionV>
                <wp:extent cx="90805" cy="90805"/>
                <wp:effectExtent l="11430" t="11430" r="12065" b="12065"/>
                <wp:wrapNone/>
                <wp:docPr id="1434"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3" o:spid="_x0000_s1026" type="#_x0000_t120" style="position:absolute;margin-left:204.35pt;margin-top:8.35pt;width:7.15pt;height:7.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"/>
            </w:pict>
          </mc:Fallback>
        </mc:AlternateContent>
      </w:r>
      <w:r>
        <w:rPr>
          <w:rFonts w:ascii="Times New Roman" w:hAnsi="Times New Roman" w:cs="Times New Roman"/>
          <w:bCs/>
          <w:noProof/>
          <w:sz w:val="20"/>
          <w:szCs w:val="20"/>
        </w:rPr>
        <mc:AlternateContent>
          <mc:Choice Requires="wps">
            <w:drawing>
              <wp:anchor distT="0" distB="0" distL="114300" distR="114300" simplePos="0" relativeHeight="251931648" behindDoc="0" locked="0" layoutInCell="1" allowOverlap="1" wp14:anchorId="62E6EB01" wp14:editId="4FD27F45">
                <wp:simplePos x="0" y="0"/>
                <wp:positionH relativeFrom="column">
                  <wp:posOffset>2105025</wp:posOffset>
                </wp:positionH>
                <wp:positionV relativeFrom="paragraph">
                  <wp:posOffset>115570</wp:posOffset>
                </wp:positionV>
                <wp:extent cx="90805" cy="90805"/>
                <wp:effectExtent l="6985" t="11430" r="6985" b="12065"/>
                <wp:wrapNone/>
                <wp:docPr id="1433"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6" o:spid="_x0000_s1026" type="#_x0000_t120" style="position:absolute;margin-left:165.75pt;margin-top:9.1pt;width:7.15pt;height:7.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"/>
            </w:pict>
          </mc:Fallback>
        </mc:AlternateContent>
      </w:r>
      <w:r>
        <w:rPr>
          <w:rFonts w:ascii="Times New Roman" w:hAnsi="Times New Roman" w:cs="Times New Roman"/>
          <w:bCs/>
          <w:noProof/>
          <w:sz w:val="20"/>
          <w:szCs w:val="20"/>
        </w:rPr>
        <mc:AlternateContent>
          <mc:Choice Requires="wps">
            <w:drawing>
              <wp:anchor distT="0" distB="0" distL="114300" distR="114300" simplePos="0" relativeHeight="251923456" behindDoc="0" locked="0" layoutInCell="1" allowOverlap="1" wp14:anchorId="59696836" wp14:editId="3BCFB9E8">
                <wp:simplePos x="0" y="0"/>
                <wp:positionH relativeFrom="column">
                  <wp:posOffset>942975</wp:posOffset>
                </wp:positionH>
                <wp:positionV relativeFrom="paragraph">
                  <wp:posOffset>29845</wp:posOffset>
                </wp:positionV>
                <wp:extent cx="0" cy="1114425"/>
                <wp:effectExtent l="6985" t="11430" r="12065" b="7620"/>
                <wp:wrapNone/>
                <wp:docPr id="1432"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4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8" o:spid="_x0000_s1026" type="#_x0000_t32" style="position:absolute;margin-left:74.25pt;margin-top:2.35pt;width:0;height:87.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"/>
            </w:pict>
          </mc:Fallback>
        </mc:AlternateContent>
      </w:r>
      <w:r w:rsidR="00E76281">
        <w:rPr>
          <w:rFonts w:ascii="Times New Roman" w:hAnsi="Times New Roman" w:cs="Times New Roman"/>
          <w:bCs/>
          <w:sz w:val="20"/>
          <w:szCs w:val="20"/>
          <w:lang w:val="id-ID"/>
        </w:rPr>
        <w:t xml:space="preserve">pong yang </w:t>
      </w:r>
    </w:p>
    <w:p w:rsidR="00E76281" w:rsidRPr="00E76281" w:rsidRDefault="000B304C" w:rsidP="00E35B32">
      <w:pPr>
        <w:pStyle w:val="ListParagraph"/>
        <w:autoSpaceDE w:val="0"/>
        <w:autoSpaceDN w:val="0"/>
        <w:adjustRightInd w:val="0"/>
        <w:spacing w:after="0" w:line="240" w:lineRule="auto"/>
        <w:ind w:left="0" w:firstLine="142"/>
        <w:contextualSpacing w:val="0"/>
        <w:jc w:val="both"/>
        <w:rPr>
          <w:rFonts w:ascii="Times New Roman" w:hAnsi="Times New Roman" w:cs="Times New Roman"/>
          <w:bCs/>
          <w:sz w:val="20"/>
          <w:szCs w:val="20"/>
          <w:lang w:val="id-ID"/>
        </w:rPr>
      </w:pPr>
      <w:r>
        <w:rPr>
          <w:rFonts w:ascii="Times New Roman" w:hAnsi="Times New Roman" w:cs="Times New Roman"/>
          <w:bCs/>
          <w:noProof/>
          <w:sz w:val="20"/>
          <w:szCs w:val="20"/>
        </w:rPr>
        <mc:AlternateContent>
          <mc:Choice Requires="wps">
            <w:drawing>
              <wp:anchor distT="0" distB="0" distL="114300" distR="114300" simplePos="0" relativeHeight="251932672" behindDoc="0" locked="0" layoutInCell="1" allowOverlap="1" wp14:anchorId="2B1BCE67" wp14:editId="64CA0614">
                <wp:simplePos x="0" y="0"/>
                <wp:positionH relativeFrom="column">
                  <wp:posOffset>2181225</wp:posOffset>
                </wp:positionH>
                <wp:positionV relativeFrom="paragraph">
                  <wp:posOffset>7620</wp:posOffset>
                </wp:positionV>
                <wp:extent cx="424180" cy="0"/>
                <wp:effectExtent l="16510" t="11430" r="16510" b="17145"/>
                <wp:wrapNone/>
                <wp:docPr id="1431"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180"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7" o:spid="_x0000_s1026" type="#_x0000_t32" style="position:absolute;margin-left:171.75pt;margin-top:.6pt;width:33.4pt;height:0;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" strokecolor="black [3213]" strokeweight="1.5pt"/>
            </w:pict>
          </mc:Fallback>
        </mc:AlternateContent>
      </w:r>
      <w:r>
        <w:rPr>
          <w:rFonts w:ascii="Times New Roman" w:hAnsi="Times New Roman" w:cs="Times New Roman"/>
          <w:bCs/>
          <w:noProof/>
          <w:sz w:val="20"/>
          <w:szCs w:val="20"/>
        </w:rPr>
        <mc:AlternateContent>
          <mc:Choice Requires="wps">
            <w:drawing>
              <wp:anchor distT="0" distB="0" distL="114300" distR="114300" simplePos="0" relativeHeight="251930624" behindDoc="0" locked="0" layoutInCell="1" allowOverlap="1" wp14:anchorId="3558241A" wp14:editId="116DD66F">
                <wp:simplePos x="0" y="0"/>
                <wp:positionH relativeFrom="column">
                  <wp:posOffset>1595120</wp:posOffset>
                </wp:positionH>
                <wp:positionV relativeFrom="paragraph">
                  <wp:posOffset>59055</wp:posOffset>
                </wp:positionV>
                <wp:extent cx="90805" cy="90805"/>
                <wp:effectExtent l="11430" t="5715" r="12065" b="8255"/>
                <wp:wrapNone/>
                <wp:docPr id="1430"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5" o:spid="_x0000_s1026" type="#_x0000_t120" style="position:absolute;margin-left:125.6pt;margin-top:4.65pt;width:7.15pt;height:7.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"/>
            </w:pict>
          </mc:Fallback>
        </mc:AlternateContent>
      </w:r>
      <w:r>
        <w:rPr>
          <w:rFonts w:ascii="Times New Roman" w:hAnsi="Times New Roman" w:cs="Times New Roman"/>
          <w:bCs/>
          <w:noProof/>
          <w:sz w:val="20"/>
          <w:szCs w:val="20"/>
        </w:rPr>
        <mc:AlternateContent>
          <mc:Choice Requires="wps">
            <w:drawing>
              <wp:anchor distT="0" distB="0" distL="114300" distR="114300" simplePos="0" relativeHeight="251925504" behindDoc="0" locked="0" layoutInCell="1" allowOverlap="1" wp14:anchorId="3DC823C3" wp14:editId="4210B599">
                <wp:simplePos x="0" y="0"/>
                <wp:positionH relativeFrom="column">
                  <wp:posOffset>952500</wp:posOffset>
                </wp:positionH>
                <wp:positionV relativeFrom="paragraph">
                  <wp:posOffset>7620</wp:posOffset>
                </wp:positionV>
                <wp:extent cx="1247775" cy="990600"/>
                <wp:effectExtent l="16510" t="11430" r="0" b="17145"/>
                <wp:wrapNone/>
                <wp:docPr id="1429" name="Ar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1247775" cy="990600"/>
                        </a:xfrm>
                        <a:custGeom>
                          <a:avLst/>
                          <a:gdLst>
                            <a:gd name="G0" fmla="+- 0 0 0"/>
                            <a:gd name="G1" fmla="+- 21598 0 0"/>
                            <a:gd name="G2" fmla="+- 21600 0 0"/>
                            <a:gd name="T0" fmla="*/ 293 w 21600"/>
                            <a:gd name="T1" fmla="*/ 0 h 21598"/>
                            <a:gd name="T2" fmla="*/ 21600 w 21600"/>
                            <a:gd name="T3" fmla="*/ 21598 h 21598"/>
                            <a:gd name="T4" fmla="*/ 0 w 21600"/>
                            <a:gd name="T5" fmla="*/ 21598 h 21598"/>
                          </a:gdLst>
                          <a:ahLst/>
                          <a:cxnLst>
                            <a:cxn ang="0">
                              <a:pos x="T0" y="T1"/>
                            </a:cxn>
                            <a:cxn ang="0">
                              <a:pos x="T2" y="T3"/>
                            </a:cxn>
                            <a:cxn ang="0">
                              <a:pos x="T4" y="T5"/>
                            </a:cxn>
                          </a:cxnLst>
                          <a:rect l="0" t="0" r="r" b="b"/>
                          <a:pathLst>
                            <a:path w="21600" h="21598" fill="none" extrusionOk="0">
                              <a:moveTo>
                                <a:pt x="293" y="-1"/>
                              </a:moveTo>
                              <a:cubicBezTo>
                                <a:pt x="12106" y="160"/>
                                <a:pt x="21600" y="9782"/>
                                <a:pt x="21600" y="21598"/>
                              </a:cubicBezTo>
                            </a:path>
                            <a:path w="21600" h="21598" stroke="0" extrusionOk="0">
                              <a:moveTo>
                                <a:pt x="293" y="-1"/>
                              </a:moveTo>
                              <a:cubicBezTo>
                                <a:pt x="12106" y="160"/>
                                <a:pt x="21600" y="9782"/>
                                <a:pt x="21600" y="21598"/>
                              </a:cubicBezTo>
                              <a:lnTo>
                                <a:pt x="0" y="21598"/>
                              </a:lnTo>
                              <a:close/>
                            </a:path>
                          </a:pathLst>
                        </a:cu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80" o:spid="_x0000_s1026" style="position:absolute;margin-left:75pt;margin-top:.6pt;width:98.25pt;height:78pt;rotation:180;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" path="m293,-1nfc12106,160,21600,9782,21600,21598em293,-1nsc12106,160,21600,9782,21600,21598l,21598,293,-1xe" filled="f" strokecolor="black [3213]" strokeweight="1.5pt">
                <v:path arrowok="t" o:extrusionok="f" o:connecttype="custom" o:connectlocs="16926,0;1247775,990600;0,990600" o:connectangles="0,0,0"/>
              </v:shape>
            </w:pict>
          </mc:Fallback>
        </mc:AlternateContent>
      </w:r>
      <w:r w:rsidR="00E76281">
        <w:rPr>
          <w:rFonts w:ascii="Times New Roman" w:hAnsi="Times New Roman" w:cs="Times New Roman"/>
          <w:bCs/>
          <w:sz w:val="20"/>
          <w:szCs w:val="20"/>
          <w:lang w:val="id-ID"/>
        </w:rPr>
        <w:t>diserang        75</w:t>
      </w:r>
    </w:p>
    <w:p w:rsidR="00D76341" w:rsidRPr="00E76281" w:rsidRDefault="000B304C"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0"/>
          <w:szCs w:val="20"/>
          <w:lang w:val="id-ID"/>
        </w:rPr>
      </w:pPr>
      <w:r>
        <w:rPr>
          <w:rFonts w:ascii="Times New Roman" w:hAnsi="Times New Roman" w:cs="Times New Roman"/>
          <w:bCs/>
          <w:noProof/>
          <w:sz w:val="20"/>
          <w:szCs w:val="20"/>
        </w:rPr>
        <mc:AlternateContent>
          <mc:Choice Requires="wps">
            <w:drawing>
              <wp:anchor distT="0" distB="0" distL="114300" distR="114300" simplePos="0" relativeHeight="251929600" behindDoc="0" locked="0" layoutInCell="1" allowOverlap="1" wp14:anchorId="16138C8C" wp14:editId="070381CC">
                <wp:simplePos x="0" y="0"/>
                <wp:positionH relativeFrom="column">
                  <wp:posOffset>1261745</wp:posOffset>
                </wp:positionH>
                <wp:positionV relativeFrom="paragraph">
                  <wp:posOffset>113030</wp:posOffset>
                </wp:positionV>
                <wp:extent cx="90805" cy="90805"/>
                <wp:effectExtent l="11430" t="5715" r="12065" b="8255"/>
                <wp:wrapNone/>
                <wp:docPr id="1428"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4" o:spid="_x0000_s1026" type="#_x0000_t120" style="position:absolute;margin-left:99.35pt;margin-top:8.9pt;width:7.15pt;height:7.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"/>
            </w:pict>
          </mc:Fallback>
        </mc:AlternateContent>
      </w:r>
      <w:r w:rsidR="00E76281">
        <w:rPr>
          <w:rFonts w:ascii="Times New Roman" w:hAnsi="Times New Roman" w:cs="Times New Roman"/>
          <w:bCs/>
          <w:sz w:val="20"/>
          <w:szCs w:val="20"/>
          <w:lang w:val="id-ID"/>
        </w:rPr>
        <w:t xml:space="preserve">           50</w:t>
      </w:r>
    </w:p>
    <w:p w:rsidR="00D76341" w:rsidRPr="00E76281" w:rsidRDefault="000B304C"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0"/>
          <w:szCs w:val="20"/>
          <w:lang w:val="id-ID"/>
        </w:rPr>
      </w:pPr>
      <w:r>
        <w:rPr>
          <w:rFonts w:ascii="Times New Roman" w:hAnsi="Times New Roman" w:cs="Times New Roman"/>
          <w:bCs/>
          <w:noProof/>
          <w:sz w:val="20"/>
          <w:szCs w:val="20"/>
        </w:rPr>
        <mc:AlternateContent>
          <mc:Choice Requires="wps">
            <w:drawing>
              <wp:anchor distT="0" distB="0" distL="114300" distR="114300" simplePos="0" relativeHeight="251926528" behindDoc="0" locked="0" layoutInCell="1" allowOverlap="1" wp14:anchorId="2C9725A9" wp14:editId="3D8C80DD">
                <wp:simplePos x="0" y="0"/>
                <wp:positionH relativeFrom="column">
                  <wp:posOffset>1042670</wp:posOffset>
                </wp:positionH>
                <wp:positionV relativeFrom="paragraph">
                  <wp:posOffset>69215</wp:posOffset>
                </wp:positionV>
                <wp:extent cx="90805" cy="90805"/>
                <wp:effectExtent l="11430" t="9525" r="12065" b="13970"/>
                <wp:wrapNone/>
                <wp:docPr id="1427"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1" o:spid="_x0000_s1026" type="#_x0000_t120" style="position:absolute;margin-left:82.1pt;margin-top:5.45pt;width:7.15pt;height:7.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"/>
            </w:pict>
          </mc:Fallback>
        </mc:AlternateContent>
      </w:r>
      <w:r>
        <w:rPr>
          <w:rFonts w:ascii="Times New Roman" w:hAnsi="Times New Roman" w:cs="Times New Roman"/>
          <w:bCs/>
          <w:noProof/>
          <w:sz w:val="20"/>
          <w:szCs w:val="20"/>
        </w:rPr>
        <mc:AlternateContent>
          <mc:Choice Requires="wps">
            <w:drawing>
              <wp:anchor distT="0" distB="0" distL="114300" distR="114300" simplePos="0" relativeHeight="251927552" behindDoc="0" locked="0" layoutInCell="1" allowOverlap="1" wp14:anchorId="5238682A" wp14:editId="5900F0D8">
                <wp:simplePos x="0" y="0"/>
                <wp:positionH relativeFrom="column">
                  <wp:posOffset>966470</wp:posOffset>
                </wp:positionH>
                <wp:positionV relativeFrom="paragraph">
                  <wp:posOffset>212090</wp:posOffset>
                </wp:positionV>
                <wp:extent cx="90805" cy="90805"/>
                <wp:effectExtent l="11430" t="9525" r="12065" b="13970"/>
                <wp:wrapNone/>
                <wp:docPr id="1426"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2" o:spid="_x0000_s1026" type="#_x0000_t120" style="position:absolute;margin-left:76.1pt;margin-top:16.7pt;width:7.15pt;height:7.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"/>
            </w:pict>
          </mc:Fallback>
        </mc:AlternateContent>
      </w:r>
      <w:r w:rsidR="00E76281">
        <w:rPr>
          <w:rFonts w:ascii="Times New Roman" w:hAnsi="Times New Roman" w:cs="Times New Roman"/>
          <w:bCs/>
          <w:sz w:val="20"/>
          <w:szCs w:val="20"/>
          <w:lang w:val="id-ID"/>
        </w:rPr>
        <w:t xml:space="preserve">           25</w:t>
      </w:r>
    </w:p>
    <w:p w:rsidR="00D76341" w:rsidRPr="00E76281" w:rsidRDefault="000B304C"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0"/>
          <w:szCs w:val="20"/>
          <w:lang w:val="id-ID"/>
        </w:rPr>
      </w:pPr>
      <w:r>
        <w:rPr>
          <w:rFonts w:ascii="Times New Roman" w:hAnsi="Times New Roman" w:cs="Times New Roman"/>
          <w:bCs/>
          <w:noProof/>
          <w:sz w:val="20"/>
          <w:szCs w:val="20"/>
        </w:rPr>
        <mc:AlternateContent>
          <mc:Choice Requires="wps">
            <w:drawing>
              <wp:anchor distT="0" distB="0" distL="114300" distR="114300" simplePos="0" relativeHeight="251924480" behindDoc="0" locked="0" layoutInCell="1" allowOverlap="1" wp14:anchorId="1424634A" wp14:editId="5301D909">
                <wp:simplePos x="0" y="0"/>
                <wp:positionH relativeFrom="column">
                  <wp:posOffset>952500</wp:posOffset>
                </wp:positionH>
                <wp:positionV relativeFrom="paragraph">
                  <wp:posOffset>273050</wp:posOffset>
                </wp:positionV>
                <wp:extent cx="2057400" cy="0"/>
                <wp:effectExtent l="6985" t="13335" r="12065" b="5715"/>
                <wp:wrapNone/>
                <wp:docPr id="1425"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9" o:spid="_x0000_s1026" type="#_x0000_t32" style="position:absolute;margin-left:75pt;margin-top:21.5pt;width:162pt;height: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"/>
            </w:pict>
          </mc:Fallback>
        </mc:AlternateContent>
      </w:r>
      <w:r w:rsidR="00E76281">
        <w:rPr>
          <w:rFonts w:ascii="Times New Roman" w:hAnsi="Times New Roman" w:cs="Times New Roman"/>
          <w:bCs/>
          <w:sz w:val="20"/>
          <w:szCs w:val="20"/>
          <w:lang w:val="id-ID"/>
        </w:rPr>
        <w:t xml:space="preserve">                                                                                  Kepadatan kepompong</w:t>
      </w:r>
    </w:p>
    <w:p w:rsidR="00D76341" w:rsidRPr="00E76281" w:rsidRDefault="00E76281"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0"/>
          <w:szCs w:val="20"/>
          <w:lang w:val="id-ID"/>
        </w:rPr>
      </w:pPr>
      <w:r>
        <w:rPr>
          <w:rFonts w:ascii="Times New Roman" w:hAnsi="Times New Roman" w:cs="Times New Roman"/>
          <w:bCs/>
          <w:sz w:val="20"/>
          <w:szCs w:val="20"/>
          <w:lang w:val="id-ID"/>
        </w:rPr>
        <w:t xml:space="preserve">                            100                200               300</w:t>
      </w:r>
    </w:p>
    <w:p w:rsidR="00E76281" w:rsidRDefault="003B54B8" w:rsidP="007E3D60">
      <w:pPr>
        <w:pStyle w:val="ListParagraph"/>
        <w:autoSpaceDE w:val="0"/>
        <w:autoSpaceDN w:val="0"/>
        <w:adjustRightInd w:val="0"/>
        <w:spacing w:before="120" w:after="0" w:line="240" w:lineRule="auto"/>
        <w:ind w:left="1701" w:hanging="170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Gambar </w:t>
      </w:r>
      <w:r>
        <w:rPr>
          <w:rFonts w:ascii="Times New Roman" w:hAnsi="Times New Roman" w:cs="Times New Roman"/>
          <w:bCs/>
          <w:sz w:val="24"/>
          <w:szCs w:val="24"/>
        </w:rPr>
        <w:t xml:space="preserve">19. </w:t>
      </w:r>
      <w:r w:rsidR="00E76281">
        <w:rPr>
          <w:rFonts w:ascii="Times New Roman" w:hAnsi="Times New Roman" w:cs="Times New Roman"/>
          <w:bCs/>
          <w:sz w:val="24"/>
          <w:szCs w:val="24"/>
          <w:lang w:val="id-ID"/>
        </w:rPr>
        <w:t xml:space="preserve"> Hubungan antara sumberdaya makanan dan kepadatan pemangsanya</w:t>
      </w:r>
      <w:r w:rsidR="00727974">
        <w:rPr>
          <w:rFonts w:ascii="Times New Roman" w:hAnsi="Times New Roman" w:cs="Times New Roman"/>
          <w:bCs/>
          <w:sz w:val="24"/>
          <w:szCs w:val="24"/>
          <w:lang w:val="id-ID"/>
        </w:rPr>
        <w:t>. Sumberdaya makanan tidak merangsang pemakaian lebih lanjut</w:t>
      </w:r>
    </w:p>
    <w:p w:rsidR="00216EBC" w:rsidRDefault="00727974" w:rsidP="00E35B32">
      <w:pPr>
        <w:pStyle w:val="ListParagraph"/>
        <w:autoSpaceDE w:val="0"/>
        <w:autoSpaceDN w:val="0"/>
        <w:adjustRightInd w:val="0"/>
        <w:spacing w:before="24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Gambar di atas menggambarkan hubungan antara suatu jenis parasit (</w:t>
      </w:r>
      <w:r w:rsidRPr="00727974">
        <w:rPr>
          <w:rFonts w:ascii="Times New Roman" w:hAnsi="Times New Roman" w:cs="Times New Roman"/>
          <w:bCs/>
          <w:i/>
          <w:sz w:val="24"/>
          <w:szCs w:val="24"/>
          <w:lang w:val="id-ID"/>
        </w:rPr>
        <w:t xml:space="preserve">Nasonia </w:t>
      </w:r>
      <w:r>
        <w:rPr>
          <w:rFonts w:ascii="Times New Roman" w:hAnsi="Times New Roman" w:cs="Times New Roman"/>
          <w:bCs/>
          <w:i/>
          <w:sz w:val="24"/>
          <w:szCs w:val="24"/>
          <w:lang w:val="id-ID"/>
        </w:rPr>
        <w:t>v</w:t>
      </w:r>
      <w:r w:rsidRPr="00727974">
        <w:rPr>
          <w:rFonts w:ascii="Times New Roman" w:hAnsi="Times New Roman" w:cs="Times New Roman"/>
          <w:bCs/>
          <w:i/>
          <w:sz w:val="24"/>
          <w:szCs w:val="24"/>
          <w:lang w:val="id-ID"/>
        </w:rPr>
        <w:t>itrivenis</w:t>
      </w:r>
      <w:r>
        <w:rPr>
          <w:rFonts w:ascii="Times New Roman" w:hAnsi="Times New Roman" w:cs="Times New Roman"/>
          <w:bCs/>
          <w:sz w:val="24"/>
          <w:szCs w:val="24"/>
          <w:lang w:val="id-ID"/>
        </w:rPr>
        <w:t xml:space="preserve">) dengan kepompong lalat </w:t>
      </w:r>
      <w:r w:rsidRPr="00727974">
        <w:rPr>
          <w:rFonts w:ascii="Times New Roman" w:hAnsi="Times New Roman" w:cs="Times New Roman"/>
          <w:bCs/>
          <w:i/>
          <w:sz w:val="24"/>
          <w:szCs w:val="24"/>
          <w:lang w:val="id-ID"/>
        </w:rPr>
        <w:t>Musca domestica</w:t>
      </w:r>
      <w:r>
        <w:rPr>
          <w:rFonts w:ascii="Times New Roman" w:hAnsi="Times New Roman" w:cs="Times New Roman"/>
          <w:bCs/>
          <w:sz w:val="24"/>
          <w:szCs w:val="24"/>
          <w:lang w:val="id-ID"/>
        </w:rPr>
        <w:t xml:space="preserve"> yang diserangnya. Dalam hal ini kepompong merupakan makanan (sumber alam) bagi parasit tersebut. Jadi, dalam gambar dilukiskan berapa banyak kepompong yang diserang parasit dibandingkan dengan kepadatannya. Dalam arti kata lain, jumlah penggunaan sumber alam dibandingkan dengan pengadaan sumber alamnya. Ternyata penambahan jumlah kepompong yang diserang tidak menunjukkan kesan merangsang </w:t>
      </w:r>
      <w:r w:rsidR="00A54E81">
        <w:rPr>
          <w:rFonts w:ascii="Times New Roman" w:hAnsi="Times New Roman" w:cs="Times New Roman"/>
          <w:bCs/>
          <w:sz w:val="24"/>
          <w:szCs w:val="24"/>
          <w:lang w:val="id-ID"/>
        </w:rPr>
        <w:t>penggunaan, karena memang parasit sebagai penggunanya nampak tidak belajar bagaimana menaikkan daya guna sum</w:t>
      </w:r>
      <w:r w:rsidR="003B54B8">
        <w:rPr>
          <w:rFonts w:ascii="Times New Roman" w:hAnsi="Times New Roman" w:cs="Times New Roman"/>
          <w:bCs/>
          <w:sz w:val="24"/>
          <w:szCs w:val="24"/>
          <w:lang w:val="id-ID"/>
        </w:rPr>
        <w:t xml:space="preserve">ber makanannya. Pada Gambar </w:t>
      </w:r>
      <w:r w:rsidR="003B54B8" w:rsidRPr="00E511B7">
        <w:rPr>
          <w:rFonts w:ascii="Times New Roman" w:hAnsi="Times New Roman" w:cs="Times New Roman"/>
          <w:bCs/>
          <w:sz w:val="24"/>
          <w:szCs w:val="24"/>
          <w:lang w:val="id-ID"/>
        </w:rPr>
        <w:t>20</w:t>
      </w:r>
      <w:r w:rsidR="00A54E81">
        <w:rPr>
          <w:rFonts w:ascii="Times New Roman" w:hAnsi="Times New Roman" w:cs="Times New Roman"/>
          <w:bCs/>
          <w:sz w:val="24"/>
          <w:szCs w:val="24"/>
          <w:lang w:val="id-ID"/>
        </w:rPr>
        <w:t xml:space="preserve"> ditunjukkan bagaimana jumlah suatu jenis kepompong serangga lain meningkat drastis penggunaannya oleh sejenis tikus sebagai sumber makanannya sebagai akibat tambahnya kepadatan kepompong. </w:t>
      </w:r>
    </w:p>
    <w:p w:rsidR="00216EBC" w:rsidRDefault="00216EBC">
      <w:pPr>
        <w:rPr>
          <w:rFonts w:ascii="Times New Roman" w:hAnsi="Times New Roman" w:cs="Times New Roman"/>
          <w:bCs/>
          <w:sz w:val="24"/>
          <w:szCs w:val="24"/>
          <w:lang w:val="id-ID"/>
        </w:rPr>
      </w:pPr>
      <w:r>
        <w:rPr>
          <w:rFonts w:ascii="Times New Roman" w:hAnsi="Times New Roman" w:cs="Times New Roman"/>
          <w:bCs/>
          <w:sz w:val="24"/>
          <w:szCs w:val="24"/>
          <w:lang w:val="id-ID"/>
        </w:rPr>
        <w:br w:type="page"/>
      </w:r>
    </w:p>
    <w:p w:rsidR="00A54E81" w:rsidRPr="00A54E81" w:rsidRDefault="000B304C" w:rsidP="00216EBC">
      <w:pPr>
        <w:pStyle w:val="ListParagraph"/>
        <w:autoSpaceDE w:val="0"/>
        <w:autoSpaceDN w:val="0"/>
        <w:adjustRightInd w:val="0"/>
        <w:spacing w:before="240" w:after="0" w:line="240" w:lineRule="auto"/>
        <w:ind w:left="0" w:firstLine="709"/>
        <w:contextualSpacing w:val="0"/>
        <w:jc w:val="both"/>
        <w:rPr>
          <w:rFonts w:ascii="Times New Roman" w:hAnsi="Times New Roman" w:cs="Times New Roman"/>
          <w:bCs/>
          <w:sz w:val="20"/>
          <w:szCs w:val="20"/>
          <w:lang w:val="id-ID"/>
        </w:rPr>
      </w:pPr>
      <w:r>
        <w:rPr>
          <w:rFonts w:ascii="Times New Roman" w:hAnsi="Times New Roman" w:cs="Times New Roman"/>
          <w:bCs/>
          <w:noProof/>
          <w:sz w:val="20"/>
          <w:szCs w:val="20"/>
        </w:rPr>
        <w:lastRenderedPageBreak/>
        <mc:AlternateContent>
          <mc:Choice Requires="wps">
            <w:drawing>
              <wp:anchor distT="0" distB="0" distL="114300" distR="114300" simplePos="0" relativeHeight="251942912" behindDoc="0" locked="0" layoutInCell="1" allowOverlap="1" wp14:anchorId="518D78F9" wp14:editId="3B66CB37">
                <wp:simplePos x="0" y="0"/>
                <wp:positionH relativeFrom="column">
                  <wp:posOffset>1209675</wp:posOffset>
                </wp:positionH>
                <wp:positionV relativeFrom="paragraph">
                  <wp:posOffset>-52465</wp:posOffset>
                </wp:positionV>
                <wp:extent cx="1152525" cy="1440815"/>
                <wp:effectExtent l="0" t="0" r="28575" b="26035"/>
                <wp:wrapNone/>
                <wp:docPr id="1424"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2525" cy="1440815"/>
                        </a:xfrm>
                        <a:custGeom>
                          <a:avLst/>
                          <a:gdLst>
                            <a:gd name="T0" fmla="*/ 0 w 1815"/>
                            <a:gd name="T1" fmla="*/ 2269 h 2269"/>
                            <a:gd name="T2" fmla="*/ 405 w 1815"/>
                            <a:gd name="T3" fmla="*/ 1920 h 2269"/>
                            <a:gd name="T4" fmla="*/ 825 w 1815"/>
                            <a:gd name="T5" fmla="*/ 345 h 2269"/>
                            <a:gd name="T6" fmla="*/ 1815 w 1815"/>
                            <a:gd name="T7" fmla="*/ 0 h 2269"/>
                          </a:gdLst>
                          <a:ahLst/>
                          <a:cxnLst>
                            <a:cxn ang="0">
                              <a:pos x="T0" y="T1"/>
                            </a:cxn>
                            <a:cxn ang="0">
                              <a:pos x="T2" y="T3"/>
                            </a:cxn>
                            <a:cxn ang="0">
                              <a:pos x="T4" y="T5"/>
                            </a:cxn>
                            <a:cxn ang="0">
                              <a:pos x="T6" y="T7"/>
                            </a:cxn>
                          </a:cxnLst>
                          <a:rect l="0" t="0" r="r" b="b"/>
                          <a:pathLst>
                            <a:path w="1815" h="2269">
                              <a:moveTo>
                                <a:pt x="0" y="2269"/>
                              </a:moveTo>
                              <a:cubicBezTo>
                                <a:pt x="134" y="2255"/>
                                <a:pt x="268" y="2241"/>
                                <a:pt x="405" y="1920"/>
                              </a:cubicBezTo>
                              <a:cubicBezTo>
                                <a:pt x="542" y="1599"/>
                                <a:pt x="590" y="665"/>
                                <a:pt x="825" y="345"/>
                              </a:cubicBezTo>
                              <a:cubicBezTo>
                                <a:pt x="1060" y="25"/>
                                <a:pt x="1437" y="12"/>
                                <a:pt x="181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7" o:spid="_x0000_s1026" style="position:absolute;margin-left:95.25pt;margin-top:-4.15pt;width:90.75pt;height:113.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15,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" path="m,2269v134,-14,268,-28,405,-349c542,1599,590,665,825,345,1060,25,1437,12,1815,e" filled="f">
                <v:path arrowok="t" o:connecttype="custom" o:connectlocs="0,1440815;257175,1219200;523875,219075;1152525,0" o:connectangles="0,0,0,0"/>
              </v:shape>
            </w:pict>
          </mc:Fallback>
        </mc:AlternateContent>
      </w:r>
      <w:r>
        <w:rPr>
          <w:rFonts w:ascii="Times New Roman" w:hAnsi="Times New Roman" w:cs="Times New Roman"/>
          <w:bCs/>
          <w:noProof/>
          <w:sz w:val="20"/>
          <w:szCs w:val="20"/>
        </w:rPr>
        <mc:AlternateContent>
          <mc:Choice Requires="wps">
            <w:drawing>
              <wp:anchor distT="0" distB="0" distL="114300" distR="114300" simplePos="0" relativeHeight="251936768" behindDoc="0" locked="0" layoutInCell="1" allowOverlap="1" wp14:anchorId="0C646F8A" wp14:editId="0417AF38">
                <wp:simplePos x="0" y="0"/>
                <wp:positionH relativeFrom="column">
                  <wp:posOffset>1781175</wp:posOffset>
                </wp:positionH>
                <wp:positionV relativeFrom="paragraph">
                  <wp:posOffset>95885</wp:posOffset>
                </wp:positionV>
                <wp:extent cx="57150" cy="45085"/>
                <wp:effectExtent l="6985" t="6350" r="12065" b="5715"/>
                <wp:wrapNone/>
                <wp:docPr id="1423"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508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1" o:spid="_x0000_s1026" type="#_x0000_t120" style="position:absolute;margin-left:140.25pt;margin-top:7.55pt;width:4.5pt;height:3.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"/>
            </w:pict>
          </mc:Fallback>
        </mc:AlternateContent>
      </w:r>
      <w:r>
        <w:rPr>
          <w:rFonts w:ascii="Times New Roman" w:hAnsi="Times New Roman" w:cs="Times New Roman"/>
          <w:bCs/>
          <w:noProof/>
          <w:sz w:val="20"/>
          <w:szCs w:val="20"/>
        </w:rPr>
        <mc:AlternateContent>
          <mc:Choice Requires="wps">
            <w:drawing>
              <wp:anchor distT="0" distB="0" distL="114300" distR="114300" simplePos="0" relativeHeight="251933696" behindDoc="0" locked="0" layoutInCell="1" allowOverlap="1" wp14:anchorId="1BA99FA8" wp14:editId="555EBF3B">
                <wp:simplePos x="0" y="0"/>
                <wp:positionH relativeFrom="column">
                  <wp:posOffset>1209675</wp:posOffset>
                </wp:positionH>
                <wp:positionV relativeFrom="paragraph">
                  <wp:posOffset>74295</wp:posOffset>
                </wp:positionV>
                <wp:extent cx="0" cy="1326515"/>
                <wp:effectExtent l="6985" t="13335" r="12065" b="12700"/>
                <wp:wrapNone/>
                <wp:docPr id="1422"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6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8" o:spid="_x0000_s1026" type="#_x0000_t32" style="position:absolute;margin-left:95.25pt;margin-top:5.85pt;width:0;height:104.4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zGIQIAAEAEAAAOAAAAZHJzL2Uyb0RvYy54bWysU02P2yAQvVfqf0DcE3+sky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"/>
            </w:pict>
          </mc:Fallback>
        </mc:AlternateContent>
      </w:r>
      <w:r w:rsidR="00A54E81">
        <w:rPr>
          <w:rFonts w:ascii="Times New Roman" w:hAnsi="Times New Roman" w:cs="Times New Roman"/>
          <w:bCs/>
          <w:sz w:val="20"/>
          <w:szCs w:val="20"/>
          <w:lang w:val="id-ID"/>
        </w:rPr>
        <w:t xml:space="preserve">Mangsa </w:t>
      </w:r>
    </w:p>
    <w:p w:rsidR="00A54E81" w:rsidRDefault="000B304C"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20"/>
          <w:szCs w:val="20"/>
          <w:lang w:val="id-ID"/>
        </w:rPr>
      </w:pPr>
      <w:r>
        <w:rPr>
          <w:rFonts w:ascii="Times New Roman" w:hAnsi="Times New Roman" w:cs="Times New Roman"/>
          <w:bCs/>
          <w:noProof/>
          <w:sz w:val="20"/>
          <w:szCs w:val="20"/>
        </w:rPr>
        <mc:AlternateContent>
          <mc:Choice Requires="wps">
            <w:drawing>
              <wp:anchor distT="0" distB="0" distL="114300" distR="114300" simplePos="0" relativeHeight="251940864" behindDoc="0" locked="0" layoutInCell="1" allowOverlap="1" wp14:anchorId="4519E1A7" wp14:editId="0CF2A767">
                <wp:simplePos x="0" y="0"/>
                <wp:positionH relativeFrom="column">
                  <wp:posOffset>1562100</wp:posOffset>
                </wp:positionH>
                <wp:positionV relativeFrom="paragraph">
                  <wp:posOffset>6985</wp:posOffset>
                </wp:positionV>
                <wp:extent cx="57150" cy="45085"/>
                <wp:effectExtent l="6985" t="6350" r="12065" b="5715"/>
                <wp:wrapNone/>
                <wp:docPr id="1421"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508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5" o:spid="_x0000_s1026" type="#_x0000_t120" style="position:absolute;margin-left:123pt;margin-top:.55pt;width:4.5pt;height:3.5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"/>
            </w:pict>
          </mc:Fallback>
        </mc:AlternateContent>
      </w:r>
      <w:r w:rsidR="003B54B8">
        <w:rPr>
          <w:rFonts w:ascii="Times New Roman" w:hAnsi="Times New Roman" w:cs="Times New Roman"/>
          <w:bCs/>
          <w:sz w:val="20"/>
          <w:szCs w:val="20"/>
          <w:lang w:val="id-ID"/>
        </w:rPr>
        <w:t xml:space="preserve">yang       </w:t>
      </w:r>
      <w:r w:rsidR="00A54E81">
        <w:rPr>
          <w:rFonts w:ascii="Times New Roman" w:hAnsi="Times New Roman" w:cs="Times New Roman"/>
          <w:bCs/>
          <w:sz w:val="20"/>
          <w:szCs w:val="20"/>
          <w:lang w:val="id-ID"/>
        </w:rPr>
        <w:t xml:space="preserve"> 250</w:t>
      </w:r>
    </w:p>
    <w:p w:rsidR="00A54E81" w:rsidRDefault="00A54E81"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20"/>
          <w:szCs w:val="20"/>
          <w:lang w:val="id-ID"/>
        </w:rPr>
      </w:pPr>
      <w:r>
        <w:rPr>
          <w:rFonts w:ascii="Times New Roman" w:hAnsi="Times New Roman" w:cs="Times New Roman"/>
          <w:bCs/>
          <w:sz w:val="20"/>
          <w:szCs w:val="20"/>
          <w:lang w:val="id-ID"/>
        </w:rPr>
        <w:t>diserang</w:t>
      </w:r>
    </w:p>
    <w:p w:rsidR="00A54E81" w:rsidRDefault="00A54E81"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20"/>
          <w:szCs w:val="20"/>
          <w:lang w:val="id-ID"/>
        </w:rPr>
      </w:pPr>
      <w:r>
        <w:rPr>
          <w:rFonts w:ascii="Times New Roman" w:hAnsi="Times New Roman" w:cs="Times New Roman"/>
          <w:bCs/>
          <w:sz w:val="20"/>
          <w:szCs w:val="20"/>
          <w:lang w:val="id-ID"/>
        </w:rPr>
        <w:t xml:space="preserve">               </w:t>
      </w:r>
      <w:r w:rsidR="003B54B8">
        <w:rPr>
          <w:rFonts w:ascii="Times New Roman" w:hAnsi="Times New Roman" w:cs="Times New Roman"/>
          <w:bCs/>
          <w:sz w:val="20"/>
          <w:szCs w:val="20"/>
        </w:rPr>
        <w:t xml:space="preserve"> </w:t>
      </w:r>
      <w:r>
        <w:rPr>
          <w:rFonts w:ascii="Times New Roman" w:hAnsi="Times New Roman" w:cs="Times New Roman"/>
          <w:bCs/>
          <w:sz w:val="20"/>
          <w:szCs w:val="20"/>
          <w:lang w:val="id-ID"/>
        </w:rPr>
        <w:t xml:space="preserve">200  </w:t>
      </w:r>
    </w:p>
    <w:p w:rsidR="00A54E81" w:rsidRDefault="00A54E81"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20"/>
          <w:szCs w:val="20"/>
          <w:lang w:val="id-ID"/>
        </w:rPr>
      </w:pPr>
    </w:p>
    <w:p w:rsidR="00A54E81" w:rsidRDefault="00A54E81"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20"/>
          <w:szCs w:val="20"/>
          <w:lang w:val="id-ID"/>
        </w:rPr>
      </w:pPr>
      <w:r>
        <w:rPr>
          <w:rFonts w:ascii="Times New Roman" w:hAnsi="Times New Roman" w:cs="Times New Roman"/>
          <w:bCs/>
          <w:sz w:val="20"/>
          <w:szCs w:val="20"/>
          <w:lang w:val="id-ID"/>
        </w:rPr>
        <w:t xml:space="preserve">                150</w:t>
      </w:r>
    </w:p>
    <w:p w:rsidR="00A54E81" w:rsidRPr="00A54E81" w:rsidRDefault="000B304C"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20"/>
          <w:szCs w:val="20"/>
          <w:lang w:val="id-ID"/>
        </w:rPr>
      </w:pPr>
      <w:r>
        <w:rPr>
          <w:rFonts w:ascii="Times New Roman" w:hAnsi="Times New Roman" w:cs="Times New Roman"/>
          <w:bCs/>
          <w:noProof/>
          <w:sz w:val="20"/>
          <w:szCs w:val="20"/>
        </w:rPr>
        <mc:AlternateContent>
          <mc:Choice Requires="wps">
            <w:drawing>
              <wp:anchor distT="0" distB="0" distL="114300" distR="114300" simplePos="0" relativeHeight="251944960" behindDoc="0" locked="0" layoutInCell="1" allowOverlap="1" wp14:anchorId="540CC4D4" wp14:editId="08E7CB84">
                <wp:simplePos x="0" y="0"/>
                <wp:positionH relativeFrom="column">
                  <wp:posOffset>1504950</wp:posOffset>
                </wp:positionH>
                <wp:positionV relativeFrom="paragraph">
                  <wp:posOffset>10160</wp:posOffset>
                </wp:positionV>
                <wp:extent cx="57150" cy="47625"/>
                <wp:effectExtent l="6985" t="13970" r="12065" b="5080"/>
                <wp:wrapNone/>
                <wp:docPr id="1420"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76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9" o:spid="_x0000_s1026" type="#_x0000_t120" style="position:absolute;margin-left:118.5pt;margin-top:.8pt;width:4.5pt;height:3.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"/>
            </w:pict>
          </mc:Fallback>
        </mc:AlternateContent>
      </w:r>
    </w:p>
    <w:p w:rsidR="00A54E81" w:rsidRPr="00A54E81" w:rsidRDefault="000B304C"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20"/>
          <w:szCs w:val="20"/>
          <w:lang w:val="id-ID"/>
        </w:rPr>
      </w:pPr>
      <w:r>
        <w:rPr>
          <w:rFonts w:ascii="Times New Roman" w:hAnsi="Times New Roman" w:cs="Times New Roman"/>
          <w:bCs/>
          <w:noProof/>
          <w:sz w:val="20"/>
          <w:szCs w:val="20"/>
        </w:rPr>
        <mc:AlternateContent>
          <mc:Choice Requires="wps">
            <w:drawing>
              <wp:anchor distT="0" distB="0" distL="114300" distR="114300" simplePos="0" relativeHeight="251937792" behindDoc="0" locked="0" layoutInCell="1" allowOverlap="1" wp14:anchorId="3F7739E8" wp14:editId="5BF54089">
                <wp:simplePos x="0" y="0"/>
                <wp:positionH relativeFrom="column">
                  <wp:posOffset>1457325</wp:posOffset>
                </wp:positionH>
                <wp:positionV relativeFrom="paragraph">
                  <wp:posOffset>54610</wp:posOffset>
                </wp:positionV>
                <wp:extent cx="57150" cy="47625"/>
                <wp:effectExtent l="6985" t="13970" r="12065" b="5080"/>
                <wp:wrapNone/>
                <wp:docPr id="1419"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76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2" o:spid="_x0000_s1026" type="#_x0000_t120" style="position:absolute;margin-left:114.75pt;margin-top:4.3pt;width:4.5pt;height:3.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"/>
            </w:pict>
          </mc:Fallback>
        </mc:AlternateContent>
      </w:r>
      <w:r w:rsidR="00A54E81">
        <w:rPr>
          <w:rFonts w:ascii="Times New Roman" w:hAnsi="Times New Roman" w:cs="Times New Roman"/>
          <w:bCs/>
          <w:sz w:val="20"/>
          <w:szCs w:val="20"/>
          <w:lang w:val="id-ID"/>
        </w:rPr>
        <w:t xml:space="preserve">                100</w:t>
      </w:r>
    </w:p>
    <w:p w:rsidR="00A54E81" w:rsidRPr="00A54E81" w:rsidRDefault="000B304C"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20"/>
          <w:szCs w:val="20"/>
          <w:lang w:val="id-ID"/>
        </w:rPr>
      </w:pPr>
      <w:r>
        <w:rPr>
          <w:rFonts w:ascii="Times New Roman" w:hAnsi="Times New Roman" w:cs="Times New Roman"/>
          <w:bCs/>
          <w:noProof/>
          <w:sz w:val="20"/>
          <w:szCs w:val="20"/>
        </w:rPr>
        <mc:AlternateContent>
          <mc:Choice Requires="wps">
            <w:drawing>
              <wp:anchor distT="0" distB="0" distL="114300" distR="114300" simplePos="0" relativeHeight="251943936" behindDoc="0" locked="0" layoutInCell="1" allowOverlap="1" wp14:anchorId="6AB9BE01" wp14:editId="72BB1E54">
                <wp:simplePos x="0" y="0"/>
                <wp:positionH relativeFrom="column">
                  <wp:posOffset>1314450</wp:posOffset>
                </wp:positionH>
                <wp:positionV relativeFrom="paragraph">
                  <wp:posOffset>137160</wp:posOffset>
                </wp:positionV>
                <wp:extent cx="57150" cy="47625"/>
                <wp:effectExtent l="6985" t="13970" r="12065" b="5080"/>
                <wp:wrapNone/>
                <wp:docPr id="1418"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76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8" o:spid="_x0000_s1026" type="#_x0000_t120" style="position:absolute;margin-left:103.5pt;margin-top:10.8pt;width:4.5pt;height:3.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"/>
            </w:pict>
          </mc:Fallback>
        </mc:AlternateContent>
      </w:r>
      <w:r>
        <w:rPr>
          <w:rFonts w:ascii="Times New Roman" w:hAnsi="Times New Roman" w:cs="Times New Roman"/>
          <w:bCs/>
          <w:noProof/>
          <w:sz w:val="20"/>
          <w:szCs w:val="20"/>
        </w:rPr>
        <mc:AlternateContent>
          <mc:Choice Requires="wps">
            <w:drawing>
              <wp:anchor distT="0" distB="0" distL="114300" distR="114300" simplePos="0" relativeHeight="251945984" behindDoc="0" locked="0" layoutInCell="1" allowOverlap="1" wp14:anchorId="0F8760EC" wp14:editId="579E007F">
                <wp:simplePos x="0" y="0"/>
                <wp:positionH relativeFrom="column">
                  <wp:posOffset>1381125</wp:posOffset>
                </wp:positionH>
                <wp:positionV relativeFrom="paragraph">
                  <wp:posOffset>60960</wp:posOffset>
                </wp:positionV>
                <wp:extent cx="57150" cy="47625"/>
                <wp:effectExtent l="6985" t="13970" r="12065" b="5080"/>
                <wp:wrapNone/>
                <wp:docPr id="1417"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76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0" o:spid="_x0000_s1026" type="#_x0000_t120" style="position:absolute;margin-left:108.75pt;margin-top:4.8pt;width:4.5pt;height:3.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"/>
            </w:pict>
          </mc:Fallback>
        </mc:AlternateContent>
      </w:r>
      <w:r w:rsidR="001E4600">
        <w:rPr>
          <w:rFonts w:ascii="Times New Roman" w:hAnsi="Times New Roman" w:cs="Times New Roman"/>
          <w:bCs/>
          <w:sz w:val="20"/>
          <w:szCs w:val="20"/>
          <w:lang w:val="id-ID"/>
        </w:rPr>
        <w:t xml:space="preserve">                  80</w:t>
      </w:r>
    </w:p>
    <w:p w:rsidR="00E76281" w:rsidRPr="001E4600" w:rsidRDefault="000B304C"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20"/>
          <w:szCs w:val="20"/>
          <w:lang w:val="id-ID"/>
        </w:rPr>
      </w:pPr>
      <w:r>
        <w:rPr>
          <w:rFonts w:ascii="Times New Roman" w:hAnsi="Times New Roman" w:cs="Times New Roman"/>
          <w:bCs/>
          <w:noProof/>
          <w:sz w:val="20"/>
          <w:szCs w:val="20"/>
        </w:rPr>
        <mc:AlternateContent>
          <mc:Choice Requires="wps">
            <w:drawing>
              <wp:anchor distT="0" distB="0" distL="114300" distR="114300" simplePos="0" relativeHeight="251934720" behindDoc="0" locked="0" layoutInCell="1" allowOverlap="1" wp14:anchorId="6385DBE8" wp14:editId="21522FF8">
                <wp:simplePos x="0" y="0"/>
                <wp:positionH relativeFrom="column">
                  <wp:posOffset>1209675</wp:posOffset>
                </wp:positionH>
                <wp:positionV relativeFrom="paragraph">
                  <wp:posOffset>79375</wp:posOffset>
                </wp:positionV>
                <wp:extent cx="1685925" cy="0"/>
                <wp:effectExtent l="6985" t="6985" r="12065" b="12065"/>
                <wp:wrapNone/>
                <wp:docPr id="1416"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9" o:spid="_x0000_s1026" type="#_x0000_t32" style="position:absolute;margin-left:95.25pt;margin-top:6.25pt;width:132.75pt;height: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EIAIAAEA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"/>
            </w:pict>
          </mc:Fallback>
        </mc:AlternateContent>
      </w:r>
      <w:r w:rsidR="00A54E81">
        <w:rPr>
          <w:rFonts w:ascii="Times New Roman" w:hAnsi="Times New Roman" w:cs="Times New Roman"/>
          <w:bCs/>
          <w:sz w:val="24"/>
          <w:szCs w:val="24"/>
          <w:lang w:val="id-ID"/>
        </w:rPr>
        <w:t xml:space="preserve">  </w:t>
      </w:r>
      <w:r w:rsidR="001E4600">
        <w:rPr>
          <w:rFonts w:ascii="Times New Roman" w:hAnsi="Times New Roman" w:cs="Times New Roman"/>
          <w:bCs/>
          <w:sz w:val="24"/>
          <w:szCs w:val="24"/>
          <w:lang w:val="id-ID"/>
        </w:rPr>
        <w:t xml:space="preserve">               </w:t>
      </w:r>
      <w:r w:rsidR="001E4600">
        <w:rPr>
          <w:rFonts w:ascii="Times New Roman" w:hAnsi="Times New Roman" w:cs="Times New Roman"/>
          <w:bCs/>
          <w:sz w:val="20"/>
          <w:szCs w:val="20"/>
          <w:lang w:val="id-ID"/>
        </w:rPr>
        <w:t xml:space="preserve">0                                                        kepadatan mangsa    </w:t>
      </w:r>
    </w:p>
    <w:p w:rsidR="00A54E81" w:rsidRDefault="001E4600"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20"/>
          <w:szCs w:val="20"/>
          <w:lang w:val="id-ID"/>
        </w:rPr>
      </w:pPr>
      <w:r>
        <w:rPr>
          <w:rFonts w:ascii="Times New Roman" w:hAnsi="Times New Roman" w:cs="Times New Roman"/>
          <w:bCs/>
          <w:sz w:val="20"/>
          <w:szCs w:val="20"/>
          <w:lang w:val="id-ID"/>
        </w:rPr>
        <w:t xml:space="preserve">                            200    400    600    800    1</w:t>
      </w:r>
      <w:r w:rsidR="007E3D60">
        <w:rPr>
          <w:rFonts w:ascii="Times New Roman" w:hAnsi="Times New Roman" w:cs="Times New Roman"/>
          <w:bCs/>
          <w:sz w:val="20"/>
          <w:szCs w:val="20"/>
          <w:lang w:val="id-ID"/>
        </w:rPr>
        <w:t>0</w:t>
      </w:r>
      <w:r>
        <w:rPr>
          <w:rFonts w:ascii="Times New Roman" w:hAnsi="Times New Roman" w:cs="Times New Roman"/>
          <w:bCs/>
          <w:sz w:val="20"/>
          <w:szCs w:val="20"/>
          <w:lang w:val="id-ID"/>
        </w:rPr>
        <w:t xml:space="preserve">00 </w:t>
      </w:r>
    </w:p>
    <w:p w:rsidR="001E4600" w:rsidRPr="00D2397D" w:rsidRDefault="00D2397D" w:rsidP="007E3D60">
      <w:pPr>
        <w:pStyle w:val="ListParagraph"/>
        <w:autoSpaceDE w:val="0"/>
        <w:autoSpaceDN w:val="0"/>
        <w:adjustRightInd w:val="0"/>
        <w:spacing w:before="240" w:after="0" w:line="240" w:lineRule="auto"/>
        <w:ind w:left="1418" w:hanging="1418"/>
        <w:contextualSpacing w:val="0"/>
        <w:jc w:val="both"/>
        <w:rPr>
          <w:rFonts w:ascii="Times New Roman" w:hAnsi="Times New Roman" w:cs="Times New Roman"/>
          <w:bCs/>
          <w:sz w:val="24"/>
          <w:szCs w:val="24"/>
          <w:lang w:val="id-ID"/>
        </w:rPr>
      </w:pPr>
      <w:r w:rsidRPr="00D2397D">
        <w:rPr>
          <w:rFonts w:ascii="Times New Roman" w:hAnsi="Times New Roman" w:cs="Times New Roman"/>
          <w:bCs/>
          <w:sz w:val="24"/>
          <w:szCs w:val="24"/>
          <w:lang w:val="id-ID"/>
        </w:rPr>
        <w:t>G</w:t>
      </w:r>
      <w:r w:rsidR="003B54B8">
        <w:rPr>
          <w:rFonts w:ascii="Times New Roman" w:hAnsi="Times New Roman" w:cs="Times New Roman"/>
          <w:bCs/>
          <w:sz w:val="24"/>
          <w:szCs w:val="24"/>
          <w:lang w:val="id-ID"/>
        </w:rPr>
        <w:t xml:space="preserve">ambar </w:t>
      </w:r>
      <w:r w:rsidR="003B54B8">
        <w:rPr>
          <w:rFonts w:ascii="Times New Roman" w:hAnsi="Times New Roman" w:cs="Times New Roman"/>
          <w:bCs/>
          <w:sz w:val="24"/>
          <w:szCs w:val="24"/>
        </w:rPr>
        <w:t>20</w:t>
      </w:r>
      <w:r w:rsidR="00AD3C1A">
        <w:rPr>
          <w:rFonts w:ascii="Times New Roman" w:hAnsi="Times New Roman" w:cs="Times New Roman"/>
          <w:bCs/>
          <w:sz w:val="24"/>
          <w:szCs w:val="24"/>
          <w:lang w:val="id-ID"/>
        </w:rPr>
        <w:t>.</w:t>
      </w:r>
      <w:r w:rsidR="003B54B8">
        <w:rPr>
          <w:rFonts w:ascii="Times New Roman" w:hAnsi="Times New Roman" w:cs="Times New Roman"/>
          <w:bCs/>
          <w:sz w:val="24"/>
          <w:szCs w:val="24"/>
        </w:rPr>
        <w:t xml:space="preserve">   </w:t>
      </w:r>
      <w:r w:rsidR="00C01D70">
        <w:rPr>
          <w:rFonts w:ascii="Times New Roman" w:hAnsi="Times New Roman" w:cs="Times New Roman"/>
          <w:bCs/>
          <w:sz w:val="24"/>
          <w:szCs w:val="24"/>
          <w:lang w:val="id-ID"/>
        </w:rPr>
        <w:t xml:space="preserve"> </w:t>
      </w:r>
      <w:r w:rsidRPr="00D2397D">
        <w:rPr>
          <w:rFonts w:ascii="Times New Roman" w:hAnsi="Times New Roman" w:cs="Times New Roman"/>
          <w:bCs/>
          <w:sz w:val="24"/>
          <w:szCs w:val="24"/>
          <w:lang w:val="id-ID"/>
        </w:rPr>
        <w:t xml:space="preserve">Hubungan antara kepadatan sumberdaya makanan dan kepadatan pemangsa sumberdaya makanan merangsang penggunaan lebih lanjut </w:t>
      </w:r>
    </w:p>
    <w:p w:rsidR="001E4600" w:rsidRDefault="00D2397D" w:rsidP="00E35B32">
      <w:pPr>
        <w:pStyle w:val="ListParagraph"/>
        <w:autoSpaceDE w:val="0"/>
        <w:autoSpaceDN w:val="0"/>
        <w:adjustRightInd w:val="0"/>
        <w:spacing w:before="24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Di sini tikus itu berhasil meningkatkan daya guna kepompong tersebut sebagai sumber alam. Tetapi kalau kepada tikus itu diperkenalkan sejenis makanan (sumber alam) lain, maka daya guna kepompong oleh tikus tadi tidak mempunyai kesan merangsang pendayagunaan lagi. Contoh lain lagi tentang kesan merangsang pendayagunaan sumber alam, ialah misalnya, kalau ada suatu jenis hewan sedang mencari berbagai sumber bahan makanan</w:t>
      </w:r>
      <w:r w:rsidR="00AE4617">
        <w:rPr>
          <w:rFonts w:ascii="Times New Roman" w:hAnsi="Times New Roman" w:cs="Times New Roman"/>
          <w:bCs/>
          <w:sz w:val="24"/>
          <w:szCs w:val="24"/>
          <w:lang w:val="id-ID"/>
        </w:rPr>
        <w:t xml:space="preserve">. </w:t>
      </w:r>
      <w:r w:rsidR="00546D98">
        <w:rPr>
          <w:rFonts w:ascii="Times New Roman" w:hAnsi="Times New Roman" w:cs="Times New Roman"/>
          <w:bCs/>
          <w:sz w:val="24"/>
          <w:szCs w:val="24"/>
          <w:lang w:val="id-ID"/>
        </w:rPr>
        <w:t>Kalau kemudian diketahui, bahwa suatu jenis makanan tiba-tiba menjadi sangat banyak jumlahnya di alam maka hewan tersebut akan memusatkan perhatiannya kepada penggunaan jenis makanan itu. Jadi, kenaikan penggadaan sumber alam (makanan) merangsang kenaikan pendayagunaannya.</w:t>
      </w:r>
    </w:p>
    <w:p w:rsidR="00546D98" w:rsidRPr="00546D98" w:rsidRDefault="00546D98" w:rsidP="007E3D60">
      <w:pPr>
        <w:pStyle w:val="ListParagraph"/>
        <w:autoSpaceDE w:val="0"/>
        <w:autoSpaceDN w:val="0"/>
        <w:adjustRightInd w:val="0"/>
        <w:spacing w:before="240" w:after="0" w:line="360" w:lineRule="auto"/>
        <w:ind w:left="1134" w:hanging="1135"/>
        <w:contextualSpacing w:val="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ASAS 6. Individu dan spesies yang mempunyai lebih banyak keturunan daripada saingannya, cenderung berhasil mengalahkan saingannya itu.</w:t>
      </w:r>
    </w:p>
    <w:p w:rsidR="00546D98" w:rsidRDefault="003772F7"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Asas ini sebenarnya adalah pernyataan teori Darwin dan Wallace. Apabila pada jasad hidup terdapat perbedaan sifat keturunan dalam hal tingkat adaptasi terhadap faktor lingkungan fisik dan biologi, dan kemudian timbul kenaikan kepadatan populasinya sehingga timbul persaingan, maka jasad hidup yang kurang mampu beradaptasilah yang akan kalah dalam persaingan tadi. </w:t>
      </w:r>
      <w:r w:rsidR="00B7332C">
        <w:rPr>
          <w:rFonts w:ascii="Times New Roman" w:hAnsi="Times New Roman" w:cs="Times New Roman"/>
          <w:bCs/>
          <w:sz w:val="24"/>
          <w:szCs w:val="24"/>
          <w:lang w:val="id-ID"/>
        </w:rPr>
        <w:t xml:space="preserve">Jadi, dengan beberapa pengecualian, dapat selalu diharapkan bahwa jasad hidup yang dapat menyesuaikan diri dengan lingkunganlah yang akan lebih berhasil daripada mereka yang tidak dapat menyesuaikan diri. Dalam hal ini dapat diartikan juga bahwa jasad hidup yang adaptif itu akan mampu pula menghasilkan lebih banyak keturunan daripada yang non-adaptif. Individu yang lebih adaptif itu adalah mereka yang mempunyai banyak kesan ‘merusak’ kepada yanga lain, daripada yang lain kepadanya. Atau mereka itu paling adaptif terhadap pengadaan makanan, terhadap penyakit, dan keadaan lingkungan umumnya. Pendek kata, spesies yang paling adaptif menggunakan sumber alamnya yang ada di sekitar lingkungannya seefisien mungkin. </w:t>
      </w:r>
    </w:p>
    <w:p w:rsidR="001E0422" w:rsidRDefault="001E0422"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Umumnya, suatu spesies atau komunitas yang dapat bertahan dalam suatu keadaan lingkungan tertentu, ialah yang dalam keseimbangan alam secarea keseluruhan mempunyai daya pembiakan yang lebih tinggi daripada spesies atau komunitas yang ingin mencoba untuk mengambil alih. Meskipun demikian, kalau kemudian keadaan lingkungan berubah, beberapa spesies lain mungkin akan lebih adaptif daripada spesies yang sudah ada sebelumnya. Sebagai contoh, kalau mula-mula di bukit pasir di tepi pantai atau di bongkahan batu lava </w:t>
      </w:r>
      <w:r>
        <w:rPr>
          <w:rFonts w:ascii="Times New Roman" w:hAnsi="Times New Roman" w:cs="Times New Roman"/>
          <w:bCs/>
          <w:sz w:val="24"/>
          <w:szCs w:val="24"/>
          <w:lang w:val="id-ID"/>
        </w:rPr>
        <w:lastRenderedPageBreak/>
        <w:t xml:space="preserve">masuk tumbuhan pelopor, maka tumbuhan pelopor itu kemudian berhasil mengubah keadaan lingkungan. Pada perkembangan berikutnya, </w:t>
      </w:r>
      <w:r w:rsidR="0064397B">
        <w:rPr>
          <w:rFonts w:ascii="Times New Roman" w:hAnsi="Times New Roman" w:cs="Times New Roman"/>
          <w:bCs/>
          <w:sz w:val="24"/>
          <w:szCs w:val="24"/>
          <w:lang w:val="id-ID"/>
        </w:rPr>
        <w:t xml:space="preserve">serangkaian spesies lain yang lebih adaptif  dengan keadaan lingkungan barulah yang datang mengganti, dan tumbuhan pelopor tersisihkan. </w:t>
      </w:r>
      <w:r w:rsidR="00F65ADC">
        <w:rPr>
          <w:rFonts w:ascii="Times New Roman" w:hAnsi="Times New Roman" w:cs="Times New Roman"/>
          <w:bCs/>
          <w:sz w:val="24"/>
          <w:szCs w:val="24"/>
          <w:lang w:val="id-ID"/>
        </w:rPr>
        <w:t xml:space="preserve">Proses penggantian spesies secara berurutan inilah yang dikenal sebagai proses </w:t>
      </w:r>
      <w:r w:rsidR="00F65ADC" w:rsidRPr="00F65ADC">
        <w:rPr>
          <w:rFonts w:ascii="Times New Roman" w:hAnsi="Times New Roman" w:cs="Times New Roman"/>
          <w:bCs/>
          <w:i/>
          <w:sz w:val="24"/>
          <w:szCs w:val="24"/>
          <w:lang w:val="id-ID"/>
        </w:rPr>
        <w:t>suksesi</w:t>
      </w:r>
      <w:r w:rsidR="00F65ADC">
        <w:rPr>
          <w:rFonts w:ascii="Times New Roman" w:hAnsi="Times New Roman" w:cs="Times New Roman"/>
          <w:bCs/>
          <w:sz w:val="24"/>
          <w:szCs w:val="24"/>
          <w:lang w:val="id-ID"/>
        </w:rPr>
        <w:t xml:space="preserve">. Resossoedarmo, dkk (1989) menyatakan, suksesi terjadi sebagai akibat dari modifikasi lingkungan fisik dalam komunitas atau ekosistem. Proses suksesi berakhir dengan sebuah komunitas atau ekosistem yang disebut </w:t>
      </w:r>
      <w:r w:rsidR="00F65ADC" w:rsidRPr="00F65ADC">
        <w:rPr>
          <w:rFonts w:ascii="Times New Roman" w:hAnsi="Times New Roman" w:cs="Times New Roman"/>
          <w:bCs/>
          <w:i/>
          <w:sz w:val="24"/>
          <w:szCs w:val="24"/>
          <w:lang w:val="id-ID"/>
        </w:rPr>
        <w:t>klimaks</w:t>
      </w:r>
      <w:r w:rsidR="00F65ADC">
        <w:rPr>
          <w:rFonts w:ascii="Times New Roman" w:hAnsi="Times New Roman" w:cs="Times New Roman"/>
          <w:bCs/>
          <w:sz w:val="24"/>
          <w:szCs w:val="24"/>
          <w:lang w:val="id-ID"/>
        </w:rPr>
        <w:t xml:space="preserve">. Dikatakan bahwa dalam tingkat klimaks ini komunitas telah mencapai </w:t>
      </w:r>
      <w:r w:rsidR="00F65ADC" w:rsidRPr="00F65ADC">
        <w:rPr>
          <w:rFonts w:ascii="Times New Roman" w:hAnsi="Times New Roman" w:cs="Times New Roman"/>
          <w:bCs/>
          <w:i/>
          <w:sz w:val="24"/>
          <w:szCs w:val="24"/>
          <w:lang w:val="id-ID"/>
        </w:rPr>
        <w:t>homeostatis</w:t>
      </w:r>
      <w:r w:rsidR="00F65ADC">
        <w:rPr>
          <w:rFonts w:ascii="Times New Roman" w:hAnsi="Times New Roman" w:cs="Times New Roman"/>
          <w:bCs/>
          <w:sz w:val="24"/>
          <w:szCs w:val="24"/>
          <w:lang w:val="id-ID"/>
        </w:rPr>
        <w:t>. Ini dapat diartikan bahwa komunitas sudah mempertahankan kestabilan internalnya sebagai akibat dari tanggap (</w:t>
      </w:r>
      <w:r w:rsidR="00F65ADC" w:rsidRPr="00F65ADC">
        <w:rPr>
          <w:rFonts w:ascii="Times New Roman" w:hAnsi="Times New Roman" w:cs="Times New Roman"/>
          <w:bCs/>
          <w:i/>
          <w:sz w:val="24"/>
          <w:szCs w:val="24"/>
          <w:lang w:val="id-ID"/>
        </w:rPr>
        <w:t>response</w:t>
      </w:r>
      <w:r w:rsidR="00F65ADC">
        <w:rPr>
          <w:rFonts w:ascii="Times New Roman" w:hAnsi="Times New Roman" w:cs="Times New Roman"/>
          <w:bCs/>
          <w:sz w:val="24"/>
          <w:szCs w:val="24"/>
          <w:lang w:val="id-ID"/>
        </w:rPr>
        <w:t>) yang terkoordinasi dari komponen-komponennya setiap kondisi</w:t>
      </w:r>
      <w:r w:rsidR="00823014">
        <w:rPr>
          <w:rFonts w:ascii="Times New Roman" w:hAnsi="Times New Roman" w:cs="Times New Roman"/>
          <w:bCs/>
          <w:sz w:val="24"/>
          <w:szCs w:val="24"/>
          <w:lang w:val="id-ID"/>
        </w:rPr>
        <w:t xml:space="preserve"> atau rangsangan yang cenderung mengganggu kondisi atau fungsi normal komunitas. Jadi bila suatu komunitas telah mencapai klimaks, perubahan yang searah tidak terjadi lagi, meskipun perubahan-perubahan internal yang diperlukan untuk mempertahankan kehadiran komunitas berlangsung secara sinambung. </w:t>
      </w:r>
      <w:r w:rsidR="00F65ADC">
        <w:rPr>
          <w:rFonts w:ascii="Times New Roman" w:hAnsi="Times New Roman" w:cs="Times New Roman"/>
          <w:bCs/>
          <w:sz w:val="24"/>
          <w:szCs w:val="24"/>
          <w:lang w:val="id-ID"/>
        </w:rPr>
        <w:t xml:space="preserve">  </w:t>
      </w:r>
    </w:p>
    <w:p w:rsidR="00823014" w:rsidRDefault="00823014"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Implikasi yang penting bagi manusia mengenai semua gejala alam tersebut adalah, bahwa kita harus hati-hati dalam memperkenalkan jenis tumbuhan atau hewan baru ke suatu tempat atau wilayah. Hewan ternak dan tanaman pertanian baru dari luar daerah, belum tentu akan selalu menguntungkan dan sesuai dengan keadaan lingkungan di daerah asal. Sebagai contohnya, misalnya pernah terjadi di Amerika Serikat, orang mengenalkan jenis domba Australia ke daerah ternak sapinya. </w:t>
      </w:r>
      <w:r>
        <w:rPr>
          <w:rFonts w:ascii="Times New Roman" w:hAnsi="Times New Roman" w:cs="Times New Roman"/>
          <w:bCs/>
          <w:sz w:val="24"/>
          <w:szCs w:val="24"/>
          <w:lang w:val="id-ID"/>
        </w:rPr>
        <w:lastRenderedPageBreak/>
        <w:t xml:space="preserve">Ternyata kemudian diketahui, cara domba memakan daun rumput sedemikian rupa pendeknya, sehingga sapi tidak dapat turut makan. Tentu saja hal itu mengakibatkan jatuhnya produksi ternak sapi. Di Afrika ternyata diketahui, ternak yang susah payah diimport dari daerah lain mempunyai produksi yang jauh lebih rendah daripada ternak asalnya, dihitung dalam kilogram per hektar per tahun. </w:t>
      </w:r>
    </w:p>
    <w:p w:rsidR="00823014" w:rsidRPr="00823014" w:rsidRDefault="00823014" w:rsidP="007E3D60">
      <w:pPr>
        <w:pStyle w:val="ListParagraph"/>
        <w:autoSpaceDE w:val="0"/>
        <w:autoSpaceDN w:val="0"/>
        <w:adjustRightInd w:val="0"/>
        <w:spacing w:before="120" w:after="0" w:line="360" w:lineRule="auto"/>
        <w:ind w:left="1276" w:hanging="1134"/>
        <w:contextualSpacing w:val="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ASAS 7. </w:t>
      </w:r>
      <w:r w:rsidR="003746AE">
        <w:rPr>
          <w:rFonts w:ascii="Times New Roman" w:hAnsi="Times New Roman" w:cs="Times New Roman"/>
          <w:b/>
          <w:bCs/>
          <w:sz w:val="24"/>
          <w:szCs w:val="24"/>
          <w:lang w:val="id-ID"/>
        </w:rPr>
        <w:t xml:space="preserve"> Kemantapan keanekaragaman suatu komunitas lebih tinggi di alam lingkungan yang ‘mudah diramal’</w:t>
      </w:r>
    </w:p>
    <w:p w:rsidR="00823014" w:rsidRDefault="003746AE"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‘Mudah diramal’ dalam Asas 7 artinya adalah adanya keteraturan yang pasti pada pola faktor lingkungan dalam suatu periode yang relatif lama. Perlu diakui bahwa memang terdapat fluktuasi turun-naiknya kondisi lingkungan di semua habitat, tetapi sebagian besarnya dan sukar mudahnya untuk diramal, berbeda-beda dari satu habitat ke habitat lain. Dengan adanya keadaan optimum pada faktor lingkungan bgi kehidupan suatu spesies, maka perlu kita ketahui berapa lama keadaan tersebut dapat bertahan. Di tiap lingkungan dapat kita harapkan adanya penyebaran spesies yang berbeda-beda kepadatannya, dari yang paling padat sampai kepada yang jarang sekali. Kalau fkator lingkungan berubah sedemikian rupa (sampai tidak dapat diramal lagi), sehingga terjadi pengaruh pengurangan jumlah individu, akan trancmalah spesies yang populasinya jarang. Bahaya ancaman itu dapat sampai menghapus kehadiran spesies itu lebih lanjut. </w:t>
      </w:r>
    </w:p>
    <w:p w:rsidR="00E0230A" w:rsidRDefault="00E0230A"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Pendeknya, lingkungan yang stabil secara fisik merupakan sebuah lingkungan yang terdiri atas banyak spesies, dari yang umum hingga yang jarang dijumpai. Semuanya itu dapat melakukan </w:t>
      </w:r>
      <w:r>
        <w:rPr>
          <w:rFonts w:ascii="Times New Roman" w:hAnsi="Times New Roman" w:cs="Times New Roman"/>
          <w:bCs/>
          <w:sz w:val="24"/>
          <w:szCs w:val="24"/>
          <w:lang w:val="id-ID"/>
        </w:rPr>
        <w:lastRenderedPageBreak/>
        <w:t xml:space="preserve">penyesuaian (secara evolusi) kepada tingkat optimum keadaan lingkungannya. Sedangkan lingkungan yang tidak stabil, hanya dihuni oleh spesies yang relatif sedikit jumlahnya, dengan kepadatan rata-rata yang kurang lebih serupa. Asas ini telah diterangkan panjang lebar oleh Valentine (1969) berdasarkan bukti fosil, dan dikenal sebagai </w:t>
      </w:r>
      <w:r w:rsidRPr="00E0230A">
        <w:rPr>
          <w:rFonts w:ascii="Times New Roman" w:hAnsi="Times New Roman" w:cs="Times New Roman"/>
          <w:bCs/>
          <w:i/>
          <w:sz w:val="24"/>
          <w:szCs w:val="24"/>
          <w:lang w:val="id-ID"/>
        </w:rPr>
        <w:t>hipotesis waktu-stabilitas</w:t>
      </w:r>
      <w:r>
        <w:rPr>
          <w:rFonts w:ascii="Times New Roman" w:hAnsi="Times New Roman" w:cs="Times New Roman"/>
          <w:bCs/>
          <w:sz w:val="24"/>
          <w:szCs w:val="24"/>
          <w:lang w:val="id-ID"/>
        </w:rPr>
        <w:t xml:space="preserve"> Sanders (1969).. Ditemukan olehnya, bahwa di dalam komunitas fauna dasar laut, keanekaragaman spesies yang terbesar (varitas spesies per sampel dalam suatu luas tertentu) dijumpai [ada habitat yang sudah stabil sepanjang masa yang lama sekali. Slobodkin dan Sanders (1969) menginterpretasikan  hal ini sebagai pengaruh </w:t>
      </w:r>
      <w:r w:rsidR="007F1A99">
        <w:rPr>
          <w:rFonts w:ascii="Times New Roman" w:hAnsi="Times New Roman" w:cs="Times New Roman"/>
          <w:bCs/>
          <w:sz w:val="24"/>
          <w:szCs w:val="24"/>
          <w:lang w:val="id-ID"/>
        </w:rPr>
        <w:t xml:space="preserve">lingkungn yang diramal (stabil) terhadap spesies. Maksudnya ialah, makin lama suatu keadaan lingkungan dalam keadaan stabil, makin banyak keanekaragaman spesies yang muncul di situ sebagai akibat berlangsungnya proses evolusi. Hal ini tidak usah diartikan, bahwa keadaan lingkungan itu harus mempunyai iklim yang bersuhu hangat dengan fluktuasi naik turunnya suhu yang tidak besar setiap hari selama satu tahun, atau dari tahun ke tahun seperti di Indonesia. Bisa juga suhu sangat rendah dengan keadaan gelap seperti di dasar lautan, asal stabil. </w:t>
      </w:r>
    </w:p>
    <w:p w:rsidR="007F1A99" w:rsidRDefault="007F1A99" w:rsidP="00E35B32">
      <w:pPr>
        <w:pStyle w:val="ListParagraph"/>
        <w:autoSpaceDE w:val="0"/>
        <w:autoSpaceDN w:val="0"/>
        <w:adjustRightInd w:val="0"/>
        <w:spacing w:before="120" w:after="0" w:line="360" w:lineRule="auto"/>
        <w:ind w:left="0" w:firstLine="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Keadaan iklim yang stabil sepanjang waktu yang lama sekali tidak saja akan melahirkan keanekaragaman pola penyebaran kesatuan populasi (Pielou, 1969). </w:t>
      </w:r>
    </w:p>
    <w:p w:rsidR="00546D98" w:rsidRDefault="0025295D" w:rsidP="007E3D60">
      <w:pPr>
        <w:pStyle w:val="ListParagraph"/>
        <w:autoSpaceDE w:val="0"/>
        <w:autoSpaceDN w:val="0"/>
        <w:adjustRightInd w:val="0"/>
        <w:spacing w:before="120" w:after="0" w:line="360" w:lineRule="auto"/>
        <w:ind w:left="1134" w:hanging="1134"/>
        <w:contextualSpacing w:val="0"/>
        <w:jc w:val="both"/>
        <w:rPr>
          <w:rFonts w:ascii="Times New Roman" w:hAnsi="Times New Roman" w:cs="Times New Roman"/>
          <w:bCs/>
          <w:sz w:val="24"/>
          <w:szCs w:val="24"/>
          <w:lang w:val="id-ID"/>
        </w:rPr>
      </w:pPr>
      <w:r>
        <w:rPr>
          <w:rFonts w:ascii="Times New Roman" w:hAnsi="Times New Roman" w:cs="Times New Roman"/>
          <w:b/>
          <w:bCs/>
          <w:sz w:val="24"/>
          <w:szCs w:val="24"/>
          <w:lang w:val="id-ID"/>
        </w:rPr>
        <w:t xml:space="preserve">ASAS </w:t>
      </w:r>
      <w:r w:rsidR="007F1A99">
        <w:rPr>
          <w:rFonts w:ascii="Times New Roman" w:hAnsi="Times New Roman" w:cs="Times New Roman"/>
          <w:b/>
          <w:bCs/>
          <w:sz w:val="24"/>
          <w:szCs w:val="24"/>
          <w:lang w:val="id-ID"/>
        </w:rPr>
        <w:t>8. Sebuah habitat dapat jenuh atau tidak oleh keaneka</w:t>
      </w:r>
      <w:r>
        <w:rPr>
          <w:rFonts w:ascii="Times New Roman" w:hAnsi="Times New Roman" w:cs="Times New Roman"/>
          <w:b/>
          <w:bCs/>
          <w:sz w:val="24"/>
          <w:szCs w:val="24"/>
          <w:lang w:val="id-ID"/>
        </w:rPr>
        <w:t>-</w:t>
      </w:r>
      <w:r w:rsidR="007F1A99">
        <w:rPr>
          <w:rFonts w:ascii="Times New Roman" w:hAnsi="Times New Roman" w:cs="Times New Roman"/>
          <w:b/>
          <w:bCs/>
          <w:sz w:val="24"/>
          <w:szCs w:val="24"/>
          <w:lang w:val="id-ID"/>
        </w:rPr>
        <w:t xml:space="preserve">ragaman takson, bergantung kepada bagaimana nicia dalam lingkungan hidup itu dapat memisahkan takson tersebut. </w:t>
      </w:r>
      <w:r w:rsidR="00823014">
        <w:rPr>
          <w:rFonts w:ascii="Times New Roman" w:hAnsi="Times New Roman" w:cs="Times New Roman"/>
          <w:bCs/>
          <w:sz w:val="24"/>
          <w:szCs w:val="24"/>
          <w:lang w:val="id-ID"/>
        </w:rPr>
        <w:t xml:space="preserve"> </w:t>
      </w:r>
    </w:p>
    <w:p w:rsidR="00EB5DCE" w:rsidRDefault="001142D8"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Memang cukup wajar mengharapkan, bahwa kelompok taksonomi tertentu daripada suatu jasad hidup ditandai oleh keadaan lingkungan yang khas (nicia). Jadi, </w:t>
      </w:r>
      <w:r w:rsidR="00D90385">
        <w:rPr>
          <w:rFonts w:ascii="Times New Roman" w:hAnsi="Times New Roman" w:cs="Times New Roman"/>
          <w:bCs/>
          <w:sz w:val="24"/>
          <w:szCs w:val="24"/>
          <w:lang w:val="id-ID"/>
        </w:rPr>
        <w:t>setiap spesies mempunyai nicia tertentu.</w:t>
      </w:r>
      <w:r>
        <w:rPr>
          <w:rFonts w:ascii="Times New Roman" w:hAnsi="Times New Roman" w:cs="Times New Roman"/>
          <w:bCs/>
          <w:sz w:val="24"/>
          <w:szCs w:val="24"/>
          <w:lang w:val="id-ID"/>
        </w:rPr>
        <w:t xml:space="preserve"> </w:t>
      </w:r>
      <w:r w:rsidR="00D90385">
        <w:rPr>
          <w:rFonts w:ascii="Times New Roman" w:hAnsi="Times New Roman" w:cs="Times New Roman"/>
          <w:bCs/>
          <w:sz w:val="24"/>
          <w:szCs w:val="24"/>
          <w:lang w:val="id-ID"/>
        </w:rPr>
        <w:t>Dengan demikian, spesies itu dapat hidup berdampingan dengan spesies lain tanpa persaingan, karena masing-masing mempunyai keperluan dan fungsi yang berbeda di alam. Tetapi, seandainya ada suatu kelompok taksonomi lain yang terdiri atas spesies dengan cara makan serupa, dan toleran terhadap lingkungan yang bermacam-macam serta luas, maka jelas alam lingkungan itu hanya akan ditempati oleh spesies yang kecil saja keanekaragamannya.</w:t>
      </w:r>
    </w:p>
    <w:p w:rsidR="00C019B8" w:rsidRDefault="00EB5DCE"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Whittaker (1969) mencatat, bahwa reaksi nicia burung terhadap sifat struktur komunitas relatif luas, juga mempunyai kesamaan keperluan akan jenis makanannya.</w:t>
      </w:r>
      <w:r w:rsidR="00E13673">
        <w:rPr>
          <w:rFonts w:ascii="Times New Roman" w:hAnsi="Times New Roman" w:cs="Times New Roman"/>
          <w:bCs/>
          <w:sz w:val="24"/>
          <w:szCs w:val="24"/>
          <w:lang w:val="id-ID"/>
        </w:rPr>
        <w:t xml:space="preserve"> Oleh karean itu burung dapat hidup dalam suatu keadaan lingkungan yang sangat luas dengan spesies yang kurang beranekaragam. Sebaliknya, tumbuhan dan serangga mempunyai kebutuhan amat terbatas dalam suatu keadaan lingkungan. Banyak spesies serangga, misalnya hanya memakan beberapa jenis tumbuhan. Hal ini disebabkan karena gerakannya terbatas, sehingga hanya dapat memanfaatkan bahan makanan yang khas dijumpai di lingkungan tempat mereka hidup saja. </w:t>
      </w:r>
      <w:r w:rsidR="00C019B8">
        <w:rPr>
          <w:rFonts w:ascii="Times New Roman" w:hAnsi="Times New Roman" w:cs="Times New Roman"/>
          <w:bCs/>
          <w:sz w:val="24"/>
          <w:szCs w:val="24"/>
          <w:lang w:val="id-ID"/>
        </w:rPr>
        <w:t xml:space="preserve">Oleh sebab itu tumbuhan dan serangga lebih responsif terhadap lingkungan yang terbatas (mikro) dibandingkan dengan burung. Jadi, dalam dunia tumbuhan dan serangga, perbedaan biokimia yang halus saja, menyebabkan perbedaan tersebut dapat terus berkembang secara berlebihan yang kemudian dapat membawa perbedaan genetika dalam perjalanan evolusinya. Jadi, dalam waktu </w:t>
      </w:r>
      <w:r w:rsidR="00C019B8">
        <w:rPr>
          <w:rFonts w:ascii="Times New Roman" w:hAnsi="Times New Roman" w:cs="Times New Roman"/>
          <w:bCs/>
          <w:sz w:val="24"/>
          <w:szCs w:val="24"/>
          <w:lang w:val="id-ID"/>
        </w:rPr>
        <w:lastRenderedPageBreak/>
        <w:t>yang lama keanekaragaman tumbuhan dan serangga itu meningkat, yang kemudian hidup dalam bermacam bentuk nicia suatu lingkungan.</w:t>
      </w:r>
    </w:p>
    <w:p w:rsidR="00C019B8" w:rsidRPr="00C019B8" w:rsidRDefault="00C019B8" w:rsidP="002F3306">
      <w:pPr>
        <w:pStyle w:val="ListParagraph"/>
        <w:autoSpaceDE w:val="0"/>
        <w:autoSpaceDN w:val="0"/>
        <w:adjustRightInd w:val="0"/>
        <w:spacing w:before="120" w:after="0" w:line="360" w:lineRule="auto"/>
        <w:ind w:left="993" w:hanging="993"/>
        <w:contextualSpacing w:val="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ASAS 9. Keanekaragaman komunitas apa saja sebanding dengan biomassa dibagi produktivitas</w:t>
      </w:r>
    </w:p>
    <w:p w:rsidR="007F1A99" w:rsidRDefault="00C019B8"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00EB5DCE">
        <w:rPr>
          <w:rFonts w:ascii="Times New Roman" w:hAnsi="Times New Roman" w:cs="Times New Roman"/>
          <w:bCs/>
          <w:sz w:val="24"/>
          <w:szCs w:val="24"/>
          <w:lang w:val="id-ID"/>
        </w:rPr>
        <w:t xml:space="preserve"> </w:t>
      </w:r>
      <w:r w:rsidR="00D90385">
        <w:rPr>
          <w:rFonts w:ascii="Times New Roman" w:hAnsi="Times New Roman" w:cs="Times New Roman"/>
          <w:bCs/>
          <w:sz w:val="24"/>
          <w:szCs w:val="24"/>
          <w:lang w:val="id-ID"/>
        </w:rPr>
        <w:t xml:space="preserve"> </w:t>
      </w:r>
      <w:r w:rsidR="001142D8">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Morowitz (1968) merasa yakin, adanya hubungan antara biomasa, aliran energi, dan keanekaragaman dalam suatu sistem biologi. Seandainya suatu sistem menyimpan sejumlah materi B (untuk biomasa), dan mengandung ali</w:t>
      </w:r>
      <w:r w:rsidR="00E939BE">
        <w:rPr>
          <w:rFonts w:ascii="Times New Roman" w:hAnsi="Times New Roman" w:cs="Times New Roman"/>
          <w:bCs/>
          <w:sz w:val="24"/>
          <w:szCs w:val="24"/>
          <w:lang w:val="id-ID"/>
        </w:rPr>
        <w:t>r</w:t>
      </w:r>
      <w:r>
        <w:rPr>
          <w:rFonts w:ascii="Times New Roman" w:hAnsi="Times New Roman" w:cs="Times New Roman"/>
          <w:bCs/>
          <w:sz w:val="24"/>
          <w:szCs w:val="24"/>
          <w:lang w:val="id-ID"/>
        </w:rPr>
        <w:t xml:space="preserve">an energi </w:t>
      </w:r>
      <w:r w:rsidR="00E939BE">
        <w:rPr>
          <w:rFonts w:ascii="Times New Roman" w:hAnsi="Times New Roman" w:cs="Times New Roman"/>
          <w:bCs/>
          <w:sz w:val="24"/>
          <w:szCs w:val="24"/>
          <w:lang w:val="id-ID"/>
        </w:rPr>
        <w:t xml:space="preserve">melalui materi itu P (untuk produktivitas, suatu ukuran aliran energi </w:t>
      </w:r>
      <w:r>
        <w:rPr>
          <w:rFonts w:ascii="Times New Roman" w:hAnsi="Times New Roman" w:cs="Times New Roman"/>
          <w:bCs/>
          <w:sz w:val="24"/>
          <w:szCs w:val="24"/>
          <w:lang w:val="id-ID"/>
        </w:rPr>
        <w:t>dalam jangka waktu tertentu</w:t>
      </w:r>
      <w:r w:rsidR="00E939BE">
        <w:rPr>
          <w:rFonts w:ascii="Times New Roman" w:hAnsi="Times New Roman" w:cs="Times New Roman"/>
          <w:bCs/>
          <w:sz w:val="24"/>
          <w:szCs w:val="24"/>
          <w:lang w:val="id-ID"/>
        </w:rPr>
        <w:t xml:space="preserve">). Apabila aliran energi telah berasosiasi sebanding dengan aliran meterinya, dan juga materi itu bebas tukar-menukar dengan materi yang tersimpan, maka jumlah waktu rata-rata yang diperlukan bagi penggunaan materi dalam sistem itu dapat dinyatakan dengan rumus : </w:t>
      </w:r>
    </w:p>
    <w:p w:rsidR="0025295D" w:rsidRDefault="00E939BE"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E = K </w:t>
      </w:r>
      <m:oMath>
        <m:f>
          <m:fPr>
            <m:ctrlPr>
              <w:rPr>
                <w:rFonts w:ascii="Cambria Math" w:hAnsi="Cambria Math" w:cs="Times New Roman"/>
                <w:bCs/>
                <w:i/>
                <w:sz w:val="24"/>
                <w:szCs w:val="24"/>
                <w:lang w:val="id-ID"/>
              </w:rPr>
            </m:ctrlPr>
          </m:fPr>
          <m:num>
            <m:r>
              <w:rPr>
                <w:rFonts w:ascii="Cambria Math" w:hAnsi="Cambria Math" w:cs="Times New Roman"/>
                <w:sz w:val="24"/>
                <w:szCs w:val="24"/>
                <w:lang w:val="id-ID"/>
              </w:rPr>
              <m:t>B</m:t>
            </m:r>
          </m:num>
          <m:den>
            <m:r>
              <w:rPr>
                <w:rFonts w:ascii="Cambria Math" w:hAnsi="Cambria Math" w:cs="Times New Roman"/>
                <w:sz w:val="24"/>
                <w:szCs w:val="24"/>
                <w:lang w:val="id-ID"/>
              </w:rPr>
              <m:t>P</m:t>
            </m:r>
          </m:den>
        </m:f>
        <m:r>
          <w:rPr>
            <w:rFonts w:ascii="Cambria Math" w:hAnsi="Cambria Math" w:cs="Times New Roman"/>
            <w:sz w:val="24"/>
            <w:szCs w:val="24"/>
            <w:lang w:val="id-ID"/>
          </w:rPr>
          <m:t xml:space="preserve"> </m:t>
        </m:r>
      </m:oMath>
      <w:r>
        <w:rPr>
          <w:rFonts w:ascii="Times New Roman" w:hAnsi="Times New Roman" w:cs="Times New Roman"/>
          <w:bCs/>
          <w:sz w:val="24"/>
          <w:szCs w:val="24"/>
          <w:lang w:val="id-ID"/>
        </w:rPr>
        <w:t xml:space="preserve">  </w:t>
      </w:r>
    </w:p>
    <w:p w:rsidR="0025295D" w:rsidRDefault="0025295D" w:rsidP="00E35B32">
      <w:pPr>
        <w:pStyle w:val="ListParagraph"/>
        <w:autoSpaceDE w:val="0"/>
        <w:autoSpaceDN w:val="0"/>
        <w:adjustRightInd w:val="0"/>
        <w:spacing w:before="120" w:after="0" w:line="360" w:lineRule="auto"/>
        <w:ind w:left="0" w:firstLine="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Dimana : </w:t>
      </w:r>
      <w:r w:rsidR="00AA54FD">
        <w:rPr>
          <w:rFonts w:ascii="Times New Roman" w:hAnsi="Times New Roman" w:cs="Times New Roman"/>
          <w:bCs/>
          <w:sz w:val="24"/>
          <w:szCs w:val="24"/>
          <w:lang w:val="id-ID"/>
        </w:rPr>
        <w:t xml:space="preserve">K = koefisien tetapannya, </w:t>
      </w:r>
    </w:p>
    <w:p w:rsidR="0025295D" w:rsidRDefault="0025295D" w:rsidP="00E35B32">
      <w:pPr>
        <w:pStyle w:val="ListParagraph"/>
        <w:autoSpaceDE w:val="0"/>
        <w:autoSpaceDN w:val="0"/>
        <w:adjustRightInd w:val="0"/>
        <w:spacing w:before="120" w:after="0" w:line="360" w:lineRule="auto"/>
        <w:ind w:left="0" w:firstLine="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00AA54FD">
        <w:rPr>
          <w:rFonts w:ascii="Times New Roman" w:hAnsi="Times New Roman" w:cs="Times New Roman"/>
          <w:bCs/>
          <w:sz w:val="24"/>
          <w:szCs w:val="24"/>
          <w:lang w:val="id-ID"/>
        </w:rPr>
        <w:t xml:space="preserve">B = biomasa, </w:t>
      </w:r>
    </w:p>
    <w:p w:rsidR="00E939BE" w:rsidRDefault="0025295D" w:rsidP="00E35B32">
      <w:pPr>
        <w:pStyle w:val="ListParagraph"/>
        <w:autoSpaceDE w:val="0"/>
        <w:autoSpaceDN w:val="0"/>
        <w:adjustRightInd w:val="0"/>
        <w:spacing w:before="120" w:after="0" w:line="360" w:lineRule="auto"/>
        <w:ind w:left="0" w:firstLine="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00AA54FD">
        <w:rPr>
          <w:rFonts w:ascii="Times New Roman" w:hAnsi="Times New Roman" w:cs="Times New Roman"/>
          <w:bCs/>
          <w:sz w:val="24"/>
          <w:szCs w:val="24"/>
          <w:lang w:val="id-ID"/>
        </w:rPr>
        <w:t>P = produktivitas</w:t>
      </w:r>
      <w:r>
        <w:rPr>
          <w:rFonts w:ascii="Times New Roman" w:hAnsi="Times New Roman" w:cs="Times New Roman"/>
          <w:bCs/>
          <w:sz w:val="24"/>
          <w:szCs w:val="24"/>
          <w:lang w:val="id-ID"/>
        </w:rPr>
        <w:t>.</w:t>
      </w:r>
    </w:p>
    <w:p w:rsidR="007E3D60" w:rsidRDefault="00AA54FD"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Keanekaragaman atau kompleksitas organisasi suatu sistem (D) sebenarnya juga sebanding dengan E, sebab D ialah ukuran jumlah rata-rata waktu yang diperlukan oleh energi </w:t>
      </w:r>
      <w:r w:rsidR="00E53E8F">
        <w:rPr>
          <w:rFonts w:ascii="Times New Roman" w:hAnsi="Times New Roman" w:cs="Times New Roman"/>
          <w:bCs/>
          <w:sz w:val="24"/>
          <w:szCs w:val="24"/>
          <w:lang w:val="id-ID"/>
        </w:rPr>
        <w:t xml:space="preserve">pada sistem itu sampai ke tujuan akhirnya (Hukum Thermodinamika). Asas ini mengandung arti, bahwa efisiensi penggunaan aliran energi dalam sistem biologi akan meningkat </w:t>
      </w:r>
      <w:r w:rsidR="00E53E8F">
        <w:rPr>
          <w:rFonts w:ascii="Times New Roman" w:hAnsi="Times New Roman" w:cs="Times New Roman"/>
          <w:bCs/>
          <w:sz w:val="24"/>
          <w:szCs w:val="24"/>
          <w:lang w:val="id-ID"/>
        </w:rPr>
        <w:lastRenderedPageBreak/>
        <w:t>dengan meningkatnya kompleksitas organisasi sistem biologi itu dalam suatu komunitas.</w:t>
      </w:r>
      <w:r w:rsidR="00216EBC">
        <w:rPr>
          <w:rFonts w:ascii="Times New Roman" w:hAnsi="Times New Roman" w:cs="Times New Roman"/>
          <w:bCs/>
          <w:sz w:val="24"/>
          <w:szCs w:val="24"/>
          <w:lang w:val="id-ID"/>
        </w:rPr>
        <w:t xml:space="preserve"> </w:t>
      </w:r>
    </w:p>
    <w:p w:rsidR="007F1A99" w:rsidRPr="00E53E8F" w:rsidRDefault="00E53E8F" w:rsidP="002F3306">
      <w:pPr>
        <w:pStyle w:val="ListParagraph"/>
        <w:autoSpaceDE w:val="0"/>
        <w:autoSpaceDN w:val="0"/>
        <w:adjustRightInd w:val="0"/>
        <w:spacing w:before="120" w:after="0" w:line="360" w:lineRule="auto"/>
        <w:ind w:left="1276" w:hanging="1276"/>
        <w:contextualSpacing w:val="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ASAS 10. Pada lingkungan yang stabil perbandingan antara biomasa dengan produktivitas (B/P) dalam perjalanan waktu naik mencapai sebuah asimtot.</w:t>
      </w:r>
    </w:p>
    <w:p w:rsidR="008D0ADE" w:rsidRDefault="00E53E8F"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Ini merupakan kelanjutan Asas 7 dan 9. Kalau dalam perjalanan waktu serta habitat yang stabil D meningkat sebanding dengan B/P, berarti B/P meningkat pula. Dalam Asas 10 tersimpul bahwa sistem biologi menjalani evolusi yang mengarah kepada peningkatan efisiensi penggunaan energi dalam lingkungan fisik yang stabil, yang memungkinkan berkembangnya keanekaragaman. Dengan arti lain, kalau kemungkinan P maksimumsudah ditetapkan oleh energi matahari yang masuk ke dalam ekosistem, sedangkan D dan B  masih dapat meningkat dalam perjalanan waktu, maka kwantum (jumlah) energi yang tersedia dalam sistem biologi itu dapat digunakan untuk menyokong biomasa yang lebih besar melalui kompleksitas organisasinya.</w:t>
      </w:r>
    </w:p>
    <w:p w:rsidR="008D0ADE" w:rsidRDefault="008D0ADE"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Banyak contoh yang menunjukkan adanya maksimasi</w:t>
      </w:r>
      <w:r w:rsidR="00E53E8F">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efisiensi penggunaan energi dan minimasi pemborosan energi dalam perjalanan evolusi organisme hidup (ekosistem). </w:t>
      </w:r>
    </w:p>
    <w:p w:rsidR="008D0ADE" w:rsidRDefault="008D0ADE" w:rsidP="00E35B32">
      <w:pPr>
        <w:pStyle w:val="ListParagraph"/>
        <w:autoSpaceDE w:val="0"/>
        <w:autoSpaceDN w:val="0"/>
        <w:adjustRightInd w:val="0"/>
        <w:spacing w:before="120" w:after="0" w:line="360" w:lineRule="auto"/>
        <w:ind w:left="0" w:firstLine="1"/>
        <w:contextualSpacing w:val="0"/>
        <w:jc w:val="both"/>
        <w:rPr>
          <w:rFonts w:ascii="Times New Roman" w:hAnsi="Times New Roman" w:cs="Times New Roman"/>
          <w:bCs/>
          <w:sz w:val="24"/>
          <w:szCs w:val="24"/>
          <w:lang w:val="id-ID"/>
        </w:rPr>
      </w:pPr>
      <w:r w:rsidRPr="008D0ADE">
        <w:rPr>
          <w:rFonts w:ascii="Times New Roman" w:hAnsi="Times New Roman" w:cs="Times New Roman"/>
          <w:bCs/>
          <w:i/>
          <w:sz w:val="24"/>
          <w:szCs w:val="24"/>
          <w:lang w:val="id-ID"/>
        </w:rPr>
        <w:t xml:space="preserve">Hukum Bergmann </w:t>
      </w:r>
      <w:r>
        <w:rPr>
          <w:rFonts w:ascii="Times New Roman" w:hAnsi="Times New Roman" w:cs="Times New Roman"/>
          <w:bCs/>
          <w:sz w:val="24"/>
          <w:szCs w:val="24"/>
          <w:lang w:val="id-ID"/>
        </w:rPr>
        <w:t>menyatakan, bahwa hewan homoioterm dari lingkungan beriklim dingin cenderung lebih besar ukurannya; jadi mempunyai rasio luas permukaan atau berat yang lebih rendah, dibandingkan dengan hewan serupa di daerah yang lebih hangat.</w:t>
      </w:r>
    </w:p>
    <w:p w:rsidR="002028DC" w:rsidRDefault="008D0ADE" w:rsidP="00E35B32">
      <w:pPr>
        <w:pStyle w:val="ListParagraph"/>
        <w:autoSpaceDE w:val="0"/>
        <w:autoSpaceDN w:val="0"/>
        <w:adjustRightInd w:val="0"/>
        <w:spacing w:before="120" w:after="0" w:line="360" w:lineRule="auto"/>
        <w:ind w:left="0" w:firstLine="1"/>
        <w:contextualSpacing w:val="0"/>
        <w:jc w:val="both"/>
        <w:rPr>
          <w:rFonts w:ascii="Times New Roman" w:hAnsi="Times New Roman" w:cs="Times New Roman"/>
          <w:bCs/>
          <w:sz w:val="24"/>
          <w:szCs w:val="24"/>
          <w:lang w:val="id-ID"/>
        </w:rPr>
      </w:pPr>
      <w:r>
        <w:rPr>
          <w:rFonts w:ascii="Times New Roman" w:hAnsi="Times New Roman" w:cs="Times New Roman"/>
          <w:bCs/>
          <w:i/>
          <w:sz w:val="24"/>
          <w:szCs w:val="24"/>
          <w:lang w:val="id-ID"/>
        </w:rPr>
        <w:lastRenderedPageBreak/>
        <w:t xml:space="preserve">Hukum Allen </w:t>
      </w:r>
      <w:r>
        <w:rPr>
          <w:rFonts w:ascii="Times New Roman" w:hAnsi="Times New Roman" w:cs="Times New Roman"/>
          <w:bCs/>
          <w:sz w:val="24"/>
          <w:szCs w:val="24"/>
          <w:lang w:val="id-ID"/>
        </w:rPr>
        <w:t xml:space="preserve">menyatakan pula adanya kecenderungan </w:t>
      </w:r>
      <w:r w:rsidR="002028DC">
        <w:rPr>
          <w:rFonts w:ascii="Times New Roman" w:hAnsi="Times New Roman" w:cs="Times New Roman"/>
          <w:bCs/>
          <w:sz w:val="24"/>
          <w:szCs w:val="24"/>
          <w:lang w:val="id-ID"/>
        </w:rPr>
        <w:t xml:space="preserve">pemendekan anggota tubuh dibandingkan dengan berat tubuh hewan di daerah dingin untuk menurunkan rasio luas permukaan atau berat tubuh itu. </w:t>
      </w:r>
    </w:p>
    <w:p w:rsidR="002028DC" w:rsidRDefault="002028DC" w:rsidP="00E35B32">
      <w:pPr>
        <w:pStyle w:val="ListParagraph"/>
        <w:autoSpaceDE w:val="0"/>
        <w:autoSpaceDN w:val="0"/>
        <w:adjustRightInd w:val="0"/>
        <w:spacing w:before="120" w:after="0" w:line="360" w:lineRule="auto"/>
        <w:ind w:left="0" w:firstLine="1"/>
        <w:contextualSpacing w:val="0"/>
        <w:jc w:val="both"/>
        <w:rPr>
          <w:rFonts w:ascii="Times New Roman" w:hAnsi="Times New Roman" w:cs="Times New Roman"/>
          <w:bCs/>
          <w:sz w:val="24"/>
          <w:szCs w:val="24"/>
          <w:lang w:val="id-ID"/>
        </w:rPr>
      </w:pPr>
      <w:r>
        <w:rPr>
          <w:rFonts w:ascii="Times New Roman" w:hAnsi="Times New Roman" w:cs="Times New Roman"/>
          <w:bCs/>
          <w:i/>
          <w:sz w:val="24"/>
          <w:szCs w:val="24"/>
          <w:lang w:val="id-ID"/>
        </w:rPr>
        <w:t xml:space="preserve">Gate </w:t>
      </w:r>
      <w:r>
        <w:rPr>
          <w:rFonts w:ascii="Times New Roman" w:hAnsi="Times New Roman" w:cs="Times New Roman"/>
          <w:bCs/>
          <w:sz w:val="24"/>
          <w:szCs w:val="24"/>
          <w:lang w:val="id-ID"/>
        </w:rPr>
        <w:t xml:space="preserve">(1969) bahkan mengembangkan suatu teori ruangan-iklim (suhu udara, angin, radiasi matahari) yang gabaimana supaya secara thermodinamika suatu jenis hewan dapat mempertahankan kelangsungan hidupnya didasarkan kepada sifat intrinsiknya. </w:t>
      </w:r>
    </w:p>
    <w:p w:rsidR="008D0ADE" w:rsidRPr="008D0ADE" w:rsidRDefault="002028DC" w:rsidP="00E35B32">
      <w:pPr>
        <w:pStyle w:val="ListParagraph"/>
        <w:autoSpaceDE w:val="0"/>
        <w:autoSpaceDN w:val="0"/>
        <w:adjustRightInd w:val="0"/>
        <w:spacing w:before="120" w:after="0" w:line="360" w:lineRule="auto"/>
        <w:ind w:left="0" w:firstLine="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Kalau asas ini benar, maka dapat kita harapkan bahwa komunitas yang sudah berkembang lanjut dalam proses suksesi , rasio biomasa/produktivitas akan lebih tinggi dibandingkan dengan komunitas yang masih muda. Dalam kenyaataan di alam memang demikianlah halnya, sebab spesies memang bertambah, dan terdapat juga tumbuhan dalam bentuk pohon berkayu besar yang dapat menyokong bentuk komunitas tumbuhan yang berlapis-lapis (berstratifikasi).  </w:t>
      </w:r>
    </w:p>
    <w:p w:rsidR="000C3A07" w:rsidRDefault="00E53E8F"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000C3A07">
        <w:rPr>
          <w:rFonts w:ascii="Times New Roman" w:hAnsi="Times New Roman" w:cs="Times New Roman"/>
          <w:bCs/>
          <w:sz w:val="24"/>
          <w:szCs w:val="24"/>
          <w:lang w:val="id-ID"/>
        </w:rPr>
        <w:t>Implikasi daeri Asas 10 ini ada beberapa yang penting untuk dikemukakan, yaitu, sebuah komunitas (atau tingkat makanan) dapat dibuat tetap muda dengan memperlakukan fluktuasi iklim atau ‘cuaca’ yang tidak teratur; atau dengan pemungutan hasil panen dari komunitas itu oleh manusia (seperti komunitas dalam tanaman pertanian); atau dengan eksplotasi oleh hewan untuk keperluan makanannya; atau oleh banjir yang sewaktu-waktu melanda secara tidak teratur, dan sebagainya.</w:t>
      </w:r>
    </w:p>
    <w:p w:rsidR="00E53E8F" w:rsidRDefault="000C3A07"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Kalau kita meninjau penerapan Asas 10 pada fenomena kemanusiaan, akan ternyata bahwa kita telah melanggarnya dalam kehidupan kita sehari-hari. Apabila suatu masyarakat (manusia) berkembang makin maju, memang secara keseluruhan ada penurunan harga energi per unit produksi kotor nasional (</w:t>
      </w:r>
      <w:r w:rsidRPr="000C3A07">
        <w:rPr>
          <w:rFonts w:ascii="Times New Roman" w:hAnsi="Times New Roman" w:cs="Times New Roman"/>
          <w:bCs/>
          <w:i/>
          <w:sz w:val="24"/>
          <w:szCs w:val="24"/>
          <w:lang w:val="id-ID"/>
        </w:rPr>
        <w:t>gross national product</w:t>
      </w:r>
      <w:r>
        <w:rPr>
          <w:rFonts w:ascii="Times New Roman" w:hAnsi="Times New Roman" w:cs="Times New Roman"/>
          <w:bCs/>
          <w:sz w:val="24"/>
          <w:szCs w:val="24"/>
          <w:lang w:val="id-ID"/>
        </w:rPr>
        <w:t xml:space="preserve">), tetapi pada waktu yang sama produksi kotor nasional per kapita naik dengan sangat cepat, sehingga terdapat peningkatan pengeluaran energi per orang. </w:t>
      </w:r>
    </w:p>
    <w:p w:rsidR="00575DD1" w:rsidRPr="00575DD1" w:rsidRDefault="00575DD1" w:rsidP="008640A7">
      <w:pPr>
        <w:pStyle w:val="ListParagraph"/>
        <w:autoSpaceDE w:val="0"/>
        <w:autoSpaceDN w:val="0"/>
        <w:adjustRightInd w:val="0"/>
        <w:spacing w:before="120" w:after="0" w:line="360" w:lineRule="auto"/>
        <w:ind w:left="1134" w:hanging="1134"/>
        <w:contextualSpacing w:val="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ASAS 11. Sistem yang sudah mantap (dewasa) mengeksplotasi sistem yang belum mantap (belum dewasa).</w:t>
      </w:r>
    </w:p>
    <w:p w:rsidR="00AA7DEC" w:rsidRDefault="00426127"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Hal ini berarti ekosistem, populasi atau tingkat makanan yang sudah dewasa memindahkanb energi, biomasa, dan keanekaragaman tingkat organisasi ke arah yang belum dewasa. Dengan kata lain, energi, materi, dan keanekaragaman mengalir melalui suatu kisaran yang menuju ke arah organisasi yang lebih kompleks. Atau, dari subsistem yang rendah keanekaragamannya ke subsistem yang tinggi keanekaragamannya. Asas ini meneruskan Asas 5 yang menyatakan, bahwa pengadaan yang meningkat daripada suatu sumber alam (seperti juga keanekaragaman) mungkin dapat merangsang lebih banyak penggunaan sumber alam tersebut. </w:t>
      </w:r>
      <w:r w:rsidR="00A80E33">
        <w:rPr>
          <w:rFonts w:ascii="Times New Roman" w:hAnsi="Times New Roman" w:cs="Times New Roman"/>
          <w:bCs/>
          <w:sz w:val="24"/>
          <w:szCs w:val="24"/>
          <w:lang w:val="id-ID"/>
        </w:rPr>
        <w:t xml:space="preserve">Kemudian diikuti Asas 9 yang mengatakan, bahwa keanekaragaman yang meningkat dalam sebuah sistem berarti meningkat pula efisiensi penggunaan energi. Satu cara untuk meningkatkan kecermatan penggunaan energi ialah dengan mengeksplotasi sistem lain yang menghabiskan energinya untuk mengumpulkan materi dan energi yang dibutuhkan. </w:t>
      </w:r>
    </w:p>
    <w:p w:rsidR="006E1E7A" w:rsidRDefault="00AA7DEC"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Asas ini dapat digunakan untuk menerangkan bagaimana banyak orang muda dari ladang, kampung, dan kota kecil mengalir berkelana ke kota besar, karena keanekaragaman kehidupan kota besar yang melebihi tempat asalnya. </w:t>
      </w:r>
      <w:r w:rsidR="006E1E7A">
        <w:rPr>
          <w:rFonts w:ascii="Times New Roman" w:hAnsi="Times New Roman" w:cs="Times New Roman"/>
          <w:bCs/>
          <w:sz w:val="24"/>
          <w:szCs w:val="24"/>
          <w:lang w:val="id-ID"/>
        </w:rPr>
        <w:t xml:space="preserve">Sama halnya dengan bagaimana para cendekiawan seperti dokter, insinyur, dan ahli yang lain yang berasal dari berbagai daerah  enggan kembali ke kampung halamannya, karena taraf keanekaragaman penghidupan di kota besar tempat mereka belajar lebih tinggi dari di desa atau kota asalnya. Jadi, keahlian dan bakat mengalir dari daerah yang kurang ke yang lebih beranekaragam corak kehidupannya. Asas ini juga menjelaskan, bahwa hampir semua transaksi ekonomi antara negara yang sedang berkembang dengan negara yang sudah maju, meskipun seharusnya menolong negara yang belum berkembang, tetapi hasil akhirnya akan tetap menguntungkan negara yang sudah maju. Di daerah reklamasi pasang surut di Sumatera dan Kalimantan, asas ini juga dapat menerangkan bagaimana hama beruk, tikus, dan serangga dari hutan rawa (yang lebih satabil dan beranekaragam) menyerang tanaman pertanian yang diolah transmigran, yang ternyata masih rawan dan hanya ditumbuhi oleh tanaman pertanian yang sangat kurang keanekaragaman jenisnya. Di sini, mau tidak mau, energi mengalir dari derah pertanian pasang surut ke hutan rawa, dan para petani harus berusaha sekuat tenaga melawan tantangan alam ini. </w:t>
      </w:r>
    </w:p>
    <w:p w:rsidR="006E1E7A" w:rsidRPr="006E1E7A" w:rsidRDefault="006E1E7A" w:rsidP="002F3306">
      <w:pPr>
        <w:pStyle w:val="ListParagraph"/>
        <w:autoSpaceDE w:val="0"/>
        <w:autoSpaceDN w:val="0"/>
        <w:adjustRightInd w:val="0"/>
        <w:spacing w:before="120" w:after="0" w:line="360" w:lineRule="auto"/>
        <w:ind w:left="1276" w:hanging="1276"/>
        <w:contextualSpacing w:val="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ASAS 12. Kesempurnaan adaptasi suatu sifat atau tabiat bergantung kepada kepentingan relatifnya di dalam keadaan suatu lingkungan.</w:t>
      </w:r>
    </w:p>
    <w:p w:rsidR="00575DD1" w:rsidRDefault="006E1E7A"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 </w:t>
      </w:r>
      <w:r w:rsidR="00AA7DEC">
        <w:rPr>
          <w:rFonts w:ascii="Times New Roman" w:hAnsi="Times New Roman" w:cs="Times New Roman"/>
          <w:bCs/>
          <w:sz w:val="24"/>
          <w:szCs w:val="24"/>
          <w:lang w:val="id-ID"/>
        </w:rPr>
        <w:t xml:space="preserve"> </w:t>
      </w:r>
      <w:r w:rsidR="00AF311A">
        <w:rPr>
          <w:rFonts w:ascii="Times New Roman" w:hAnsi="Times New Roman" w:cs="Times New Roman"/>
          <w:bCs/>
          <w:sz w:val="24"/>
          <w:szCs w:val="24"/>
          <w:lang w:val="id-ID"/>
        </w:rPr>
        <w:t xml:space="preserve">Asas ini merupaskan kelanjutan Asas 6 dan 7. Kalau pemilihan (seleksi) berlaku, tetapi keanekaragaman terus menerus meningkat di lingkungan yang sudah stabil, maka dalam perjalanan waktu dapat diharapkan adanya perbaikan terus menerus dalam sifat adaptasi terhadap lingkungan. Jadi, dalam sebuah ekosistem yang sudah mantap dalam habitat (lingkungan), yang sudah stabil, sifat responsif terhadap fluktuasi faktor alam yang tidak diduga-duga ternyata tidak diperlukan; yang berkembang justru adaptasi peka dari perilaku dan biokimia lingkungan sosial dan biologi dalam habitat itu. Adaptasi semacam ini lebih jelas terlihat terutama pada serangga atau ikan yang berwarna semarak di daerah tropika yang kaya akan keanekaragaman. </w:t>
      </w:r>
    </w:p>
    <w:p w:rsidR="00AF311A" w:rsidRDefault="00AF311A"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Evolusi </w:t>
      </w:r>
      <w:r w:rsidR="00EB1CFB">
        <w:rPr>
          <w:rFonts w:ascii="Times New Roman" w:hAnsi="Times New Roman" w:cs="Times New Roman"/>
          <w:bCs/>
          <w:sz w:val="24"/>
          <w:szCs w:val="24"/>
          <w:lang w:val="id-ID"/>
        </w:rPr>
        <w:t xml:space="preserve">dalam lingkungan yang sukar ditebak perubahan faktor alamnya cenderung memelihara daya plastis anggota </w:t>
      </w:r>
      <w:r w:rsidR="0050402F">
        <w:rPr>
          <w:rFonts w:ascii="Times New Roman" w:hAnsi="Times New Roman" w:cs="Times New Roman"/>
          <w:bCs/>
          <w:sz w:val="24"/>
          <w:szCs w:val="24"/>
          <w:lang w:val="id-ID"/>
        </w:rPr>
        <w:t>populasi. Sedangkan, evolusi dalam lingkungan mantap, jadi secara biologi kompleks (beranekaragam), cenderung menggunakan kompleksitas itu untuk bereaksi terhadap bermacam-macam kemungkinan perubahan.</w:t>
      </w:r>
    </w:p>
    <w:p w:rsidR="00771553" w:rsidRDefault="00771553"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Implikasi yang penting dari asas ini adalah, bahwa sesungguhanya tidak ada sebuah strategi evolusi yang terbaik dan mandiri di muka bumi ini. Semua lebih tergantung pada keadaan lingkungan fisik. Kesimpulan asas ini ialah, bahwa populasi dalam ekosistem yang belum mantap, kurang bereaksi terhadap perubahan lingkungan fisikokimia dibandingkan dengan populasi dalam ekosistem yang sudah mantap. Populasi dalam lingkungan dengan kemantapan fisikokimia yang cukup lama tidak perlu berevolusi untuk meningkatkan kemampuannya beradaptasi dengan keadaan yang tidak stabil. </w:t>
      </w:r>
      <w:r>
        <w:rPr>
          <w:rFonts w:ascii="Times New Roman" w:hAnsi="Times New Roman" w:cs="Times New Roman"/>
          <w:bCs/>
          <w:sz w:val="24"/>
          <w:szCs w:val="24"/>
          <w:lang w:val="id-ID"/>
        </w:rPr>
        <w:lastRenderedPageBreak/>
        <w:t xml:space="preserve">Sungguhpun demikian, kalau terjadi suatu perubahan yang drastis dan katastropik, ekosistem yang telah mantap akan lebih terancam bahaya, karena secara genetik populasinya sangat kaku terhadap perubahan. Jadi, kerugian hidup di tempat yang lingkungan yang stabil, menyebabkan tidak berbalik bagi sifat populasinya, tetapi kaku sifatnya. </w:t>
      </w:r>
    </w:p>
    <w:p w:rsidR="00771553" w:rsidRPr="00771553" w:rsidRDefault="00771553" w:rsidP="002F3306">
      <w:pPr>
        <w:pStyle w:val="ListParagraph"/>
        <w:autoSpaceDE w:val="0"/>
        <w:autoSpaceDN w:val="0"/>
        <w:adjustRightInd w:val="0"/>
        <w:spacing w:before="120" w:after="0" w:line="360" w:lineRule="auto"/>
        <w:ind w:left="1134" w:hanging="1133"/>
        <w:contextualSpacing w:val="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ASAS 13. </w:t>
      </w:r>
      <w:r w:rsidR="00AD3C1A">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Lingkungan yang secara fisik mantap memungkinkan terjadinya penimbunan keanekaragaman biologi dalam ekosistem yang mantap, yang kemudian dapat menggalakkan kemantapan populasi lebih jauh lagi.</w:t>
      </w:r>
    </w:p>
    <w:p w:rsidR="003E2F5F" w:rsidRDefault="00AE5CBC"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Ada empat jalur perbincangan dalam asas sebelumnya yang dapat menyokong lahirnya Asas 13 ini. Pertama, Asas 7 mengemukakan, bahwa kekomplekan organisasi makin meningkat pada lingkungan fisik yang mantap. </w:t>
      </w:r>
      <w:r w:rsidR="005C6596">
        <w:rPr>
          <w:rFonts w:ascii="Times New Roman" w:hAnsi="Times New Roman" w:cs="Times New Roman"/>
          <w:bCs/>
          <w:sz w:val="24"/>
          <w:szCs w:val="24"/>
          <w:lang w:val="id-ID"/>
        </w:rPr>
        <w:t xml:space="preserve">Maksudnya, bahwa akan terjadi kenaikan jumlah spesies dan varitas pada rantai makanan dalam komunitas. Artinya, dalam komunitas yang mantap, jumlah jalur energi yang masuk melalui ekosistem meningkat; dan bila sesuatu yang buruk terjadi pada satu jalur, maka kemungkinan jalur lain mengambilalih lebih besar, dibandingkan dengan komunitas yang belum mantap. Jadi, resiko memang dibagi secara merata pada ekosistem yang mantap itu, sehingga kemantapan lebih terjaga. </w:t>
      </w:r>
      <w:r w:rsidR="00695F4F">
        <w:rPr>
          <w:rFonts w:ascii="Times New Roman" w:hAnsi="Times New Roman" w:cs="Times New Roman"/>
          <w:bCs/>
          <w:sz w:val="24"/>
          <w:szCs w:val="24"/>
          <w:lang w:val="id-ID"/>
        </w:rPr>
        <w:t xml:space="preserve">Kedua, Asas 13 ini menyusul Asas 7 untuk alasan yang lain. Kalau kemantapan lingkungan fisik merupakan syarat bagi penimbunan kompleksitas organisasi itu sendiri akan mendukung kemantapan populasi dalam ekosistem yang mantap. Ketiga, hal yang menyokong kebenaran asas ini berasal dari Asas 12 yang menyatakan, bahwa adaptasi yang peka dan kompleks, serta sistem kontrol akan </w:t>
      </w:r>
      <w:r w:rsidR="00695F4F">
        <w:rPr>
          <w:rFonts w:ascii="Times New Roman" w:hAnsi="Times New Roman" w:cs="Times New Roman"/>
          <w:bCs/>
          <w:sz w:val="24"/>
          <w:szCs w:val="24"/>
          <w:lang w:val="id-ID"/>
        </w:rPr>
        <w:lastRenderedPageBreak/>
        <w:t>berevolusi sebagai tanggapan terhadap lingkungan biologi dan sosial daripada komunitas yang mantap. Komunitas yang mantap mempunyai sistem kontrol umpan-balik yang kompleks. Akhirnya keempat, Asas 9 nampaknya menyokong juga asas ini, yaitu menyangkut hubungan antara kemantapan (kedewasaan, keanekaragaman yang tinggi) dengan efisiensi penggunaan energi. Efisiensi penggunaan energi berarti pemborosan yang minimum, serta amplitudo yang luas daripada fluktuasi populasi dilakukan dengan peninggian biomasa pembalikan keturunan (</w:t>
      </w:r>
      <w:r w:rsidR="00695F4F" w:rsidRPr="00695F4F">
        <w:rPr>
          <w:rFonts w:ascii="Times New Roman" w:hAnsi="Times New Roman" w:cs="Times New Roman"/>
          <w:bCs/>
          <w:i/>
          <w:sz w:val="24"/>
          <w:szCs w:val="24"/>
          <w:lang w:val="id-ID"/>
        </w:rPr>
        <w:t>turn-over</w:t>
      </w:r>
      <w:r w:rsidR="00695F4F">
        <w:rPr>
          <w:rFonts w:ascii="Times New Roman" w:hAnsi="Times New Roman" w:cs="Times New Roman"/>
          <w:bCs/>
          <w:sz w:val="24"/>
          <w:szCs w:val="24"/>
          <w:lang w:val="id-ID"/>
        </w:rPr>
        <w:t xml:space="preserve">, daya kelahiran kurang dari daya kematian) yang merupakan ukuran pemborosan. </w:t>
      </w:r>
      <w:r w:rsidR="003E2F5F">
        <w:rPr>
          <w:rFonts w:ascii="Times New Roman" w:hAnsi="Times New Roman" w:cs="Times New Roman"/>
          <w:bCs/>
          <w:sz w:val="24"/>
          <w:szCs w:val="24"/>
          <w:lang w:val="id-ID"/>
        </w:rPr>
        <w:t>J</w:t>
      </w:r>
      <w:r w:rsidR="00695F4F">
        <w:rPr>
          <w:rFonts w:ascii="Times New Roman" w:hAnsi="Times New Roman" w:cs="Times New Roman"/>
          <w:bCs/>
          <w:sz w:val="24"/>
          <w:szCs w:val="24"/>
          <w:lang w:val="id-ID"/>
        </w:rPr>
        <w:t>adi</w:t>
      </w:r>
      <w:r w:rsidR="003E2F5F">
        <w:rPr>
          <w:rFonts w:ascii="Times New Roman" w:hAnsi="Times New Roman" w:cs="Times New Roman"/>
          <w:bCs/>
          <w:sz w:val="24"/>
          <w:szCs w:val="24"/>
          <w:lang w:val="id-ID"/>
        </w:rPr>
        <w:t xml:space="preserve">, amplitudo yang luas daripada naik-turunya populasi merupakan ciri ekosistem yang belum mantap. Ketidakmantapan populasi boleh terjadi dalam habitat yang sederhana di tempat yang jauh dari katulistiwa, atau di gunung yang tinggi, atau di kawasan tropika yang telah diganggu manusia. </w:t>
      </w:r>
    </w:p>
    <w:p w:rsidR="00771553" w:rsidRDefault="005A6771"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Perubahan ketergantungan manusia dari </w:t>
      </w:r>
      <w:r w:rsidRPr="005A6771">
        <w:rPr>
          <w:rFonts w:ascii="Times New Roman" w:hAnsi="Times New Roman" w:cs="Times New Roman"/>
          <w:bCs/>
          <w:i/>
          <w:sz w:val="24"/>
          <w:szCs w:val="24"/>
          <w:lang w:val="id-ID"/>
        </w:rPr>
        <w:t>aliran energi</w:t>
      </w:r>
      <w:r>
        <w:rPr>
          <w:rFonts w:ascii="Times New Roman" w:hAnsi="Times New Roman" w:cs="Times New Roman"/>
          <w:bCs/>
          <w:sz w:val="24"/>
          <w:szCs w:val="24"/>
          <w:lang w:val="id-ID"/>
        </w:rPr>
        <w:t xml:space="preserve"> (sinar matahari)</w:t>
      </w:r>
      <w:r w:rsidR="00695F4F">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ke </w:t>
      </w:r>
      <w:r w:rsidRPr="005A6771">
        <w:rPr>
          <w:rFonts w:ascii="Times New Roman" w:hAnsi="Times New Roman" w:cs="Times New Roman"/>
          <w:bCs/>
          <w:i/>
          <w:sz w:val="24"/>
          <w:szCs w:val="24"/>
          <w:lang w:val="id-ID"/>
        </w:rPr>
        <w:t>persediaan energi</w:t>
      </w:r>
      <w:r>
        <w:rPr>
          <w:rFonts w:ascii="Times New Roman" w:hAnsi="Times New Roman" w:cs="Times New Roman"/>
          <w:bCs/>
          <w:sz w:val="24"/>
          <w:szCs w:val="24"/>
          <w:lang w:val="id-ID"/>
        </w:rPr>
        <w:t xml:space="preserve"> (minyak dan gas bumi, tenaga atom, dan sebagainya), memisahkan manusia dari dunia tumbuhan dan hewan alam; dan sekaligus telah mengubah pula cara berfikir manusia untuk tidak khawatir menggunakan energi semaunya, karena kurang kesadaran, bahwa suatu ketika persediaan energi itu akan habis. Cara berfikir begitulah yang membuat manusia ingin menghasilkan produksi sebanyak-banyaknya dalam jangka waktu yang singkat tanpa terlalu peduli askan akibatnya di masa yang akan datang bagi sejarah kemanusiaan. Sedangkan apa yang berlaku dalam dunia alam adalah </w:t>
      </w:r>
      <w:r>
        <w:rPr>
          <w:rFonts w:ascii="Times New Roman" w:hAnsi="Times New Roman" w:cs="Times New Roman"/>
          <w:bCs/>
          <w:sz w:val="24"/>
          <w:szCs w:val="24"/>
          <w:lang w:val="id-ID"/>
        </w:rPr>
        <w:lastRenderedPageBreak/>
        <w:t>hasil jalinan keseimbangan alam yang berlangsung dalam perjalanan masa yang lama sekali (evolusi).</w:t>
      </w:r>
      <w:r w:rsidR="00695F4F">
        <w:rPr>
          <w:rFonts w:ascii="Times New Roman" w:hAnsi="Times New Roman" w:cs="Times New Roman"/>
          <w:bCs/>
          <w:sz w:val="24"/>
          <w:szCs w:val="24"/>
          <w:lang w:val="id-ID"/>
        </w:rPr>
        <w:t xml:space="preserve">  </w:t>
      </w:r>
    </w:p>
    <w:p w:rsidR="00AF311A" w:rsidRDefault="00771553"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0058559F">
        <w:rPr>
          <w:rFonts w:ascii="Times New Roman" w:hAnsi="Times New Roman" w:cs="Times New Roman"/>
          <w:bCs/>
          <w:sz w:val="24"/>
          <w:szCs w:val="24"/>
          <w:lang w:val="id-ID"/>
        </w:rPr>
        <w:t xml:space="preserve">Kalau bercermin kepada keadaan lingkungan alam, memang kehidupan manusia di masa yang akan datang cukup mengkhawatirkan. </w:t>
      </w:r>
      <w:r w:rsidR="00407F11">
        <w:rPr>
          <w:rFonts w:ascii="Times New Roman" w:hAnsi="Times New Roman" w:cs="Times New Roman"/>
          <w:bCs/>
          <w:sz w:val="24"/>
          <w:szCs w:val="24"/>
          <w:lang w:val="id-ID"/>
        </w:rPr>
        <w:t xml:space="preserve">Perhatikanlah, bagaimana keanekaragaman spesies dan pola hidup manusia yang menurun. Demikian pula jumlah spesies tumbuhan tinggi menurun pula sebagai akibat eksplotasi manusia terhadap hutan di lingkungan hidupnya. Hewan, mamalia, burung, dan jenis hewan lain juga banyak yang terancam bahaya kemusnahan. Bahkan jumlah spesies serangga juga menurun sebagai akibat kegiatan manusia di muka bumi ini. </w:t>
      </w:r>
    </w:p>
    <w:p w:rsidR="00407F11" w:rsidRDefault="00407F11"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Inilah sebagian penjelasan, apa sebab sering timbul serangan hama yang tiba-tiba dan eksplosif di daerah  monokultur (pertanian) yang luas sekali. Parasit pemangsa alam hama berada pada kepadatan populasi yang rendah sekali dibandingkan dengan hama itu sendiri. Jadi, kalau usaha memberantas hama dilakukan dengan tujuan membunuh, katakanlah jumlah </w:t>
      </w:r>
      <w:r w:rsidR="00BA0833">
        <w:rPr>
          <w:rFonts w:ascii="Times New Roman" w:hAnsi="Times New Roman" w:cs="Times New Roman"/>
          <w:bCs/>
          <w:sz w:val="24"/>
          <w:szCs w:val="24"/>
          <w:lang w:val="id-ID"/>
        </w:rPr>
        <w:t>populasi hama tersebut 99% - maka yang pasti habis terbunuh adalah parasit dan pemangsa hama, dan bukan hama itu. Inilah salah satu sebab yang kemudian menimbulkan peledakan (</w:t>
      </w:r>
      <w:r w:rsidR="00BA0833" w:rsidRPr="00BA0833">
        <w:rPr>
          <w:rFonts w:ascii="Times New Roman" w:hAnsi="Times New Roman" w:cs="Times New Roman"/>
          <w:bCs/>
          <w:i/>
          <w:sz w:val="24"/>
          <w:szCs w:val="24"/>
          <w:lang w:val="id-ID"/>
        </w:rPr>
        <w:t>outbreak</w:t>
      </w:r>
      <w:r w:rsidR="00BA0833">
        <w:rPr>
          <w:rFonts w:ascii="Times New Roman" w:hAnsi="Times New Roman" w:cs="Times New Roman"/>
          <w:bCs/>
          <w:sz w:val="24"/>
          <w:szCs w:val="24"/>
          <w:lang w:val="id-ID"/>
        </w:rPr>
        <w:t>) hama.</w:t>
      </w:r>
    </w:p>
    <w:p w:rsidR="00E53E8F" w:rsidRPr="00BA0833" w:rsidRDefault="00BA0833" w:rsidP="002F3306">
      <w:pPr>
        <w:pStyle w:val="ListParagraph"/>
        <w:autoSpaceDE w:val="0"/>
        <w:autoSpaceDN w:val="0"/>
        <w:adjustRightInd w:val="0"/>
        <w:spacing w:before="120" w:after="0" w:line="360" w:lineRule="auto"/>
        <w:ind w:left="1134" w:hanging="1133"/>
        <w:contextualSpacing w:val="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ASAS 14. Derajat pola keteraturan naik-turunnya populasi bergantung kepada jumlah keturunan dalam sejarah populasi sebelumnya yang nanti akan mempengaruhi populasi itu.</w:t>
      </w:r>
    </w:p>
    <w:p w:rsidR="00BA0833" w:rsidRDefault="00C20CD2"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Populasi yang berlainan memang mempunyai keteraturan naik-turunnya populasi yang berbeda. Asas 14 </w:t>
      </w:r>
      <w:r w:rsidR="008244B9">
        <w:rPr>
          <w:rFonts w:ascii="Times New Roman" w:hAnsi="Times New Roman" w:cs="Times New Roman"/>
          <w:bCs/>
          <w:sz w:val="24"/>
          <w:szCs w:val="24"/>
          <w:lang w:val="id-ID"/>
        </w:rPr>
        <w:t xml:space="preserve">sebenarnya merupakan kebalikan dari Asas 13. Tidak adanya keanekaragaman yang tinggi pada rantai makanan dalam ekosistem yang belum mantap, menimbulkan derajat ketidakstabilan populasi yang tinggi. Kalau keadaan itu sedemikian rupa, sehingga jumlah kecil spesies berinteraksi yang satu dengan yang lain dalam satu cara tertentu sampai terjadi perpanjangan waktu, maka fluktuasi populasi yang sangat tinggi mungkin saja berlaku. Misalnya, burung elang sangat bergantung pada tikus tanah sebagai makanan utamanya, dan tikus tanah juga bergantung pada suatu spesies tumbuhan; tumbuhan itu juga bergantung pada jenis tanah tertentu untuk keperluan hidup. Andaikata tikus tanah menjadi sangat padat populasinya pada tahun </w:t>
      </w:r>
      <w:r w:rsidR="008244B9" w:rsidRPr="008244B9">
        <w:rPr>
          <w:rFonts w:ascii="Times New Roman" w:hAnsi="Times New Roman" w:cs="Times New Roman"/>
          <w:bCs/>
          <w:i/>
          <w:sz w:val="24"/>
          <w:szCs w:val="24"/>
          <w:lang w:val="id-ID"/>
        </w:rPr>
        <w:t>t</w:t>
      </w:r>
      <w:r w:rsidR="008244B9">
        <w:rPr>
          <w:rFonts w:ascii="Times New Roman" w:hAnsi="Times New Roman" w:cs="Times New Roman"/>
          <w:bCs/>
          <w:sz w:val="24"/>
          <w:szCs w:val="24"/>
          <w:lang w:val="id-ID"/>
        </w:rPr>
        <w:t xml:space="preserve">, sehingga terjadi bahaya kelaparan yang hebat, dan terjadi penurunan jumlah tikus tanah pada tahun </w:t>
      </w:r>
      <w:r w:rsidR="008244B9" w:rsidRPr="008244B9">
        <w:rPr>
          <w:rFonts w:ascii="Times New Roman" w:hAnsi="Times New Roman" w:cs="Times New Roman"/>
          <w:bCs/>
          <w:i/>
          <w:sz w:val="24"/>
          <w:szCs w:val="24"/>
          <w:lang w:val="id-ID"/>
        </w:rPr>
        <w:t>t+1</w:t>
      </w:r>
      <w:r w:rsidR="008244B9">
        <w:rPr>
          <w:rFonts w:ascii="Times New Roman" w:hAnsi="Times New Roman" w:cs="Times New Roman"/>
          <w:bCs/>
          <w:sz w:val="24"/>
          <w:szCs w:val="24"/>
          <w:lang w:val="id-ID"/>
        </w:rPr>
        <w:t xml:space="preserve">. Penurunan itu bisa menaikkan jumlah bahan makanan pada tahun </w:t>
      </w:r>
      <w:r w:rsidR="008244B9" w:rsidRPr="008244B9">
        <w:rPr>
          <w:rFonts w:ascii="Times New Roman" w:hAnsi="Times New Roman" w:cs="Times New Roman"/>
          <w:bCs/>
          <w:i/>
          <w:sz w:val="24"/>
          <w:szCs w:val="24"/>
          <w:lang w:val="id-ID"/>
        </w:rPr>
        <w:t>t+3</w:t>
      </w:r>
      <w:r w:rsidR="008244B9">
        <w:rPr>
          <w:rFonts w:ascii="Times New Roman" w:hAnsi="Times New Roman" w:cs="Times New Roman"/>
          <w:bCs/>
          <w:sz w:val="24"/>
          <w:szCs w:val="24"/>
          <w:lang w:val="id-ID"/>
        </w:rPr>
        <w:t xml:space="preserve"> dan menaikkan produktivitas tumbuhan pada tahun </w:t>
      </w:r>
      <w:r w:rsidR="008244B9" w:rsidRPr="008244B9">
        <w:rPr>
          <w:rFonts w:ascii="Times New Roman" w:hAnsi="Times New Roman" w:cs="Times New Roman"/>
          <w:bCs/>
          <w:i/>
          <w:sz w:val="24"/>
          <w:szCs w:val="24"/>
          <w:lang w:val="id-ID"/>
        </w:rPr>
        <w:t>t+4</w:t>
      </w:r>
      <w:r w:rsidR="008244B9">
        <w:rPr>
          <w:rFonts w:ascii="Times New Roman" w:hAnsi="Times New Roman" w:cs="Times New Roman"/>
          <w:bCs/>
          <w:sz w:val="24"/>
          <w:szCs w:val="24"/>
          <w:lang w:val="id-ID"/>
        </w:rPr>
        <w:t xml:space="preserve">. Kenaikan produktivitas tumbuhan dapat meningkatkan populasi tikus pada tahun </w:t>
      </w:r>
      <w:r w:rsidR="008244B9" w:rsidRPr="008244B9">
        <w:rPr>
          <w:rFonts w:ascii="Times New Roman" w:hAnsi="Times New Roman" w:cs="Times New Roman"/>
          <w:bCs/>
          <w:i/>
          <w:sz w:val="24"/>
          <w:szCs w:val="24"/>
          <w:lang w:val="id-ID"/>
        </w:rPr>
        <w:t>t+5</w:t>
      </w:r>
      <w:r w:rsidR="008244B9">
        <w:rPr>
          <w:rFonts w:ascii="Times New Roman" w:hAnsi="Times New Roman" w:cs="Times New Roman"/>
          <w:bCs/>
          <w:sz w:val="24"/>
          <w:szCs w:val="24"/>
          <w:lang w:val="id-ID"/>
        </w:rPr>
        <w:t xml:space="preserve">, serta meningkatkan populasi burung elang pada tahun </w:t>
      </w:r>
      <w:r w:rsidR="008244B9" w:rsidRPr="008244B9">
        <w:rPr>
          <w:rFonts w:ascii="Times New Roman" w:hAnsi="Times New Roman" w:cs="Times New Roman"/>
          <w:bCs/>
          <w:i/>
          <w:sz w:val="24"/>
          <w:szCs w:val="24"/>
          <w:lang w:val="id-ID"/>
        </w:rPr>
        <w:t>t+6</w:t>
      </w:r>
      <w:r w:rsidR="008244B9">
        <w:rPr>
          <w:rFonts w:ascii="Times New Roman" w:hAnsi="Times New Roman" w:cs="Times New Roman"/>
          <w:bCs/>
          <w:sz w:val="24"/>
          <w:szCs w:val="24"/>
          <w:lang w:val="id-ID"/>
        </w:rPr>
        <w:t xml:space="preserve"> atau </w:t>
      </w:r>
      <w:r w:rsidR="008244B9" w:rsidRPr="008244B9">
        <w:rPr>
          <w:rFonts w:ascii="Times New Roman" w:hAnsi="Times New Roman" w:cs="Times New Roman"/>
          <w:bCs/>
          <w:i/>
          <w:sz w:val="24"/>
          <w:szCs w:val="24"/>
          <w:lang w:val="id-ID"/>
        </w:rPr>
        <w:t>t+7</w:t>
      </w:r>
      <w:r w:rsidR="008244B9">
        <w:rPr>
          <w:rFonts w:ascii="Times New Roman" w:hAnsi="Times New Roman" w:cs="Times New Roman"/>
          <w:bCs/>
          <w:sz w:val="24"/>
          <w:szCs w:val="24"/>
          <w:lang w:val="id-ID"/>
        </w:rPr>
        <w:t xml:space="preserve">.    </w:t>
      </w:r>
    </w:p>
    <w:p w:rsidR="00BA0833" w:rsidRDefault="008244B9"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Inilah yang dimaksud ketidakstabilan atau naik-turunnya populasi (burung elang) itu berada dalam pengaruh perpanjangan waktu atau suatu derajat tinggi momentum, atau enersia suatu sistem. Sama saja dengan seorang ahli niaga atau ahli ekonomi yang akan menaikkan atau menurunkan harga hasil produksinya; ia harus melakukan analisa </w:t>
      </w:r>
      <w:r>
        <w:rPr>
          <w:rFonts w:ascii="Times New Roman" w:hAnsi="Times New Roman" w:cs="Times New Roman"/>
          <w:bCs/>
          <w:sz w:val="24"/>
          <w:szCs w:val="24"/>
          <w:lang w:val="id-ID"/>
        </w:rPr>
        <w:lastRenderedPageBreak/>
        <w:t xml:space="preserve">serta memperhatikan dulu naik-turunnya harga bahan mentah yang membentuk hasil produksinya itu. </w:t>
      </w:r>
    </w:p>
    <w:p w:rsidR="008244B9" w:rsidRPr="0001238E" w:rsidRDefault="00AA3F3D" w:rsidP="00E35B32">
      <w:pPr>
        <w:pStyle w:val="ListParagraph"/>
        <w:autoSpaceDE w:val="0"/>
        <w:autoSpaceDN w:val="0"/>
        <w:adjustRightInd w:val="0"/>
        <w:spacing w:before="120" w:after="0" w:line="360" w:lineRule="auto"/>
        <w:ind w:left="0"/>
        <w:contextualSpacing w:val="0"/>
        <w:jc w:val="both"/>
        <w:rPr>
          <w:rFonts w:ascii="Times New Roman" w:hAnsi="Times New Roman" w:cs="Times New Roman"/>
          <w:b/>
          <w:bCs/>
          <w:sz w:val="28"/>
          <w:szCs w:val="28"/>
          <w:lang w:val="id-ID"/>
        </w:rPr>
      </w:pPr>
      <w:r w:rsidRPr="00E511B7">
        <w:rPr>
          <w:rFonts w:ascii="Times New Roman" w:hAnsi="Times New Roman" w:cs="Times New Roman"/>
          <w:b/>
          <w:bCs/>
          <w:sz w:val="28"/>
          <w:szCs w:val="28"/>
          <w:lang w:val="id-ID"/>
        </w:rPr>
        <w:t xml:space="preserve">B  </w:t>
      </w:r>
      <w:r w:rsidR="008244B9" w:rsidRPr="0001238E">
        <w:rPr>
          <w:rFonts w:ascii="Times New Roman" w:hAnsi="Times New Roman" w:cs="Times New Roman"/>
          <w:b/>
          <w:bCs/>
          <w:sz w:val="28"/>
          <w:szCs w:val="28"/>
          <w:lang w:val="id-ID"/>
        </w:rPr>
        <w:t xml:space="preserve"> Hukum Minimum “Li</w:t>
      </w:r>
      <w:r w:rsidR="001655BF" w:rsidRPr="0001238E">
        <w:rPr>
          <w:rFonts w:ascii="Times New Roman" w:hAnsi="Times New Roman" w:cs="Times New Roman"/>
          <w:b/>
          <w:bCs/>
          <w:sz w:val="28"/>
          <w:szCs w:val="28"/>
          <w:lang w:val="id-ID"/>
        </w:rPr>
        <w:t>e</w:t>
      </w:r>
      <w:r w:rsidR="008244B9" w:rsidRPr="0001238E">
        <w:rPr>
          <w:rFonts w:ascii="Times New Roman" w:hAnsi="Times New Roman" w:cs="Times New Roman"/>
          <w:b/>
          <w:bCs/>
          <w:sz w:val="28"/>
          <w:szCs w:val="28"/>
          <w:lang w:val="id-ID"/>
        </w:rPr>
        <w:t>big”</w:t>
      </w:r>
    </w:p>
    <w:p w:rsidR="001655BF" w:rsidRDefault="001655BF"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Justus Liebig pada tahun 1840, jadi lebih dari satu setengah abad yang silam, menemukan suatu fenomena tentang organisme dan sistem kehidupan ternyata memerlukan zat atau ikatan kimia tertentu, namun dalam jumlah yang sangat kecil kadarnya. Liebig mengamati tanaman akan tumbuh hanya apabila tersedia makanan (hara) yang jumlahnya sangat kecil. Kelebihan unsur atau ikatan kimia itu malah akan merugikan sistem kehidupan tersebut. Dicontohkannya, bahwa tumbuhan dan tanaman memerlukan sulfur dan atau ikatan sulfur dalam jumlah yang amat minim. Apabila kelebihan bahan belerang tersebut menyebabkan keracunan pada tumbuhan, misalnya pada saat hujan asam. Penemuan Liebig itu akhirnya disebut sebagai </w:t>
      </w:r>
      <w:r w:rsidRPr="001655BF">
        <w:rPr>
          <w:rFonts w:ascii="Times New Roman" w:hAnsi="Times New Roman" w:cs="Times New Roman"/>
          <w:b/>
          <w:bCs/>
          <w:i/>
          <w:sz w:val="24"/>
          <w:szCs w:val="24"/>
          <w:lang w:val="id-ID"/>
        </w:rPr>
        <w:t>Hukum Minimum Liebig</w:t>
      </w:r>
      <w:r>
        <w:rPr>
          <w:rFonts w:ascii="Times New Roman" w:hAnsi="Times New Roman" w:cs="Times New Roman"/>
          <w:bCs/>
          <w:sz w:val="24"/>
          <w:szCs w:val="24"/>
          <w:lang w:val="id-ID"/>
        </w:rPr>
        <w:t xml:space="preserve"> (Tandjung, tanpa tahun). </w:t>
      </w:r>
    </w:p>
    <w:p w:rsidR="008244B9" w:rsidRDefault="001655BF"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Odum (1996) mengatakan</w:t>
      </w:r>
      <w:r w:rsidR="00B818B5">
        <w:rPr>
          <w:rFonts w:ascii="Times New Roman" w:hAnsi="Times New Roman" w:cs="Times New Roman"/>
          <w:bCs/>
          <w:sz w:val="24"/>
          <w:szCs w:val="24"/>
          <w:lang w:val="id-ID"/>
        </w:rPr>
        <w:t xml:space="preserve"> </w:t>
      </w:r>
      <w:r w:rsidR="00C77267">
        <w:rPr>
          <w:rFonts w:ascii="Times New Roman" w:hAnsi="Times New Roman" w:cs="Times New Roman"/>
          <w:bCs/>
          <w:sz w:val="24"/>
          <w:szCs w:val="24"/>
          <w:lang w:val="id-ID"/>
        </w:rPr>
        <w:t xml:space="preserve">bahwa, “pertumbuhan sesuatu tanaman tergantung pada jumlah bahan makanan yang disediakan </w:t>
      </w:r>
      <w:r w:rsidR="00C9467F">
        <w:rPr>
          <w:rFonts w:ascii="Times New Roman" w:hAnsi="Times New Roman" w:cs="Times New Roman"/>
          <w:bCs/>
          <w:sz w:val="24"/>
          <w:szCs w:val="24"/>
          <w:lang w:val="id-ID"/>
        </w:rPr>
        <w:t>baginya dalam jumlah minimum” terkenal sebagai “hukum” minimum Liebig. Misalnya, anggaplah karbon dioksida merupakan faktor utama yang membatasi dalam danau, dan produktivitas  karenanyaseimbang dengan laju suplai karbon dioksida yang datang dari pembusukan bahan organik. Kita menganggap bahwa sinar, nitrogen,</w:t>
      </w:r>
      <w:r w:rsidR="009D13D6">
        <w:rPr>
          <w:rFonts w:ascii="Times New Roman" w:hAnsi="Times New Roman" w:cs="Times New Roman"/>
          <w:bCs/>
          <w:sz w:val="24"/>
          <w:szCs w:val="24"/>
          <w:lang w:val="id-ID"/>
        </w:rPr>
        <w:t xml:space="preserve"> fosfor dan lain-lain tersedia </w:t>
      </w:r>
      <w:r w:rsidR="00C9467F">
        <w:rPr>
          <w:rFonts w:ascii="Times New Roman" w:hAnsi="Times New Roman" w:cs="Times New Roman"/>
          <w:bCs/>
          <w:sz w:val="24"/>
          <w:szCs w:val="24"/>
          <w:lang w:val="id-ID"/>
        </w:rPr>
        <w:t xml:space="preserve">berlebihan dalam keseimbangan pada keadaan mantap (dan karenanya tidak merupakan faktor yang membatasi untuk sementara). </w:t>
      </w:r>
      <w:r w:rsidR="00841418">
        <w:rPr>
          <w:rFonts w:ascii="Times New Roman" w:hAnsi="Times New Roman" w:cs="Times New Roman"/>
          <w:bCs/>
          <w:sz w:val="24"/>
          <w:szCs w:val="24"/>
          <w:lang w:val="id-ID"/>
        </w:rPr>
        <w:t xml:space="preserve">Apabila angin ribut lebih banyak membawa karbon dioksida ke dalam </w:t>
      </w:r>
      <w:r w:rsidR="00841418">
        <w:rPr>
          <w:rFonts w:ascii="Times New Roman" w:hAnsi="Times New Roman" w:cs="Times New Roman"/>
          <w:bCs/>
          <w:sz w:val="24"/>
          <w:szCs w:val="24"/>
          <w:lang w:val="id-ID"/>
        </w:rPr>
        <w:lastRenderedPageBreak/>
        <w:t xml:space="preserve">danau, laju produksi akan berubah, dan akan bergantung pada faktor lain. Sementara laju berubah maka tidak ada lagi keadaan mantap dan tidak ada unsur pokok minimum, sebagai gantinya atau sebaliknya, ereaksi tergantung pada konsentrasi semua unsur pokok yang ada, yang di dalam periode  peralihan ini berbeda dari laju </w:t>
      </w:r>
      <w:r w:rsidR="00C928E5">
        <w:rPr>
          <w:rFonts w:ascii="Times New Roman" w:hAnsi="Times New Roman" w:cs="Times New Roman"/>
          <w:bCs/>
          <w:sz w:val="24"/>
          <w:szCs w:val="24"/>
          <w:lang w:val="id-ID"/>
        </w:rPr>
        <w:t xml:space="preserve">yang mana sedikit berlimpah-limpah ini sedang ditambahkan. Laju produksi akan berubah cepat sekali sambil berbagai unsur habis terpakai sampai beberapa unsur, mungkin karbon dioksida lagi, menjadi membatasi, dan sistem danau sekali lagi akan berjalan pada laju yang dikendalikan oleh hukum minimum. </w:t>
      </w:r>
    </w:p>
    <w:p w:rsidR="00C928E5" w:rsidRDefault="00C928E5"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Tandjung (tanpa tahun) selanjutnya mengatakan, bahwa untuk pertumbuhan tanaman diperlukan unsur Boron (Bo) walaupun hanya untuk sedikit, kalau Boron ini tidak ada, tumbuhan tidak akan hidup dan ternyata bila Boron ini berlebihan, tidak akan memacu pertumbuhan lebih baik. Maka yang optimum bagi pertumbuhan menyangkut unsur Boron adalah bahwa Boron yang berlebihan tidaklah menguntungkan (karena boros pemakaiannya), tetapi yang mencukuilah yang terbaik walaupun jumlahnya sedikit. Pada pertumbuhan tanaman ternyata unsur hara yang lain diperlukan dalam jumlah yang memadai sehingga apabila unsur tersebut kurang tersedia di dalam tanah perlu ditambah yang biasanya kita sebut sebagai pemupukan misalnya penambahan unsur N, P, K</w:t>
      </w:r>
      <w:r w:rsidR="00305175">
        <w:rPr>
          <w:rFonts w:ascii="Times New Roman" w:hAnsi="Times New Roman" w:cs="Times New Roman"/>
          <w:bCs/>
          <w:sz w:val="24"/>
          <w:szCs w:val="24"/>
          <w:lang w:val="id-ID"/>
        </w:rPr>
        <w:t xml:space="preserve"> umumnya. </w:t>
      </w:r>
    </w:p>
    <w:p w:rsidR="00305175" w:rsidRDefault="00305175"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Selanjutnya</w:t>
      </w:r>
      <w:r w:rsidR="002F3306">
        <w:rPr>
          <w:rFonts w:ascii="Times New Roman" w:hAnsi="Times New Roman" w:cs="Times New Roman"/>
          <w:bCs/>
          <w:sz w:val="24"/>
          <w:szCs w:val="24"/>
          <w:lang w:val="id-ID"/>
        </w:rPr>
        <w:t xml:space="preserve"> menurut Tanjung (tanpa tahun)</w:t>
      </w:r>
      <w:r>
        <w:rPr>
          <w:rFonts w:ascii="Times New Roman" w:hAnsi="Times New Roman" w:cs="Times New Roman"/>
          <w:bCs/>
          <w:sz w:val="24"/>
          <w:szCs w:val="24"/>
          <w:lang w:val="id-ID"/>
        </w:rPr>
        <w:t xml:space="preserve">, Hukum Minimum Liebig juga berlaku dalam kehidupan sehari-hari pada manusia yang memerlukan makanan untuk hidup. Dalam skala besar diperlukan 4 </w:t>
      </w:r>
      <w:r>
        <w:rPr>
          <w:rFonts w:ascii="Times New Roman" w:hAnsi="Times New Roman" w:cs="Times New Roman"/>
          <w:bCs/>
          <w:sz w:val="24"/>
          <w:szCs w:val="24"/>
          <w:lang w:val="id-ID"/>
        </w:rPr>
        <w:lastRenderedPageBreak/>
        <w:t xml:space="preserve">kelompok makanan yang mengandung karbohidrat, lemak, protein, dan vitamin yang dapat diwakili beras, lamak daging sapi (gajih dalam bahasa Jawa), telur, dan buah atau sayuran. Keempat kelompok di atas disebut 4 sehat lalu untuk sempurnyanya ditambahkan susu yang sesungguhnya di dalam air susu itu juga terdapat protein dan lemak. Vitamin (dan mineral tertentu) diperlukan hanya dalam jumlah yang kecil seperti Bo pada tumbuhan karena kalau ketiadaan vitamin orang akan mengalami gangguan kesehatan atau sakit yang disebut </w:t>
      </w:r>
      <w:r w:rsidRPr="00305175">
        <w:rPr>
          <w:rFonts w:ascii="Times New Roman" w:hAnsi="Times New Roman" w:cs="Times New Roman"/>
          <w:bCs/>
          <w:sz w:val="24"/>
          <w:szCs w:val="24"/>
          <w:u w:val="single"/>
          <w:lang w:val="id-ID"/>
        </w:rPr>
        <w:t>avitaminosis</w:t>
      </w:r>
      <w:r>
        <w:rPr>
          <w:rFonts w:ascii="Times New Roman" w:hAnsi="Times New Roman" w:cs="Times New Roman"/>
          <w:bCs/>
          <w:sz w:val="24"/>
          <w:szCs w:val="24"/>
          <w:lang w:val="id-ID"/>
        </w:rPr>
        <w:t xml:space="preserve">, misalnya ketiadaan vitamin C di dalam makanan kita dapat menimbulkan penyakit sariawan. Sebaliknya, apabila kelebihan vitamin C dapat pula menimbulkan penyakit pada lambung yang disebabkan oleh karena cairan lambung menjadi asam. Penyakit yang ditimbulkan oleh terlalu banyaknya memakan vitamin disebut </w:t>
      </w:r>
      <w:r w:rsidRPr="00305175">
        <w:rPr>
          <w:rFonts w:ascii="Times New Roman" w:hAnsi="Times New Roman" w:cs="Times New Roman"/>
          <w:bCs/>
          <w:sz w:val="24"/>
          <w:szCs w:val="24"/>
          <w:u w:val="single"/>
          <w:lang w:val="id-ID"/>
        </w:rPr>
        <w:t>hipervitaminosis</w:t>
      </w:r>
      <w:r>
        <w:rPr>
          <w:rFonts w:ascii="Times New Roman" w:hAnsi="Times New Roman" w:cs="Times New Roman"/>
          <w:bCs/>
          <w:sz w:val="24"/>
          <w:szCs w:val="24"/>
          <w:lang w:val="id-ID"/>
        </w:rPr>
        <w:t xml:space="preserve">. </w:t>
      </w:r>
    </w:p>
    <w:p w:rsidR="008244B9" w:rsidRDefault="00305175"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Dikatakan selanjutnya, ada suatu kenyataan bahwa orang yang sudah makan 4 sehat 5 sempurna itu pada setiap sesudah makan selalu menginginkan memakan “makanan” </w:t>
      </w:r>
      <w:r w:rsidR="003107D0">
        <w:rPr>
          <w:rFonts w:ascii="Times New Roman" w:hAnsi="Times New Roman" w:cs="Times New Roman"/>
          <w:bCs/>
          <w:sz w:val="24"/>
          <w:szCs w:val="24"/>
          <w:lang w:val="id-ID"/>
        </w:rPr>
        <w:t xml:space="preserve"> yang lain, misalnya sesudah makan orang kadang-kadang masih menginginkan minum kopi, teh, anggur, es krim, atau merokok yang sesungguhnya di dalam minuman itu terdapat kafein (di dalam kopi), thein (di dalam teh), alkohol di dalam anggur, krim di dalam eskrim, dan nikotin di dalam tembakau. Sesungguhnya kelima zat tersebut diperlukan oleh tubuh, namun menurut ketentuan Hukum Liebig, yaitu hanya sedikit saja, karena tidak mengkonsumsi kelima minuman itu orang tidak akan terganggu kesehatannya. Jadi hendaknya orang yang memerlukan salah satu </w:t>
      </w:r>
      <w:r w:rsidR="003107D0">
        <w:rPr>
          <w:rFonts w:ascii="Times New Roman" w:hAnsi="Times New Roman" w:cs="Times New Roman"/>
          <w:bCs/>
          <w:sz w:val="24"/>
          <w:szCs w:val="24"/>
          <w:lang w:val="id-ID"/>
        </w:rPr>
        <w:lastRenderedPageBreak/>
        <w:t>tersebut di atas, misalnya merokok atau minum kopi seyogyanya jangan menjadi perokok berat dan peminum kopi yang serius.</w:t>
      </w:r>
    </w:p>
    <w:p w:rsidR="003107D0" w:rsidRPr="0001238E" w:rsidRDefault="00AA3F3D" w:rsidP="00E35B32">
      <w:pPr>
        <w:pStyle w:val="ListParagraph"/>
        <w:autoSpaceDE w:val="0"/>
        <w:autoSpaceDN w:val="0"/>
        <w:adjustRightInd w:val="0"/>
        <w:spacing w:before="120" w:after="0" w:line="360" w:lineRule="auto"/>
        <w:ind w:left="0" w:firstLine="1"/>
        <w:contextualSpacing w:val="0"/>
        <w:jc w:val="both"/>
        <w:rPr>
          <w:rFonts w:ascii="Times New Roman" w:hAnsi="Times New Roman" w:cs="Times New Roman"/>
          <w:b/>
          <w:bCs/>
          <w:sz w:val="28"/>
          <w:szCs w:val="28"/>
          <w:lang w:val="id-ID"/>
        </w:rPr>
      </w:pPr>
      <w:r>
        <w:rPr>
          <w:rFonts w:ascii="Times New Roman" w:hAnsi="Times New Roman" w:cs="Times New Roman"/>
          <w:b/>
          <w:bCs/>
          <w:sz w:val="28"/>
          <w:szCs w:val="28"/>
        </w:rPr>
        <w:t>C</w:t>
      </w:r>
      <w:r w:rsidR="003107D0" w:rsidRPr="0001238E">
        <w:rPr>
          <w:rFonts w:ascii="Times New Roman" w:hAnsi="Times New Roman" w:cs="Times New Roman"/>
          <w:b/>
          <w:bCs/>
          <w:sz w:val="28"/>
          <w:szCs w:val="28"/>
          <w:lang w:val="id-ID"/>
        </w:rPr>
        <w:t xml:space="preserve">   Hukum Toleransi “Shelford”</w:t>
      </w:r>
    </w:p>
    <w:p w:rsidR="003107D0" w:rsidRDefault="003107D0"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Kehadiran dan keberhasilan sesuatu organisme tergantung kepada lengkapnya kompleks-kompleks keadaan. Ketiadaan atau kegagalan suatu organisme dapat dikendalikan oleh kekurangan atau kelebihan secara kualitatif atau kuantitatif dari</w:t>
      </w:r>
      <w:r w:rsidR="0001094F">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salah satu dari beberapa faktor yang mungkin mendekati batas-batas toleransi organisme tersebut (Odum, 1996). </w:t>
      </w:r>
    </w:p>
    <w:p w:rsidR="0001094F" w:rsidRDefault="00963F6A"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Dijelaskan</w:t>
      </w:r>
      <w:r w:rsidR="002F3306">
        <w:rPr>
          <w:rFonts w:ascii="Times New Roman" w:hAnsi="Times New Roman" w:cs="Times New Roman"/>
          <w:bCs/>
          <w:sz w:val="24"/>
          <w:szCs w:val="24"/>
          <w:lang w:val="id-ID"/>
        </w:rPr>
        <w:t xml:space="preserve"> Odum (1996)</w:t>
      </w:r>
      <w:r>
        <w:rPr>
          <w:rFonts w:ascii="Times New Roman" w:hAnsi="Times New Roman" w:cs="Times New Roman"/>
          <w:bCs/>
          <w:sz w:val="24"/>
          <w:szCs w:val="24"/>
          <w:lang w:val="id-ID"/>
        </w:rPr>
        <w:t xml:space="preserve">, </w:t>
      </w:r>
      <w:r w:rsidR="00D476C8">
        <w:rPr>
          <w:rFonts w:ascii="Times New Roman" w:hAnsi="Times New Roman" w:cs="Times New Roman"/>
          <w:bCs/>
          <w:sz w:val="24"/>
          <w:szCs w:val="24"/>
          <w:lang w:val="id-ID"/>
        </w:rPr>
        <w:t xml:space="preserve">tidak hanya sedikit saja sesuatu itu dapat merupakan faktor pembatas, seperti yang diusulkan Liebig, tetapi juga dalam keadaan terlalu banyaknya faktor tadi, bersifat membatasi, misalnya faktor-faktor panas, sinar, dan air. </w:t>
      </w:r>
      <w:r w:rsidR="0001094F">
        <w:rPr>
          <w:rFonts w:ascii="Times New Roman" w:hAnsi="Times New Roman" w:cs="Times New Roman"/>
          <w:bCs/>
          <w:sz w:val="24"/>
          <w:szCs w:val="24"/>
          <w:lang w:val="id-ID"/>
        </w:rPr>
        <w:t xml:space="preserve">Jadi, organisme-oeganisme maksimum dan minimum ekologi, dengan kisaran di antaranya yang merupakan </w:t>
      </w:r>
      <w:r w:rsidR="0001094F" w:rsidRPr="0001094F">
        <w:rPr>
          <w:rFonts w:ascii="Times New Roman" w:hAnsi="Times New Roman" w:cs="Times New Roman"/>
          <w:bCs/>
          <w:i/>
          <w:sz w:val="24"/>
          <w:szCs w:val="24"/>
          <w:lang w:val="id-ID"/>
        </w:rPr>
        <w:t>batas-batas toleransi</w:t>
      </w:r>
      <w:r w:rsidR="0001094F">
        <w:rPr>
          <w:rFonts w:ascii="Times New Roman" w:hAnsi="Times New Roman" w:cs="Times New Roman"/>
          <w:bCs/>
          <w:sz w:val="24"/>
          <w:szCs w:val="24"/>
          <w:lang w:val="id-ID"/>
        </w:rPr>
        <w:t>. Konsep pengaruh yang membatasi dari keadaan maksimum serta pula minimum telah digambarkan ke dalam “hukum” toleransi oleh V.E. Shelford dalam tahun 1913. Beberapa asas tambahan terhadap hukum toleransi dapat dinyatakan sebagai berikut :</w:t>
      </w:r>
    </w:p>
    <w:p w:rsidR="0001094F" w:rsidRDefault="0001094F" w:rsidP="008F25DA">
      <w:pPr>
        <w:pStyle w:val="ListParagraph"/>
        <w:numPr>
          <w:ilvl w:val="0"/>
          <w:numId w:val="167"/>
        </w:numPr>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Organisme-organisme dapat memiliki kisaran toleransi yang lebar bagi</w:t>
      </w:r>
      <w:r w:rsidR="003F330A">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satu faktor  dan kisaran yang sempit untuk lainnya.</w:t>
      </w:r>
    </w:p>
    <w:p w:rsidR="00346F3F" w:rsidRDefault="0001094F" w:rsidP="008F25DA">
      <w:pPr>
        <w:pStyle w:val="ListParagraph"/>
        <w:numPr>
          <w:ilvl w:val="0"/>
          <w:numId w:val="167"/>
        </w:numPr>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Organisme-organisme dengan kisaran-kisaran toleransi yang luas untuk semua faktor wajar memiliki penyebaran yang paling luas.</w:t>
      </w:r>
    </w:p>
    <w:p w:rsidR="00963F6A" w:rsidRDefault="00346F3F" w:rsidP="008F25DA">
      <w:pPr>
        <w:pStyle w:val="ListParagraph"/>
        <w:numPr>
          <w:ilvl w:val="0"/>
          <w:numId w:val="167"/>
        </w:numPr>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Apabila keadaan-keadaan tidak optimum bagi suatu jenis mengenai satu faktor ekologi, batas-batas toleransi terhadap faktor-faktor ekologi lainnya dapat dikurangi berkenaan dengan faktor-fkator ekologi lainnya. Misalnya, Penman (1956) </w:t>
      </w:r>
      <w:r w:rsidR="009C03E7">
        <w:rPr>
          <w:rFonts w:ascii="Times New Roman" w:hAnsi="Times New Roman" w:cs="Times New Roman"/>
          <w:bCs/>
          <w:sz w:val="24"/>
          <w:szCs w:val="24"/>
          <w:lang w:val="id-ID"/>
        </w:rPr>
        <w:t xml:space="preserve"> melaporkan bahwa, apabila nitrogen tanah merupakan pembatas, ketahanan rumput terhadap kekeringan dikurangi. Dalam kata-kata lain, dia menemukan bahwa lebih banyak air diperlukan untuk menjaga kelayuan pada tingkat nitrogen yang rendah dari pada tinggi yang tinggi.</w:t>
      </w:r>
      <w:r w:rsidR="0001094F">
        <w:rPr>
          <w:rFonts w:ascii="Times New Roman" w:hAnsi="Times New Roman" w:cs="Times New Roman"/>
          <w:bCs/>
          <w:sz w:val="24"/>
          <w:szCs w:val="24"/>
          <w:lang w:val="id-ID"/>
        </w:rPr>
        <w:t xml:space="preserve">  </w:t>
      </w:r>
    </w:p>
    <w:p w:rsidR="00D45496" w:rsidRDefault="009C03E7" w:rsidP="008F25DA">
      <w:pPr>
        <w:pStyle w:val="ListParagraph"/>
        <w:numPr>
          <w:ilvl w:val="0"/>
          <w:numId w:val="167"/>
        </w:numPr>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Seringkali ditemukan, bahwa organisme-organisme di alam sebenarnya tidak hidup pada kisaran optimum berkenan dengan faktor fisik tertentu. Di dalam kasus-kasus demikian, beberapa faktor atau faktor-faktor lain ditemukan mempunyai arti yang lebih besar. Anggrek tropik tertentu, misalnya, sebenarnya tumbuh lebih baik dalam sinar matahari penuh daripada di dalam naungan, asalkan mereka tetap sejuk</w:t>
      </w:r>
      <w:r w:rsidR="00D45496">
        <w:rPr>
          <w:rFonts w:ascii="Times New Roman" w:hAnsi="Times New Roman" w:cs="Times New Roman"/>
          <w:bCs/>
          <w:sz w:val="24"/>
          <w:szCs w:val="24"/>
          <w:lang w:val="id-ID"/>
        </w:rPr>
        <w:t xml:space="preserve">; di alam mereka tumbuh hanya dalam naungan sebab mereka tidak tahan pengaruh panas dari sinar matahari langsung. Di dalam banyak kasus interaksi populasi (seperti misalnya persaingan, pemangsaan, parasit, dan sebagainya) menghalangi organisme-organisme itu mengambil keuntungan dari keadaaan fisik yang optimal. </w:t>
      </w:r>
    </w:p>
    <w:p w:rsidR="009C03E7" w:rsidRDefault="00D45496" w:rsidP="008F25DA">
      <w:pPr>
        <w:pStyle w:val="ListParagraph"/>
        <w:numPr>
          <w:ilvl w:val="0"/>
          <w:numId w:val="167"/>
        </w:numPr>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Periode reproduksi biasanya merupakan periode gawat apabila faktor-faktor lingkungan bersifat membatasi. </w:t>
      </w:r>
      <w:r w:rsidR="007E7639">
        <w:rPr>
          <w:rFonts w:ascii="Times New Roman" w:hAnsi="Times New Roman" w:cs="Times New Roman"/>
          <w:bCs/>
          <w:sz w:val="24"/>
          <w:szCs w:val="24"/>
          <w:lang w:val="id-ID"/>
        </w:rPr>
        <w:t xml:space="preserve">Batas-batas toleransi individu-individu reproduktif, biji-bijian, telur-telur, embryo, kecambah atau anak-anakan pohon, larva biasanya lebih sempit </w:t>
      </w:r>
      <w:r w:rsidR="007E7639">
        <w:rPr>
          <w:rFonts w:ascii="Times New Roman" w:hAnsi="Times New Roman" w:cs="Times New Roman"/>
          <w:bCs/>
          <w:sz w:val="24"/>
          <w:szCs w:val="24"/>
          <w:lang w:val="id-ID"/>
        </w:rPr>
        <w:lastRenderedPageBreak/>
        <w:t>darpada tumbuh-tumbuhan atau binatang dewasa atau binatang dewasa non-produktif</w:t>
      </w:r>
      <w:r w:rsidR="00D2565F">
        <w:rPr>
          <w:rFonts w:ascii="Times New Roman" w:hAnsi="Times New Roman" w:cs="Times New Roman"/>
          <w:bCs/>
          <w:sz w:val="24"/>
          <w:szCs w:val="24"/>
          <w:lang w:val="id-ID"/>
        </w:rPr>
        <w:t xml:space="preserve">. Jadi, </w:t>
      </w:r>
      <w:r w:rsidR="005B2372">
        <w:rPr>
          <w:rFonts w:ascii="Times New Roman" w:hAnsi="Times New Roman" w:cs="Times New Roman"/>
          <w:bCs/>
          <w:sz w:val="24"/>
          <w:szCs w:val="24"/>
          <w:lang w:val="id-ID"/>
        </w:rPr>
        <w:t xml:space="preserve">pohon cyprus dewasa akan tumbuh pada dataran tinggi atau pada daerah yang terus menerus terendam air, tetapi dia tidak dapat berkembang biak jika tidak ada tanah yang lembab tidak tergenang untuk perkembangan kecambahnya. Ketam biru dewasa dan banyak lagi binatang laut dapat mentolerir air payau, atau air tawar yang mengandung kandungan klorida yang tinggi, jadi, individu-individu sering kali dijumpai jauh di hulu sungai. Walaupun demikian, larvanya tidak dapat hidup dalam perairan-perairan, karenanya jenis-jenis tersebut tidak berkembang dalam lingkungan sungai dan tidak pernah menetap selama-lamanya. Kisaran geografi burung-burung liar sering kali ditentukan oleh dampak iklim pada telur-telurnya atau pada burung muda dari pada berung dewasa.   </w:t>
      </w:r>
      <w:r w:rsidR="009C03E7">
        <w:rPr>
          <w:rFonts w:ascii="Times New Roman" w:hAnsi="Times New Roman" w:cs="Times New Roman"/>
          <w:bCs/>
          <w:sz w:val="24"/>
          <w:szCs w:val="24"/>
          <w:lang w:val="id-ID"/>
        </w:rPr>
        <w:t xml:space="preserve">  </w:t>
      </w:r>
    </w:p>
    <w:p w:rsidR="002E586A" w:rsidRDefault="005B2372"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Untuk menyatakan taraf toleransi nisbi, satu seri istilah telah menjadi umum di</w:t>
      </w:r>
      <w:r w:rsidR="002E586A">
        <w:rPr>
          <w:rFonts w:ascii="Times New Roman" w:hAnsi="Times New Roman" w:cs="Times New Roman"/>
          <w:bCs/>
          <w:sz w:val="24"/>
          <w:szCs w:val="24"/>
          <w:lang w:val="id-ID"/>
        </w:rPr>
        <w:t xml:space="preserve">pakai dalam ekologi tang menggunakan awalan “steno”, yang berarti sempit, dan “eury”  berarti lebar. Jadi, </w:t>
      </w:r>
    </w:p>
    <w:p w:rsidR="002E586A" w:rsidRDefault="002E586A"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Stenothermal – eurythermal menunjukkan kepada temperatur.</w:t>
      </w:r>
    </w:p>
    <w:p w:rsidR="002E586A" w:rsidRDefault="002E586A"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Stenohydrik – euryhydrik  menunjukkan kepada air.</w:t>
      </w:r>
    </w:p>
    <w:p w:rsidR="002E586A" w:rsidRDefault="002E586A"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Stenohaline – euryhaline  berhubungan dengan garam.</w:t>
      </w:r>
    </w:p>
    <w:p w:rsidR="002E586A" w:rsidRDefault="002E586A"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Stenophagik – euryphagik  berhubungan dengan makanan.</w:t>
      </w:r>
    </w:p>
    <w:p w:rsidR="003107D0" w:rsidRDefault="002E586A"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Stenoecious  - euryecious  berhubungan dengan pemilihan habitat.  </w:t>
      </w:r>
    </w:p>
    <w:p w:rsidR="0025295D" w:rsidRDefault="00C01D70" w:rsidP="00E35B32">
      <w:pPr>
        <w:pStyle w:val="ListParagraph"/>
        <w:autoSpaceDE w:val="0"/>
        <w:autoSpaceDN w:val="0"/>
        <w:adjustRightInd w:val="0"/>
        <w:spacing w:before="240" w:after="0" w:line="360" w:lineRule="auto"/>
        <w:ind w:left="0"/>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Sebagai contoh, kita bandingkan keadaan-keadaan di mana telur-telur ikan trout (</w:t>
      </w:r>
      <w:r w:rsidRPr="009536B6">
        <w:rPr>
          <w:rFonts w:ascii="Times New Roman" w:hAnsi="Times New Roman" w:cs="Times New Roman"/>
          <w:bCs/>
          <w:i/>
          <w:sz w:val="24"/>
          <w:szCs w:val="24"/>
          <w:lang w:val="id-ID"/>
        </w:rPr>
        <w:t>Salvelinus</w:t>
      </w:r>
      <w:r>
        <w:rPr>
          <w:rFonts w:ascii="Times New Roman" w:hAnsi="Times New Roman" w:cs="Times New Roman"/>
          <w:bCs/>
          <w:sz w:val="24"/>
          <w:szCs w:val="24"/>
          <w:lang w:val="id-ID"/>
        </w:rPr>
        <w:t>) dan telur-telur katak (</w:t>
      </w:r>
      <w:r w:rsidRPr="009536B6">
        <w:rPr>
          <w:rFonts w:ascii="Times New Roman" w:hAnsi="Times New Roman" w:cs="Times New Roman"/>
          <w:bCs/>
          <w:i/>
          <w:sz w:val="24"/>
          <w:szCs w:val="24"/>
          <w:lang w:val="id-ID"/>
        </w:rPr>
        <w:t>Rana pipiens</w:t>
      </w:r>
      <w:r>
        <w:rPr>
          <w:rFonts w:ascii="Times New Roman" w:hAnsi="Times New Roman" w:cs="Times New Roman"/>
          <w:bCs/>
          <w:sz w:val="24"/>
          <w:szCs w:val="24"/>
          <w:lang w:val="id-ID"/>
        </w:rPr>
        <w:t>) yang akan berkembang dan menetas. Telur-telur ikan trout berkembang antara 0</w:t>
      </w:r>
      <w:r>
        <w:rPr>
          <w:rFonts w:ascii="Times New Roman" w:hAnsi="Times New Roman" w:cs="Times New Roman"/>
          <w:bCs/>
          <w:sz w:val="24"/>
          <w:szCs w:val="24"/>
          <w:vertAlign w:val="superscript"/>
          <w:lang w:val="id-ID"/>
        </w:rPr>
        <w:t>0</w:t>
      </w:r>
      <w:r>
        <w:rPr>
          <w:rFonts w:ascii="Times New Roman" w:hAnsi="Times New Roman" w:cs="Times New Roman"/>
          <w:bCs/>
          <w:sz w:val="24"/>
          <w:szCs w:val="24"/>
          <w:lang w:val="id-ID"/>
        </w:rPr>
        <w:t xml:space="preserve"> dan 12</w:t>
      </w:r>
      <w:r>
        <w:rPr>
          <w:rFonts w:ascii="Times New Roman" w:hAnsi="Times New Roman" w:cs="Times New Roman"/>
          <w:bCs/>
          <w:sz w:val="24"/>
          <w:szCs w:val="24"/>
          <w:vertAlign w:val="superscript"/>
          <w:lang w:val="id-ID"/>
        </w:rPr>
        <w:t>0</w:t>
      </w:r>
      <w:r>
        <w:rPr>
          <w:rFonts w:ascii="Times New Roman" w:hAnsi="Times New Roman" w:cs="Times New Roman"/>
          <w:bCs/>
          <w:sz w:val="24"/>
          <w:szCs w:val="24"/>
          <w:lang w:val="id-ID"/>
        </w:rPr>
        <w:t xml:space="preserve"> C dengan optimumnya pada kurang lebih 4</w:t>
      </w:r>
      <w:r>
        <w:rPr>
          <w:rFonts w:ascii="Times New Roman" w:hAnsi="Times New Roman" w:cs="Times New Roman"/>
          <w:bCs/>
          <w:sz w:val="24"/>
          <w:szCs w:val="24"/>
          <w:vertAlign w:val="superscript"/>
          <w:lang w:val="id-ID"/>
        </w:rPr>
        <w:t>0</w:t>
      </w:r>
      <w:r>
        <w:rPr>
          <w:rFonts w:ascii="Times New Roman" w:hAnsi="Times New Roman" w:cs="Times New Roman"/>
          <w:bCs/>
          <w:sz w:val="24"/>
          <w:szCs w:val="24"/>
          <w:lang w:val="id-ID"/>
        </w:rPr>
        <w:t xml:space="preserve"> C. Telur katak akan berkembang antara 0</w:t>
      </w:r>
      <w:r>
        <w:rPr>
          <w:rFonts w:ascii="Times New Roman" w:hAnsi="Times New Roman" w:cs="Times New Roman"/>
          <w:bCs/>
          <w:sz w:val="24"/>
          <w:szCs w:val="24"/>
          <w:vertAlign w:val="superscript"/>
          <w:lang w:val="id-ID"/>
        </w:rPr>
        <w:t xml:space="preserve">0 </w:t>
      </w:r>
      <w:r>
        <w:rPr>
          <w:rFonts w:ascii="Times New Roman" w:hAnsi="Times New Roman" w:cs="Times New Roman"/>
          <w:bCs/>
          <w:sz w:val="24"/>
          <w:szCs w:val="24"/>
          <w:lang w:val="id-ID"/>
        </w:rPr>
        <w:t xml:space="preserve"> dan 30</w:t>
      </w:r>
      <w:r>
        <w:rPr>
          <w:rFonts w:ascii="Times New Roman" w:hAnsi="Times New Roman" w:cs="Times New Roman"/>
          <w:bCs/>
          <w:sz w:val="24"/>
          <w:szCs w:val="24"/>
          <w:vertAlign w:val="superscript"/>
          <w:lang w:val="id-ID"/>
        </w:rPr>
        <w:t>0</w:t>
      </w:r>
      <w:r>
        <w:rPr>
          <w:rFonts w:ascii="Times New Roman" w:hAnsi="Times New Roman" w:cs="Times New Roman"/>
          <w:bCs/>
          <w:sz w:val="24"/>
          <w:szCs w:val="24"/>
          <w:lang w:val="id-ID"/>
        </w:rPr>
        <w:t xml:space="preserve"> C dengan optimumnya pada sekitar 22</w:t>
      </w:r>
      <w:r>
        <w:rPr>
          <w:rFonts w:ascii="Times New Roman" w:hAnsi="Times New Roman" w:cs="Times New Roman"/>
          <w:bCs/>
          <w:sz w:val="24"/>
          <w:szCs w:val="24"/>
          <w:vertAlign w:val="superscript"/>
          <w:lang w:val="id-ID"/>
        </w:rPr>
        <w:t>0</w:t>
      </w:r>
      <w:r>
        <w:rPr>
          <w:rFonts w:ascii="Times New Roman" w:hAnsi="Times New Roman" w:cs="Times New Roman"/>
          <w:bCs/>
          <w:sz w:val="24"/>
          <w:szCs w:val="24"/>
          <w:lang w:val="id-ID"/>
        </w:rPr>
        <w:t xml:space="preserve"> C. Jadi, telur-telur ikan trout adalah Stenothermal, toleran terhadap temperatur rendah, dibandingkan dengan telur katak, yang eurythermal, toleran terhadap temperatur tinggi. Ikan troet itu pada umumnya, keduanya telur dan dewasa, adalah relatif stenothermal tetapi beberapa jenis  lebih  eurythermal  daripada ikan trout selokan itu.   Demikian  juga tentunya, jenis katak berbeda.  Konsep </w:t>
      </w:r>
      <w:r w:rsidR="0025295D">
        <w:rPr>
          <w:rFonts w:ascii="Times New Roman" w:hAnsi="Times New Roman" w:cs="Times New Roman"/>
          <w:bCs/>
          <w:sz w:val="24"/>
          <w:szCs w:val="24"/>
          <w:lang w:val="id-ID"/>
        </w:rPr>
        <w:t>ini, dan dan penggunaan istilah-istilah dalam hubungannya dengan temp</w:t>
      </w:r>
      <w:r w:rsidR="00E42E5B">
        <w:rPr>
          <w:rFonts w:ascii="Times New Roman" w:hAnsi="Times New Roman" w:cs="Times New Roman"/>
          <w:bCs/>
          <w:sz w:val="24"/>
          <w:szCs w:val="24"/>
          <w:lang w:val="id-ID"/>
        </w:rPr>
        <w:t xml:space="preserve">eratur terlihat dalam Gambar </w:t>
      </w:r>
      <w:r w:rsidR="00E42E5B">
        <w:rPr>
          <w:rFonts w:ascii="Times New Roman" w:hAnsi="Times New Roman" w:cs="Times New Roman"/>
          <w:bCs/>
          <w:sz w:val="24"/>
          <w:szCs w:val="24"/>
        </w:rPr>
        <w:t>21</w:t>
      </w:r>
      <w:r w:rsidR="0025295D">
        <w:rPr>
          <w:rFonts w:ascii="Times New Roman" w:hAnsi="Times New Roman" w:cs="Times New Roman"/>
          <w:bCs/>
          <w:sz w:val="24"/>
          <w:szCs w:val="24"/>
          <w:lang w:val="id-ID"/>
        </w:rPr>
        <w:t xml:space="preserve">. Agaknya, toleransi dari batas-batas yang sempit dapat dianggap suatu bentuk spesialisasi, yang mengakibatkan efisiensi yang lebih besr dengan mengkorbankan adaptabilitas, dan membantu keanekaragaman yang ditingkatkan di dalam komunitas sebagai keseluruhan. </w:t>
      </w:r>
    </w:p>
    <w:p w:rsidR="0025295D" w:rsidRDefault="0025295D" w:rsidP="00E35B32">
      <w:pPr>
        <w:pStyle w:val="ListParagraph"/>
        <w:autoSpaceDE w:val="0"/>
        <w:autoSpaceDN w:val="0"/>
        <w:adjustRightInd w:val="0"/>
        <w:spacing w:before="24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Ikan daerah Antartika </w:t>
      </w:r>
      <w:r w:rsidRPr="00382A62">
        <w:rPr>
          <w:rFonts w:ascii="Times New Roman" w:hAnsi="Times New Roman" w:cs="Times New Roman"/>
          <w:bCs/>
          <w:i/>
          <w:sz w:val="24"/>
          <w:szCs w:val="24"/>
          <w:lang w:val="id-ID"/>
        </w:rPr>
        <w:t>Trematomus bernacchi</w:t>
      </w:r>
      <w:r>
        <w:rPr>
          <w:rFonts w:ascii="Times New Roman" w:hAnsi="Times New Roman" w:cs="Times New Roman"/>
          <w:bCs/>
          <w:sz w:val="24"/>
          <w:szCs w:val="24"/>
          <w:lang w:val="id-ID"/>
        </w:rPr>
        <w:t xml:space="preserve"> dan ‘pupfish’  padang pasir </w:t>
      </w:r>
      <w:r w:rsidRPr="00382A62">
        <w:rPr>
          <w:rFonts w:ascii="Times New Roman" w:hAnsi="Times New Roman" w:cs="Times New Roman"/>
          <w:bCs/>
          <w:i/>
          <w:sz w:val="24"/>
          <w:szCs w:val="24"/>
          <w:lang w:val="id-ID"/>
        </w:rPr>
        <w:t>Cyprinodon macularius</w:t>
      </w:r>
      <w:r>
        <w:rPr>
          <w:rFonts w:ascii="Times New Roman" w:hAnsi="Times New Roman" w:cs="Times New Roman"/>
          <w:bCs/>
          <w:sz w:val="24"/>
          <w:szCs w:val="24"/>
          <w:lang w:val="id-ID"/>
        </w:rPr>
        <w:t xml:space="preserve"> memberikan perbedaan yang ekstrim dalam batas-batas toleransinya dihubungkan dengan lingkungannya yang sangat berbeda dalam mana mereka itu hidup. Ikan Antartika mempunyai batas toleransi terhadap temperatur kurang dari 4</w:t>
      </w:r>
      <w:r>
        <w:rPr>
          <w:rFonts w:ascii="Times New Roman" w:hAnsi="Times New Roman" w:cs="Times New Roman"/>
          <w:bCs/>
          <w:sz w:val="24"/>
          <w:szCs w:val="24"/>
          <w:vertAlign w:val="superscript"/>
          <w:lang w:val="id-ID"/>
        </w:rPr>
        <w:t>0</w:t>
      </w:r>
      <w:r>
        <w:rPr>
          <w:rFonts w:ascii="Times New Roman" w:hAnsi="Times New Roman" w:cs="Times New Roman"/>
          <w:bCs/>
          <w:sz w:val="24"/>
          <w:szCs w:val="24"/>
          <w:lang w:val="id-ID"/>
        </w:rPr>
        <w:t xml:space="preserve"> C, dalam kisaran dari - 2</w:t>
      </w:r>
      <w:r>
        <w:rPr>
          <w:rFonts w:ascii="Times New Roman" w:hAnsi="Times New Roman" w:cs="Times New Roman"/>
          <w:bCs/>
          <w:sz w:val="24"/>
          <w:szCs w:val="24"/>
          <w:vertAlign w:val="superscript"/>
          <w:lang w:val="id-ID"/>
        </w:rPr>
        <w:t>0</w:t>
      </w:r>
      <w:r>
        <w:rPr>
          <w:rFonts w:ascii="Times New Roman" w:hAnsi="Times New Roman" w:cs="Times New Roman"/>
          <w:bCs/>
          <w:sz w:val="24"/>
          <w:szCs w:val="24"/>
          <w:lang w:val="id-ID"/>
        </w:rPr>
        <w:t xml:space="preserve"> hingga + 2</w:t>
      </w:r>
      <w:r>
        <w:rPr>
          <w:rFonts w:ascii="Times New Roman" w:hAnsi="Times New Roman" w:cs="Times New Roman"/>
          <w:bCs/>
          <w:sz w:val="24"/>
          <w:szCs w:val="24"/>
          <w:vertAlign w:val="superscript"/>
          <w:lang w:val="id-ID"/>
        </w:rPr>
        <w:t>0</w:t>
      </w:r>
      <w:r>
        <w:rPr>
          <w:rFonts w:ascii="Times New Roman" w:hAnsi="Times New Roman" w:cs="Times New Roman"/>
          <w:bCs/>
          <w:sz w:val="24"/>
          <w:szCs w:val="24"/>
          <w:lang w:val="id-ID"/>
        </w:rPr>
        <w:t xml:space="preserve"> C, dan ini adlah stenothermal sangat ekstrim beradaptasi terhadap keadaan dingin. Apabila temperatur naik ke 0</w:t>
      </w:r>
      <w:r>
        <w:rPr>
          <w:rFonts w:ascii="Times New Roman" w:hAnsi="Times New Roman" w:cs="Times New Roman"/>
          <w:bCs/>
          <w:sz w:val="24"/>
          <w:szCs w:val="24"/>
          <w:vertAlign w:val="superscript"/>
          <w:lang w:val="id-ID"/>
        </w:rPr>
        <w:t>0</w:t>
      </w:r>
      <w:r>
        <w:rPr>
          <w:rFonts w:ascii="Times New Roman" w:hAnsi="Times New Roman" w:cs="Times New Roman"/>
          <w:bCs/>
          <w:sz w:val="24"/>
          <w:szCs w:val="24"/>
          <w:lang w:val="id-ID"/>
        </w:rPr>
        <w:t xml:space="preserve"> laju metabolisme naik tetapi kemudian turun apabila </w:t>
      </w:r>
      <w:r>
        <w:rPr>
          <w:rFonts w:ascii="Times New Roman" w:hAnsi="Times New Roman" w:cs="Times New Roman"/>
          <w:bCs/>
          <w:sz w:val="24"/>
          <w:szCs w:val="24"/>
          <w:lang w:val="id-ID"/>
        </w:rPr>
        <w:lastRenderedPageBreak/>
        <w:t>temperatur air naik hingga +1.9</w:t>
      </w:r>
      <w:r>
        <w:rPr>
          <w:rFonts w:ascii="Times New Roman" w:hAnsi="Times New Roman" w:cs="Times New Roman"/>
          <w:bCs/>
          <w:sz w:val="24"/>
          <w:szCs w:val="24"/>
          <w:vertAlign w:val="superscript"/>
          <w:lang w:val="id-ID"/>
        </w:rPr>
        <w:t>0</w:t>
      </w:r>
      <w:r>
        <w:rPr>
          <w:rFonts w:ascii="Times New Roman" w:hAnsi="Times New Roman" w:cs="Times New Roman"/>
          <w:bCs/>
          <w:sz w:val="24"/>
          <w:szCs w:val="24"/>
          <w:lang w:val="id-ID"/>
        </w:rPr>
        <w:t xml:space="preserve">C,  pada titik mana ikan menjadi tidak dapat bergerak kartena kelesuan oleh hawa panas. Sebaliknya, ikan gurun adalah  eurythermal  dan  juga  euryhaline, </w:t>
      </w:r>
      <w:r w:rsidR="000930DF">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toleransi</w:t>
      </w:r>
      <w:r w:rsidR="000930DF">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terhadap </w:t>
      </w:r>
      <w:r w:rsidR="000930DF">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temperatur</w:t>
      </w:r>
      <w:r w:rsidR="000930DF">
        <w:rPr>
          <w:rFonts w:ascii="Times New Roman" w:hAnsi="Times New Roman" w:cs="Times New Roman"/>
          <w:bCs/>
          <w:sz w:val="24"/>
          <w:szCs w:val="24"/>
          <w:lang w:val="id-ID"/>
        </w:rPr>
        <w:t xml:space="preserve">   antara  10</w:t>
      </w:r>
      <w:r w:rsidR="000930DF">
        <w:rPr>
          <w:rFonts w:ascii="Times New Roman" w:hAnsi="Times New Roman" w:cs="Times New Roman"/>
          <w:bCs/>
          <w:sz w:val="24"/>
          <w:szCs w:val="24"/>
          <w:vertAlign w:val="superscript"/>
          <w:lang w:val="id-ID"/>
        </w:rPr>
        <w:t>0</w:t>
      </w:r>
    </w:p>
    <w:p w:rsidR="00013198" w:rsidRDefault="00013198" w:rsidP="00013198">
      <w:pPr>
        <w:pStyle w:val="ListParagraph"/>
        <w:autoSpaceDE w:val="0"/>
        <w:autoSpaceDN w:val="0"/>
        <w:adjustRightInd w:val="0"/>
        <w:spacing w:before="120" w:after="0" w:line="240" w:lineRule="auto"/>
        <w:ind w:left="1260" w:hanging="1260"/>
        <w:contextualSpacing w:val="0"/>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69070B04" wp14:editId="4E3E950F">
            <wp:extent cx="4425315" cy="2268855"/>
            <wp:effectExtent l="0" t="0" r="0" b="0"/>
            <wp:docPr id="1696" name="Picture 1696" descr="D:\belum dipili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elum dipilih\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5315" cy="2268855"/>
                    </a:xfrm>
                    <a:prstGeom prst="rect">
                      <a:avLst/>
                    </a:prstGeom>
                    <a:noFill/>
                    <a:ln>
                      <a:noFill/>
                    </a:ln>
                  </pic:spPr>
                </pic:pic>
              </a:graphicData>
            </a:graphic>
          </wp:inline>
        </w:drawing>
      </w:r>
    </w:p>
    <w:p w:rsidR="000869B3" w:rsidRDefault="00E42E5B" w:rsidP="00013198">
      <w:pPr>
        <w:pStyle w:val="ListParagraph"/>
        <w:autoSpaceDE w:val="0"/>
        <w:autoSpaceDN w:val="0"/>
        <w:adjustRightInd w:val="0"/>
        <w:spacing w:before="120" w:after="0" w:line="240" w:lineRule="auto"/>
        <w:ind w:left="1260" w:hanging="1260"/>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Gambar </w:t>
      </w:r>
      <w:r>
        <w:rPr>
          <w:rFonts w:ascii="Times New Roman" w:hAnsi="Times New Roman" w:cs="Times New Roman"/>
          <w:bCs/>
          <w:sz w:val="24"/>
          <w:szCs w:val="24"/>
        </w:rPr>
        <w:t>21</w:t>
      </w:r>
      <w:r w:rsidR="008640A7">
        <w:rPr>
          <w:rFonts w:ascii="Times New Roman" w:hAnsi="Times New Roman" w:cs="Times New Roman"/>
          <w:bCs/>
          <w:sz w:val="24"/>
          <w:szCs w:val="24"/>
          <w:lang w:val="id-ID"/>
        </w:rPr>
        <w:t>.</w:t>
      </w:r>
      <w:r>
        <w:rPr>
          <w:rFonts w:ascii="Times New Roman" w:hAnsi="Times New Roman" w:cs="Times New Roman"/>
          <w:bCs/>
          <w:sz w:val="24"/>
          <w:szCs w:val="24"/>
        </w:rPr>
        <w:t xml:space="preserve">  </w:t>
      </w:r>
      <w:r w:rsidR="000869B3">
        <w:rPr>
          <w:rFonts w:ascii="Times New Roman" w:hAnsi="Times New Roman" w:cs="Times New Roman"/>
          <w:bCs/>
          <w:sz w:val="24"/>
          <w:szCs w:val="24"/>
          <w:lang w:val="id-ID"/>
        </w:rPr>
        <w:t xml:space="preserve"> P</w:t>
      </w:r>
      <w:r w:rsidR="00DF5E71">
        <w:rPr>
          <w:rFonts w:ascii="Times New Roman" w:hAnsi="Times New Roman" w:cs="Times New Roman"/>
          <w:bCs/>
          <w:sz w:val="24"/>
          <w:szCs w:val="24"/>
          <w:lang w:val="id-ID"/>
        </w:rPr>
        <w:t>e</w:t>
      </w:r>
      <w:r w:rsidR="000869B3">
        <w:rPr>
          <w:rFonts w:ascii="Times New Roman" w:hAnsi="Times New Roman" w:cs="Times New Roman"/>
          <w:bCs/>
          <w:sz w:val="24"/>
          <w:szCs w:val="24"/>
          <w:lang w:val="id-ID"/>
        </w:rPr>
        <w:t>rbandingan batas toleransi nisbi organisme stenothermal dan</w:t>
      </w:r>
      <w:r w:rsidR="008640A7">
        <w:rPr>
          <w:rFonts w:ascii="Times New Roman" w:hAnsi="Times New Roman" w:cs="Times New Roman"/>
          <w:bCs/>
          <w:sz w:val="24"/>
          <w:szCs w:val="24"/>
          <w:lang w:val="id-ID"/>
        </w:rPr>
        <w:t xml:space="preserve"> </w:t>
      </w:r>
      <w:r w:rsidR="000869B3">
        <w:rPr>
          <w:rFonts w:ascii="Times New Roman" w:hAnsi="Times New Roman" w:cs="Times New Roman"/>
          <w:bCs/>
          <w:sz w:val="24"/>
          <w:szCs w:val="24"/>
          <w:lang w:val="id-ID"/>
        </w:rPr>
        <w:t>eurythermal. Minimum, optimum dan maksimum te3rletak berdekatan satu sama lain untuk jenis stenothermal, sehingga perbedaan sedikit dalam temperatur, yang mungkin mempunyai pengaruh kecil pada jenis eurythermal, seringkali gawat. Perhatikan bahwa org</w:t>
      </w:r>
      <w:r w:rsidR="008A64BE">
        <w:rPr>
          <w:rFonts w:ascii="Times New Roman" w:hAnsi="Times New Roman" w:cs="Times New Roman"/>
          <w:bCs/>
          <w:sz w:val="24"/>
          <w:szCs w:val="24"/>
          <w:lang w:val="id-ID"/>
        </w:rPr>
        <w:t>a</w:t>
      </w:r>
      <w:r w:rsidR="000869B3">
        <w:rPr>
          <w:rFonts w:ascii="Times New Roman" w:hAnsi="Times New Roman" w:cs="Times New Roman"/>
          <w:bCs/>
          <w:sz w:val="24"/>
          <w:szCs w:val="24"/>
          <w:lang w:val="id-ID"/>
        </w:rPr>
        <w:t>nisme stenothermal dapat toleran baik terhadap temperatur rendah (oligothermal), toleran temperatur tinggi (polythermal), atau di antaranya (Menurut Ruttmer, 1953 dalam Odum, 1996).</w:t>
      </w:r>
    </w:p>
    <w:p w:rsidR="004A1F45" w:rsidRDefault="004A1F45" w:rsidP="00E35B32">
      <w:pPr>
        <w:pStyle w:val="ListParagraph"/>
        <w:autoSpaceDE w:val="0"/>
        <w:autoSpaceDN w:val="0"/>
        <w:adjustRightInd w:val="0"/>
        <w:spacing w:before="240" w:after="0" w:line="360" w:lineRule="auto"/>
        <w:ind w:left="0" w:firstLine="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dan 40</w:t>
      </w:r>
      <w:r>
        <w:rPr>
          <w:rFonts w:ascii="Times New Roman" w:hAnsi="Times New Roman" w:cs="Times New Roman"/>
          <w:bCs/>
          <w:sz w:val="24"/>
          <w:szCs w:val="24"/>
          <w:vertAlign w:val="superscript"/>
          <w:lang w:val="id-ID"/>
        </w:rPr>
        <w:t>0</w:t>
      </w:r>
      <w:r>
        <w:rPr>
          <w:rFonts w:ascii="Times New Roman" w:hAnsi="Times New Roman" w:cs="Times New Roman"/>
          <w:bCs/>
          <w:sz w:val="24"/>
          <w:szCs w:val="24"/>
          <w:lang w:val="id-ID"/>
        </w:rPr>
        <w:t xml:space="preserve"> C dan salinitas yang berkisar dari air tawar hingga keadaan lebih besar daripada air laut. Penampilan ekologinya tentunya tidak sama di seluruh kisaran demikian itu, pengubahan makanan, misalnya adalah terbesar pada 20</w:t>
      </w:r>
      <w:r>
        <w:rPr>
          <w:rFonts w:ascii="Times New Roman" w:hAnsi="Times New Roman" w:cs="Times New Roman"/>
          <w:bCs/>
          <w:sz w:val="24"/>
          <w:szCs w:val="24"/>
          <w:vertAlign w:val="superscript"/>
          <w:lang w:val="id-ID"/>
        </w:rPr>
        <w:t>0</w:t>
      </w:r>
      <w:r>
        <w:rPr>
          <w:rFonts w:ascii="Times New Roman" w:hAnsi="Times New Roman" w:cs="Times New Roman"/>
          <w:bCs/>
          <w:sz w:val="24"/>
          <w:szCs w:val="24"/>
          <w:lang w:val="id-ID"/>
        </w:rPr>
        <w:t xml:space="preserve"> dan 15</w:t>
      </w:r>
      <w:r>
        <w:rPr>
          <w:rFonts w:ascii="Times New Roman" w:hAnsi="Times New Roman" w:cs="Times New Roman"/>
          <w:bCs/>
          <w:sz w:val="24"/>
          <w:szCs w:val="24"/>
          <w:vertAlign w:val="superscript"/>
          <w:lang w:val="id-ID"/>
        </w:rPr>
        <w:t>0</w:t>
      </w:r>
      <w:r>
        <w:rPr>
          <w:rFonts w:ascii="Times New Roman" w:hAnsi="Times New Roman" w:cs="Times New Roman"/>
          <w:bCs/>
          <w:sz w:val="24"/>
          <w:szCs w:val="24"/>
          <w:lang w:val="id-ID"/>
        </w:rPr>
        <w:t>/00 salinitas.</w:t>
      </w:r>
    </w:p>
    <w:p w:rsidR="000869B3" w:rsidRPr="00A7146B" w:rsidRDefault="00265908" w:rsidP="00E35B32">
      <w:pPr>
        <w:pStyle w:val="ListParagraph"/>
        <w:autoSpaceDE w:val="0"/>
        <w:autoSpaceDN w:val="0"/>
        <w:adjustRightInd w:val="0"/>
        <w:spacing w:before="240" w:after="0" w:line="360" w:lineRule="auto"/>
        <w:ind w:left="0"/>
        <w:contextualSpacing w:val="0"/>
        <w:jc w:val="both"/>
        <w:rPr>
          <w:rFonts w:ascii="Times New Roman" w:hAnsi="Times New Roman" w:cs="Times New Roman"/>
          <w:b/>
          <w:bCs/>
          <w:sz w:val="28"/>
          <w:szCs w:val="28"/>
          <w:lang w:val="id-ID"/>
        </w:rPr>
      </w:pPr>
      <w:r>
        <w:rPr>
          <w:rFonts w:ascii="Times New Roman" w:hAnsi="Times New Roman" w:cs="Times New Roman"/>
          <w:b/>
          <w:bCs/>
          <w:sz w:val="28"/>
          <w:szCs w:val="28"/>
        </w:rPr>
        <w:lastRenderedPageBreak/>
        <w:t xml:space="preserve">D </w:t>
      </w:r>
      <w:r w:rsidR="000869B3" w:rsidRPr="00A7146B">
        <w:rPr>
          <w:rFonts w:ascii="Times New Roman" w:hAnsi="Times New Roman" w:cs="Times New Roman"/>
          <w:b/>
          <w:bCs/>
          <w:sz w:val="28"/>
          <w:szCs w:val="28"/>
          <w:lang w:val="id-ID"/>
        </w:rPr>
        <w:t xml:space="preserve">  Konsep </w:t>
      </w:r>
      <w:r w:rsidR="00AF66EE" w:rsidRPr="00A7146B">
        <w:rPr>
          <w:rFonts w:ascii="Times New Roman" w:hAnsi="Times New Roman" w:cs="Times New Roman"/>
          <w:b/>
          <w:bCs/>
          <w:sz w:val="28"/>
          <w:szCs w:val="28"/>
          <w:lang w:val="id-ID"/>
        </w:rPr>
        <w:t>Gabungan mengenai Faktor-faktor Pembatas</w:t>
      </w:r>
    </w:p>
    <w:p w:rsidR="00E77FD9" w:rsidRDefault="00A415BF"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Kehadiran dan keberhasilan suatu organisme atau golongan organisme-organisme tergantung kepada kompleks keadaan. Keadaan yang mana pun yang mendekati </w:t>
      </w:r>
      <w:r w:rsidR="00E77FD9">
        <w:rPr>
          <w:rFonts w:ascii="Times New Roman" w:hAnsi="Times New Roman" w:cs="Times New Roman"/>
          <w:bCs/>
          <w:sz w:val="24"/>
          <w:szCs w:val="24"/>
          <w:lang w:val="id-ID"/>
        </w:rPr>
        <w:t>atau melampaui batas-batas toleransi dinamakan sebagai yang mebatasi atau faktor pembatas (Odum, 1996).</w:t>
      </w:r>
    </w:p>
    <w:p w:rsidR="00F857AA" w:rsidRDefault="00AD3C1A"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Selanjutnya dijelaskan,</w:t>
      </w:r>
      <w:r w:rsidR="00E77FD9">
        <w:rPr>
          <w:rFonts w:ascii="Times New Roman" w:hAnsi="Times New Roman" w:cs="Times New Roman"/>
          <w:bCs/>
          <w:sz w:val="24"/>
          <w:szCs w:val="24"/>
          <w:lang w:val="id-ID"/>
        </w:rPr>
        <w:t xml:space="preserve"> dengan menggabungkan gagasan minimum dan konsep batas-batas toleransi kita sampai pada </w:t>
      </w:r>
      <w:r w:rsidR="00F857AA">
        <w:rPr>
          <w:rFonts w:ascii="Times New Roman" w:hAnsi="Times New Roman" w:cs="Times New Roman"/>
          <w:bCs/>
          <w:sz w:val="24"/>
          <w:szCs w:val="24"/>
          <w:lang w:val="id-ID"/>
        </w:rPr>
        <w:t xml:space="preserve">konsep yang lebih umum dan berguna mengenai faktor-faktor pembatas. Jadi, organisme-organisme di alam dikendalikan oleh (1) jumlah dan keragaman material untuk mana terdapat suatu kebutuhan minimum dan faktor-faktor fisik yang gawat dan (2) batas-batas toleransi organismenya sendiri terhadap keadaan tersebut dan komponen-komponen lingkungan lainnya. </w:t>
      </w:r>
    </w:p>
    <w:p w:rsidR="00F857AA" w:rsidRDefault="00F857AA"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Selanjutnya di</w:t>
      </w:r>
      <w:r w:rsidR="009E3572">
        <w:rPr>
          <w:rFonts w:ascii="Times New Roman" w:hAnsi="Times New Roman" w:cs="Times New Roman"/>
          <w:bCs/>
          <w:sz w:val="24"/>
          <w:szCs w:val="24"/>
          <w:lang w:val="id-ID"/>
        </w:rPr>
        <w:t>kata</w:t>
      </w:r>
      <w:r>
        <w:rPr>
          <w:rFonts w:ascii="Times New Roman" w:hAnsi="Times New Roman" w:cs="Times New Roman"/>
          <w:bCs/>
          <w:sz w:val="24"/>
          <w:szCs w:val="24"/>
          <w:lang w:val="id-ID"/>
        </w:rPr>
        <w:t xml:space="preserve">kan, jika suatu organisme mempunyai batas toleransi yang lebr untuk suatu faktor yang relatif mantap dan dalam jumlah yang sedang dalam lingkungannya, faktor itu tidak mungkin membatasi. Sebaliknya, apabila suatu organisme diketahui mempunyai batas-batas toleransi tertentu untuk suatu faktor yang juga beragam dalam lingkungan, maka faktor itu pantas untuk mendapat pengkajian yang cermat karena mungkin membatasi. </w:t>
      </w:r>
      <w:r w:rsidR="004A195C">
        <w:rPr>
          <w:rFonts w:ascii="Times New Roman" w:hAnsi="Times New Roman" w:cs="Times New Roman"/>
          <w:bCs/>
          <w:sz w:val="24"/>
          <w:szCs w:val="24"/>
          <w:lang w:val="id-ID"/>
        </w:rPr>
        <w:t xml:space="preserve">Misalnya, oksigen adalah demikian banyak, konstan, dan dapat segera tersedia dalam lingkungan daratan dan juga merupakan pembatas bagi organisme darat, kecuali bagi parasit </w:t>
      </w:r>
      <w:r w:rsidR="00927498">
        <w:rPr>
          <w:rFonts w:ascii="Times New Roman" w:hAnsi="Times New Roman" w:cs="Times New Roman"/>
          <w:bCs/>
          <w:sz w:val="24"/>
          <w:szCs w:val="24"/>
          <w:lang w:val="id-ID"/>
        </w:rPr>
        <w:t>a</w:t>
      </w:r>
      <w:r w:rsidR="004A195C">
        <w:rPr>
          <w:rFonts w:ascii="Times New Roman" w:hAnsi="Times New Roman" w:cs="Times New Roman"/>
          <w:bCs/>
          <w:sz w:val="24"/>
          <w:szCs w:val="24"/>
          <w:lang w:val="id-ID"/>
        </w:rPr>
        <w:t xml:space="preserve">tau mereka yang hidup dalam tanah atau pada tempat ketinggian yang tinggi. Di lain pihak, oksigen relatif jarang dan sering kali sanat beragam dalam air dan jadinya sering merupakan faktor </w:t>
      </w:r>
      <w:r w:rsidR="004A195C">
        <w:rPr>
          <w:rFonts w:ascii="Times New Roman" w:hAnsi="Times New Roman" w:cs="Times New Roman"/>
          <w:bCs/>
          <w:sz w:val="24"/>
          <w:szCs w:val="24"/>
          <w:lang w:val="id-ID"/>
        </w:rPr>
        <w:lastRenderedPageBreak/>
        <w:t xml:space="preserve">pembatas bagi organisme air, terutama </w:t>
      </w:r>
      <w:r w:rsidR="00927498">
        <w:rPr>
          <w:rFonts w:ascii="Times New Roman" w:hAnsi="Times New Roman" w:cs="Times New Roman"/>
          <w:bCs/>
          <w:sz w:val="24"/>
          <w:szCs w:val="24"/>
          <w:lang w:val="id-ID"/>
        </w:rPr>
        <w:t xml:space="preserve">binatang-binatang. Karenanya, ahli ekologi perairan memiliki alat pengukur oksigen yang selalu tersedia dan mengambil pengukuran sebagai satu dari prosedurnya di dalam mempelajari keadaan yang tidak diketahui. Lain halnya dengan ahli ekologi daratan yang akan kurang sekali memerlukan pengukuran oksigen, walaupun tentunya, hal tersebut merupakan keperluan fisiologi yang vital baik untuk darat ataupun untuk dalam air.   </w:t>
      </w:r>
    </w:p>
    <w:p w:rsidR="005E3539" w:rsidRDefault="00080390"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Sepert</w:t>
      </w:r>
      <w:r w:rsidR="00791114">
        <w:rPr>
          <w:rFonts w:ascii="Times New Roman" w:hAnsi="Times New Roman" w:cs="Times New Roman"/>
          <w:bCs/>
          <w:sz w:val="24"/>
          <w:szCs w:val="24"/>
          <w:lang w:val="id-ID"/>
        </w:rPr>
        <w:t xml:space="preserve">i diperlihatkan dalam Gambar </w:t>
      </w:r>
      <w:r w:rsidR="00791114">
        <w:rPr>
          <w:rFonts w:ascii="Times New Roman" w:hAnsi="Times New Roman" w:cs="Times New Roman"/>
          <w:bCs/>
          <w:sz w:val="24"/>
          <w:szCs w:val="24"/>
        </w:rPr>
        <w:t>22</w:t>
      </w:r>
      <w:r>
        <w:rPr>
          <w:rFonts w:ascii="Times New Roman" w:hAnsi="Times New Roman" w:cs="Times New Roman"/>
          <w:bCs/>
          <w:sz w:val="24"/>
          <w:szCs w:val="24"/>
          <w:lang w:val="id-ID"/>
        </w:rPr>
        <w:t>. Fry (1947) menyajikan model grafik yang menyimpulkan asas umum dari faktor-faktor pembatas. Diagram ini menunjukkan hal-hal pokok yang penting bahwa kisaran tolerasni yang sesungguhnya di alam (seperti ditunjukkan oleh garis-garis tebal dalam gambar) hampir selalu lebih sempit daripada kisaran potensial dari kegiatan (garis putus-putus pada gambar) seperti dapat dinyatakan misalnya, dengan memperhatikan tanggapan perilaku jangka pendek  di dalam laboratorium. Biasanya faktor-faktor tambahan (faktor interaksi yang telah disebutkan sebelumnya) dan bahan metabolik dari penyaluran fisiologi pada keadaan-keadaan ekstrim mengurangi batas-batas toleransi pada kedua batas atas dan bawah</w:t>
      </w:r>
      <w:r w:rsidR="000930DF">
        <w:rPr>
          <w:rFonts w:ascii="Times New Roman" w:hAnsi="Times New Roman" w:cs="Times New Roman"/>
          <w:bCs/>
          <w:sz w:val="24"/>
          <w:szCs w:val="24"/>
          <w:lang w:val="id-ID"/>
        </w:rPr>
        <w:t>.</w:t>
      </w:r>
      <w:r w:rsidR="00C01D70">
        <w:rPr>
          <w:rFonts w:ascii="Times New Roman" w:hAnsi="Times New Roman" w:cs="Times New Roman"/>
          <w:bCs/>
          <w:sz w:val="24"/>
          <w:szCs w:val="24"/>
          <w:lang w:val="id-ID"/>
        </w:rPr>
        <w:t xml:space="preserve"> </w:t>
      </w:r>
    </w:p>
    <w:p w:rsidR="00080390" w:rsidRDefault="00F8021E" w:rsidP="00B27828">
      <w:pPr>
        <w:autoSpaceDE w:val="0"/>
        <w:autoSpaceDN w:val="0"/>
        <w:adjustRightInd w:val="0"/>
        <w:spacing w:before="120" w:after="0" w:line="360" w:lineRule="auto"/>
        <w:jc w:val="center"/>
        <w:rPr>
          <w:rFonts w:ascii="Times New Roman" w:hAnsi="Times New Roman" w:cs="Times New Roman"/>
          <w:bCs/>
          <w:sz w:val="24"/>
          <w:szCs w:val="24"/>
          <w:lang w:val="id-ID"/>
        </w:rPr>
      </w:pPr>
      <w:r>
        <w:rPr>
          <w:rFonts w:ascii="Times New Roman" w:hAnsi="Times New Roman" w:cs="Times New Roman"/>
          <w:bCs/>
          <w:noProof/>
          <w:sz w:val="24"/>
          <w:szCs w:val="24"/>
        </w:rPr>
        <w:lastRenderedPageBreak/>
        <w:drawing>
          <wp:inline distT="0" distB="0" distL="0" distR="0" wp14:anchorId="7D6B7875" wp14:editId="1EF913D2">
            <wp:extent cx="4106174" cy="4186306"/>
            <wp:effectExtent l="0" t="0" r="8890" b="5080"/>
            <wp:docPr id="1415" name="Picture 1415" descr="D:\belum dipili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elum dipilih\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6228" cy="4186361"/>
                    </a:xfrm>
                    <a:prstGeom prst="rect">
                      <a:avLst/>
                    </a:prstGeom>
                    <a:noFill/>
                    <a:ln>
                      <a:noFill/>
                    </a:ln>
                  </pic:spPr>
                </pic:pic>
              </a:graphicData>
            </a:graphic>
          </wp:inline>
        </w:drawing>
      </w:r>
    </w:p>
    <w:p w:rsidR="00FE4A3B" w:rsidRDefault="00791114" w:rsidP="000930DF">
      <w:pPr>
        <w:pStyle w:val="ListParagraph"/>
        <w:autoSpaceDE w:val="0"/>
        <w:autoSpaceDN w:val="0"/>
        <w:adjustRightInd w:val="0"/>
        <w:spacing w:before="120" w:after="0" w:line="240" w:lineRule="auto"/>
        <w:ind w:left="1418" w:hanging="141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Gambar 22</w:t>
      </w:r>
      <w:r w:rsidR="00BE5FCA">
        <w:rPr>
          <w:rFonts w:ascii="Times New Roman" w:hAnsi="Times New Roman" w:cs="Times New Roman"/>
          <w:bCs/>
          <w:sz w:val="24"/>
          <w:szCs w:val="24"/>
          <w:lang w:val="id-ID"/>
        </w:rPr>
        <w:t>.</w:t>
      </w:r>
      <w:r>
        <w:rPr>
          <w:rFonts w:ascii="Times New Roman" w:hAnsi="Times New Roman" w:cs="Times New Roman"/>
          <w:bCs/>
          <w:sz w:val="24"/>
          <w:szCs w:val="24"/>
        </w:rPr>
        <w:t xml:space="preserve">   </w:t>
      </w:r>
      <w:r w:rsidR="00BE5FCA">
        <w:rPr>
          <w:rFonts w:ascii="Times New Roman" w:hAnsi="Times New Roman" w:cs="Times New Roman"/>
          <w:bCs/>
          <w:sz w:val="24"/>
          <w:szCs w:val="24"/>
          <w:lang w:val="id-ID"/>
        </w:rPr>
        <w:t xml:space="preserve">  Satu model yang meringkaskan asas-asas umum mengenai faktor-faktor pembatas. </w:t>
      </w:r>
      <w:r w:rsidR="006D6E4A">
        <w:rPr>
          <w:rFonts w:ascii="Times New Roman" w:hAnsi="Times New Roman" w:cs="Times New Roman"/>
          <w:bCs/>
          <w:sz w:val="24"/>
          <w:szCs w:val="24"/>
          <w:lang w:val="id-ID"/>
        </w:rPr>
        <w:t>Potensi laju atas dan bawah dari mebolisme dan k</w:t>
      </w:r>
      <w:r w:rsidR="00E158CE">
        <w:rPr>
          <w:rFonts w:ascii="Times New Roman" w:hAnsi="Times New Roman" w:cs="Times New Roman"/>
          <w:bCs/>
          <w:sz w:val="24"/>
          <w:szCs w:val="24"/>
          <w:lang w:val="id-ID"/>
        </w:rPr>
        <w:t>isaran potensi dari kegiatan di</w:t>
      </w:r>
      <w:r w:rsidR="006D6E4A">
        <w:rPr>
          <w:rFonts w:ascii="Times New Roman" w:hAnsi="Times New Roman" w:cs="Times New Roman"/>
          <w:bCs/>
          <w:sz w:val="24"/>
          <w:szCs w:val="24"/>
          <w:lang w:val="id-ID"/>
        </w:rPr>
        <w:t>tunjukkan dengan garis-garis putus-putus. Kisaran sesungguhnya dari metabolisme atau kegiatan dinyatakan dengan garis penuh yang menutupi daerah bertitik-titik yang melukiskan batas-batas toleransi yan gdikurangi; akibt dari (1) bebazn pengaturan fisiologi yang menaikkan laju metabolisme mionimum dan (2) faktor-faktor tambahan di dalam lingkungan yang merendahkan kemampuan metabolik atas, terutama batas-batas atas dari toleransi (Digambar kembali dari F.E.J. Frey, 1947</w:t>
      </w:r>
      <w:r w:rsidR="009A0485">
        <w:rPr>
          <w:rFonts w:ascii="Times New Roman" w:hAnsi="Times New Roman" w:cs="Times New Roman"/>
          <w:bCs/>
          <w:sz w:val="24"/>
          <w:szCs w:val="24"/>
          <w:lang w:val="id-ID"/>
        </w:rPr>
        <w:t xml:space="preserve"> dalam</w:t>
      </w:r>
      <w:r w:rsidR="006D6E4A">
        <w:rPr>
          <w:rFonts w:ascii="Times New Roman" w:hAnsi="Times New Roman" w:cs="Times New Roman"/>
          <w:bCs/>
          <w:sz w:val="24"/>
          <w:szCs w:val="24"/>
          <w:lang w:val="id-ID"/>
        </w:rPr>
        <w:t xml:space="preserve"> Odum, 1996). </w:t>
      </w:r>
    </w:p>
    <w:p w:rsidR="00FE4A3B" w:rsidRDefault="000930DF" w:rsidP="000930DF">
      <w:pPr>
        <w:pStyle w:val="ListParagraph"/>
        <w:autoSpaceDE w:val="0"/>
        <w:autoSpaceDN w:val="0"/>
        <w:adjustRightInd w:val="0"/>
        <w:spacing w:before="240" w:after="0" w:line="360" w:lineRule="auto"/>
        <w:ind w:left="0"/>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Sepe</w:t>
      </w:r>
      <w:r w:rsidR="00791114">
        <w:rPr>
          <w:rFonts w:ascii="Times New Roman" w:hAnsi="Times New Roman" w:cs="Times New Roman"/>
          <w:bCs/>
          <w:sz w:val="24"/>
          <w:szCs w:val="24"/>
          <w:lang w:val="id-ID"/>
        </w:rPr>
        <w:t xml:space="preserve">rti  ditunjukkan pada Gambar </w:t>
      </w:r>
      <w:r w:rsidR="00791114">
        <w:rPr>
          <w:rFonts w:ascii="Times New Roman" w:hAnsi="Times New Roman" w:cs="Times New Roman"/>
          <w:bCs/>
          <w:sz w:val="24"/>
          <w:szCs w:val="24"/>
        </w:rPr>
        <w:t>22</w:t>
      </w:r>
      <w:r>
        <w:rPr>
          <w:rFonts w:ascii="Times New Roman" w:hAnsi="Times New Roman" w:cs="Times New Roman"/>
          <w:bCs/>
          <w:sz w:val="24"/>
          <w:szCs w:val="24"/>
          <w:lang w:val="id-ID"/>
        </w:rPr>
        <w:t>, kedua ruang lingkung (dimensi mendatar) dan kisaran kegiatan metabolik (dimensi tegak) dapat dikurangi oleh interaksi-inrteraksi itu. Juga, optimumnya dapat digeser, dalam kasis ini ke kiri. Jadi batas toleransi ikan terhadap pencemaran panas tidak dapat ditentukan hanya dengan  memperhatikan kehidupan di dalam tangki. Jika suatu ikan harus membaktikan semua energi metaboliknya kepada adaptasi fisiologinya dia tiak akan mempunyai energi cukup untuk  memperoleh pangan dan reproduktif  yang  diperlukan untuk hidup di alam. Adaptasi makin menjadi mahal, secara energi, seandainya keadaan ekstrim didekati.  Apa  saja  yang</w:t>
      </w:r>
      <w:r w:rsidRPr="00C01D70">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mengurangi   beban  ini  membebaskan </w:t>
      </w:r>
      <w:r w:rsidR="0025295D">
        <w:rPr>
          <w:rFonts w:ascii="Times New Roman" w:hAnsi="Times New Roman" w:cs="Times New Roman"/>
          <w:bCs/>
          <w:sz w:val="24"/>
          <w:szCs w:val="24"/>
          <w:lang w:val="id-ID"/>
        </w:rPr>
        <w:t xml:space="preserve">apa yang </w:t>
      </w:r>
      <w:r w:rsidR="00FE4A3B">
        <w:rPr>
          <w:rFonts w:ascii="Times New Roman" w:hAnsi="Times New Roman" w:cs="Times New Roman"/>
          <w:bCs/>
          <w:sz w:val="24"/>
          <w:szCs w:val="24"/>
          <w:lang w:val="id-ID"/>
        </w:rPr>
        <w:t xml:space="preserve">dapat digunakan untuk pertumbuhan atau reproduksi atau untuk meningkatkan kegiatan jenis lain. </w:t>
      </w:r>
    </w:p>
    <w:p w:rsidR="00FE4A3B" w:rsidRPr="005E3539" w:rsidRDefault="00FE4A3B" w:rsidP="00E35B32">
      <w:pPr>
        <w:pStyle w:val="ListParagraph"/>
        <w:autoSpaceDE w:val="0"/>
        <w:autoSpaceDN w:val="0"/>
        <w:adjustRightInd w:val="0"/>
        <w:spacing w:before="120" w:after="0" w:line="360" w:lineRule="auto"/>
        <w:ind w:left="0" w:firstLine="1"/>
        <w:contextualSpacing w:val="0"/>
        <w:jc w:val="both"/>
        <w:rPr>
          <w:rFonts w:ascii="Times New Roman" w:hAnsi="Times New Roman" w:cs="Times New Roman"/>
          <w:b/>
          <w:bCs/>
          <w:sz w:val="24"/>
          <w:szCs w:val="24"/>
          <w:lang w:val="id-ID"/>
        </w:rPr>
      </w:pPr>
      <w:r w:rsidRPr="005E3539">
        <w:rPr>
          <w:rFonts w:ascii="Times New Roman" w:hAnsi="Times New Roman" w:cs="Times New Roman"/>
          <w:b/>
          <w:bCs/>
          <w:sz w:val="24"/>
          <w:szCs w:val="24"/>
          <w:lang w:val="id-ID"/>
        </w:rPr>
        <w:t xml:space="preserve">Contoh-contoh </w:t>
      </w:r>
    </w:p>
    <w:p w:rsidR="00FE4A3B" w:rsidRDefault="00FE4A3B"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Odum (1996) memberikan beberapa contoh yang akan memberikan gambaran tentang kedua kepentingan konsep faktor pembatas dan pembatasan-pembatasan dari konsep itu sendiri.</w:t>
      </w:r>
    </w:p>
    <w:p w:rsidR="000409F1" w:rsidRPr="005074E4" w:rsidRDefault="00FE4A3B" w:rsidP="008F25DA">
      <w:pPr>
        <w:pStyle w:val="ListParagraph"/>
        <w:numPr>
          <w:ilvl w:val="0"/>
          <w:numId w:val="168"/>
        </w:numPr>
        <w:autoSpaceDE w:val="0"/>
        <w:autoSpaceDN w:val="0"/>
        <w:adjustRightInd w:val="0"/>
        <w:spacing w:before="120" w:after="0" w:line="360" w:lineRule="auto"/>
        <w:ind w:left="284" w:hanging="284"/>
        <w:contextualSpacing w:val="0"/>
        <w:jc w:val="both"/>
        <w:rPr>
          <w:rFonts w:ascii="Times New Roman" w:hAnsi="Times New Roman" w:cs="Times New Roman"/>
          <w:bCs/>
          <w:sz w:val="24"/>
          <w:szCs w:val="24"/>
          <w:lang w:val="id-ID"/>
        </w:rPr>
      </w:pPr>
      <w:r w:rsidRPr="005074E4">
        <w:rPr>
          <w:rFonts w:ascii="Times New Roman" w:hAnsi="Times New Roman" w:cs="Times New Roman"/>
          <w:bCs/>
          <w:sz w:val="24"/>
          <w:szCs w:val="24"/>
          <w:lang w:val="id-ID"/>
        </w:rPr>
        <w:t xml:space="preserve">Kalau seseorang mengendarai mobil sepanjang jalan raya Amerika yang lebar dari Sungai Mississipi ke Colorado Rockies, hujan berangsur-angsur berkurang apabila seseorang semakin ke Barat. Air di sini merupakan faktor yang membatasi segala-galanya bagi tumbuh-tumbuhan,  binatang  dan manusia.  Hutan  akan diganti dengan padang </w:t>
      </w:r>
      <w:r w:rsidR="004A1F45" w:rsidRPr="005074E4">
        <w:rPr>
          <w:rFonts w:ascii="Times New Roman" w:hAnsi="Times New Roman" w:cs="Times New Roman"/>
          <w:bCs/>
          <w:sz w:val="24"/>
          <w:szCs w:val="24"/>
          <w:lang w:val="id-ID"/>
        </w:rPr>
        <w:t xml:space="preserve">rumput apabila jumlah air yang tersedia jatuh di bawah batas toleransi hutan. Demikian juga dengan meningkatnya ariditas (kekeringan), rumput tinggi  akan  diganti  oleh jenis  rumput </w:t>
      </w:r>
      <w:r w:rsidR="004A1F45" w:rsidRPr="005074E4">
        <w:rPr>
          <w:rFonts w:ascii="Times New Roman" w:hAnsi="Times New Roman" w:cs="Times New Roman"/>
          <w:bCs/>
          <w:sz w:val="24"/>
          <w:szCs w:val="24"/>
          <w:lang w:val="id-ID"/>
        </w:rPr>
        <w:lastRenderedPageBreak/>
        <w:t xml:space="preserve">rendah. Jadi curah hujan </w:t>
      </w:r>
      <w:r w:rsidR="008C43FF" w:rsidRPr="005074E4">
        <w:rPr>
          <w:rFonts w:ascii="Times New Roman" w:hAnsi="Times New Roman" w:cs="Times New Roman"/>
          <w:bCs/>
          <w:sz w:val="24"/>
          <w:szCs w:val="24"/>
          <w:lang w:val="id-ID"/>
        </w:rPr>
        <w:t xml:space="preserve">setahun 40 cm adalah batas yang diperlukan untuk </w:t>
      </w:r>
      <w:r w:rsidR="008C43FF" w:rsidRPr="005074E4">
        <w:rPr>
          <w:rFonts w:ascii="Times New Roman" w:hAnsi="Times New Roman" w:cs="Times New Roman"/>
          <w:bCs/>
          <w:i/>
          <w:sz w:val="24"/>
          <w:szCs w:val="24"/>
          <w:lang w:val="id-ID"/>
        </w:rPr>
        <w:t>Andropogon scoparius</w:t>
      </w:r>
      <w:r w:rsidR="008C43FF" w:rsidRPr="005074E4">
        <w:rPr>
          <w:rFonts w:ascii="Times New Roman" w:hAnsi="Times New Roman" w:cs="Times New Roman"/>
          <w:bCs/>
          <w:sz w:val="24"/>
          <w:szCs w:val="24"/>
          <w:lang w:val="id-ID"/>
        </w:rPr>
        <w:t xml:space="preserve">, tetapi cukup untuk </w:t>
      </w:r>
      <w:r w:rsidR="008C43FF" w:rsidRPr="005074E4">
        <w:rPr>
          <w:rFonts w:ascii="Times New Roman" w:hAnsi="Times New Roman" w:cs="Times New Roman"/>
          <w:bCs/>
          <w:i/>
          <w:sz w:val="24"/>
          <w:szCs w:val="24"/>
          <w:lang w:val="id-ID"/>
        </w:rPr>
        <w:t>Bouteloua gracilis</w:t>
      </w:r>
      <w:r w:rsidR="008C43FF" w:rsidRPr="005074E4">
        <w:rPr>
          <w:rFonts w:ascii="Times New Roman" w:hAnsi="Times New Roman" w:cs="Times New Roman"/>
          <w:bCs/>
          <w:sz w:val="24"/>
          <w:szCs w:val="24"/>
          <w:lang w:val="id-ID"/>
        </w:rPr>
        <w:t xml:space="preserve">.   </w:t>
      </w:r>
      <w:r w:rsidR="000409F1" w:rsidRPr="005074E4">
        <w:rPr>
          <w:rFonts w:ascii="Times New Roman" w:hAnsi="Times New Roman" w:cs="Times New Roman"/>
          <w:bCs/>
          <w:sz w:val="24"/>
          <w:szCs w:val="24"/>
          <w:lang w:val="id-ID"/>
        </w:rPr>
        <w:t xml:space="preserve">Namun demikian, di bawah keadaan tanah tertentu yang meningkatkan ketersediaan air bagi tumbuhan </w:t>
      </w:r>
      <w:r w:rsidR="000409F1" w:rsidRPr="005074E4">
        <w:rPr>
          <w:rFonts w:ascii="Times New Roman" w:hAnsi="Times New Roman" w:cs="Times New Roman"/>
          <w:bCs/>
          <w:i/>
          <w:sz w:val="24"/>
          <w:szCs w:val="24"/>
          <w:lang w:val="id-ID"/>
        </w:rPr>
        <w:t>Bouteloua gracilis</w:t>
      </w:r>
      <w:r w:rsidR="000409F1" w:rsidRPr="005074E4">
        <w:rPr>
          <w:rFonts w:ascii="Times New Roman" w:hAnsi="Times New Roman" w:cs="Times New Roman"/>
          <w:bCs/>
          <w:sz w:val="24"/>
          <w:szCs w:val="24"/>
          <w:lang w:val="id-ID"/>
        </w:rPr>
        <w:t xml:space="preserve"> mampu hidup dan bersaing di daerah hujan 40 cm itu tadi (Rubel, 1935).</w:t>
      </w:r>
    </w:p>
    <w:p w:rsidR="00F13B63" w:rsidRDefault="000409F1" w:rsidP="008F25DA">
      <w:pPr>
        <w:pStyle w:val="ListParagraph"/>
        <w:numPr>
          <w:ilvl w:val="0"/>
          <w:numId w:val="168"/>
        </w:numPr>
        <w:autoSpaceDE w:val="0"/>
        <w:autoSpaceDN w:val="0"/>
        <w:adjustRightInd w:val="0"/>
        <w:spacing w:before="120" w:after="0" w:line="360" w:lineRule="auto"/>
        <w:ind w:left="284" w:hanging="284"/>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Ekosistem-ekosistem yang berkembang pada bentukan geologi yang khusus</w:t>
      </w:r>
      <w:r w:rsidR="00820F11">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sering kali memberikan tempat yang instruktif</w:t>
      </w:r>
      <w:r w:rsidR="008C43FF">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untuk analisis faktor yang membatasi</w:t>
      </w:r>
      <w:r w:rsidR="00820F11">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karena satu atau lebih elemen kimia penting mungkin luar biasa </w:t>
      </w:r>
      <w:r w:rsidR="00820F11">
        <w:rPr>
          <w:rFonts w:ascii="Times New Roman" w:hAnsi="Times New Roman" w:cs="Times New Roman"/>
          <w:bCs/>
          <w:sz w:val="24"/>
          <w:szCs w:val="24"/>
          <w:lang w:val="id-ID"/>
        </w:rPr>
        <w:t>l</w:t>
      </w:r>
      <w:r>
        <w:rPr>
          <w:rFonts w:ascii="Times New Roman" w:hAnsi="Times New Roman" w:cs="Times New Roman"/>
          <w:bCs/>
          <w:sz w:val="24"/>
          <w:szCs w:val="24"/>
          <w:lang w:val="id-ID"/>
        </w:rPr>
        <w:t>an</w:t>
      </w:r>
      <w:r w:rsidR="00820F11">
        <w:rPr>
          <w:rFonts w:ascii="Times New Roman" w:hAnsi="Times New Roman" w:cs="Times New Roman"/>
          <w:bCs/>
          <w:sz w:val="24"/>
          <w:szCs w:val="24"/>
          <w:lang w:val="id-ID"/>
        </w:rPr>
        <w:t>g</w:t>
      </w:r>
      <w:r>
        <w:rPr>
          <w:rFonts w:ascii="Times New Roman" w:hAnsi="Times New Roman" w:cs="Times New Roman"/>
          <w:bCs/>
          <w:sz w:val="24"/>
          <w:szCs w:val="24"/>
          <w:lang w:val="id-ID"/>
        </w:rPr>
        <w:t>k</w:t>
      </w:r>
      <w:r w:rsidR="00820F11">
        <w:rPr>
          <w:rFonts w:ascii="Times New Roman" w:hAnsi="Times New Roman" w:cs="Times New Roman"/>
          <w:bCs/>
          <w:sz w:val="24"/>
          <w:szCs w:val="24"/>
          <w:lang w:val="id-ID"/>
        </w:rPr>
        <w:t>a</w:t>
      </w:r>
      <w:r>
        <w:rPr>
          <w:rFonts w:ascii="Times New Roman" w:hAnsi="Times New Roman" w:cs="Times New Roman"/>
          <w:bCs/>
          <w:sz w:val="24"/>
          <w:szCs w:val="24"/>
          <w:lang w:val="id-ID"/>
        </w:rPr>
        <w:t xml:space="preserve"> atau lua</w:t>
      </w:r>
      <w:r w:rsidR="00820F11">
        <w:rPr>
          <w:rFonts w:ascii="Times New Roman" w:hAnsi="Times New Roman" w:cs="Times New Roman"/>
          <w:bCs/>
          <w:sz w:val="24"/>
          <w:szCs w:val="24"/>
          <w:lang w:val="id-ID"/>
        </w:rPr>
        <w:t>r</w:t>
      </w:r>
      <w:r>
        <w:rPr>
          <w:rFonts w:ascii="Times New Roman" w:hAnsi="Times New Roman" w:cs="Times New Roman"/>
          <w:bCs/>
          <w:sz w:val="24"/>
          <w:szCs w:val="24"/>
          <w:lang w:val="id-ID"/>
        </w:rPr>
        <w:t xml:space="preserve"> biasa banyaknya. Keadaan demikian dijumpai pada tanah serpentin (dibentuk dari silikat magnesium besi) yang rendah dalam hara-hara utama (Ca, N dan P) dan tinggi dalam magnesium, cromium, dan nikel, dengan konsentrasi-konsentrasi dari</w:t>
      </w:r>
      <w:r w:rsidR="00820F11">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elemen tersebut terakhir ini mendekati tingkat beracun untuk orgnisme. Vegetasi yang tumbuh pada tanah demikian ini, mempunyai sifat tampang yang kerdil, yang berla</w:t>
      </w:r>
      <w:r w:rsidR="00820F11">
        <w:rPr>
          <w:rFonts w:ascii="Times New Roman" w:hAnsi="Times New Roman" w:cs="Times New Roman"/>
          <w:bCs/>
          <w:sz w:val="24"/>
          <w:szCs w:val="24"/>
          <w:lang w:val="id-ID"/>
        </w:rPr>
        <w:t>i</w:t>
      </w:r>
      <w:r>
        <w:rPr>
          <w:rFonts w:ascii="Times New Roman" w:hAnsi="Times New Roman" w:cs="Times New Roman"/>
          <w:bCs/>
          <w:sz w:val="24"/>
          <w:szCs w:val="24"/>
          <w:lang w:val="id-ID"/>
        </w:rPr>
        <w:t>nan jelas sekali dengan vegetasi di dekatnya yang tumbuh pada tanah non-serpentin, dan merupakan flora luar biasa</w:t>
      </w:r>
      <w:r w:rsidR="008C43FF">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dengan banyak jenis endemik dan ekotipe. Di dalam usaha mengkucilkan faktor yang membatasi</w:t>
      </w:r>
      <w:r w:rsidR="00820F11">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yang jelas Tadros (1957) telah mencoba dengan dua jenis</w:t>
      </w:r>
      <w:r w:rsidR="00F13B63">
        <w:rPr>
          <w:rFonts w:ascii="Times New Roman" w:hAnsi="Times New Roman" w:cs="Times New Roman"/>
          <w:bCs/>
          <w:sz w:val="24"/>
          <w:szCs w:val="24"/>
          <w:lang w:val="id-ID"/>
        </w:rPr>
        <w:t xml:space="preserve"> semak dari marga </w:t>
      </w:r>
      <w:r w:rsidR="00F13B63" w:rsidRPr="00F13B63">
        <w:rPr>
          <w:rFonts w:ascii="Times New Roman" w:hAnsi="Times New Roman" w:cs="Times New Roman"/>
          <w:bCs/>
          <w:i/>
          <w:sz w:val="24"/>
          <w:szCs w:val="24"/>
          <w:lang w:val="id-ID"/>
        </w:rPr>
        <w:t>Emmeranthe</w:t>
      </w:r>
      <w:r w:rsidR="00F13B63">
        <w:rPr>
          <w:rFonts w:ascii="Times New Roman" w:hAnsi="Times New Roman" w:cs="Times New Roman"/>
          <w:bCs/>
          <w:sz w:val="24"/>
          <w:szCs w:val="24"/>
          <w:lang w:val="id-ID"/>
        </w:rPr>
        <w:t>, satu terbatas pada tanah serpentin yang lainnya tidak pernah dijumpai pada tanah demikian.</w:t>
      </w:r>
      <w:r>
        <w:rPr>
          <w:rFonts w:ascii="Times New Roman" w:hAnsi="Times New Roman" w:cs="Times New Roman"/>
          <w:bCs/>
          <w:sz w:val="24"/>
          <w:szCs w:val="24"/>
          <w:lang w:val="id-ID"/>
        </w:rPr>
        <w:t xml:space="preserve"> </w:t>
      </w:r>
      <w:r w:rsidR="00F13B63">
        <w:rPr>
          <w:rFonts w:ascii="Times New Roman" w:hAnsi="Times New Roman" w:cs="Times New Roman"/>
          <w:bCs/>
          <w:sz w:val="24"/>
          <w:szCs w:val="24"/>
          <w:lang w:val="id-ID"/>
        </w:rPr>
        <w:t>Dia jumpai bahwa jenis no</w:t>
      </w:r>
      <w:r w:rsidR="00820F11">
        <w:rPr>
          <w:rFonts w:ascii="Times New Roman" w:hAnsi="Times New Roman" w:cs="Times New Roman"/>
          <w:bCs/>
          <w:sz w:val="24"/>
          <w:szCs w:val="24"/>
          <w:lang w:val="id-ID"/>
        </w:rPr>
        <w:t>n</w:t>
      </w:r>
      <w:r w:rsidR="00F13B63">
        <w:rPr>
          <w:rFonts w:ascii="Times New Roman" w:hAnsi="Times New Roman" w:cs="Times New Roman"/>
          <w:bCs/>
          <w:sz w:val="24"/>
          <w:szCs w:val="24"/>
          <w:lang w:val="id-ID"/>
        </w:rPr>
        <w:t xml:space="preserve">-serpentin tidak akan tumbuh pada tanah serpentin, tetapi jenis serpentin akan tumbuh baik pada tanah pekarangan asalkan tanah itu disterilkan  dahulu, </w:t>
      </w:r>
      <w:r w:rsidR="00820F11">
        <w:rPr>
          <w:rFonts w:ascii="Times New Roman" w:hAnsi="Times New Roman" w:cs="Times New Roman"/>
          <w:bCs/>
          <w:sz w:val="24"/>
          <w:szCs w:val="24"/>
          <w:lang w:val="id-ID"/>
        </w:rPr>
        <w:t xml:space="preserve">hal ini </w:t>
      </w:r>
      <w:r w:rsidR="00F13B63">
        <w:rPr>
          <w:rFonts w:ascii="Times New Roman" w:hAnsi="Times New Roman" w:cs="Times New Roman"/>
          <w:bCs/>
          <w:sz w:val="24"/>
          <w:szCs w:val="24"/>
          <w:lang w:val="id-ID"/>
        </w:rPr>
        <w:t xml:space="preserve">menunjukkan bahwa dia </w:t>
      </w:r>
      <w:r w:rsidR="00F13B63">
        <w:rPr>
          <w:rFonts w:ascii="Times New Roman" w:hAnsi="Times New Roman" w:cs="Times New Roman"/>
          <w:bCs/>
          <w:sz w:val="24"/>
          <w:szCs w:val="24"/>
          <w:lang w:val="id-ID"/>
        </w:rPr>
        <w:lastRenderedPageBreak/>
        <w:t xml:space="preserve">terbatas pada tanah khusus tadi </w:t>
      </w:r>
      <w:r w:rsidR="00820F11">
        <w:rPr>
          <w:rFonts w:ascii="Times New Roman" w:hAnsi="Times New Roman" w:cs="Times New Roman"/>
          <w:bCs/>
          <w:sz w:val="24"/>
          <w:szCs w:val="24"/>
          <w:lang w:val="id-ID"/>
        </w:rPr>
        <w:t xml:space="preserve">yang </w:t>
      </w:r>
      <w:r w:rsidR="00F13B63">
        <w:rPr>
          <w:rFonts w:ascii="Times New Roman" w:hAnsi="Times New Roman" w:cs="Times New Roman"/>
          <w:bCs/>
          <w:sz w:val="24"/>
          <w:szCs w:val="24"/>
          <w:lang w:val="id-ID"/>
        </w:rPr>
        <w:t xml:space="preserve">disebabkan oleh ketidakmampuannya bertoleransi terhadap sementara bentuk persaingan biotik. </w:t>
      </w:r>
    </w:p>
    <w:p w:rsidR="00FF7042" w:rsidRDefault="00F13B63" w:rsidP="008F25DA">
      <w:pPr>
        <w:pStyle w:val="ListParagraph"/>
        <w:numPr>
          <w:ilvl w:val="0"/>
          <w:numId w:val="168"/>
        </w:numPr>
        <w:autoSpaceDE w:val="0"/>
        <w:autoSpaceDN w:val="0"/>
        <w:adjustRightInd w:val="0"/>
        <w:spacing w:before="120" w:after="0" w:line="360" w:lineRule="auto"/>
        <w:ind w:left="284" w:hanging="284"/>
        <w:contextualSpacing w:val="0"/>
        <w:jc w:val="both"/>
        <w:rPr>
          <w:rFonts w:ascii="Times New Roman" w:hAnsi="Times New Roman" w:cs="Times New Roman"/>
          <w:bCs/>
          <w:sz w:val="24"/>
          <w:szCs w:val="24"/>
          <w:lang w:val="id-ID"/>
        </w:rPr>
      </w:pPr>
      <w:r w:rsidRPr="00FF7042">
        <w:rPr>
          <w:rFonts w:ascii="Times New Roman" w:hAnsi="Times New Roman" w:cs="Times New Roman"/>
          <w:bCs/>
          <w:i/>
          <w:sz w:val="24"/>
          <w:szCs w:val="24"/>
          <w:lang w:val="id-ID"/>
        </w:rPr>
        <w:t>Great South Bay</w:t>
      </w:r>
      <w:r>
        <w:rPr>
          <w:rFonts w:ascii="Times New Roman" w:hAnsi="Times New Roman" w:cs="Times New Roman"/>
          <w:bCs/>
          <w:sz w:val="24"/>
          <w:szCs w:val="24"/>
          <w:lang w:val="id-ID"/>
        </w:rPr>
        <w:t xml:space="preserve"> di Long Island di New York, memberikan contoh yang dramatik mengenai bagaimana terlalu banyaknya </w:t>
      </w:r>
      <w:r w:rsidR="00052FA7">
        <w:rPr>
          <w:rFonts w:ascii="Times New Roman" w:hAnsi="Times New Roman" w:cs="Times New Roman"/>
          <w:bCs/>
          <w:sz w:val="24"/>
          <w:szCs w:val="24"/>
          <w:lang w:val="id-ID"/>
        </w:rPr>
        <w:t>barang-barang yang baik</w:t>
      </w:r>
      <w:r w:rsidR="005D45E2">
        <w:rPr>
          <w:rFonts w:ascii="Times New Roman" w:hAnsi="Times New Roman" w:cs="Times New Roman"/>
          <w:bCs/>
          <w:sz w:val="24"/>
          <w:szCs w:val="24"/>
          <w:lang w:val="id-ID"/>
        </w:rPr>
        <w:t xml:space="preserve"> dapat mengubah sama sekali suatu ekosistem menjadi suatu kehancuran dari kehendak manusia di dalam kasus ini. </w:t>
      </w:r>
      <w:r w:rsidR="004F6BC4">
        <w:rPr>
          <w:rFonts w:ascii="Times New Roman" w:hAnsi="Times New Roman" w:cs="Times New Roman"/>
          <w:bCs/>
          <w:sz w:val="24"/>
          <w:szCs w:val="24"/>
          <w:lang w:val="id-ID"/>
        </w:rPr>
        <w:t>Ceritanya untuk contoh ini, dapat diberi judul “Bebek lawan Oyster”, telah didokumentasikan dengan baik dan dalam masalah ini hubungan akibat dan sebab</w:t>
      </w:r>
      <w:r w:rsidR="00052FA7">
        <w:rPr>
          <w:rFonts w:ascii="Times New Roman" w:hAnsi="Times New Roman" w:cs="Times New Roman"/>
          <w:bCs/>
          <w:sz w:val="24"/>
          <w:szCs w:val="24"/>
          <w:lang w:val="id-ID"/>
        </w:rPr>
        <w:t xml:space="preserve"> </w:t>
      </w:r>
      <w:r w:rsidR="004F6BC4">
        <w:rPr>
          <w:rFonts w:ascii="Times New Roman" w:hAnsi="Times New Roman" w:cs="Times New Roman"/>
          <w:bCs/>
          <w:sz w:val="24"/>
          <w:szCs w:val="24"/>
          <w:lang w:val="id-ID"/>
        </w:rPr>
        <w:t>telah dibuktikan dengan percobaan (Ryther, 1954). Pembuatan peternakan besar bebek sepanjang anak sungai yang mengalir ke teluk menyebabkan pemupukan perairan dengan</w:t>
      </w:r>
      <w:r w:rsidR="000153CB">
        <w:rPr>
          <w:rFonts w:ascii="Times New Roman" w:hAnsi="Times New Roman" w:cs="Times New Roman"/>
          <w:bCs/>
          <w:sz w:val="24"/>
          <w:szCs w:val="24"/>
          <w:lang w:val="id-ID"/>
        </w:rPr>
        <w:t xml:space="preserve"> </w:t>
      </w:r>
      <w:r w:rsidR="004F6BC4">
        <w:rPr>
          <w:rFonts w:ascii="Times New Roman" w:hAnsi="Times New Roman" w:cs="Times New Roman"/>
          <w:bCs/>
          <w:sz w:val="24"/>
          <w:szCs w:val="24"/>
          <w:lang w:val="id-ID"/>
        </w:rPr>
        <w:t>sangat intensif oleh kotoran bebek dan sebagai akibatnya menyebabkan peningkatan fitoplankton. Laju sirkulasi yang lemah dalam teluk menyebabkan terkumpulnya hara-hara dan bukan tercuci ke luar laut. Kenaikan dalam produktivitas primer dapat merupakan hal yang menguntungkan se</w:t>
      </w:r>
      <w:r w:rsidR="000153CB">
        <w:rPr>
          <w:rFonts w:ascii="Times New Roman" w:hAnsi="Times New Roman" w:cs="Times New Roman"/>
          <w:bCs/>
          <w:sz w:val="24"/>
          <w:szCs w:val="24"/>
          <w:lang w:val="id-ID"/>
        </w:rPr>
        <w:t>mesti</w:t>
      </w:r>
      <w:r w:rsidR="004F6BC4">
        <w:rPr>
          <w:rFonts w:ascii="Times New Roman" w:hAnsi="Times New Roman" w:cs="Times New Roman"/>
          <w:bCs/>
          <w:sz w:val="24"/>
          <w:szCs w:val="24"/>
          <w:lang w:val="id-ID"/>
        </w:rPr>
        <w:t xml:space="preserve">nya, kenyataannya bahwa bentuk organik dari hara-hara yang ditambahkan itu dan nisbah nitrogen-fosfor rendah menghasilkan perubahan seluruhnya dalam tipe produsen-produsen, fitoplankton campuran yang normal dari daerah itu terdiri dari diatom, flagelata hijau dan dinoflagellata telah diganti hampir secara sempurna oleh flagelata hijau yang sangat kecil dari marga </w:t>
      </w:r>
      <w:r w:rsidR="004F6BC4" w:rsidRPr="00C249BF">
        <w:rPr>
          <w:rFonts w:ascii="Times New Roman" w:hAnsi="Times New Roman" w:cs="Times New Roman"/>
          <w:bCs/>
          <w:i/>
          <w:sz w:val="24"/>
          <w:szCs w:val="24"/>
          <w:lang w:val="id-ID"/>
        </w:rPr>
        <w:t>Nannochloris</w:t>
      </w:r>
      <w:r w:rsidR="004F6BC4">
        <w:rPr>
          <w:rFonts w:ascii="Times New Roman" w:hAnsi="Times New Roman" w:cs="Times New Roman"/>
          <w:bCs/>
          <w:sz w:val="24"/>
          <w:szCs w:val="24"/>
          <w:lang w:val="id-ID"/>
        </w:rPr>
        <w:t xml:space="preserve"> dan </w:t>
      </w:r>
      <w:r w:rsidR="004F6BC4" w:rsidRPr="00C249BF">
        <w:rPr>
          <w:rFonts w:ascii="Times New Roman" w:hAnsi="Times New Roman" w:cs="Times New Roman"/>
          <w:bCs/>
          <w:i/>
          <w:sz w:val="24"/>
          <w:szCs w:val="24"/>
          <w:lang w:val="id-ID"/>
        </w:rPr>
        <w:t>Stichoccus</w:t>
      </w:r>
      <w:r w:rsidR="00C249BF">
        <w:rPr>
          <w:rFonts w:ascii="Times New Roman" w:hAnsi="Times New Roman" w:cs="Times New Roman"/>
          <w:bCs/>
          <w:sz w:val="24"/>
          <w:szCs w:val="24"/>
          <w:lang w:val="id-ID"/>
        </w:rPr>
        <w:t xml:space="preserve"> (Spesies yang paling umum sedikit sekali diketahui oleh ahli botani laut sehingga dia harus dirisalah sebagai suatu jenis baru).</w:t>
      </w:r>
      <w:r w:rsidR="004F6BC4">
        <w:rPr>
          <w:rFonts w:ascii="Times New Roman" w:hAnsi="Times New Roman" w:cs="Times New Roman"/>
          <w:bCs/>
          <w:sz w:val="24"/>
          <w:szCs w:val="24"/>
          <w:lang w:val="id-ID"/>
        </w:rPr>
        <w:t xml:space="preserve"> </w:t>
      </w:r>
      <w:r w:rsidR="00C249BF">
        <w:rPr>
          <w:rFonts w:ascii="Times New Roman" w:hAnsi="Times New Roman" w:cs="Times New Roman"/>
          <w:bCs/>
          <w:sz w:val="24"/>
          <w:szCs w:val="24"/>
          <w:lang w:val="id-ID"/>
        </w:rPr>
        <w:t xml:space="preserve">Oyster yang berbintik biru yang </w:t>
      </w:r>
      <w:r w:rsidR="00C249BF">
        <w:rPr>
          <w:rFonts w:ascii="Times New Roman" w:hAnsi="Times New Roman" w:cs="Times New Roman"/>
          <w:bCs/>
          <w:sz w:val="24"/>
          <w:szCs w:val="24"/>
          <w:lang w:val="id-ID"/>
        </w:rPr>
        <w:lastRenderedPageBreak/>
        <w:t xml:space="preserve">terkenal, yang telah hidup bertahun-tahun dari makanannya yang biasa yaitu fitoplankton  dan mendukung industri yang menguntungkan, tidak mampu menggunakan pendatang baru sebagai makanannya dan berangsur-angsur menghilang; Oyster tersebut ditemukan mati kelaparan dengan ususnya penuh dengan flagelata hijau yang tidak dapat dicernakan. Kerang-kerangan lain juga disingkirkan dan semua usaha untuk memasukkan kembali mereka gagal. Percobaan pembiakan menunjukkan bahwa flagelata hijau tumbuh baik apabila nitrogen ada di dalam bentuk urea, asam urat, dan ammonia, sedangkan diatom </w:t>
      </w:r>
      <w:r w:rsidR="00C249BF" w:rsidRPr="00C249BF">
        <w:rPr>
          <w:rFonts w:ascii="Times New Roman" w:hAnsi="Times New Roman" w:cs="Times New Roman"/>
          <w:bCs/>
          <w:i/>
          <w:sz w:val="24"/>
          <w:szCs w:val="24"/>
          <w:lang w:val="id-ID"/>
        </w:rPr>
        <w:t>Nitzschia</w:t>
      </w:r>
      <w:r w:rsidR="00C249BF">
        <w:rPr>
          <w:rFonts w:ascii="Times New Roman" w:hAnsi="Times New Roman" w:cs="Times New Roman"/>
          <w:bCs/>
          <w:sz w:val="24"/>
          <w:szCs w:val="24"/>
          <w:lang w:val="id-ID"/>
        </w:rPr>
        <w:t>, fitoplankton yang “normal” memerlukan nitrogen anorganik (nitrat). Jelaslah bahwa flagelata hijau dapat “mengambil jalan li</w:t>
      </w:r>
      <w:r w:rsidR="00D51989">
        <w:rPr>
          <w:rFonts w:ascii="Times New Roman" w:hAnsi="Times New Roman" w:cs="Times New Roman"/>
          <w:bCs/>
          <w:sz w:val="24"/>
          <w:szCs w:val="24"/>
          <w:lang w:val="id-ID"/>
        </w:rPr>
        <w:t>ntas” atau memperpendek peredar</w:t>
      </w:r>
      <w:r w:rsidR="00C249BF">
        <w:rPr>
          <w:rFonts w:ascii="Times New Roman" w:hAnsi="Times New Roman" w:cs="Times New Roman"/>
          <w:bCs/>
          <w:sz w:val="24"/>
          <w:szCs w:val="24"/>
          <w:lang w:val="id-ID"/>
        </w:rPr>
        <w:t>an nitrogen, yaitu, mereka tidak harus menunggu material organik direduksi menjadi nitrat.</w:t>
      </w:r>
    </w:p>
    <w:p w:rsidR="00FF7042" w:rsidRDefault="00FF7042" w:rsidP="005074E4">
      <w:pPr>
        <w:pStyle w:val="ListParagraph"/>
        <w:autoSpaceDE w:val="0"/>
        <w:autoSpaceDN w:val="0"/>
        <w:adjustRightInd w:val="0"/>
        <w:spacing w:before="120" w:after="0" w:line="360" w:lineRule="auto"/>
        <w:ind w:left="284"/>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Contoh ini juga menunjukkan pengalaman biasa di antara biologist laboratorium yang menemukan bahwa jenis biasa/umum dari alam yang tidak dicemari sering kali sukar dibiakkan di laboratorium di bawah keadaan temperatur yang konstan dan media yang diperkaya karena mereka justru diadaptasikan pada keadaan sebaliknya, yakni keadaan hara-hara rendah dan keadaan yang beragam. Di lain pihak, jenis “gulma” yang biasanya langsung atau sementara di alam, mudah dibiakkan karena mereka stenotrofik dan hidup dalam keadaan yang diperkaya (yakni “dicemari”). Contoh yang baik tentang gulma demikian itu adalah </w:t>
      </w:r>
      <w:r w:rsidRPr="00FF7042">
        <w:rPr>
          <w:rFonts w:ascii="Times New Roman" w:hAnsi="Times New Roman" w:cs="Times New Roman"/>
          <w:bCs/>
          <w:i/>
          <w:sz w:val="24"/>
          <w:szCs w:val="24"/>
          <w:lang w:val="id-ID"/>
        </w:rPr>
        <w:t>Chlorella</w:t>
      </w:r>
      <w:r>
        <w:rPr>
          <w:rFonts w:ascii="Times New Roman" w:hAnsi="Times New Roman" w:cs="Times New Roman"/>
          <w:bCs/>
          <w:sz w:val="24"/>
          <w:szCs w:val="24"/>
          <w:lang w:val="id-ID"/>
        </w:rPr>
        <w:t xml:space="preserve">, gangguan yang sangat </w:t>
      </w:r>
      <w:r>
        <w:rPr>
          <w:rFonts w:ascii="Times New Roman" w:hAnsi="Times New Roman" w:cs="Times New Roman"/>
          <w:bCs/>
          <w:sz w:val="24"/>
          <w:szCs w:val="24"/>
          <w:lang w:val="id-ID"/>
        </w:rPr>
        <w:lastRenderedPageBreak/>
        <w:t>dipuji-puji untuk perjalanan ke luar angkasa dan untuk memecahkan masalah pangan dunia manusia.</w:t>
      </w:r>
    </w:p>
    <w:p w:rsidR="00AD4FA7" w:rsidRDefault="006F5553" w:rsidP="008F25DA">
      <w:pPr>
        <w:pStyle w:val="ListParagraph"/>
        <w:numPr>
          <w:ilvl w:val="0"/>
          <w:numId w:val="168"/>
        </w:numPr>
        <w:autoSpaceDE w:val="0"/>
        <w:autoSpaceDN w:val="0"/>
        <w:adjustRightInd w:val="0"/>
        <w:spacing w:before="120" w:after="0" w:line="360" w:lineRule="auto"/>
        <w:ind w:left="284" w:hanging="284"/>
        <w:contextualSpacing w:val="0"/>
        <w:jc w:val="both"/>
        <w:rPr>
          <w:rFonts w:ascii="Times New Roman" w:hAnsi="Times New Roman" w:cs="Times New Roman"/>
          <w:bCs/>
          <w:sz w:val="24"/>
          <w:szCs w:val="24"/>
          <w:lang w:val="id-ID"/>
        </w:rPr>
      </w:pPr>
      <w:r w:rsidRPr="006F5553">
        <w:rPr>
          <w:rFonts w:ascii="Times New Roman" w:hAnsi="Times New Roman" w:cs="Times New Roman"/>
          <w:bCs/>
          <w:i/>
          <w:sz w:val="24"/>
          <w:szCs w:val="24"/>
          <w:lang w:val="id-ID"/>
        </w:rPr>
        <w:t>Cordylophora caspa</w:t>
      </w:r>
      <w:r>
        <w:rPr>
          <w:rFonts w:ascii="Times New Roman" w:hAnsi="Times New Roman" w:cs="Times New Roman"/>
          <w:bCs/>
          <w:sz w:val="24"/>
          <w:szCs w:val="24"/>
          <w:lang w:val="id-ID"/>
        </w:rPr>
        <w:t xml:space="preserve"> merupakan organisme euryhaline yang sebenarnya tidak dapat hidup dalam air salinitas yang sebenarnya optimum untuk pertumbuhannya. Kinne (1956) telah mengadakan pengkajian yang mendalam  mengenai hydroida laut ini (</w:t>
      </w:r>
      <w:r w:rsidRPr="006F5553">
        <w:rPr>
          <w:rFonts w:ascii="Times New Roman" w:hAnsi="Times New Roman" w:cs="Times New Roman"/>
          <w:bCs/>
          <w:i/>
          <w:sz w:val="24"/>
          <w:szCs w:val="24"/>
          <w:lang w:val="id-ID"/>
        </w:rPr>
        <w:t>Coelenterata</w:t>
      </w:r>
      <w:r>
        <w:rPr>
          <w:rFonts w:ascii="Times New Roman" w:hAnsi="Times New Roman" w:cs="Times New Roman"/>
          <w:bCs/>
          <w:sz w:val="24"/>
          <w:szCs w:val="24"/>
          <w:lang w:val="id-ID"/>
        </w:rPr>
        <w:t xml:space="preserve">) di bawah keadaan salinitas dan temperatur yang diatur di laboratorium. Dia menemukan bahwa salinitas dari 16 perseribu menghasilkan pertumbuhan yang baik, toh organisasi ini tidak pernah dijumpai pada salinitas yang demikian di alam, melainkan </w:t>
      </w:r>
      <w:r w:rsidR="00EA5DDE">
        <w:rPr>
          <w:rFonts w:ascii="Times New Roman" w:hAnsi="Times New Roman" w:cs="Times New Roman"/>
          <w:bCs/>
          <w:sz w:val="24"/>
          <w:szCs w:val="24"/>
          <w:lang w:val="id-ID"/>
        </w:rPr>
        <w:t>selalu pada salinitas yang jauh lebih rendah, alasan mengapa demikian ini belum ditemukan.</w:t>
      </w:r>
    </w:p>
    <w:p w:rsidR="00440760" w:rsidRDefault="00FB5710" w:rsidP="005074E4">
      <w:pPr>
        <w:pStyle w:val="ListParagraph"/>
        <w:autoSpaceDE w:val="0"/>
        <w:autoSpaceDN w:val="0"/>
        <w:adjustRightInd w:val="0"/>
        <w:spacing w:before="120" w:after="0" w:line="360" w:lineRule="auto"/>
        <w:ind w:left="284"/>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Maka tiba kini memberikan komentar mengenai kepentingan dari penggalangan penga</w:t>
      </w:r>
      <w:r w:rsidR="00B81DEF">
        <w:rPr>
          <w:rFonts w:ascii="Times New Roman" w:hAnsi="Times New Roman" w:cs="Times New Roman"/>
          <w:bCs/>
          <w:sz w:val="24"/>
          <w:szCs w:val="24"/>
          <w:lang w:val="id-ID"/>
        </w:rPr>
        <w:t>ma</w:t>
      </w:r>
      <w:r>
        <w:rPr>
          <w:rFonts w:ascii="Times New Roman" w:hAnsi="Times New Roman" w:cs="Times New Roman"/>
          <w:bCs/>
          <w:sz w:val="24"/>
          <w:szCs w:val="24"/>
          <w:lang w:val="id-ID"/>
        </w:rPr>
        <w:t xml:space="preserve">tan lapang dan analisis dengan percobaan laboratorium, karena nilai dari pendekatan ini adalah jelas dari ketiga contoh tersebut di atas. Pada kasus tanah serpentin, misalnya, analisis lapang yang mendetail membuka  beberapa dari kemungkinan faktor yang membatasi, tetapi hanya penelitian mengungkapkan kemungkinan yang tidak akan dapat ditemukan oleh pengamatan di lapang saja. Dalam contoh </w:t>
      </w:r>
      <w:r w:rsidRPr="00FB5710">
        <w:rPr>
          <w:rFonts w:ascii="Times New Roman" w:hAnsi="Times New Roman" w:cs="Times New Roman"/>
          <w:bCs/>
          <w:i/>
          <w:sz w:val="24"/>
          <w:szCs w:val="24"/>
          <w:lang w:val="id-ID"/>
        </w:rPr>
        <w:t>bebek Oyster</w:t>
      </w:r>
      <w:r>
        <w:rPr>
          <w:rFonts w:ascii="Times New Roman" w:hAnsi="Times New Roman" w:cs="Times New Roman"/>
          <w:bCs/>
          <w:sz w:val="24"/>
          <w:szCs w:val="24"/>
          <w:lang w:val="id-ID"/>
        </w:rPr>
        <w:t xml:space="preserve">, percobaan laboratorium memperkuat penemuan-penemuan dari analisis lapang, penemuan-penemuan ini tentunya, tidak dapat dibuktikan oleh pengkajian lapang sendiri. Pada kasus hidroida, pendekatan eksperimental mengungkapkan taraf toleransi yang tidak akan dapat diduga dari hasil pengamatan lapang; dalam kasus ini jelas bahwa analisis lapang </w:t>
      </w:r>
      <w:r>
        <w:rPr>
          <w:rFonts w:ascii="Times New Roman" w:hAnsi="Times New Roman" w:cs="Times New Roman"/>
          <w:bCs/>
          <w:sz w:val="24"/>
          <w:szCs w:val="24"/>
          <w:lang w:val="id-ID"/>
        </w:rPr>
        <w:lastRenderedPageBreak/>
        <w:t>harus diikuti  percobaan seandainya situasi alam ingin dimengerti. Sebenarnya, nampaknya mungkin tidak ada situasi di alam yang sebenarnya dapat dipahami baik hanya dari pengamatan ataupun dari percobaan saja, sebab setiap pendekatan</w:t>
      </w:r>
      <w:r w:rsidR="006F5553">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jelas mempunyai pembatasan-pembatasan. </w:t>
      </w:r>
      <w:r w:rsidR="00440760">
        <w:rPr>
          <w:rFonts w:ascii="Times New Roman" w:hAnsi="Times New Roman" w:cs="Times New Roman"/>
          <w:bCs/>
          <w:sz w:val="24"/>
          <w:szCs w:val="24"/>
          <w:lang w:val="id-ID"/>
        </w:rPr>
        <w:t>Dalam training dari para ahli biologi selama 40 tahun yang lampau, telah terdapat keretakan antara laboratorium dan lapang yang sangat disayangkan dengan akibat satu kelompok cenderung terlatih seluruhnya dalam filosofi laboratorium (yang mengembangkan penghargaan yang kecil atau toleransi untuk kerja lapang), sementara kelompok lainnya cenderung terlatih secara sangat sempit pada teknik lapang. Ekologi muthahir tentunya, terutama gayut terhadap masa-masa sebab</w:t>
      </w:r>
      <w:r w:rsidR="00B81DEF">
        <w:rPr>
          <w:rFonts w:ascii="Times New Roman" w:hAnsi="Times New Roman" w:cs="Times New Roman"/>
          <w:bCs/>
          <w:sz w:val="24"/>
          <w:szCs w:val="24"/>
          <w:lang w:val="id-ID"/>
        </w:rPr>
        <w:t>,</w:t>
      </w:r>
      <w:r w:rsidR="00440760">
        <w:rPr>
          <w:rFonts w:ascii="Times New Roman" w:hAnsi="Times New Roman" w:cs="Times New Roman"/>
          <w:bCs/>
          <w:sz w:val="24"/>
          <w:szCs w:val="24"/>
          <w:lang w:val="id-ID"/>
        </w:rPr>
        <w:t xml:space="preserve"> dia memecahkan halangan buatan ini dan menjadi dasar pertemuan untuk para ahli biokimia dan alam pada satu pihak dan ahli kehutan-ahli peternakan dan</w:t>
      </w:r>
      <w:r w:rsidR="00B81DEF">
        <w:rPr>
          <w:rFonts w:ascii="Times New Roman" w:hAnsi="Times New Roman" w:cs="Times New Roman"/>
          <w:bCs/>
          <w:sz w:val="24"/>
          <w:szCs w:val="24"/>
          <w:lang w:val="id-ID"/>
        </w:rPr>
        <w:t xml:space="preserve"> </w:t>
      </w:r>
      <w:r w:rsidR="00440760">
        <w:rPr>
          <w:rFonts w:ascii="Times New Roman" w:hAnsi="Times New Roman" w:cs="Times New Roman"/>
          <w:bCs/>
          <w:sz w:val="24"/>
          <w:szCs w:val="24"/>
          <w:lang w:val="id-ID"/>
        </w:rPr>
        <w:t>manajer tanaman pada pihak lain!</w:t>
      </w:r>
    </w:p>
    <w:p w:rsidR="00C05992" w:rsidRDefault="00440760" w:rsidP="008F25DA">
      <w:pPr>
        <w:pStyle w:val="ListParagraph"/>
        <w:numPr>
          <w:ilvl w:val="0"/>
          <w:numId w:val="168"/>
        </w:numPr>
        <w:autoSpaceDE w:val="0"/>
        <w:autoSpaceDN w:val="0"/>
        <w:adjustRightInd w:val="0"/>
        <w:spacing w:before="120" w:after="0" w:line="360" w:lineRule="auto"/>
        <w:ind w:left="284" w:hanging="284"/>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Sering kali, cara yang baik untuk menentukan faktor-faktor yang membatasi terhadap organisme adalah dengan mengkaji penyebaran dan perilaku mereka pada tepi daerah pengembaraannya. </w:t>
      </w:r>
      <w:r w:rsidR="00FD49BB">
        <w:rPr>
          <w:rFonts w:ascii="Times New Roman" w:hAnsi="Times New Roman" w:cs="Times New Roman"/>
          <w:bCs/>
          <w:sz w:val="24"/>
          <w:szCs w:val="24"/>
          <w:lang w:val="id-ID"/>
        </w:rPr>
        <w:t xml:space="preserve">Jika kita menerima anggapan Andrewartha dan Birch (1954) bahwa penyebaran dan banyaknya </w:t>
      </w:r>
      <w:r w:rsidR="00B5439F">
        <w:rPr>
          <w:rFonts w:ascii="Times New Roman" w:hAnsi="Times New Roman" w:cs="Times New Roman"/>
          <w:bCs/>
          <w:sz w:val="24"/>
          <w:szCs w:val="24"/>
          <w:lang w:val="id-ID"/>
        </w:rPr>
        <w:t xml:space="preserve">organisme </w:t>
      </w:r>
      <w:r w:rsidR="00FD49BB">
        <w:rPr>
          <w:rFonts w:ascii="Times New Roman" w:hAnsi="Times New Roman" w:cs="Times New Roman"/>
          <w:bCs/>
          <w:sz w:val="24"/>
          <w:szCs w:val="24"/>
          <w:lang w:val="id-ID"/>
        </w:rPr>
        <w:t xml:space="preserve">dikendalikan oleh faktor-faktor yang sama, maka pengkajian pada tepi-tepi pengembaraannya akan dua kali intruktif hasilnya. </w:t>
      </w:r>
      <w:r w:rsidR="0003727E">
        <w:rPr>
          <w:rFonts w:ascii="Times New Roman" w:hAnsi="Times New Roman" w:cs="Times New Roman"/>
          <w:bCs/>
          <w:sz w:val="24"/>
          <w:szCs w:val="24"/>
          <w:lang w:val="id-ID"/>
        </w:rPr>
        <w:t xml:space="preserve">Namun demikian, banyak ahli biologi berfikir bahwa faktor yang sangat berbeda yang dapat membatasi banyaknya dalam pusat dari daerah pengembaraannya dan penyebaran pada tepinya, terutama karena ahli genetika </w:t>
      </w:r>
      <w:r w:rsidR="0003727E">
        <w:rPr>
          <w:rFonts w:ascii="Times New Roman" w:hAnsi="Times New Roman" w:cs="Times New Roman"/>
          <w:bCs/>
          <w:sz w:val="24"/>
          <w:szCs w:val="24"/>
          <w:lang w:val="id-ID"/>
        </w:rPr>
        <w:lastRenderedPageBreak/>
        <w:t xml:space="preserve">melaporkan bahwa individu dalam populasi marginal dapat mempunyai susunan gene yang berbeda dengan dari populasi pusat. </w:t>
      </w:r>
      <w:r w:rsidR="00B5439F">
        <w:rPr>
          <w:rFonts w:ascii="Times New Roman" w:hAnsi="Times New Roman" w:cs="Times New Roman"/>
          <w:bCs/>
          <w:sz w:val="24"/>
          <w:szCs w:val="24"/>
          <w:lang w:val="id-ID"/>
        </w:rPr>
        <w:t>Dalam kesempatan manapun, pendekatan dengan cara biogeografis menjadi semakin penting</w:t>
      </w:r>
      <w:r w:rsidR="00FD49BB">
        <w:rPr>
          <w:rFonts w:ascii="Times New Roman" w:hAnsi="Times New Roman" w:cs="Times New Roman"/>
          <w:bCs/>
          <w:sz w:val="24"/>
          <w:szCs w:val="24"/>
          <w:lang w:val="id-ID"/>
        </w:rPr>
        <w:t xml:space="preserve"> </w:t>
      </w:r>
      <w:r w:rsidR="00B5439F">
        <w:rPr>
          <w:rFonts w:ascii="Times New Roman" w:hAnsi="Times New Roman" w:cs="Times New Roman"/>
          <w:bCs/>
          <w:sz w:val="24"/>
          <w:szCs w:val="24"/>
          <w:lang w:val="id-ID"/>
        </w:rPr>
        <w:t>apabila satu atau lebih satu faktor lingkungan mengalami perubahan mendadak atau perubahan drastik, jadi mengadakan percobaan secara alam sering kali lebih penting daripada percobaan laboratorium</w:t>
      </w:r>
      <w:r w:rsidR="00276E6B">
        <w:rPr>
          <w:rFonts w:ascii="Times New Roman" w:hAnsi="Times New Roman" w:cs="Times New Roman"/>
          <w:bCs/>
          <w:sz w:val="24"/>
          <w:szCs w:val="24"/>
          <w:lang w:val="id-ID"/>
        </w:rPr>
        <w:t>, sebab faktor-faktor selain</w:t>
      </w:r>
      <w:r>
        <w:rPr>
          <w:rFonts w:ascii="Times New Roman" w:hAnsi="Times New Roman" w:cs="Times New Roman"/>
          <w:bCs/>
          <w:sz w:val="24"/>
          <w:szCs w:val="24"/>
          <w:lang w:val="id-ID"/>
        </w:rPr>
        <w:t xml:space="preserve"> </w:t>
      </w:r>
      <w:r w:rsidR="00276E6B">
        <w:rPr>
          <w:rFonts w:ascii="Times New Roman" w:hAnsi="Times New Roman" w:cs="Times New Roman"/>
          <w:bCs/>
          <w:sz w:val="24"/>
          <w:szCs w:val="24"/>
          <w:lang w:val="id-ID"/>
        </w:rPr>
        <w:t>dari yang satu yang menjadi perhatian terus menerus beragam dengan cara yang normal sebaliknya daripada di”awasi” dalam cara yang tidak normal dan tetap.</w:t>
      </w:r>
    </w:p>
    <w:p w:rsidR="002D23F6" w:rsidRDefault="00AF1A98" w:rsidP="005074E4">
      <w:pPr>
        <w:pStyle w:val="ListParagraph"/>
        <w:autoSpaceDE w:val="0"/>
        <w:autoSpaceDN w:val="0"/>
        <w:adjustRightInd w:val="0"/>
        <w:spacing w:before="120" w:after="0" w:line="360" w:lineRule="auto"/>
        <w:ind w:left="284"/>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Jika suatu asas harus diterapkan dengan kuat dan membuktikan berguna dalam praktis, maka hal ini akhirnya harus menjadi sasaran baik analisis kuantitatif ataupun kualitatif. Klages (1942) telah mengembangkan satu metode yang sederhana untuk menentukan daerah-daerah optimum </w:t>
      </w:r>
      <w:r w:rsidR="002D23F6">
        <w:rPr>
          <w:rFonts w:ascii="Times New Roman" w:hAnsi="Times New Roman" w:cs="Times New Roman"/>
          <w:bCs/>
          <w:sz w:val="24"/>
          <w:szCs w:val="24"/>
          <w:lang w:val="id-ID"/>
        </w:rPr>
        <w:t>bagi tanaman pertanian. Dia menganggap tidak hanya hasil rata-rata selama satu periode tahunan saja tetapi juga koefisien dari variasi hasilnya tadi. Daerah dengan hasil rata-rata tertinggi dan</w:t>
      </w:r>
      <w:r w:rsidR="00B81DEF">
        <w:rPr>
          <w:rFonts w:ascii="Times New Roman" w:hAnsi="Times New Roman" w:cs="Times New Roman"/>
          <w:bCs/>
          <w:sz w:val="24"/>
          <w:szCs w:val="24"/>
          <w:lang w:val="id-ID"/>
        </w:rPr>
        <w:t xml:space="preserve"> </w:t>
      </w:r>
      <w:r w:rsidR="002D23F6">
        <w:rPr>
          <w:rFonts w:ascii="Times New Roman" w:hAnsi="Times New Roman" w:cs="Times New Roman"/>
          <w:bCs/>
          <w:sz w:val="24"/>
          <w:szCs w:val="24"/>
          <w:lang w:val="id-ID"/>
        </w:rPr>
        <w:t xml:space="preserve">koefisien variasi terendah (karenanya kegagalan panen paling sedikit) merupakan daerah optimum.  </w:t>
      </w:r>
    </w:p>
    <w:p w:rsidR="00E949E2" w:rsidRDefault="002D23F6" w:rsidP="005074E4">
      <w:pPr>
        <w:pStyle w:val="ListParagraph"/>
        <w:autoSpaceDE w:val="0"/>
        <w:autoSpaceDN w:val="0"/>
        <w:adjustRightInd w:val="0"/>
        <w:spacing w:before="120" w:after="0" w:line="360" w:lineRule="auto"/>
        <w:ind w:left="284"/>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Sejak masa Liebig, pendekatan yang paling luas digunakan untuk menentukan faktor-faktor yang membatasi adalah apa yang dapat disebut “percobaan pengkayaan buatan (</w:t>
      </w:r>
      <w:r w:rsidRPr="002D23F6">
        <w:rPr>
          <w:rFonts w:ascii="Times New Roman" w:hAnsi="Times New Roman" w:cs="Times New Roman"/>
          <w:bCs/>
          <w:i/>
          <w:sz w:val="24"/>
          <w:szCs w:val="24"/>
          <w:lang w:val="id-ID"/>
        </w:rPr>
        <w:t>artificial enrichment experiment</w:t>
      </w:r>
      <w:r>
        <w:rPr>
          <w:rFonts w:ascii="Times New Roman" w:hAnsi="Times New Roman" w:cs="Times New Roman"/>
          <w:bCs/>
          <w:sz w:val="24"/>
          <w:szCs w:val="24"/>
          <w:lang w:val="id-ID"/>
        </w:rPr>
        <w:t>)”. Kategori yang sangat luas ini meliputi percobaan yang bersifat “</w:t>
      </w:r>
      <w:r w:rsidRPr="002D23F6">
        <w:rPr>
          <w:rFonts w:ascii="Times New Roman" w:hAnsi="Times New Roman" w:cs="Times New Roman"/>
          <w:bCs/>
          <w:i/>
          <w:sz w:val="24"/>
          <w:szCs w:val="24"/>
          <w:lang w:val="id-ID"/>
        </w:rPr>
        <w:t>trial and error</w:t>
      </w:r>
      <w:r>
        <w:rPr>
          <w:rFonts w:ascii="Times New Roman" w:hAnsi="Times New Roman" w:cs="Times New Roman"/>
          <w:bCs/>
          <w:sz w:val="24"/>
          <w:szCs w:val="24"/>
          <w:lang w:val="id-ID"/>
        </w:rPr>
        <w:t xml:space="preserve">” yang menandai perkembangan pertanian dini, eutrofikasi budaya yang tidak berencana seperti yang sudah </w:t>
      </w:r>
      <w:r>
        <w:rPr>
          <w:rFonts w:ascii="Times New Roman" w:hAnsi="Times New Roman" w:cs="Times New Roman"/>
          <w:bCs/>
          <w:sz w:val="24"/>
          <w:szCs w:val="24"/>
          <w:lang w:val="id-ID"/>
        </w:rPr>
        <w:lastRenderedPageBreak/>
        <w:t>dibicarakan</w:t>
      </w:r>
      <w:r w:rsidR="0079135F">
        <w:rPr>
          <w:rFonts w:ascii="Times New Roman" w:hAnsi="Times New Roman" w:cs="Times New Roman"/>
          <w:bCs/>
          <w:sz w:val="24"/>
          <w:szCs w:val="24"/>
          <w:lang w:val="id-ID"/>
        </w:rPr>
        <w:t xml:space="preserve">, demikian juga percobaan-percobaan yang telah didesain lebih hati-hati lagi. </w:t>
      </w:r>
      <w:r w:rsidR="00E949E2">
        <w:rPr>
          <w:rFonts w:ascii="Times New Roman" w:hAnsi="Times New Roman" w:cs="Times New Roman"/>
          <w:bCs/>
          <w:sz w:val="24"/>
          <w:szCs w:val="24"/>
          <w:lang w:val="id-ID"/>
        </w:rPr>
        <w:t>Masalah dengan percobaan pengkayaan manapun</w:t>
      </w:r>
      <w:r>
        <w:rPr>
          <w:rFonts w:ascii="Times New Roman" w:hAnsi="Times New Roman" w:cs="Times New Roman"/>
          <w:bCs/>
          <w:sz w:val="24"/>
          <w:szCs w:val="24"/>
          <w:lang w:val="id-ID"/>
        </w:rPr>
        <w:t xml:space="preserve"> </w:t>
      </w:r>
      <w:r w:rsidR="00E949E2">
        <w:rPr>
          <w:rFonts w:ascii="Times New Roman" w:hAnsi="Times New Roman" w:cs="Times New Roman"/>
          <w:bCs/>
          <w:sz w:val="24"/>
          <w:szCs w:val="24"/>
          <w:lang w:val="id-ID"/>
        </w:rPr>
        <w:t xml:space="preserve">adalah usaha itu menimbulkan keadaan peralihan sementara, atau tidak mantap, yang dapat mempersukar penginterpretasian hasilnya. Walaupun demikian, apabila latar belakang pengetahuan tentang ekosistem cukup dan apabila faktor-faktor tambahan diperhatikan, maka pendekatan secara pengkayaan itu dapat berguna dan kuantitatif. </w:t>
      </w:r>
    </w:p>
    <w:p w:rsidR="00E949E2" w:rsidRPr="00E949E2" w:rsidRDefault="00265908" w:rsidP="005074E4">
      <w:pPr>
        <w:pStyle w:val="ListParagraph"/>
        <w:autoSpaceDE w:val="0"/>
        <w:autoSpaceDN w:val="0"/>
        <w:adjustRightInd w:val="0"/>
        <w:spacing w:before="240" w:after="0" w:line="360" w:lineRule="auto"/>
        <w:ind w:left="709" w:hanging="709"/>
        <w:contextualSpacing w:val="0"/>
        <w:jc w:val="both"/>
        <w:rPr>
          <w:rFonts w:ascii="Times New Roman" w:hAnsi="Times New Roman" w:cs="Times New Roman"/>
          <w:b/>
          <w:bCs/>
          <w:sz w:val="28"/>
          <w:szCs w:val="28"/>
          <w:lang w:val="id-ID"/>
        </w:rPr>
      </w:pPr>
      <w:r>
        <w:rPr>
          <w:rFonts w:ascii="Times New Roman" w:hAnsi="Times New Roman" w:cs="Times New Roman"/>
          <w:b/>
          <w:bCs/>
          <w:sz w:val="28"/>
          <w:szCs w:val="28"/>
        </w:rPr>
        <w:t xml:space="preserve">E  </w:t>
      </w:r>
      <w:r w:rsidR="00E949E2">
        <w:rPr>
          <w:rFonts w:ascii="Times New Roman" w:hAnsi="Times New Roman" w:cs="Times New Roman"/>
          <w:b/>
          <w:bCs/>
          <w:sz w:val="28"/>
          <w:szCs w:val="28"/>
          <w:lang w:val="id-ID"/>
        </w:rPr>
        <w:t xml:space="preserve"> Syarat-syarat Kehadiran sebagai Faktor-faktor Pengatur </w:t>
      </w:r>
    </w:p>
    <w:p w:rsidR="00E949E2" w:rsidRDefault="00B81DEF"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Odum (1996) menyatakan, s</w:t>
      </w:r>
      <w:r w:rsidR="00E949E2">
        <w:rPr>
          <w:rFonts w:ascii="Times New Roman" w:hAnsi="Times New Roman" w:cs="Times New Roman"/>
          <w:bCs/>
          <w:sz w:val="24"/>
          <w:szCs w:val="24"/>
          <w:lang w:val="id-ID"/>
        </w:rPr>
        <w:t>inar, temperatur, dan air (hujan) secara ekologi merupakan faktor l</w:t>
      </w:r>
      <w:r w:rsidR="007130FC">
        <w:rPr>
          <w:rFonts w:ascii="Times New Roman" w:hAnsi="Times New Roman" w:cs="Times New Roman"/>
          <w:bCs/>
          <w:sz w:val="24"/>
          <w:szCs w:val="24"/>
          <w:lang w:val="id-ID"/>
        </w:rPr>
        <w:t>ingkungan yang penting di darat;</w:t>
      </w:r>
      <w:r w:rsidR="00E949E2">
        <w:rPr>
          <w:rFonts w:ascii="Times New Roman" w:hAnsi="Times New Roman" w:cs="Times New Roman"/>
          <w:bCs/>
          <w:sz w:val="24"/>
          <w:szCs w:val="24"/>
          <w:lang w:val="id-ID"/>
        </w:rPr>
        <w:t xml:space="preserve"> sinar</w:t>
      </w:r>
      <w:r w:rsidR="007130FC">
        <w:rPr>
          <w:rFonts w:ascii="Times New Roman" w:hAnsi="Times New Roman" w:cs="Times New Roman"/>
          <w:bCs/>
          <w:sz w:val="24"/>
          <w:szCs w:val="24"/>
          <w:lang w:val="id-ID"/>
        </w:rPr>
        <w:t>, temperatur dan kadar garam (salinitas) merupakan “tiga besar” di laut. Di dalam air tawar faktor-faktor lain se</w:t>
      </w:r>
      <w:r>
        <w:rPr>
          <w:rFonts w:ascii="Times New Roman" w:hAnsi="Times New Roman" w:cs="Times New Roman"/>
          <w:bCs/>
          <w:sz w:val="24"/>
          <w:szCs w:val="24"/>
          <w:lang w:val="id-ID"/>
        </w:rPr>
        <w:t>perti oksigen mungkin merupakan</w:t>
      </w:r>
      <w:r w:rsidR="007130FC">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faktor </w:t>
      </w:r>
      <w:r w:rsidR="007130FC">
        <w:rPr>
          <w:rFonts w:ascii="Times New Roman" w:hAnsi="Times New Roman" w:cs="Times New Roman"/>
          <w:bCs/>
          <w:sz w:val="24"/>
          <w:szCs w:val="24"/>
          <w:lang w:val="id-ID"/>
        </w:rPr>
        <w:t xml:space="preserve">yang utama. Di dalam semua lingkungan, sifat kimia dan laju pendauran hara-hara mineral pokok merupakan perhatian utama. Semua keadaan atau syarat fisik untuk kehadiran atau hidup </w:t>
      </w:r>
      <w:r>
        <w:rPr>
          <w:rFonts w:ascii="Times New Roman" w:hAnsi="Times New Roman" w:cs="Times New Roman"/>
          <w:bCs/>
          <w:sz w:val="24"/>
          <w:szCs w:val="24"/>
          <w:lang w:val="id-ID"/>
        </w:rPr>
        <w:t xml:space="preserve">organisme </w:t>
      </w:r>
      <w:r w:rsidR="007130FC">
        <w:rPr>
          <w:rFonts w:ascii="Times New Roman" w:hAnsi="Times New Roman" w:cs="Times New Roman"/>
          <w:bCs/>
          <w:sz w:val="24"/>
          <w:szCs w:val="24"/>
          <w:lang w:val="id-ID"/>
        </w:rPr>
        <w:t>dapat saja merupakan faktor-faktor pembatas dalam arti kata yang merusak tetapi juga faktor-faktor yang mengatur dalam arti yang menguntungkan</w:t>
      </w:r>
      <w:r w:rsidR="00276E6B">
        <w:rPr>
          <w:rFonts w:ascii="Times New Roman" w:hAnsi="Times New Roman" w:cs="Times New Roman"/>
          <w:bCs/>
          <w:sz w:val="24"/>
          <w:szCs w:val="24"/>
          <w:lang w:val="id-ID"/>
        </w:rPr>
        <w:t xml:space="preserve"> </w:t>
      </w:r>
      <w:r w:rsidR="007130FC">
        <w:rPr>
          <w:rFonts w:ascii="Times New Roman" w:hAnsi="Times New Roman" w:cs="Times New Roman"/>
          <w:bCs/>
          <w:sz w:val="24"/>
          <w:szCs w:val="24"/>
          <w:lang w:val="id-ID"/>
        </w:rPr>
        <w:t xml:space="preserve">organisme-organisme yang telah menyesuaikan diri menanggapi faktor-faktor tersebut dengan cara sedemikian rupa sehingga komunitas dari organisme itu mencapai homeostatis semaksimum mungkin di bawah keadaan atau syarat itu. </w:t>
      </w:r>
      <w:r w:rsidR="00C249BF">
        <w:rPr>
          <w:rFonts w:ascii="Times New Roman" w:hAnsi="Times New Roman" w:cs="Times New Roman"/>
          <w:bCs/>
          <w:sz w:val="24"/>
          <w:szCs w:val="24"/>
          <w:lang w:val="id-ID"/>
        </w:rPr>
        <w:t xml:space="preserve">  </w:t>
      </w:r>
      <w:r w:rsidR="004F6BC4">
        <w:rPr>
          <w:rFonts w:ascii="Times New Roman" w:hAnsi="Times New Roman" w:cs="Times New Roman"/>
          <w:bCs/>
          <w:sz w:val="24"/>
          <w:szCs w:val="24"/>
          <w:lang w:val="id-ID"/>
        </w:rPr>
        <w:t xml:space="preserve">  </w:t>
      </w:r>
    </w:p>
    <w:p w:rsidR="00397B75" w:rsidRDefault="00B81DEF"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Dijelaskan, organisme-organisme tidak saja beradaptasi terhadap lingkungan fisik dalam arti mentoleransinya, tetapi mereka juga “memanfaatkan</w:t>
      </w:r>
      <w:r w:rsidR="00D21A40">
        <w:rPr>
          <w:rFonts w:ascii="Times New Roman" w:hAnsi="Times New Roman" w:cs="Times New Roman"/>
          <w:bCs/>
          <w:sz w:val="24"/>
          <w:szCs w:val="24"/>
          <w:lang w:val="id-ID"/>
        </w:rPr>
        <w:t xml:space="preserve">” periodisitas alam dalam lingkungan fisik untuk mengatur waktu kegiatan dan “memprogram” riwayat hidupnya sedemikian sehingga memperoleh keuntungan dari keadaan yang menyenangkan. Apabila kita menambah interaksi-interaksi antara organisme-organisme dan seleksi alam secara timbal balik antara jenis (coevolusi), seluruh komunitas menjadi terprogram untuk tanggap terhadap ritme musiman dan lain-lainnya. Salah satu syarat yang paling dipercaya oleh organisme-organisme untuk mengatur kegiatan-kegiatan di mintakat beriklim sedang </w:t>
      </w:r>
      <w:r w:rsidR="00D950CD">
        <w:rPr>
          <w:rFonts w:ascii="Times New Roman" w:hAnsi="Times New Roman" w:cs="Times New Roman"/>
          <w:bCs/>
          <w:sz w:val="24"/>
          <w:szCs w:val="24"/>
          <w:lang w:val="id-ID"/>
        </w:rPr>
        <w:t xml:space="preserve">adalah </w:t>
      </w:r>
      <w:r w:rsidR="00D21A40">
        <w:rPr>
          <w:rFonts w:ascii="Times New Roman" w:hAnsi="Times New Roman" w:cs="Times New Roman"/>
          <w:bCs/>
          <w:sz w:val="24"/>
          <w:szCs w:val="24"/>
          <w:lang w:val="id-ID"/>
        </w:rPr>
        <w:t>periode panjang hari (</w:t>
      </w:r>
      <w:r w:rsidR="00D21A40" w:rsidRPr="00D21A40">
        <w:rPr>
          <w:rFonts w:ascii="Times New Roman" w:hAnsi="Times New Roman" w:cs="Times New Roman"/>
          <w:bCs/>
          <w:i/>
          <w:sz w:val="24"/>
          <w:szCs w:val="24"/>
          <w:lang w:val="id-ID"/>
        </w:rPr>
        <w:t>day-length</w:t>
      </w:r>
      <w:r w:rsidR="00D21A40">
        <w:rPr>
          <w:rFonts w:ascii="Times New Roman" w:hAnsi="Times New Roman" w:cs="Times New Roman"/>
          <w:bCs/>
          <w:sz w:val="24"/>
          <w:szCs w:val="24"/>
          <w:lang w:val="id-ID"/>
        </w:rPr>
        <w:t xml:space="preserve">) atau </w:t>
      </w:r>
      <w:r w:rsidR="00D21A40" w:rsidRPr="00D21A40">
        <w:rPr>
          <w:rFonts w:ascii="Times New Roman" w:hAnsi="Times New Roman" w:cs="Times New Roman"/>
          <w:bCs/>
          <w:i/>
          <w:sz w:val="24"/>
          <w:szCs w:val="24"/>
          <w:lang w:val="id-ID"/>
        </w:rPr>
        <w:t>photoperiod</w:t>
      </w:r>
      <w:r w:rsidR="00D21A40">
        <w:rPr>
          <w:rFonts w:ascii="Times New Roman" w:hAnsi="Times New Roman" w:cs="Times New Roman"/>
          <w:bCs/>
          <w:sz w:val="24"/>
          <w:szCs w:val="24"/>
          <w:lang w:val="id-ID"/>
        </w:rPr>
        <w:t xml:space="preserve">. </w:t>
      </w:r>
      <w:r w:rsidR="00D950CD">
        <w:rPr>
          <w:rFonts w:ascii="Times New Roman" w:hAnsi="Times New Roman" w:cs="Times New Roman"/>
          <w:bCs/>
          <w:sz w:val="24"/>
          <w:szCs w:val="24"/>
          <w:lang w:val="id-ID"/>
        </w:rPr>
        <w:t>Sebaliknya, terhadap kebanyakan faktor lingkungan lainnya, panjang hari selalu sama untuk musim</w:t>
      </w:r>
      <w:r w:rsidR="00FB1B6B">
        <w:rPr>
          <w:rFonts w:ascii="Times New Roman" w:hAnsi="Times New Roman" w:cs="Times New Roman"/>
          <w:bCs/>
          <w:sz w:val="24"/>
          <w:szCs w:val="24"/>
          <w:lang w:val="id-ID"/>
        </w:rPr>
        <w:t xml:space="preserve"> dan di tempat tertentu. Lebar ayunan (amplitudo) dalam daur </w:t>
      </w:r>
      <w:r w:rsidR="000B735B">
        <w:rPr>
          <w:rFonts w:ascii="Times New Roman" w:hAnsi="Times New Roman" w:cs="Times New Roman"/>
          <w:bCs/>
          <w:sz w:val="24"/>
          <w:szCs w:val="24"/>
          <w:lang w:val="id-ID"/>
        </w:rPr>
        <w:t>tahunan bertambah dengan naiknya garis lintang yang memberikan isyarat baik secara garis lintang maupun musiman. Di Winnipeg, Kanada, photoperiode maksimum adalah 16,5 jam (pada bulan Juni) dan minimum 8 jam (pada akhir Desember). Di Miami, Florida, kisarannya hanya 13,5 hingga 10,5 jam. Telah dibuktikan bahwa photoperiode ini merupakan pengatur waktu atau picu yang memkulai rangkaian fisiologis yang menghasilkan pertumbuhan dan pembungaan pada banyak tumbuhan, penimbunan lemak, pergantian bulu, migrasi dan pembiakan pada burung-burung dan mamalia, dan permulaan pada diapause pada serangga. Fotoperiodisitas dibarengi dengan apa yang sekarang dinamakan sebagai “</w:t>
      </w:r>
      <w:r w:rsidR="000B735B" w:rsidRPr="000B735B">
        <w:rPr>
          <w:rFonts w:ascii="Times New Roman" w:hAnsi="Times New Roman" w:cs="Times New Roman"/>
          <w:bCs/>
          <w:i/>
          <w:sz w:val="24"/>
          <w:szCs w:val="24"/>
          <w:lang w:val="id-ID"/>
        </w:rPr>
        <w:t>biological clock</w:t>
      </w:r>
      <w:r w:rsidR="000B735B">
        <w:rPr>
          <w:rFonts w:ascii="Times New Roman" w:hAnsi="Times New Roman" w:cs="Times New Roman"/>
          <w:bCs/>
          <w:sz w:val="24"/>
          <w:szCs w:val="24"/>
          <w:lang w:val="id-ID"/>
        </w:rPr>
        <w:t xml:space="preserve">” organisme menciptakan alat pengatur waktu yang sangat penting. Panjang hari berperan melalui indera penerima, </w:t>
      </w:r>
      <w:r w:rsidR="000B735B">
        <w:rPr>
          <w:rFonts w:ascii="Times New Roman" w:hAnsi="Times New Roman" w:cs="Times New Roman"/>
          <w:bCs/>
          <w:sz w:val="24"/>
          <w:szCs w:val="24"/>
          <w:lang w:val="id-ID"/>
        </w:rPr>
        <w:lastRenderedPageBreak/>
        <w:t>seperti misalnya mata pada binatang-binatang atau pigmen khusus pada daun-daun tumbuhan, yang pada gilirannya, menggiatkan satu atau lebih hormon “</w:t>
      </w:r>
      <w:r w:rsidR="000B735B" w:rsidRPr="000B735B">
        <w:rPr>
          <w:rFonts w:ascii="Times New Roman" w:hAnsi="Times New Roman" w:cs="Times New Roman"/>
          <w:bCs/>
          <w:i/>
          <w:sz w:val="24"/>
          <w:szCs w:val="24"/>
          <w:lang w:val="id-ID"/>
        </w:rPr>
        <w:t>back to back</w:t>
      </w:r>
      <w:r w:rsidR="000B735B">
        <w:rPr>
          <w:rFonts w:ascii="Times New Roman" w:hAnsi="Times New Roman" w:cs="Times New Roman"/>
          <w:bCs/>
          <w:sz w:val="24"/>
          <w:szCs w:val="24"/>
          <w:lang w:val="id-ID"/>
        </w:rPr>
        <w:t xml:space="preserve">” dan sistem enzim yang menghasilkan tanggap fisiologi atau perilaku. </w:t>
      </w:r>
      <w:r w:rsidR="00F35A2B">
        <w:rPr>
          <w:rFonts w:ascii="Times New Roman" w:hAnsi="Times New Roman" w:cs="Times New Roman"/>
          <w:bCs/>
          <w:sz w:val="24"/>
          <w:szCs w:val="24"/>
          <w:lang w:val="id-ID"/>
        </w:rPr>
        <w:t xml:space="preserve">Justru tidak diketahui di mana dalam rangkaian ini waktu itu sebelumnya diukur. Meskipun tumbuh-tumbuhan tinggi dan binatang-binatang sangat berlainan dalam morfologinya, kaitannya degnan fotoperiodisitas lingkungan adalah sangat serupa. </w:t>
      </w:r>
    </w:p>
    <w:p w:rsidR="00547D17" w:rsidRDefault="009A0485" w:rsidP="00547D17">
      <w:pPr>
        <w:pStyle w:val="ListParagraph"/>
        <w:autoSpaceDE w:val="0"/>
        <w:autoSpaceDN w:val="0"/>
        <w:adjustRightInd w:val="0"/>
        <w:spacing w:before="24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Dikatakan selanjutnya, di antara tumbuh-tumbuhan tinggi beberapa jenis berbunga dan disebut tumbuhan “</w:t>
      </w:r>
      <w:r w:rsidRPr="009A0485">
        <w:rPr>
          <w:rFonts w:ascii="Times New Roman" w:hAnsi="Times New Roman" w:cs="Times New Roman"/>
          <w:bCs/>
          <w:i/>
          <w:sz w:val="24"/>
          <w:szCs w:val="24"/>
          <w:lang w:val="id-ID"/>
        </w:rPr>
        <w:t>long-day</w:t>
      </w:r>
      <w:r>
        <w:rPr>
          <w:rFonts w:ascii="Times New Roman" w:hAnsi="Times New Roman" w:cs="Times New Roman"/>
          <w:bCs/>
          <w:sz w:val="24"/>
          <w:szCs w:val="24"/>
          <w:lang w:val="id-ID"/>
        </w:rPr>
        <w:t>”, sedangkan yang lain yang berbunga pada hari pendek (kurang dari 12 jam) dikenal sebagai tumbuhan “</w:t>
      </w:r>
      <w:r w:rsidRPr="009A0485">
        <w:rPr>
          <w:rFonts w:ascii="Times New Roman" w:hAnsi="Times New Roman" w:cs="Times New Roman"/>
          <w:bCs/>
          <w:i/>
          <w:sz w:val="24"/>
          <w:szCs w:val="24"/>
          <w:lang w:val="id-ID"/>
        </w:rPr>
        <w:t>short-day</w:t>
      </w:r>
      <w:r>
        <w:rPr>
          <w:rFonts w:ascii="Times New Roman" w:hAnsi="Times New Roman" w:cs="Times New Roman"/>
          <w:bCs/>
          <w:sz w:val="24"/>
          <w:szCs w:val="24"/>
          <w:lang w:val="id-ID"/>
        </w:rPr>
        <w:t>”. Demikian juga binatang-binatang dapat tanggap terhadap hari panjang maupun hari pendek. Kebanyakan, artinya</w:t>
      </w:r>
      <w:r w:rsidR="000B735B" w:rsidRPr="00397B75">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tidak semuanya organisme yang peka akan fotoperiode, pengaturan waktu kegiatan dapat diubah melalui manipulasi percobaan atau buatan. </w:t>
      </w:r>
      <w:r w:rsidR="00791114">
        <w:rPr>
          <w:rFonts w:ascii="Times New Roman" w:hAnsi="Times New Roman" w:cs="Times New Roman"/>
          <w:bCs/>
          <w:sz w:val="24"/>
          <w:szCs w:val="24"/>
          <w:lang w:val="id-ID"/>
        </w:rPr>
        <w:t xml:space="preserve">Dalam Gambar </w:t>
      </w:r>
      <w:r w:rsidR="00791114">
        <w:rPr>
          <w:rFonts w:ascii="Times New Roman" w:hAnsi="Times New Roman" w:cs="Times New Roman"/>
          <w:bCs/>
          <w:sz w:val="24"/>
          <w:szCs w:val="24"/>
        </w:rPr>
        <w:t>23</w:t>
      </w:r>
      <w:r w:rsidR="005D5015">
        <w:rPr>
          <w:rFonts w:ascii="Times New Roman" w:hAnsi="Times New Roman" w:cs="Times New Roman"/>
          <w:bCs/>
          <w:sz w:val="24"/>
          <w:szCs w:val="24"/>
          <w:lang w:val="id-ID"/>
        </w:rPr>
        <w:t>. resim-resim sinae yang dipercepat secara buatan dapat membawa ‘trout’ ke dalam pembiakan 4 bulan lebih dini. Florist sering kali mampu memperoleh bunga berkembang di luar musim dengan mengubah fotoperiode. Pada burung-burung yang berpindah (</w:t>
      </w:r>
      <w:r w:rsidR="005D5015" w:rsidRPr="005D5015">
        <w:rPr>
          <w:rFonts w:ascii="Times New Roman" w:hAnsi="Times New Roman" w:cs="Times New Roman"/>
          <w:bCs/>
          <w:i/>
          <w:sz w:val="24"/>
          <w:szCs w:val="24"/>
          <w:lang w:val="id-ID"/>
        </w:rPr>
        <w:t>migratory</w:t>
      </w:r>
      <w:r w:rsidR="005D5015">
        <w:rPr>
          <w:rFonts w:ascii="Times New Roman" w:hAnsi="Times New Roman" w:cs="Times New Roman"/>
          <w:bCs/>
          <w:sz w:val="24"/>
          <w:szCs w:val="24"/>
          <w:lang w:val="id-ID"/>
        </w:rPr>
        <w:t xml:space="preserve">) terdapat periode dari beberapa bulan setelah perpindahan musim gugur saat burung itu sukar disembuhkan dari stimulasi fotoperiode. Hari-hari pendek musim gugur nyatanya diperlukan untuk memasangkan kembali </w:t>
      </w:r>
      <w:r w:rsidR="005D5015" w:rsidRPr="005D5015">
        <w:rPr>
          <w:rFonts w:ascii="Times New Roman" w:hAnsi="Times New Roman" w:cs="Times New Roman"/>
          <w:bCs/>
          <w:i/>
          <w:sz w:val="24"/>
          <w:szCs w:val="24"/>
          <w:lang w:val="id-ID"/>
        </w:rPr>
        <w:t>biological clock</w:t>
      </w:r>
      <w:r w:rsidR="005D5015">
        <w:rPr>
          <w:rFonts w:ascii="Times New Roman" w:hAnsi="Times New Roman" w:cs="Times New Roman"/>
          <w:bCs/>
          <w:sz w:val="24"/>
          <w:szCs w:val="24"/>
          <w:lang w:val="id-ID"/>
        </w:rPr>
        <w:t xml:space="preserve">, seperti biasanya, dan mempersiapkan sistem-sistem endokrin untuk penanggapan terhadap </w:t>
      </w:r>
      <w:r w:rsidR="00C43527">
        <w:rPr>
          <w:rFonts w:ascii="Times New Roman" w:hAnsi="Times New Roman" w:cs="Times New Roman"/>
          <w:bCs/>
          <w:sz w:val="24"/>
          <w:szCs w:val="24"/>
          <w:lang w:val="id-ID"/>
        </w:rPr>
        <w:t xml:space="preserve"> </w:t>
      </w:r>
      <w:r w:rsidR="005D5015">
        <w:rPr>
          <w:rFonts w:ascii="Times New Roman" w:hAnsi="Times New Roman" w:cs="Times New Roman"/>
          <w:bCs/>
          <w:sz w:val="24"/>
          <w:szCs w:val="24"/>
          <w:lang w:val="id-ID"/>
        </w:rPr>
        <w:t>hari-hari</w:t>
      </w:r>
      <w:r w:rsidR="00C43527">
        <w:rPr>
          <w:rFonts w:ascii="Times New Roman" w:hAnsi="Times New Roman" w:cs="Times New Roman"/>
          <w:bCs/>
          <w:sz w:val="24"/>
          <w:szCs w:val="24"/>
          <w:lang w:val="id-ID"/>
        </w:rPr>
        <w:t xml:space="preserve"> </w:t>
      </w:r>
      <w:r w:rsidR="005D5015">
        <w:rPr>
          <w:rFonts w:ascii="Times New Roman" w:hAnsi="Times New Roman" w:cs="Times New Roman"/>
          <w:bCs/>
          <w:sz w:val="24"/>
          <w:szCs w:val="24"/>
          <w:lang w:val="id-ID"/>
        </w:rPr>
        <w:t xml:space="preserve"> panjang. </w:t>
      </w:r>
      <w:r w:rsidR="00C43527">
        <w:rPr>
          <w:rFonts w:ascii="Times New Roman" w:hAnsi="Times New Roman" w:cs="Times New Roman"/>
          <w:bCs/>
          <w:sz w:val="24"/>
          <w:szCs w:val="24"/>
          <w:lang w:val="id-ID"/>
        </w:rPr>
        <w:t xml:space="preserve">  </w:t>
      </w:r>
      <w:r w:rsidR="00D76ED5">
        <w:rPr>
          <w:rFonts w:ascii="Times New Roman" w:hAnsi="Times New Roman" w:cs="Times New Roman"/>
          <w:bCs/>
          <w:sz w:val="24"/>
          <w:szCs w:val="24"/>
          <w:lang w:val="id-ID"/>
        </w:rPr>
        <w:t xml:space="preserve">Kapan </w:t>
      </w:r>
      <w:r w:rsidR="00C43527">
        <w:rPr>
          <w:rFonts w:ascii="Times New Roman" w:hAnsi="Times New Roman" w:cs="Times New Roman"/>
          <w:bCs/>
          <w:sz w:val="24"/>
          <w:szCs w:val="24"/>
          <w:lang w:val="id-ID"/>
        </w:rPr>
        <w:t xml:space="preserve"> </w:t>
      </w:r>
      <w:r w:rsidR="00D76ED5">
        <w:rPr>
          <w:rFonts w:ascii="Times New Roman" w:hAnsi="Times New Roman" w:cs="Times New Roman"/>
          <w:bCs/>
          <w:sz w:val="24"/>
          <w:szCs w:val="24"/>
          <w:lang w:val="id-ID"/>
        </w:rPr>
        <w:t xml:space="preserve">saja </w:t>
      </w:r>
      <w:r w:rsidR="00C43527">
        <w:rPr>
          <w:rFonts w:ascii="Times New Roman" w:hAnsi="Times New Roman" w:cs="Times New Roman"/>
          <w:bCs/>
          <w:sz w:val="24"/>
          <w:szCs w:val="24"/>
          <w:lang w:val="id-ID"/>
        </w:rPr>
        <w:t xml:space="preserve"> </w:t>
      </w:r>
      <w:r w:rsidR="00D76ED5">
        <w:rPr>
          <w:rFonts w:ascii="Times New Roman" w:hAnsi="Times New Roman" w:cs="Times New Roman"/>
          <w:bCs/>
          <w:sz w:val="24"/>
          <w:szCs w:val="24"/>
          <w:lang w:val="id-ID"/>
        </w:rPr>
        <w:t xml:space="preserve">setelah </w:t>
      </w:r>
      <w:r w:rsidR="00C43527">
        <w:rPr>
          <w:rFonts w:ascii="Times New Roman" w:hAnsi="Times New Roman" w:cs="Times New Roman"/>
          <w:bCs/>
          <w:sz w:val="24"/>
          <w:szCs w:val="24"/>
          <w:lang w:val="id-ID"/>
        </w:rPr>
        <w:t xml:space="preserve"> </w:t>
      </w:r>
      <w:r w:rsidR="00D76ED5">
        <w:rPr>
          <w:rFonts w:ascii="Times New Roman" w:hAnsi="Times New Roman" w:cs="Times New Roman"/>
          <w:bCs/>
          <w:sz w:val="24"/>
          <w:szCs w:val="24"/>
          <w:lang w:val="id-ID"/>
        </w:rPr>
        <w:t>akhir</w:t>
      </w:r>
      <w:r w:rsidR="00C43527">
        <w:rPr>
          <w:rFonts w:ascii="Times New Roman" w:hAnsi="Times New Roman" w:cs="Times New Roman"/>
          <w:bCs/>
          <w:sz w:val="24"/>
          <w:szCs w:val="24"/>
          <w:lang w:val="id-ID"/>
        </w:rPr>
        <w:t xml:space="preserve"> </w:t>
      </w:r>
      <w:r w:rsidR="00D76ED5">
        <w:rPr>
          <w:rFonts w:ascii="Times New Roman" w:hAnsi="Times New Roman" w:cs="Times New Roman"/>
          <w:bCs/>
          <w:sz w:val="24"/>
          <w:szCs w:val="24"/>
          <w:lang w:val="id-ID"/>
        </w:rPr>
        <w:t xml:space="preserve"> Desember,</w:t>
      </w:r>
      <w:r w:rsidR="00C43527">
        <w:rPr>
          <w:rFonts w:ascii="Times New Roman" w:hAnsi="Times New Roman" w:cs="Times New Roman"/>
          <w:bCs/>
          <w:sz w:val="24"/>
          <w:szCs w:val="24"/>
          <w:lang w:val="id-ID"/>
        </w:rPr>
        <w:t xml:space="preserve">  </w:t>
      </w:r>
      <w:r w:rsidR="00D76ED5">
        <w:rPr>
          <w:rFonts w:ascii="Times New Roman" w:hAnsi="Times New Roman" w:cs="Times New Roman"/>
          <w:bCs/>
          <w:sz w:val="24"/>
          <w:szCs w:val="24"/>
          <w:lang w:val="id-ID"/>
        </w:rPr>
        <w:t xml:space="preserve"> penambahan </w:t>
      </w:r>
      <w:r w:rsidR="00C01D70">
        <w:rPr>
          <w:rFonts w:ascii="Times New Roman" w:hAnsi="Times New Roman" w:cs="Times New Roman"/>
          <w:bCs/>
          <w:sz w:val="24"/>
          <w:szCs w:val="24"/>
          <w:lang w:val="id-ID"/>
        </w:rPr>
        <w:t xml:space="preserve">panjangnya hari secara buatan menyebabkan </w:t>
      </w:r>
      <w:r w:rsidR="00C01D70">
        <w:rPr>
          <w:rFonts w:ascii="Times New Roman" w:hAnsi="Times New Roman" w:cs="Times New Roman"/>
          <w:bCs/>
          <w:sz w:val="24"/>
          <w:szCs w:val="24"/>
          <w:lang w:val="id-ID"/>
        </w:rPr>
        <w:lastRenderedPageBreak/>
        <w:t>rangkaian perubahan bulu, penimbunan lemak, ketidaktenangan berpindah dan pembesaran kelenjar kelamin (</w:t>
      </w:r>
      <w:r w:rsidR="00C01D70" w:rsidRPr="00D76ED5">
        <w:rPr>
          <w:rFonts w:ascii="Times New Roman" w:hAnsi="Times New Roman" w:cs="Times New Roman"/>
          <w:bCs/>
          <w:i/>
          <w:sz w:val="24"/>
          <w:szCs w:val="24"/>
          <w:lang w:val="id-ID"/>
        </w:rPr>
        <w:t>gonad</w:t>
      </w:r>
      <w:r w:rsidR="00C01D70">
        <w:rPr>
          <w:rFonts w:ascii="Times New Roman" w:hAnsi="Times New Roman" w:cs="Times New Roman"/>
          <w:bCs/>
          <w:sz w:val="24"/>
          <w:szCs w:val="24"/>
          <w:lang w:val="id-ID"/>
        </w:rPr>
        <w:t xml:space="preserve">) yang secara normal terjadi pada musim semi. Fisiologi mengenai tanggap-tanggap ini pada burung sekarang sudah diketahui, tetapi hal ini belum pasti apakah migrasi musim gugur disebabkan oleh rangsangan langsung dari hari-hari pendek atau diatur waktunya oleh </w:t>
      </w:r>
      <w:r w:rsidR="00C01D70" w:rsidRPr="00D76ED5">
        <w:rPr>
          <w:rFonts w:ascii="Times New Roman" w:hAnsi="Times New Roman" w:cs="Times New Roman"/>
          <w:bCs/>
          <w:i/>
          <w:sz w:val="24"/>
          <w:szCs w:val="24"/>
          <w:lang w:val="id-ID"/>
        </w:rPr>
        <w:t>biological clock</w:t>
      </w:r>
      <w:r w:rsidR="00C01D70">
        <w:rPr>
          <w:rFonts w:ascii="Times New Roman" w:hAnsi="Times New Roman" w:cs="Times New Roman"/>
          <w:bCs/>
          <w:sz w:val="24"/>
          <w:szCs w:val="24"/>
          <w:lang w:val="id-ID"/>
        </w:rPr>
        <w:t xml:space="preserve"> yang telah dipasang atau dimulai oleh fofoperiode panjang dari musim semi.   </w:t>
      </w:r>
    </w:p>
    <w:p w:rsidR="00547D17" w:rsidRDefault="00547D17" w:rsidP="00547D17">
      <w:pPr>
        <w:pStyle w:val="ListParagraph"/>
        <w:autoSpaceDE w:val="0"/>
        <w:autoSpaceDN w:val="0"/>
        <w:adjustRightInd w:val="0"/>
        <w:spacing w:before="24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Fotoperiode pada serangga-serangga tertentu adalah penting karena hal itu merupakan semacam “kendali kelahiran”. Hari-hari panjang dari akhir musim semi dan awal musim panas merangsang “otak” (sebenarnya syaraf ganglion) untuk menghasilkan neurohormone yang menyebabkan produksi diapause atau telur “resting” yang tidak akan menetas sampai musim semi berikutnya, bagaimanapun baiknya keadaan termperatur, makanan dan lain-lainnya.  Jadi, pertumbuhan populasi terhenti sebelumnya, bukan setelahnya, suplai makanan menjadi gawat. </w:t>
      </w:r>
    </w:p>
    <w:p w:rsidR="00547D17" w:rsidRDefault="00547D17" w:rsidP="00547D17">
      <w:pPr>
        <w:pStyle w:val="ListParagraph"/>
        <w:autoSpaceDE w:val="0"/>
        <w:autoSpaceDN w:val="0"/>
        <w:adjustRightInd w:val="0"/>
        <w:spacing w:before="240" w:after="0" w:line="360" w:lineRule="auto"/>
        <w:ind w:left="0" w:firstLine="709"/>
        <w:contextualSpacing w:val="0"/>
        <w:jc w:val="both"/>
        <w:rPr>
          <w:rFonts w:ascii="Times New Roman" w:hAnsi="Times New Roman" w:cs="Times New Roman"/>
          <w:bCs/>
          <w:sz w:val="24"/>
          <w:szCs w:val="24"/>
        </w:rPr>
      </w:pPr>
      <w:r>
        <w:rPr>
          <w:rFonts w:ascii="Times New Roman" w:hAnsi="Times New Roman" w:cs="Times New Roman"/>
          <w:bCs/>
          <w:sz w:val="24"/>
          <w:szCs w:val="24"/>
          <w:lang w:val="id-ID"/>
        </w:rPr>
        <w:t xml:space="preserve">Selanjutnya, sangat berlawanan dengan panjangnya hari, hujan di gurun sangat tidak terduga, toh tumbuh-tumbuhan gurun dalam setahun yang merupakan jumlah terbesar dari jenis-jenis pada flora gurun pasir memanfaatkan faktoir ini sebagai pengatur. Biji-biji dari banyak jenis demikian mengandung penghambat perkecambahan yang harus dicuci oleh curah hujan minimum tertentu (misalnya 1 cm atau lebih) yang akan memberikan semua air yang diperlukan untuk menyempurnakan daur kehidupan kembali ke biji lagi. Apabila biji </w:t>
      </w:r>
      <w:r>
        <w:rPr>
          <w:rFonts w:ascii="Times New Roman" w:hAnsi="Times New Roman" w:cs="Times New Roman"/>
          <w:bCs/>
          <w:sz w:val="24"/>
          <w:szCs w:val="24"/>
          <w:lang w:val="id-ID"/>
        </w:rPr>
        <w:lastRenderedPageBreak/>
        <w:t>demikian itu ditaruh pada tanah yang lembab di dalam rumah kaca, mereka akan tumbuh apabila diperlakukan dengan hujan buatan sebesar yang diperlukan. Biji dapat tetap hidup (</w:t>
      </w:r>
      <w:r w:rsidRPr="008B09DC">
        <w:rPr>
          <w:rFonts w:ascii="Times New Roman" w:hAnsi="Times New Roman" w:cs="Times New Roman"/>
          <w:bCs/>
          <w:i/>
          <w:sz w:val="24"/>
          <w:szCs w:val="24"/>
          <w:lang w:val="id-ID"/>
        </w:rPr>
        <w:t>viable</w:t>
      </w:r>
      <w:r>
        <w:rPr>
          <w:rFonts w:ascii="Times New Roman" w:hAnsi="Times New Roman" w:cs="Times New Roman"/>
          <w:bCs/>
          <w:sz w:val="24"/>
          <w:szCs w:val="24"/>
          <w:lang w:val="id-ID"/>
        </w:rPr>
        <w:t>) dalam tanah untuk bertahun-tahun, ‘menanti’ sperti apa adanya, hujan yang cukup; hal ini menerangkan mengapa burung ‘berbunga’ yakni cepat sekali menutup bunga-bunga segera setelah hujan lebat.</w:t>
      </w:r>
    </w:p>
    <w:p w:rsidR="00547D17" w:rsidRDefault="00547D17"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24"/>
          <w:szCs w:val="24"/>
          <w:lang w:val="id-ID"/>
        </w:rPr>
      </w:pPr>
    </w:p>
    <w:p w:rsidR="00D76ED5" w:rsidRDefault="0028184D" w:rsidP="0028184D">
      <w:pPr>
        <w:pStyle w:val="ListParagraph"/>
        <w:autoSpaceDE w:val="0"/>
        <w:autoSpaceDN w:val="0"/>
        <w:adjustRightInd w:val="0"/>
        <w:spacing w:after="0" w:line="240" w:lineRule="auto"/>
        <w:ind w:left="0" w:firstLine="90"/>
        <w:contextualSpacing w:val="0"/>
        <w:jc w:val="both"/>
        <w:rPr>
          <w:rFonts w:ascii="Times New Roman" w:hAnsi="Times New Roman" w:cs="Times New Roman"/>
          <w:bCs/>
          <w:sz w:val="24"/>
          <w:szCs w:val="24"/>
          <w:lang w:val="id-ID"/>
        </w:rPr>
      </w:pPr>
      <w:r>
        <w:rPr>
          <w:rFonts w:ascii="Times New Roman" w:hAnsi="Times New Roman" w:cs="Times New Roman"/>
          <w:bCs/>
          <w:noProof/>
          <w:sz w:val="24"/>
          <w:szCs w:val="24"/>
        </w:rPr>
        <mc:AlternateContent>
          <mc:Choice Requires="wps">
            <w:drawing>
              <wp:anchor distT="0" distB="0" distL="114300" distR="114300" simplePos="0" relativeHeight="251988479" behindDoc="0" locked="0" layoutInCell="1" allowOverlap="1" wp14:anchorId="58D26D26" wp14:editId="1BB22625">
                <wp:simplePos x="0" y="0"/>
                <wp:positionH relativeFrom="column">
                  <wp:posOffset>-36566</wp:posOffset>
                </wp:positionH>
                <wp:positionV relativeFrom="paragraph">
                  <wp:posOffset>97155</wp:posOffset>
                </wp:positionV>
                <wp:extent cx="304800" cy="2028825"/>
                <wp:effectExtent l="0" t="0" r="19050" b="28575"/>
                <wp:wrapNone/>
                <wp:docPr id="138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28825"/>
                        </a:xfrm>
                        <a:prstGeom prst="rect">
                          <a:avLst/>
                        </a:prstGeom>
                        <a:solidFill>
                          <a:srgbClr val="FFFFFF"/>
                        </a:solidFill>
                        <a:ln w="9525">
                          <a:solidFill>
                            <a:schemeClr val="bg1">
                              <a:lumMod val="100000"/>
                              <a:lumOff val="0"/>
                            </a:schemeClr>
                          </a:solidFill>
                          <a:miter lim="800000"/>
                          <a:headEnd/>
                          <a:tailEnd/>
                        </a:ln>
                      </wps:spPr>
                      <wps:txbx>
                        <w:txbxContent>
                          <w:p w:rsidR="006D1ECA" w:rsidRPr="005F7CFC" w:rsidRDefault="006D1ECA" w:rsidP="005F7CFC">
                            <w:pPr>
                              <w:jc w:val="center"/>
                              <w:rPr>
                                <w:sz w:val="18"/>
                                <w:szCs w:val="18"/>
                                <w:lang w:val="id-ID"/>
                              </w:rPr>
                            </w:pPr>
                            <w:r>
                              <w:rPr>
                                <w:sz w:val="18"/>
                                <w:szCs w:val="18"/>
                                <w:lang w:val="id-ID"/>
                              </w:rPr>
                              <w:t>JAM-JAM SINAR PER HARI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45" type="#_x0000_t202" style="position:absolute;left:0;text-align:left;margin-left:-2.9pt;margin-top:7.65pt;width:24pt;height:159.75pt;z-index:25198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" strokecolor="white [3212]">
                <v:textbox style="layout-flow:vertical;mso-layout-flow-alt:bottom-to-top">
                  <w:txbxContent>
                    <w:p w:rsidR="005D6D73" w:rsidRPr="005F7CFC" w:rsidRDefault="005D6D73" w:rsidP="005F7CFC">
                      <w:pPr>
                        <w:jc w:val="center"/>
                        <w:rPr>
                          <w:sz w:val="18"/>
                          <w:szCs w:val="18"/>
                          <w:lang w:val="id-ID"/>
                        </w:rPr>
                      </w:pPr>
                      <w:r>
                        <w:rPr>
                          <w:sz w:val="18"/>
                          <w:szCs w:val="18"/>
                          <w:lang w:val="id-ID"/>
                        </w:rPr>
                        <w:t>JAM-JAM SINAR PER HARI</w:t>
                      </w:r>
                    </w:p>
                  </w:txbxContent>
                </v:textbox>
              </v:shape>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981824" behindDoc="0" locked="0" layoutInCell="1" allowOverlap="1" wp14:anchorId="1C6E1D07" wp14:editId="475C693D">
                <wp:simplePos x="0" y="0"/>
                <wp:positionH relativeFrom="column">
                  <wp:posOffset>496570</wp:posOffset>
                </wp:positionH>
                <wp:positionV relativeFrom="paragraph">
                  <wp:posOffset>2261235</wp:posOffset>
                </wp:positionV>
                <wp:extent cx="3798570" cy="0"/>
                <wp:effectExtent l="0" t="0" r="11430" b="19050"/>
                <wp:wrapNone/>
                <wp:docPr id="1378"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8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7" o:spid="_x0000_s1026" type="#_x0000_t32" style="position:absolute;margin-left:39.1pt;margin-top:178.05pt;width:299.1pt;height:0;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"/>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984896" behindDoc="0" locked="0" layoutInCell="1" allowOverlap="1" wp14:anchorId="3F3E1EE1" wp14:editId="4D336FC9">
                <wp:simplePos x="0" y="0"/>
                <wp:positionH relativeFrom="column">
                  <wp:posOffset>475615</wp:posOffset>
                </wp:positionH>
                <wp:positionV relativeFrom="paragraph">
                  <wp:posOffset>400050</wp:posOffset>
                </wp:positionV>
                <wp:extent cx="721995" cy="742950"/>
                <wp:effectExtent l="0" t="0" r="20955" b="19050"/>
                <wp:wrapNone/>
                <wp:docPr id="1383"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1995" cy="742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1" o:spid="_x0000_s1026" type="#_x0000_t32" style="position:absolute;margin-left:37.45pt;margin-top:31.5pt;width:56.85pt;height:58.5pt;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"/>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985920" behindDoc="0" locked="0" layoutInCell="1" allowOverlap="1" wp14:anchorId="495447E3" wp14:editId="4156AF73">
                <wp:simplePos x="0" y="0"/>
                <wp:positionH relativeFrom="column">
                  <wp:posOffset>1189990</wp:posOffset>
                </wp:positionH>
                <wp:positionV relativeFrom="paragraph">
                  <wp:posOffset>409575</wp:posOffset>
                </wp:positionV>
                <wp:extent cx="1475105" cy="923925"/>
                <wp:effectExtent l="0" t="0" r="29845" b="28575"/>
                <wp:wrapNone/>
                <wp:docPr id="1384"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105" cy="923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2" o:spid="_x0000_s1026" type="#_x0000_t32" style="position:absolute;margin-left:93.7pt;margin-top:32.25pt;width:116.15pt;height:72.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"/>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986944" behindDoc="0" locked="0" layoutInCell="1" allowOverlap="1" wp14:anchorId="35959C67" wp14:editId="479DFC26">
                <wp:simplePos x="0" y="0"/>
                <wp:positionH relativeFrom="column">
                  <wp:posOffset>2639060</wp:posOffset>
                </wp:positionH>
                <wp:positionV relativeFrom="paragraph">
                  <wp:posOffset>1314450</wp:posOffset>
                </wp:positionV>
                <wp:extent cx="0" cy="952500"/>
                <wp:effectExtent l="0" t="0" r="19050" b="19050"/>
                <wp:wrapNone/>
                <wp:docPr id="1381"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3" o:spid="_x0000_s1026" type="#_x0000_t32" style="position:absolute;margin-left:207.8pt;margin-top:103.5pt;width:0;height: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">
                <v:stroke dashstyle="dash"/>
              </v:shape>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982848" behindDoc="0" locked="0" layoutInCell="1" allowOverlap="1" wp14:anchorId="12DF2AC1" wp14:editId="1677E5A3">
                <wp:simplePos x="0" y="0"/>
                <wp:positionH relativeFrom="column">
                  <wp:posOffset>486410</wp:posOffset>
                </wp:positionH>
                <wp:positionV relativeFrom="paragraph">
                  <wp:posOffset>30480</wp:posOffset>
                </wp:positionV>
                <wp:extent cx="0" cy="2228850"/>
                <wp:effectExtent l="0" t="0" r="19050" b="19050"/>
                <wp:wrapNone/>
                <wp:docPr id="1386"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8" o:spid="_x0000_s1026" type="#_x0000_t32" style="position:absolute;margin-left:38.3pt;margin-top:2.4pt;width:0;height:17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"/>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983872" behindDoc="0" locked="0" layoutInCell="1" allowOverlap="1" wp14:anchorId="10B1688C" wp14:editId="01047D88">
                <wp:simplePos x="0" y="0"/>
                <wp:positionH relativeFrom="column">
                  <wp:posOffset>4258310</wp:posOffset>
                </wp:positionH>
                <wp:positionV relativeFrom="paragraph">
                  <wp:posOffset>30480</wp:posOffset>
                </wp:positionV>
                <wp:extent cx="0" cy="2228850"/>
                <wp:effectExtent l="0" t="0" r="19050" b="19050"/>
                <wp:wrapNone/>
                <wp:docPr id="1389"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9" o:spid="_x0000_s1026" type="#_x0000_t32" style="position:absolute;margin-left:335.3pt;margin-top:2.4pt;width:0;height:17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"/>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980800" behindDoc="0" locked="0" layoutInCell="1" allowOverlap="1" wp14:anchorId="24508680" wp14:editId="4044A9E7">
                <wp:simplePos x="0" y="0"/>
                <wp:positionH relativeFrom="column">
                  <wp:posOffset>476514</wp:posOffset>
                </wp:positionH>
                <wp:positionV relativeFrom="paragraph">
                  <wp:posOffset>30480</wp:posOffset>
                </wp:positionV>
                <wp:extent cx="3799840" cy="0"/>
                <wp:effectExtent l="0" t="0" r="10160" b="19050"/>
                <wp:wrapNone/>
                <wp:docPr id="1388"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9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6" o:spid="_x0000_s1026" type="#_x0000_t32" style="position:absolute;margin-left:37.5pt;margin-top:2.4pt;width:299.2pt;height:0;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"/>
            </w:pict>
          </mc:Fallback>
        </mc:AlternateContent>
      </w:r>
      <w:r w:rsidR="001D2D9D">
        <w:rPr>
          <w:rFonts w:ascii="Times New Roman" w:hAnsi="Times New Roman" w:cs="Times New Roman"/>
          <w:bCs/>
          <w:sz w:val="24"/>
          <w:szCs w:val="24"/>
          <w:lang w:val="id-ID"/>
        </w:rPr>
        <w:t xml:space="preserve">    </w:t>
      </w:r>
      <w:r w:rsidR="00413DA5">
        <w:rPr>
          <w:rFonts w:ascii="Times New Roman" w:hAnsi="Times New Roman" w:cs="Times New Roman"/>
          <w:bCs/>
          <w:sz w:val="24"/>
          <w:szCs w:val="24"/>
        </w:rPr>
        <w:t xml:space="preserve">  </w:t>
      </w:r>
      <w:r w:rsidR="001D2D9D">
        <w:rPr>
          <w:rFonts w:ascii="Times New Roman" w:hAnsi="Times New Roman" w:cs="Times New Roman"/>
          <w:bCs/>
          <w:sz w:val="24"/>
          <w:szCs w:val="24"/>
          <w:lang w:val="id-ID"/>
        </w:rPr>
        <w:t>16</w:t>
      </w:r>
    </w:p>
    <w:p w:rsidR="00D76ED5" w:rsidRDefault="001D2D9D"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005F7CFC">
        <w:rPr>
          <w:rFonts w:ascii="Times New Roman" w:hAnsi="Times New Roman" w:cs="Times New Roman"/>
          <w:bCs/>
          <w:sz w:val="24"/>
          <w:szCs w:val="24"/>
          <w:lang w:val="id-ID"/>
        </w:rPr>
        <w:t xml:space="preserve">            SINAR BUATAN</w:t>
      </w:r>
    </w:p>
    <w:p w:rsidR="00D76ED5" w:rsidRDefault="0028184D"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noProof/>
          <w:sz w:val="24"/>
          <w:szCs w:val="24"/>
        </w:rPr>
        <mc:AlternateContent>
          <mc:Choice Requires="wps">
            <w:drawing>
              <wp:anchor distT="0" distB="0" distL="114300" distR="114300" simplePos="0" relativeHeight="251988992" behindDoc="0" locked="0" layoutInCell="1" allowOverlap="1" wp14:anchorId="2536DA40" wp14:editId="445F8485">
                <wp:simplePos x="0" y="0"/>
                <wp:positionH relativeFrom="column">
                  <wp:posOffset>475244</wp:posOffset>
                </wp:positionH>
                <wp:positionV relativeFrom="paragraph">
                  <wp:posOffset>95885</wp:posOffset>
                </wp:positionV>
                <wp:extent cx="3495040" cy="820420"/>
                <wp:effectExtent l="0" t="0" r="10160" b="17780"/>
                <wp:wrapNone/>
                <wp:docPr id="1385"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5040" cy="820420"/>
                        </a:xfrm>
                        <a:custGeom>
                          <a:avLst/>
                          <a:gdLst>
                            <a:gd name="T0" fmla="*/ 0 w 5340"/>
                            <a:gd name="T1" fmla="*/ 917 h 1082"/>
                            <a:gd name="T2" fmla="*/ 2775 w 5340"/>
                            <a:gd name="T3" fmla="*/ 122 h 1082"/>
                            <a:gd name="T4" fmla="*/ 3855 w 5340"/>
                            <a:gd name="T5" fmla="*/ 182 h 1082"/>
                            <a:gd name="T6" fmla="*/ 5340 w 5340"/>
                            <a:gd name="T7" fmla="*/ 1082 h 1082"/>
                          </a:gdLst>
                          <a:ahLst/>
                          <a:cxnLst>
                            <a:cxn ang="0">
                              <a:pos x="T0" y="T1"/>
                            </a:cxn>
                            <a:cxn ang="0">
                              <a:pos x="T2" y="T3"/>
                            </a:cxn>
                            <a:cxn ang="0">
                              <a:pos x="T4" y="T5"/>
                            </a:cxn>
                            <a:cxn ang="0">
                              <a:pos x="T6" y="T7"/>
                            </a:cxn>
                          </a:cxnLst>
                          <a:rect l="0" t="0" r="r" b="b"/>
                          <a:pathLst>
                            <a:path w="5340" h="1082">
                              <a:moveTo>
                                <a:pt x="0" y="917"/>
                              </a:moveTo>
                              <a:cubicBezTo>
                                <a:pt x="1066" y="580"/>
                                <a:pt x="2132" y="244"/>
                                <a:pt x="2775" y="122"/>
                              </a:cubicBezTo>
                              <a:cubicBezTo>
                                <a:pt x="3418" y="0"/>
                                <a:pt x="3428" y="22"/>
                                <a:pt x="3855" y="182"/>
                              </a:cubicBezTo>
                              <a:cubicBezTo>
                                <a:pt x="4282" y="342"/>
                                <a:pt x="4811" y="712"/>
                                <a:pt x="5340" y="1082"/>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6" o:spid="_x0000_s1026" style="position:absolute;margin-left:37.4pt;margin-top:7.55pt;width:275.2pt;height:64.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40,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" path="m,917c1066,580,2132,244,2775,122,3418,,3428,22,3855,182v427,160,956,530,1485,900e" filled="f">
                <v:stroke dashstyle="dash"/>
                <v:path arrowok="t" o:connecttype="custom" o:connectlocs="0,695310;1816243,92506;2523105,138000;3495040,820420" o:connectangles="0,0,0,0"/>
              </v:shape>
            </w:pict>
          </mc:Fallback>
        </mc:AlternateContent>
      </w:r>
      <w:r w:rsidR="005F7CFC">
        <w:rPr>
          <w:rFonts w:ascii="Times New Roman" w:hAnsi="Times New Roman" w:cs="Times New Roman"/>
          <w:bCs/>
          <w:sz w:val="24"/>
          <w:szCs w:val="24"/>
          <w:lang w:val="id-ID"/>
        </w:rPr>
        <w:t xml:space="preserve">                                                            SINAR ALAMI</w:t>
      </w:r>
    </w:p>
    <w:p w:rsidR="005F7CFC" w:rsidRDefault="005F7CFC"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24"/>
          <w:szCs w:val="24"/>
          <w:lang w:val="id-ID"/>
        </w:rPr>
      </w:pPr>
    </w:p>
    <w:p w:rsidR="005F7CFC" w:rsidRDefault="005F7CFC"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24"/>
          <w:szCs w:val="24"/>
          <w:lang w:val="id-ID"/>
        </w:rPr>
      </w:pPr>
    </w:p>
    <w:p w:rsidR="005F7CFC" w:rsidRDefault="005F7CFC"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24"/>
          <w:szCs w:val="24"/>
          <w:lang w:val="id-ID"/>
        </w:rPr>
      </w:pPr>
    </w:p>
    <w:p w:rsidR="005F7CFC" w:rsidRDefault="005F7CFC" w:rsidP="00413DA5">
      <w:pPr>
        <w:pStyle w:val="ListParagraph"/>
        <w:autoSpaceDE w:val="0"/>
        <w:autoSpaceDN w:val="0"/>
        <w:adjustRightInd w:val="0"/>
        <w:spacing w:after="0" w:line="240" w:lineRule="auto"/>
        <w:ind w:left="0" w:firstLine="270"/>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8</w:t>
      </w:r>
    </w:p>
    <w:p w:rsidR="005F7CFC" w:rsidRDefault="000B304C"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noProof/>
          <w:sz w:val="24"/>
          <w:szCs w:val="24"/>
        </w:rPr>
        <mc:AlternateContent>
          <mc:Choice Requires="wps">
            <w:drawing>
              <wp:anchor distT="0" distB="0" distL="114300" distR="114300" simplePos="0" relativeHeight="251987968" behindDoc="0" locked="0" layoutInCell="1" allowOverlap="1" wp14:anchorId="1F6BAFCB" wp14:editId="0143D18C">
                <wp:simplePos x="0" y="0"/>
                <wp:positionH relativeFrom="column">
                  <wp:posOffset>3991874</wp:posOffset>
                </wp:positionH>
                <wp:positionV relativeFrom="paragraph">
                  <wp:posOffset>68580</wp:posOffset>
                </wp:positionV>
                <wp:extent cx="0" cy="952500"/>
                <wp:effectExtent l="0" t="0" r="19050" b="19050"/>
                <wp:wrapNone/>
                <wp:docPr id="1382"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4" o:spid="_x0000_s1026" type="#_x0000_t32" style="position:absolute;margin-left:314.3pt;margin-top:5.4pt;width:0;height: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">
                <v:stroke dashstyle="dash"/>
              </v:shape>
            </w:pict>
          </mc:Fallback>
        </mc:AlternateContent>
      </w:r>
    </w:p>
    <w:p w:rsidR="005F7CFC" w:rsidRDefault="005F7CFC"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24"/>
          <w:szCs w:val="24"/>
          <w:lang w:val="id-ID"/>
        </w:rPr>
      </w:pPr>
    </w:p>
    <w:p w:rsidR="00D76ED5" w:rsidRDefault="00D76ED5"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24"/>
          <w:szCs w:val="24"/>
          <w:lang w:val="id-ID"/>
        </w:rPr>
      </w:pPr>
    </w:p>
    <w:p w:rsidR="00D76ED5" w:rsidRDefault="005F7CFC"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00413DA5">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PEMIJAHAN         PEMIJAHAN</w:t>
      </w:r>
    </w:p>
    <w:p w:rsidR="00D76ED5" w:rsidRPr="00413DA5" w:rsidRDefault="00413DA5" w:rsidP="00413DA5">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992064" behindDoc="0" locked="0" layoutInCell="1" allowOverlap="1" wp14:anchorId="21CA9053" wp14:editId="730F76EC">
                <wp:simplePos x="0" y="0"/>
                <wp:positionH relativeFrom="column">
                  <wp:posOffset>3811534</wp:posOffset>
                </wp:positionH>
                <wp:positionV relativeFrom="paragraph">
                  <wp:posOffset>169545</wp:posOffset>
                </wp:positionV>
                <wp:extent cx="159385" cy="150495"/>
                <wp:effectExtent l="0" t="0" r="69215" b="59055"/>
                <wp:wrapNone/>
                <wp:docPr id="1379"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150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9" o:spid="_x0000_s1026" type="#_x0000_t32" style="position:absolute;margin-left:300.1pt;margin-top:13.35pt;width:12.55pt;height:11.8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">
                <v:stroke endarrow="block"/>
              </v:shape>
            </w:pict>
          </mc:Fallback>
        </mc:AlternateContent>
      </w:r>
      <w:r w:rsidR="000B304C">
        <w:rPr>
          <w:rFonts w:ascii="Times New Roman" w:hAnsi="Times New Roman" w:cs="Times New Roman"/>
          <w:bCs/>
          <w:noProof/>
          <w:sz w:val="24"/>
          <w:szCs w:val="24"/>
        </w:rPr>
        <mc:AlternateContent>
          <mc:Choice Requires="wps">
            <w:drawing>
              <wp:anchor distT="0" distB="0" distL="114300" distR="114300" simplePos="0" relativeHeight="251991040" behindDoc="0" locked="0" layoutInCell="1" allowOverlap="1" wp14:anchorId="33523EF9" wp14:editId="7546A2A8">
                <wp:simplePos x="0" y="0"/>
                <wp:positionH relativeFrom="column">
                  <wp:posOffset>2456444</wp:posOffset>
                </wp:positionH>
                <wp:positionV relativeFrom="paragraph">
                  <wp:posOffset>160020</wp:posOffset>
                </wp:positionV>
                <wp:extent cx="161926" cy="150495"/>
                <wp:effectExtent l="0" t="0" r="66675" b="59055"/>
                <wp:wrapNone/>
                <wp:docPr id="1380"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6" cy="150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8" o:spid="_x0000_s1026" type="#_x0000_t32" style="position:absolute;margin-left:193.4pt;margin-top:12.6pt;width:12.75pt;height:11.8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dnOwIAAGY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">
                <v:stroke endarrow="block"/>
              </v:shape>
            </w:pict>
          </mc:Fallback>
        </mc:AlternateContent>
      </w:r>
      <w:r>
        <w:rPr>
          <w:rFonts w:ascii="Times New Roman" w:hAnsi="Times New Roman" w:cs="Times New Roman"/>
          <w:bCs/>
          <w:sz w:val="24"/>
          <w:szCs w:val="24"/>
        </w:rPr>
        <w:t xml:space="preserve">                                     </w:t>
      </w:r>
      <w:r w:rsidR="005F7CFC" w:rsidRPr="00413DA5">
        <w:rPr>
          <w:rFonts w:ascii="Times New Roman" w:hAnsi="Times New Roman" w:cs="Times New Roman"/>
          <w:bCs/>
          <w:sz w:val="24"/>
          <w:szCs w:val="24"/>
          <w:lang w:val="id-ID"/>
        </w:rPr>
        <w:t xml:space="preserve">  BUATAN                   ALAMI</w:t>
      </w:r>
    </w:p>
    <w:p w:rsidR="00D76ED5" w:rsidRDefault="001D2D9D" w:rsidP="00413DA5">
      <w:pPr>
        <w:pStyle w:val="ListParagraph"/>
        <w:autoSpaceDE w:val="0"/>
        <w:autoSpaceDN w:val="0"/>
        <w:adjustRightInd w:val="0"/>
        <w:spacing w:after="0" w:line="240" w:lineRule="auto"/>
        <w:ind w:left="0" w:firstLine="360"/>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0</w:t>
      </w:r>
    </w:p>
    <w:p w:rsidR="00D76ED5" w:rsidRPr="001D2D9D" w:rsidRDefault="001D2D9D" w:rsidP="00E35B32">
      <w:pPr>
        <w:pStyle w:val="ListParagraph"/>
        <w:autoSpaceDE w:val="0"/>
        <w:autoSpaceDN w:val="0"/>
        <w:adjustRightInd w:val="0"/>
        <w:spacing w:after="0" w:line="240" w:lineRule="auto"/>
        <w:ind w:left="0" w:firstLine="709"/>
        <w:contextualSpacing w:val="0"/>
        <w:jc w:val="both"/>
        <w:rPr>
          <w:rFonts w:ascii="Times New Roman" w:hAnsi="Times New Roman" w:cs="Times New Roman"/>
          <w:bCs/>
          <w:sz w:val="20"/>
          <w:szCs w:val="20"/>
          <w:lang w:val="id-ID"/>
        </w:rPr>
      </w:pPr>
      <w:r>
        <w:rPr>
          <w:rFonts w:ascii="Times New Roman" w:hAnsi="Times New Roman" w:cs="Times New Roman"/>
          <w:bCs/>
          <w:sz w:val="24"/>
          <w:szCs w:val="24"/>
          <w:lang w:val="id-ID"/>
        </w:rPr>
        <w:t xml:space="preserve"> </w:t>
      </w:r>
      <w:r>
        <w:rPr>
          <w:rFonts w:ascii="Times New Roman" w:hAnsi="Times New Roman" w:cs="Times New Roman"/>
          <w:bCs/>
          <w:sz w:val="20"/>
          <w:szCs w:val="20"/>
          <w:lang w:val="id-ID"/>
        </w:rPr>
        <w:t>JAN               MAR              MAY            JULY            SEPT          NOV</w:t>
      </w:r>
    </w:p>
    <w:p w:rsidR="009A0485" w:rsidRDefault="00791114" w:rsidP="00547D17">
      <w:pPr>
        <w:pStyle w:val="ListParagraph"/>
        <w:autoSpaceDE w:val="0"/>
        <w:autoSpaceDN w:val="0"/>
        <w:adjustRightInd w:val="0"/>
        <w:spacing w:before="120" w:after="0" w:line="240" w:lineRule="auto"/>
        <w:ind w:left="1560" w:hanging="1560"/>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Gambar </w:t>
      </w:r>
      <w:r>
        <w:rPr>
          <w:rFonts w:ascii="Times New Roman" w:hAnsi="Times New Roman" w:cs="Times New Roman"/>
          <w:bCs/>
          <w:sz w:val="24"/>
          <w:szCs w:val="24"/>
        </w:rPr>
        <w:t>23</w:t>
      </w:r>
      <w:r w:rsidR="001D2D9D">
        <w:rPr>
          <w:rFonts w:ascii="Times New Roman" w:hAnsi="Times New Roman" w:cs="Times New Roman"/>
          <w:bCs/>
          <w:sz w:val="24"/>
          <w:szCs w:val="24"/>
          <w:lang w:val="id-ID"/>
        </w:rPr>
        <w:t xml:space="preserve">. </w:t>
      </w:r>
      <w:r>
        <w:rPr>
          <w:rFonts w:ascii="Times New Roman" w:hAnsi="Times New Roman" w:cs="Times New Roman"/>
          <w:bCs/>
          <w:sz w:val="24"/>
          <w:szCs w:val="24"/>
        </w:rPr>
        <w:t xml:space="preserve">  </w:t>
      </w:r>
      <w:r w:rsidR="00547D17">
        <w:rPr>
          <w:rFonts w:ascii="Times New Roman" w:hAnsi="Times New Roman" w:cs="Times New Roman"/>
          <w:bCs/>
          <w:sz w:val="24"/>
          <w:szCs w:val="24"/>
          <w:lang w:val="id-ID"/>
        </w:rPr>
        <w:t xml:space="preserve"> </w:t>
      </w:r>
      <w:r w:rsidR="001D2D9D">
        <w:rPr>
          <w:rFonts w:ascii="Times New Roman" w:hAnsi="Times New Roman" w:cs="Times New Roman"/>
          <w:bCs/>
          <w:sz w:val="24"/>
          <w:szCs w:val="24"/>
          <w:lang w:val="id-ID"/>
        </w:rPr>
        <w:t>Pengendalian musim berkembang biak “brook trout” dengan manipulasi buatan dari fotoperiode. Trout, yang secara normal berkembang pada musim gugur, bertelur pada musim panas bilaman panjang hari dinaikkan secara buatan dalam musim semi dan kemudian  menurun dalam musim panas untuk merangsang keadaan musim gugur (digambar kembali dari Hazard dan Ed</w:t>
      </w:r>
      <w:r w:rsidR="004E155C">
        <w:rPr>
          <w:rFonts w:ascii="Times New Roman" w:hAnsi="Times New Roman" w:cs="Times New Roman"/>
          <w:bCs/>
          <w:sz w:val="24"/>
          <w:szCs w:val="24"/>
          <w:lang w:val="id-ID"/>
        </w:rPr>
        <w:t>d</w:t>
      </w:r>
      <w:r w:rsidR="001D2D9D">
        <w:rPr>
          <w:rFonts w:ascii="Times New Roman" w:hAnsi="Times New Roman" w:cs="Times New Roman"/>
          <w:bCs/>
          <w:sz w:val="24"/>
          <w:szCs w:val="24"/>
          <w:lang w:val="id-ID"/>
        </w:rPr>
        <w:t>y</w:t>
      </w:r>
      <w:r w:rsidR="004E155C">
        <w:rPr>
          <w:rFonts w:ascii="Times New Roman" w:hAnsi="Times New Roman" w:cs="Times New Roman"/>
          <w:bCs/>
          <w:sz w:val="24"/>
          <w:szCs w:val="24"/>
          <w:lang w:val="id-ID"/>
        </w:rPr>
        <w:t>, 1950 dalam Odum, 1996).</w:t>
      </w:r>
      <w:r w:rsidR="001D2D9D">
        <w:rPr>
          <w:rFonts w:ascii="Times New Roman" w:hAnsi="Times New Roman" w:cs="Times New Roman"/>
          <w:bCs/>
          <w:sz w:val="24"/>
          <w:szCs w:val="24"/>
          <w:lang w:val="id-ID"/>
        </w:rPr>
        <w:t xml:space="preserve"> </w:t>
      </w:r>
    </w:p>
    <w:p w:rsidR="008B09DC" w:rsidRPr="008B09DC" w:rsidRDefault="00265908" w:rsidP="00E35B32">
      <w:pPr>
        <w:pStyle w:val="ListParagraph"/>
        <w:autoSpaceDE w:val="0"/>
        <w:autoSpaceDN w:val="0"/>
        <w:adjustRightInd w:val="0"/>
        <w:spacing w:before="240" w:after="0" w:line="360" w:lineRule="auto"/>
        <w:ind w:left="0" w:firstLine="1"/>
        <w:contextualSpacing w:val="0"/>
        <w:jc w:val="both"/>
        <w:rPr>
          <w:rFonts w:ascii="Times New Roman" w:hAnsi="Times New Roman" w:cs="Times New Roman"/>
          <w:b/>
          <w:bCs/>
          <w:sz w:val="28"/>
          <w:szCs w:val="28"/>
          <w:lang w:val="id-ID"/>
        </w:rPr>
      </w:pPr>
      <w:r>
        <w:rPr>
          <w:rFonts w:ascii="Times New Roman" w:hAnsi="Times New Roman" w:cs="Times New Roman"/>
          <w:b/>
          <w:bCs/>
          <w:sz w:val="28"/>
          <w:szCs w:val="28"/>
        </w:rPr>
        <w:t xml:space="preserve">F </w:t>
      </w:r>
      <w:r w:rsidR="008B09DC">
        <w:rPr>
          <w:rFonts w:ascii="Times New Roman" w:hAnsi="Times New Roman" w:cs="Times New Roman"/>
          <w:b/>
          <w:bCs/>
          <w:sz w:val="28"/>
          <w:szCs w:val="28"/>
          <w:lang w:val="id-ID"/>
        </w:rPr>
        <w:t xml:space="preserve">  Indikator-indikator Ekologi</w:t>
      </w:r>
    </w:p>
    <w:p w:rsidR="00E949E2" w:rsidRDefault="00F627F3" w:rsidP="00547D17">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Seperti kita melihat, faktor-faktor tertentu sering kali menentukan agak tepat jenis–jenis organisme apa yang akan ada. Kita </w:t>
      </w:r>
      <w:r>
        <w:rPr>
          <w:rFonts w:ascii="Times New Roman" w:hAnsi="Times New Roman" w:cs="Times New Roman"/>
          <w:bCs/>
          <w:sz w:val="24"/>
          <w:szCs w:val="24"/>
          <w:lang w:val="id-ID"/>
        </w:rPr>
        <w:lastRenderedPageBreak/>
        <w:t>dapat memutarkan keadaan dan menduga jenis lingkungan fisik dari organisme yang ada. Sering kali sangat berguna menggunakan pengujian secara biologi dari jenis demikian, terutama apabila kita mempunyai satu pendapat khusus dan apabila faktor atau faktor-faktor dalam permasalahannya sukar atau kurang baik kalau diukur secara langsung. Sebenarnya faktor-faktor ekologi secara tepat menggunakan organisme-organisme sebagai indikator-indikator di dalam menjelajahi keadaan-keadaan yang luas. Tumbuhan darat terutama sekali berguna dalam hal ini.</w:t>
      </w:r>
      <w:r w:rsidR="00FB1B6B" w:rsidRPr="00397B75">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Di Amerika Serikat, misalnya, tumbuh-tumbuhan telah banyak digunakan sebagai indikator keadaan-keadaan tanah dan air (terutama apabila mereka mempengaruhi potensi-potensi pengembalaan di pertanian) sejak karya permulaan dari Shantz (1911) dan Clement (1916)</w:t>
      </w:r>
      <w:r w:rsidR="001F1DE5">
        <w:rPr>
          <w:rFonts w:ascii="Times New Roman" w:hAnsi="Times New Roman" w:cs="Times New Roman"/>
          <w:bCs/>
          <w:sz w:val="24"/>
          <w:szCs w:val="24"/>
          <w:lang w:val="id-ID"/>
        </w:rPr>
        <w:t xml:space="preserve">. Penggunaan binatang vertebrata seperti juga tumbuhan, sebagai indikator mintakat temperatur dikembangkan oleh Merriam (1894, 1899) (Odum, 1996). </w:t>
      </w:r>
      <w:r w:rsidR="00D21A40" w:rsidRPr="00397B75">
        <w:rPr>
          <w:rFonts w:ascii="Times New Roman" w:hAnsi="Times New Roman" w:cs="Times New Roman"/>
          <w:bCs/>
          <w:sz w:val="24"/>
          <w:szCs w:val="24"/>
          <w:lang w:val="id-ID"/>
        </w:rPr>
        <w:t xml:space="preserve">  </w:t>
      </w:r>
    </w:p>
    <w:p w:rsidR="001F1DE5" w:rsidRDefault="001F1DE5" w:rsidP="00547D17">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Selanjutnya dikatakan</w:t>
      </w:r>
      <w:r w:rsidR="009E3572">
        <w:rPr>
          <w:rFonts w:ascii="Times New Roman" w:hAnsi="Times New Roman" w:cs="Times New Roman"/>
          <w:bCs/>
          <w:sz w:val="24"/>
          <w:szCs w:val="24"/>
          <w:lang w:val="id-ID"/>
        </w:rPr>
        <w:t xml:space="preserve"> Odum (1996)</w:t>
      </w:r>
      <w:r>
        <w:rPr>
          <w:rFonts w:ascii="Times New Roman" w:hAnsi="Times New Roman" w:cs="Times New Roman"/>
          <w:bCs/>
          <w:sz w:val="24"/>
          <w:szCs w:val="24"/>
          <w:lang w:val="id-ID"/>
        </w:rPr>
        <w:t>, beberapa pertimbangan penting yang harus diingat kalau kita membicarakan indikator-indikator ekologi sebagai berikut :</w:t>
      </w:r>
    </w:p>
    <w:p w:rsidR="001F1DE5" w:rsidRDefault="001F1DE5" w:rsidP="008F25DA">
      <w:pPr>
        <w:pStyle w:val="ListParagraph"/>
        <w:numPr>
          <w:ilvl w:val="0"/>
          <w:numId w:val="169"/>
        </w:numPr>
        <w:autoSpaceDE w:val="0"/>
        <w:autoSpaceDN w:val="0"/>
        <w:adjustRightInd w:val="0"/>
        <w:spacing w:before="120" w:after="0" w:line="360" w:lineRule="auto"/>
        <w:ind w:left="425" w:hanging="357"/>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Pada umumnya, jenis “steno” merupakan indikator yang lebih baik dari pada jenis “eury”, untuk alasan-alasan yang harus jelas. Jenis demikian sering kali tidak merupakan jenis yang terbanyak di dalam komunitas. </w:t>
      </w:r>
    </w:p>
    <w:p w:rsidR="00266E98" w:rsidRDefault="001F1DE5" w:rsidP="008F25DA">
      <w:pPr>
        <w:pStyle w:val="ListParagraph"/>
        <w:numPr>
          <w:ilvl w:val="0"/>
          <w:numId w:val="169"/>
        </w:numPr>
        <w:autoSpaceDE w:val="0"/>
        <w:autoSpaceDN w:val="0"/>
        <w:adjustRightInd w:val="0"/>
        <w:spacing w:before="120" w:after="0" w:line="360" w:lineRule="auto"/>
        <w:ind w:left="425" w:hanging="357"/>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Jenis besar biasanya merupakan indikator yang lebih baik daripada jenis kecil sebab, biomas atau </w:t>
      </w:r>
      <w:r w:rsidRPr="00266E98">
        <w:rPr>
          <w:rFonts w:ascii="Times New Roman" w:hAnsi="Times New Roman" w:cs="Times New Roman"/>
          <w:bCs/>
          <w:i/>
          <w:sz w:val="24"/>
          <w:szCs w:val="24"/>
          <w:lang w:val="id-ID"/>
        </w:rPr>
        <w:t>standing corp</w:t>
      </w:r>
      <w:r w:rsidR="00266E98">
        <w:rPr>
          <w:rFonts w:ascii="Times New Roman" w:hAnsi="Times New Roman" w:cs="Times New Roman"/>
          <w:bCs/>
          <w:sz w:val="24"/>
          <w:szCs w:val="24"/>
          <w:lang w:val="id-ID"/>
        </w:rPr>
        <w:t xml:space="preserve"> yang lebih besar dan lebih mantap dapat ditunjang dengan arus energi tertentu. Laju </w:t>
      </w:r>
      <w:r w:rsidR="00266E98">
        <w:rPr>
          <w:rFonts w:ascii="Times New Roman" w:hAnsi="Times New Roman" w:cs="Times New Roman"/>
          <w:bCs/>
          <w:sz w:val="24"/>
          <w:szCs w:val="24"/>
          <w:lang w:val="id-ID"/>
        </w:rPr>
        <w:lastRenderedPageBreak/>
        <w:t>perbaikan organisme-organisme kecil mungkin demikan besar (hari ini di sini, besok telah hilang) sehingga jenis khusus yang terdapat pada setiap saat mungkin tidak terlalu instruktif sebagai indikator ekologi. Rawson (1956) misalnya, tidak menemukan jenis algae yang dapat digunakan sebagai  indikator tipe danau.</w:t>
      </w:r>
    </w:p>
    <w:p w:rsidR="001F1DE5" w:rsidRDefault="00266E98" w:rsidP="008F25DA">
      <w:pPr>
        <w:pStyle w:val="ListParagraph"/>
        <w:numPr>
          <w:ilvl w:val="0"/>
          <w:numId w:val="169"/>
        </w:numPr>
        <w:autoSpaceDE w:val="0"/>
        <w:autoSpaceDN w:val="0"/>
        <w:adjustRightInd w:val="0"/>
        <w:spacing w:before="120" w:after="0" w:line="360" w:lineRule="auto"/>
        <w:ind w:left="425" w:hanging="357"/>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Sebelum mempercayaai satu jenis tunggal atau golongan jenis sebagai indikator, seharusny ada banyak bukti lapangan dan bila mungkin, bukti-bukti percobaan bahwa faktor yang bersangkutan </w:t>
      </w:r>
      <w:r w:rsidR="0088528F">
        <w:rPr>
          <w:rFonts w:ascii="Times New Roman" w:hAnsi="Times New Roman" w:cs="Times New Roman"/>
          <w:bCs/>
          <w:sz w:val="24"/>
          <w:szCs w:val="24"/>
          <w:lang w:val="id-ID"/>
        </w:rPr>
        <w:t xml:space="preserve">adalah membatasi. Juga, kemampuan mengimbangi atau menyesuaikan harus diketahui; </w:t>
      </w:r>
      <w:r w:rsidR="00442B6A">
        <w:rPr>
          <w:rFonts w:ascii="Times New Roman" w:hAnsi="Times New Roman" w:cs="Times New Roman"/>
          <w:bCs/>
          <w:sz w:val="24"/>
          <w:szCs w:val="24"/>
          <w:lang w:val="id-ID"/>
        </w:rPr>
        <w:t>apabila ekotipe yang telah ditandai ada, kehadiran seri-seri taxa yang sama di dalam berbagai tempat tidak perlu, hal ini berarti</w:t>
      </w:r>
      <w:r>
        <w:rPr>
          <w:rFonts w:ascii="Times New Roman" w:hAnsi="Times New Roman" w:cs="Times New Roman"/>
          <w:bCs/>
          <w:sz w:val="24"/>
          <w:szCs w:val="24"/>
          <w:lang w:val="id-ID"/>
        </w:rPr>
        <w:t xml:space="preserve"> </w:t>
      </w:r>
      <w:r w:rsidR="00442B6A">
        <w:rPr>
          <w:rFonts w:ascii="Times New Roman" w:hAnsi="Times New Roman" w:cs="Times New Roman"/>
          <w:bCs/>
          <w:sz w:val="24"/>
          <w:szCs w:val="24"/>
          <w:lang w:val="id-ID"/>
        </w:rPr>
        <w:t xml:space="preserve">bahwa keadaan yang ada seperti telah ditegaskan sebelumnya. </w:t>
      </w:r>
    </w:p>
    <w:p w:rsidR="00442B6A" w:rsidRDefault="00442B6A" w:rsidP="008F25DA">
      <w:pPr>
        <w:pStyle w:val="ListParagraph"/>
        <w:numPr>
          <w:ilvl w:val="0"/>
          <w:numId w:val="169"/>
        </w:numPr>
        <w:autoSpaceDE w:val="0"/>
        <w:autoSpaceDN w:val="0"/>
        <w:adjustRightInd w:val="0"/>
        <w:spacing w:before="120" w:after="0" w:line="360" w:lineRule="auto"/>
        <w:ind w:left="426" w:hanging="357"/>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Banyak hubungan di antara jenis, populasi, dan seluruh komunitas sering kali memberikan indikator yang lebih dapat dipercaya daripada satu jenis tunggal, karena intergrasi keadaan yang lebih baik dicerminkan oleh keseluruhan daripada sebagian. Di Eropa, Ellenberg (1950) telah memperlihatkan bahwa susunan floristik komunitas gulma menyajikan indikator kuantitatif dari produktivitas pertanian potensial lahan.  </w:t>
      </w:r>
    </w:p>
    <w:p w:rsidR="00442B6A" w:rsidRDefault="00442B6A" w:rsidP="009E3572">
      <w:pPr>
        <w:pStyle w:val="ListParagraph"/>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Pandangan abad atom yang meningkat pada masalah indikator ditetapkan dengan penemuan jenis tumbuhan tertentu adalah berguna di dalam pencarian uranium ( </w:t>
      </w:r>
      <w:r w:rsidR="009F74AA">
        <w:rPr>
          <w:rFonts w:ascii="Times New Roman" w:hAnsi="Times New Roman" w:cs="Times New Roman"/>
          <w:bCs/>
          <w:sz w:val="24"/>
          <w:szCs w:val="24"/>
          <w:lang w:val="id-ID"/>
        </w:rPr>
        <w:t xml:space="preserve">Cannon, 1952, 1953, 1954). Apabila tumbuhan berakar dalam, misalnya tusam dan juniper di atas uranium, bagian-bagian tumbuhan di atas tanah mengandung </w:t>
      </w:r>
      <w:r w:rsidR="009F74AA">
        <w:rPr>
          <w:rFonts w:ascii="Times New Roman" w:hAnsi="Times New Roman" w:cs="Times New Roman"/>
          <w:bCs/>
          <w:sz w:val="24"/>
          <w:szCs w:val="24"/>
          <w:lang w:val="id-ID"/>
        </w:rPr>
        <w:lastRenderedPageBreak/>
        <w:t>konsentrasi uranium yang lebih tinggi daripada biasanya. Daun-daun dapat mudah dikumpulkan, diabaikan, dan dicoba/diteliti secara fluorimetrik, lebih dari dua ppm uranium di dalam abu dianggap indikatif mengenai deposit yang dapat dipakai dan bernilai komersial di bawah tanah. Karena selenium sering berasosiasi dengan biji uranium, tumbuhan indikator selenium misalnya jenis</w:t>
      </w:r>
      <w:r w:rsidR="009F74AA" w:rsidRPr="009F74AA">
        <w:rPr>
          <w:rFonts w:ascii="Times New Roman" w:hAnsi="Times New Roman" w:cs="Times New Roman"/>
          <w:bCs/>
          <w:i/>
          <w:sz w:val="24"/>
          <w:szCs w:val="24"/>
          <w:lang w:val="id-ID"/>
        </w:rPr>
        <w:t xml:space="preserve"> Astragalus</w:t>
      </w:r>
      <w:r w:rsidR="009F74AA">
        <w:rPr>
          <w:rFonts w:ascii="Times New Roman" w:hAnsi="Times New Roman" w:cs="Times New Roman"/>
          <w:bCs/>
          <w:sz w:val="24"/>
          <w:szCs w:val="24"/>
          <w:lang w:val="id-ID"/>
        </w:rPr>
        <w:t xml:space="preserve"> di daerah Rocky Mountain dapat juga berfaedah untuk melokalisasi endapannya. Demikian juga di mana sulfur danamonium berasosiasi, anggota tumbuhan pengumpul sulfur dari jenis </w:t>
      </w:r>
      <w:r w:rsidR="009F74AA" w:rsidRPr="009F74AA">
        <w:rPr>
          <w:rFonts w:ascii="Times New Roman" w:hAnsi="Times New Roman" w:cs="Times New Roman"/>
          <w:bCs/>
          <w:i/>
          <w:sz w:val="24"/>
          <w:szCs w:val="24"/>
          <w:lang w:val="id-ID"/>
        </w:rPr>
        <w:t>lily</w:t>
      </w:r>
      <w:r w:rsidR="009F74AA">
        <w:rPr>
          <w:rFonts w:ascii="Times New Roman" w:hAnsi="Times New Roman" w:cs="Times New Roman"/>
          <w:bCs/>
          <w:sz w:val="24"/>
          <w:szCs w:val="24"/>
          <w:lang w:val="id-ID"/>
        </w:rPr>
        <w:t xml:space="preserve"> dan </w:t>
      </w:r>
      <w:r w:rsidR="009F74AA" w:rsidRPr="009F74AA">
        <w:rPr>
          <w:rFonts w:ascii="Times New Roman" w:hAnsi="Times New Roman" w:cs="Times New Roman"/>
          <w:bCs/>
          <w:i/>
          <w:sz w:val="24"/>
          <w:szCs w:val="24"/>
          <w:lang w:val="id-ID"/>
        </w:rPr>
        <w:t>mustard</w:t>
      </w:r>
      <w:r w:rsidR="009F74AA">
        <w:rPr>
          <w:rFonts w:ascii="Times New Roman" w:hAnsi="Times New Roman" w:cs="Times New Roman"/>
          <w:bCs/>
          <w:sz w:val="24"/>
          <w:szCs w:val="24"/>
          <w:lang w:val="id-ID"/>
        </w:rPr>
        <w:t xml:space="preserve"> merupakan indikator yang berguna.  </w:t>
      </w:r>
    </w:p>
    <w:p w:rsidR="00686CB5" w:rsidRDefault="00686CB5">
      <w:pPr>
        <w:rPr>
          <w:rFonts w:asciiTheme="majorHAnsi" w:eastAsiaTheme="majorEastAsia" w:hAnsiTheme="majorHAnsi" w:cstheme="majorBidi"/>
          <w:color w:val="17365D" w:themeColor="text2" w:themeShade="BF"/>
          <w:spacing w:val="5"/>
          <w:kern w:val="28"/>
          <w:sz w:val="52"/>
          <w:szCs w:val="52"/>
          <w:lang w:val="id-ID"/>
        </w:rPr>
      </w:pPr>
      <w:r>
        <w:rPr>
          <w:lang w:val="id-ID"/>
        </w:rPr>
        <w:br w:type="page"/>
      </w:r>
    </w:p>
    <w:p w:rsidR="009F74AA" w:rsidRDefault="009F74AA" w:rsidP="00E35B32">
      <w:pPr>
        <w:pStyle w:val="Title"/>
        <w:rPr>
          <w:lang w:val="id-ID"/>
        </w:rPr>
      </w:pPr>
      <w:r>
        <w:rPr>
          <w:lang w:val="id-ID"/>
        </w:rPr>
        <w:lastRenderedPageBreak/>
        <w:t>BAB IV</w:t>
      </w:r>
    </w:p>
    <w:p w:rsidR="009F74AA" w:rsidRPr="009F74AA" w:rsidRDefault="009F74AA" w:rsidP="00E35B32">
      <w:pPr>
        <w:pStyle w:val="Title"/>
        <w:rPr>
          <w:lang w:val="id-ID"/>
        </w:rPr>
      </w:pPr>
      <w:r>
        <w:rPr>
          <w:lang w:val="id-ID"/>
        </w:rPr>
        <w:t>DAYA DUKUNG LINGKUNGAN DAN RANTAI MAKANAN</w:t>
      </w:r>
    </w:p>
    <w:p w:rsidR="009F74AA" w:rsidRDefault="009F74AA" w:rsidP="00E35B32">
      <w:pPr>
        <w:pStyle w:val="ListParagraph"/>
        <w:autoSpaceDE w:val="0"/>
        <w:autoSpaceDN w:val="0"/>
        <w:adjustRightInd w:val="0"/>
        <w:spacing w:before="240" w:after="0" w:line="360" w:lineRule="auto"/>
        <w:ind w:left="0"/>
        <w:contextualSpacing w:val="0"/>
        <w:jc w:val="both"/>
        <w:rPr>
          <w:rFonts w:ascii="Times New Roman" w:hAnsi="Times New Roman" w:cs="Times New Roman"/>
          <w:bCs/>
          <w:sz w:val="24"/>
          <w:szCs w:val="24"/>
          <w:lang w:val="id-ID"/>
        </w:rPr>
      </w:pPr>
    </w:p>
    <w:p w:rsidR="009750E6" w:rsidRDefault="009750E6" w:rsidP="00E35B32">
      <w:pPr>
        <w:pStyle w:val="ListParagraph"/>
        <w:autoSpaceDE w:val="0"/>
        <w:autoSpaceDN w:val="0"/>
        <w:adjustRightInd w:val="0"/>
        <w:spacing w:before="24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Daya dukung lingkungan adalah kemampuan lingkungan dalam mendukung kehidupan dan adanya rantai makanan dan daur energi serta materi menjadikan kehidupan ini terus berjalan. Karena setiap proses perubahan energi selalu ada entropi, maka entropi yang berlebihan yang tidak dapat dinetralisir oleh lingkungan akan menimbulkan pencemaran. Pencemaran yang termakan organisme-organisme yang selanjutnya dimakan pada tropik yang lebih tinggi maka akan menimbulkan akumulasi dan penggandaan biologik. Srtruktur tropik berdasarkan jumlah, biomassa, energi  akan membentuk piramida.  </w:t>
      </w:r>
    </w:p>
    <w:p w:rsidR="009F74AA" w:rsidRPr="00265908" w:rsidRDefault="00265908" w:rsidP="00265908">
      <w:pPr>
        <w:autoSpaceDE w:val="0"/>
        <w:autoSpaceDN w:val="0"/>
        <w:adjustRightInd w:val="0"/>
        <w:spacing w:before="240" w:after="0" w:line="360" w:lineRule="auto"/>
        <w:jc w:val="both"/>
        <w:rPr>
          <w:rFonts w:ascii="Times New Roman" w:hAnsi="Times New Roman" w:cs="Times New Roman"/>
          <w:b/>
          <w:bCs/>
          <w:sz w:val="28"/>
          <w:szCs w:val="28"/>
          <w:lang w:val="id-ID"/>
        </w:rPr>
      </w:pPr>
      <w:r>
        <w:rPr>
          <w:rFonts w:ascii="Times New Roman" w:hAnsi="Times New Roman" w:cs="Times New Roman"/>
          <w:b/>
          <w:bCs/>
          <w:sz w:val="24"/>
          <w:szCs w:val="24"/>
        </w:rPr>
        <w:t xml:space="preserve">A   </w:t>
      </w:r>
      <w:r w:rsidR="009F74AA" w:rsidRPr="00265908">
        <w:rPr>
          <w:rFonts w:ascii="Times New Roman" w:hAnsi="Times New Roman" w:cs="Times New Roman"/>
          <w:b/>
          <w:bCs/>
          <w:sz w:val="24"/>
          <w:szCs w:val="24"/>
          <w:lang w:val="id-ID"/>
        </w:rPr>
        <w:t xml:space="preserve"> </w:t>
      </w:r>
      <w:r w:rsidR="009F74AA" w:rsidRPr="00265908">
        <w:rPr>
          <w:rFonts w:ascii="Times New Roman" w:hAnsi="Times New Roman" w:cs="Times New Roman"/>
          <w:b/>
          <w:bCs/>
          <w:sz w:val="28"/>
          <w:szCs w:val="28"/>
          <w:lang w:val="id-ID"/>
        </w:rPr>
        <w:t>Daya Dukung Lingkungan</w:t>
      </w:r>
      <w:r w:rsidR="008D16EE" w:rsidRPr="00265908">
        <w:rPr>
          <w:rFonts w:ascii="Times New Roman" w:hAnsi="Times New Roman" w:cs="Times New Roman"/>
          <w:b/>
          <w:bCs/>
          <w:sz w:val="28"/>
          <w:szCs w:val="28"/>
          <w:lang w:val="id-ID"/>
        </w:rPr>
        <w:t xml:space="preserve"> (</w:t>
      </w:r>
      <w:r w:rsidR="008D16EE" w:rsidRPr="00265908">
        <w:rPr>
          <w:rFonts w:ascii="Times New Roman" w:hAnsi="Times New Roman" w:cs="Times New Roman"/>
          <w:b/>
          <w:bCs/>
          <w:i/>
          <w:sz w:val="28"/>
          <w:szCs w:val="28"/>
          <w:lang w:val="id-ID"/>
        </w:rPr>
        <w:t>Carrying Capacity</w:t>
      </w:r>
      <w:r w:rsidR="008D16EE" w:rsidRPr="00265908">
        <w:rPr>
          <w:rFonts w:ascii="Times New Roman" w:hAnsi="Times New Roman" w:cs="Times New Roman"/>
          <w:b/>
          <w:bCs/>
          <w:sz w:val="28"/>
          <w:szCs w:val="28"/>
          <w:lang w:val="id-ID"/>
        </w:rPr>
        <w:t>)</w:t>
      </w:r>
    </w:p>
    <w:p w:rsidR="008D16EE" w:rsidRDefault="008D16EE" w:rsidP="00547D17">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Daya dukung lingkungan adalah kemampuan sebidang lahan untuk mendukung kehidupan (Soemarwoto, 1983), selanjutnya </w:t>
      </w:r>
      <w:r w:rsidR="00E63C72">
        <w:rPr>
          <w:rFonts w:ascii="Times New Roman" w:hAnsi="Times New Roman" w:cs="Times New Roman"/>
          <w:bCs/>
          <w:sz w:val="24"/>
          <w:szCs w:val="24"/>
          <w:lang w:val="id-ID"/>
        </w:rPr>
        <w:t xml:space="preserve">Soerjani (1983) dan </w:t>
      </w:r>
      <w:r>
        <w:rPr>
          <w:rFonts w:ascii="Times New Roman" w:hAnsi="Times New Roman" w:cs="Times New Roman"/>
          <w:bCs/>
          <w:sz w:val="24"/>
          <w:szCs w:val="24"/>
          <w:lang w:val="id-ID"/>
        </w:rPr>
        <w:t xml:space="preserve">Soemarwoto (1991) mengatakan, batas kemampuan untuk memasok sumberdaya dan mengasimilasi zat pencemar serta ketegangan sosial disebut daya </w:t>
      </w:r>
      <w:r w:rsidRPr="008D16EE">
        <w:rPr>
          <w:rFonts w:ascii="Times New Roman" w:hAnsi="Times New Roman" w:cs="Times New Roman"/>
          <w:bCs/>
          <w:i/>
          <w:sz w:val="24"/>
          <w:szCs w:val="24"/>
          <w:lang w:val="id-ID"/>
        </w:rPr>
        <w:t>dukung lingkungan</w:t>
      </w:r>
      <w:r>
        <w:rPr>
          <w:rFonts w:ascii="Times New Roman" w:hAnsi="Times New Roman" w:cs="Times New Roman"/>
          <w:bCs/>
          <w:sz w:val="24"/>
          <w:szCs w:val="24"/>
          <w:lang w:val="id-ID"/>
        </w:rPr>
        <w:t xml:space="preserve">. Jadi daya dukung lingkungan adalah kemampuan lingkungan hidup berdasarkan sumberdaya yang tersedia, untuk memungkinkan kehidupan sejumlah makhluk hidup secara </w:t>
      </w:r>
      <w:r w:rsidR="00E63C72">
        <w:rPr>
          <w:rFonts w:ascii="Times New Roman" w:hAnsi="Times New Roman" w:cs="Times New Roman"/>
          <w:bCs/>
          <w:sz w:val="24"/>
          <w:szCs w:val="24"/>
          <w:lang w:val="id-ID"/>
        </w:rPr>
        <w:t>wajar, terpenuhinya segala kebu</w:t>
      </w:r>
      <w:r>
        <w:rPr>
          <w:rFonts w:ascii="Times New Roman" w:hAnsi="Times New Roman" w:cs="Times New Roman"/>
          <w:bCs/>
          <w:sz w:val="24"/>
          <w:szCs w:val="24"/>
          <w:lang w:val="id-ID"/>
        </w:rPr>
        <w:t xml:space="preserve">tuhan pokok. </w:t>
      </w:r>
    </w:p>
    <w:p w:rsidR="009F74AA" w:rsidRDefault="00226630" w:rsidP="00547D17">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Populasi yang tumbuh terus menerus</w:t>
      </w:r>
      <w:r w:rsidR="00A15E26">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w:t>
      </w:r>
      <w:r w:rsidR="00A15E26">
        <w:rPr>
          <w:rFonts w:ascii="Times New Roman" w:hAnsi="Times New Roman" w:cs="Times New Roman"/>
          <w:bCs/>
          <w:sz w:val="24"/>
          <w:szCs w:val="24"/>
          <w:lang w:val="id-ID"/>
        </w:rPr>
        <w:t xml:space="preserve">menaik </w:t>
      </w:r>
      <w:r>
        <w:rPr>
          <w:rFonts w:ascii="Times New Roman" w:hAnsi="Times New Roman" w:cs="Times New Roman"/>
          <w:bCs/>
          <w:sz w:val="24"/>
          <w:szCs w:val="24"/>
          <w:lang w:val="id-ID"/>
        </w:rPr>
        <w:t xml:space="preserve">dan melampaui daya dukung memberikan tekanan pada daya dukung tersebut. Tekanan terhadap daya dukung menyebabkan berkurangnya kemampuan daya dukung untuk menyokong kehidupan, sehingga jumlah populasi menurun. Naik turunnya populasi menghasilkan </w:t>
      </w:r>
      <w:r w:rsidRPr="00226630">
        <w:rPr>
          <w:rFonts w:ascii="Times New Roman" w:hAnsi="Times New Roman" w:cs="Times New Roman"/>
          <w:bCs/>
          <w:sz w:val="24"/>
          <w:szCs w:val="24"/>
          <w:u w:val="single"/>
          <w:lang w:val="id-ID"/>
        </w:rPr>
        <w:t>resultante</w:t>
      </w:r>
      <w:r>
        <w:rPr>
          <w:rFonts w:ascii="Times New Roman" w:hAnsi="Times New Roman" w:cs="Times New Roman"/>
          <w:bCs/>
          <w:sz w:val="24"/>
          <w:szCs w:val="24"/>
          <w:lang w:val="id-ID"/>
        </w:rPr>
        <w:t xml:space="preserve"> keseimbangan. Keseimbangan (</w:t>
      </w:r>
      <w:r w:rsidRPr="00654C16">
        <w:rPr>
          <w:rFonts w:ascii="Times New Roman" w:hAnsi="Times New Roman" w:cs="Times New Roman"/>
          <w:bCs/>
          <w:i/>
          <w:sz w:val="24"/>
          <w:szCs w:val="24"/>
          <w:lang w:val="id-ID"/>
        </w:rPr>
        <w:t>equilibrium</w:t>
      </w:r>
      <w:r>
        <w:rPr>
          <w:rFonts w:ascii="Times New Roman" w:hAnsi="Times New Roman" w:cs="Times New Roman"/>
          <w:bCs/>
          <w:sz w:val="24"/>
          <w:szCs w:val="24"/>
          <w:lang w:val="id-ID"/>
        </w:rPr>
        <w:t xml:space="preserve">) </w:t>
      </w:r>
      <w:r w:rsidR="00654C16">
        <w:rPr>
          <w:rFonts w:ascii="Times New Roman" w:hAnsi="Times New Roman" w:cs="Times New Roman"/>
          <w:bCs/>
          <w:sz w:val="24"/>
          <w:szCs w:val="24"/>
          <w:lang w:val="id-ID"/>
        </w:rPr>
        <w:t xml:space="preserve">ekosistem dinamakan </w:t>
      </w:r>
      <w:r w:rsidR="00654C16" w:rsidRPr="00654C16">
        <w:rPr>
          <w:rFonts w:ascii="Times New Roman" w:hAnsi="Times New Roman" w:cs="Times New Roman"/>
          <w:bCs/>
          <w:i/>
          <w:sz w:val="24"/>
          <w:szCs w:val="24"/>
          <w:lang w:val="id-ID"/>
        </w:rPr>
        <w:t>homeostatis</w:t>
      </w:r>
      <w:r w:rsidR="00654C16">
        <w:rPr>
          <w:rFonts w:ascii="Times New Roman" w:hAnsi="Times New Roman" w:cs="Times New Roman"/>
          <w:bCs/>
          <w:sz w:val="24"/>
          <w:szCs w:val="24"/>
          <w:lang w:val="id-ID"/>
        </w:rPr>
        <w:t xml:space="preserve">, yaitu kemampuan ekosistem untuk menahan berbagai perubahan dalam sistem secara keseluruhan. </w:t>
      </w:r>
      <w:r w:rsidR="00300FE1">
        <w:rPr>
          <w:rFonts w:ascii="Times New Roman" w:hAnsi="Times New Roman" w:cs="Times New Roman"/>
          <w:bCs/>
          <w:sz w:val="24"/>
          <w:szCs w:val="24"/>
          <w:lang w:val="id-ID"/>
        </w:rPr>
        <w:t xml:space="preserve">Tekanan populasi </w:t>
      </w:r>
      <w:r w:rsidR="00A15E26">
        <w:rPr>
          <w:rFonts w:ascii="Times New Roman" w:hAnsi="Times New Roman" w:cs="Times New Roman"/>
          <w:bCs/>
          <w:sz w:val="24"/>
          <w:szCs w:val="24"/>
          <w:lang w:val="id-ID"/>
        </w:rPr>
        <w:t xml:space="preserve">dapat </w:t>
      </w:r>
      <w:r w:rsidR="00300FE1">
        <w:rPr>
          <w:rFonts w:ascii="Times New Roman" w:hAnsi="Times New Roman" w:cs="Times New Roman"/>
          <w:bCs/>
          <w:sz w:val="24"/>
          <w:szCs w:val="24"/>
          <w:lang w:val="id-ID"/>
        </w:rPr>
        <w:t xml:space="preserve">disebabkan </w:t>
      </w:r>
      <w:r w:rsidR="008D16EE">
        <w:rPr>
          <w:rFonts w:ascii="Times New Roman" w:hAnsi="Times New Roman" w:cs="Times New Roman"/>
          <w:bCs/>
          <w:sz w:val="24"/>
          <w:szCs w:val="24"/>
          <w:lang w:val="id-ID"/>
        </w:rPr>
        <w:t>karena peperangan, bencana alam</w:t>
      </w:r>
      <w:r w:rsidR="00300FE1">
        <w:rPr>
          <w:rFonts w:ascii="Times New Roman" w:hAnsi="Times New Roman" w:cs="Times New Roman"/>
          <w:bCs/>
          <w:sz w:val="24"/>
          <w:szCs w:val="24"/>
          <w:lang w:val="id-ID"/>
        </w:rPr>
        <w:t xml:space="preserve"> dan/atau penyakit.</w:t>
      </w:r>
    </w:p>
    <w:p w:rsidR="00C01D70" w:rsidRDefault="008D16EE" w:rsidP="00547D17">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Pembangunan pada hakekatnya adalah “gangguan” terhadap keseimbangan lingkungan, yaitu usaha sadar manusia untuk mengubah keseimbangan lingkungan dari tingkat kualitas yang dianggapnya kurang baik ke kesimbangan baru pada tingkat kualitas yang lebih baik atau lebih tinggi. Sehingga dengan demikian, dalam usaha ini harus dijaga agar lingkungan tetap mampu untuk mendukung tingkat hidup pada kualitas yang lebih tinggi itu. Pembangunan yang berwawasan lingkungan dan berkelanjutan. Untuk menghindari terlampauinya garis daya dukung lingkungan oleh garis konsumsi sumberdaya dan pencemaran, yang berarti akan terjadi keambrukan kehidupan manusia, haruslah diusahakan agar laju konsumsi sumberdaya dan pencemaran menurun relatif terhadap kenaikan kualitas hidup. Substitusi dapat menurunkan konsumsi sumberdaya. Hal ini dapat terjadi pula, apabila kualitas hidup kita tidak hanya bertumpu pada materi saja, tetapi juga non </w:t>
      </w:r>
      <w:r w:rsidR="00E63AF4">
        <w:rPr>
          <w:rFonts w:ascii="Times New Roman" w:hAnsi="Times New Roman" w:cs="Times New Roman"/>
          <w:bCs/>
          <w:sz w:val="24"/>
          <w:szCs w:val="24"/>
          <w:lang w:val="id-ID"/>
        </w:rPr>
        <w:t xml:space="preserve">materi, seperti seni, budaya, filsafat, dan ilmu yang juga akan </w:t>
      </w:r>
      <w:r w:rsidR="00E63AF4">
        <w:rPr>
          <w:rFonts w:ascii="Times New Roman" w:hAnsi="Times New Roman" w:cs="Times New Roman"/>
          <w:bCs/>
          <w:sz w:val="24"/>
          <w:szCs w:val="24"/>
          <w:lang w:val="id-ID"/>
        </w:rPr>
        <w:lastRenderedPageBreak/>
        <w:t xml:space="preserve">berfungsi mengubah ketegangan sosial menjadi informasi sosial untuk perkembangan masyarakat dan bangsa </w:t>
      </w:r>
      <w:r>
        <w:rPr>
          <w:rFonts w:ascii="Times New Roman" w:hAnsi="Times New Roman" w:cs="Times New Roman"/>
          <w:bCs/>
          <w:sz w:val="24"/>
          <w:szCs w:val="24"/>
          <w:lang w:val="id-ID"/>
        </w:rPr>
        <w:t>(Soemarwoto, 1991).</w:t>
      </w:r>
      <w:r w:rsidR="00C01D70" w:rsidRPr="00C01D70">
        <w:rPr>
          <w:rFonts w:ascii="Times New Roman" w:hAnsi="Times New Roman" w:cs="Times New Roman"/>
          <w:bCs/>
          <w:sz w:val="24"/>
          <w:szCs w:val="24"/>
          <w:lang w:val="id-ID"/>
        </w:rPr>
        <w:t xml:space="preserve"> </w:t>
      </w:r>
    </w:p>
    <w:p w:rsidR="00C01D70" w:rsidRDefault="00C01D70" w:rsidP="00547D17">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Dilampauinya batas daya tampung Bumi karena kesalahan manusia dalam memandang alamdan kehidupan dari sudut kebendaan saja, terutama manusia barat yang terkenal sangat materialistik itu (Zen, 1982 dalam Tanjung, tanpa tahun). </w:t>
      </w:r>
    </w:p>
    <w:p w:rsidR="00547D17" w:rsidRDefault="00C01D70" w:rsidP="00547D17">
      <w:pPr>
        <w:pStyle w:val="ListParagraph"/>
        <w:autoSpaceDE w:val="0"/>
        <w:autoSpaceDN w:val="0"/>
        <w:adjustRightInd w:val="0"/>
        <w:spacing w:before="240" w:after="0" w:line="360" w:lineRule="auto"/>
        <w:ind w:left="0"/>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Meskipun suatu ekosistem mempunyai daya tahan yang besar sekali terhadap perubahan, tetapi biasanya batas mekanisme homeostatis dengan mudah dapat diterobos oleh kegiatan manusia. Alam dengan bantuan pengetahuan manusia dapat/mampu memenuhi semua kebutuhan dan mengatasi    limbah   manusia,   tetapi   alam   tidak   mempunyai   mekanisme</w:t>
      </w:r>
      <w:r w:rsidR="00547D17" w:rsidRPr="00547D17">
        <w:rPr>
          <w:rFonts w:ascii="Times New Roman" w:hAnsi="Times New Roman" w:cs="Times New Roman"/>
          <w:bCs/>
          <w:sz w:val="24"/>
          <w:szCs w:val="24"/>
          <w:lang w:val="id-ID"/>
        </w:rPr>
        <w:t xml:space="preserve"> </w:t>
      </w:r>
      <w:r w:rsidR="00547D17">
        <w:rPr>
          <w:rFonts w:ascii="Times New Roman" w:hAnsi="Times New Roman" w:cs="Times New Roman"/>
          <w:bCs/>
          <w:sz w:val="24"/>
          <w:szCs w:val="24"/>
          <w:lang w:val="id-ID"/>
        </w:rPr>
        <w:t xml:space="preserve">homeostatis menghadapi buldoser, gedung bertingkat, dan pencemaran oleh industri. Sebuah sungai yang dikotori oleh pembuangan sampah yang tidak terlalu banyak, sungai itu dapat dijernihkan kembali airnya secara alami, sehingga secara keseluruhan sungai itu dianggap tidak tercemar. Tetapi bila sampah yang masuk terlalu banyak, apalagi bila mengandung zat-zat racun, maka batas homeostatis sungai akan terlampaui. Mungkin saja sistem dalam sungai itu tidak mempunyai lagi mekanisme homeostatis alami, sehingga airnya secara permanen berubah, atau bahkan telah rusak sama sekali. Contoh lain, adalah penebangan hutan alam, merupakan suatu proses yang sering melampaui batas dan merusak mekanisme homeostatis dalam ekosistem hutan.  </w:t>
      </w:r>
    </w:p>
    <w:p w:rsidR="008D16EE" w:rsidRDefault="008D16EE" w:rsidP="00547D17">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rPr>
      </w:pPr>
    </w:p>
    <w:p w:rsidR="009F74AA" w:rsidRDefault="00686CB5" w:rsidP="00686CB5">
      <w:pPr>
        <w:pStyle w:val="ListParagraph"/>
        <w:autoSpaceDE w:val="0"/>
        <w:autoSpaceDN w:val="0"/>
        <w:adjustRightInd w:val="0"/>
        <w:spacing w:before="240" w:after="0" w:line="240" w:lineRule="auto"/>
        <w:ind w:left="0"/>
        <w:contextualSpacing w:val="0"/>
        <w:jc w:val="both"/>
        <w:rPr>
          <w:rFonts w:ascii="Times New Roman" w:hAnsi="Times New Roman" w:cs="Times New Roman"/>
          <w:bCs/>
          <w:sz w:val="24"/>
          <w:szCs w:val="24"/>
          <w:lang w:val="id-ID"/>
        </w:rPr>
      </w:pPr>
      <w:r>
        <w:rPr>
          <w:rFonts w:ascii="Times New Roman" w:hAnsi="Times New Roman" w:cs="Times New Roman"/>
          <w:bCs/>
          <w:sz w:val="24"/>
          <w:szCs w:val="24"/>
        </w:rPr>
        <w:lastRenderedPageBreak/>
        <w:t xml:space="preserve">                </w:t>
      </w:r>
      <w:r w:rsidR="00226630">
        <w:rPr>
          <w:rFonts w:ascii="Times New Roman" w:hAnsi="Times New Roman" w:cs="Times New Roman"/>
          <w:bCs/>
          <w:sz w:val="24"/>
          <w:szCs w:val="24"/>
          <w:lang w:val="id-ID"/>
        </w:rPr>
        <w:t>Tekanan populasi terhadap</w:t>
      </w:r>
    </w:p>
    <w:p w:rsidR="00226630" w:rsidRDefault="00686CB5" w:rsidP="00686CB5">
      <w:pPr>
        <w:pStyle w:val="ListParagraph"/>
        <w:autoSpaceDE w:val="0"/>
        <w:autoSpaceDN w:val="0"/>
        <w:adjustRightInd w:val="0"/>
        <w:spacing w:after="0" w:line="240" w:lineRule="auto"/>
        <w:ind w:left="0"/>
        <w:contextualSpacing w:val="0"/>
        <w:jc w:val="both"/>
        <w:rPr>
          <w:rFonts w:ascii="Times New Roman" w:hAnsi="Times New Roman" w:cs="Times New Roman"/>
          <w:bCs/>
          <w:sz w:val="24"/>
          <w:szCs w:val="24"/>
          <w:lang w:val="id-ID"/>
        </w:rPr>
      </w:pPr>
      <w:r>
        <w:rPr>
          <w:rFonts w:ascii="Times New Roman" w:hAnsi="Times New Roman" w:cs="Times New Roman"/>
          <w:bCs/>
          <w:noProof/>
          <w:sz w:val="24"/>
          <w:szCs w:val="24"/>
        </w:rPr>
        <mc:AlternateContent>
          <mc:Choice Requires="wps">
            <w:drawing>
              <wp:anchor distT="0" distB="0" distL="114300" distR="114300" simplePos="0" relativeHeight="251999232" behindDoc="0" locked="0" layoutInCell="1" allowOverlap="1" wp14:anchorId="31DAFCD2" wp14:editId="3921CC72">
                <wp:simplePos x="0" y="0"/>
                <wp:positionH relativeFrom="column">
                  <wp:posOffset>1693857</wp:posOffset>
                </wp:positionH>
                <wp:positionV relativeFrom="paragraph">
                  <wp:posOffset>138370</wp:posOffset>
                </wp:positionV>
                <wp:extent cx="672860" cy="8627"/>
                <wp:effectExtent l="0" t="57150" r="32385" b="86995"/>
                <wp:wrapNone/>
                <wp:docPr id="1374"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860" cy="86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8" o:spid="_x0000_s1026" type="#_x0000_t32" style="position:absolute;margin-left:133.35pt;margin-top:10.9pt;width:53pt;height:.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">
                <v:stroke endarrow="block"/>
              </v:shape>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997184" behindDoc="0" locked="0" layoutInCell="1" allowOverlap="1" wp14:anchorId="60AD082E" wp14:editId="691FB396">
                <wp:simplePos x="0" y="0"/>
                <wp:positionH relativeFrom="column">
                  <wp:posOffset>17780</wp:posOffset>
                </wp:positionH>
                <wp:positionV relativeFrom="paragraph">
                  <wp:posOffset>81915</wp:posOffset>
                </wp:positionV>
                <wp:extent cx="409575" cy="2352675"/>
                <wp:effectExtent l="0" t="0" r="28575" b="28575"/>
                <wp:wrapNone/>
                <wp:docPr id="1375"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52675"/>
                        </a:xfrm>
                        <a:prstGeom prst="rect">
                          <a:avLst/>
                        </a:prstGeom>
                        <a:solidFill>
                          <a:srgbClr val="FFFFFF"/>
                        </a:solidFill>
                        <a:ln w="9525">
                          <a:solidFill>
                            <a:schemeClr val="bg1">
                              <a:lumMod val="100000"/>
                              <a:lumOff val="0"/>
                            </a:schemeClr>
                          </a:solidFill>
                          <a:miter lim="800000"/>
                          <a:headEnd/>
                          <a:tailEnd/>
                        </a:ln>
                      </wps:spPr>
                      <wps:txbx>
                        <w:txbxContent>
                          <w:p w:rsidR="006D1ECA" w:rsidRPr="00226630" w:rsidRDefault="006D1ECA" w:rsidP="00226630">
                            <w:pPr>
                              <w:jc w:val="center"/>
                              <w:rPr>
                                <w:rFonts w:ascii="Times New Roman" w:hAnsi="Times New Roman" w:cs="Times New Roman"/>
                                <w:sz w:val="24"/>
                                <w:szCs w:val="24"/>
                                <w:lang w:val="id-ID"/>
                              </w:rPr>
                            </w:pPr>
                            <w:r w:rsidRPr="00226630">
                              <w:rPr>
                                <w:rFonts w:ascii="Times New Roman" w:hAnsi="Times New Roman" w:cs="Times New Roman"/>
                                <w:sz w:val="24"/>
                                <w:szCs w:val="24"/>
                                <w:lang w:val="id-ID"/>
                              </w:rPr>
                              <w:t>populasi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46" type="#_x0000_t202" style="position:absolute;left:0;text-align:left;margin-left:1.4pt;margin-top:6.45pt;width:32.25pt;height:185.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" strokecolor="white [3212]">
                <v:textbox style="layout-flow:vertical;mso-layout-flow-alt:bottom-to-top">
                  <w:txbxContent>
                    <w:p w:rsidR="005D6D73" w:rsidRPr="00226630" w:rsidRDefault="005D6D73" w:rsidP="00226630">
                      <w:pPr>
                        <w:jc w:val="center"/>
                        <w:rPr>
                          <w:rFonts w:ascii="Times New Roman" w:hAnsi="Times New Roman" w:cs="Times New Roman"/>
                          <w:sz w:val="24"/>
                          <w:szCs w:val="24"/>
                          <w:lang w:val="id-ID"/>
                        </w:rPr>
                      </w:pPr>
                      <w:r w:rsidRPr="00226630">
                        <w:rPr>
                          <w:rFonts w:ascii="Times New Roman" w:hAnsi="Times New Roman" w:cs="Times New Roman"/>
                          <w:sz w:val="24"/>
                          <w:szCs w:val="24"/>
                          <w:lang w:val="id-ID"/>
                        </w:rPr>
                        <w:t>populasi</w:t>
                      </w:r>
                    </w:p>
                  </w:txbxContent>
                </v:textbox>
              </v:shape>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993088" behindDoc="0" locked="0" layoutInCell="1" allowOverlap="1" wp14:anchorId="00396A65" wp14:editId="35B3638F">
                <wp:simplePos x="0" y="0"/>
                <wp:positionH relativeFrom="column">
                  <wp:posOffset>497840</wp:posOffset>
                </wp:positionH>
                <wp:positionV relativeFrom="paragraph">
                  <wp:posOffset>145415</wp:posOffset>
                </wp:positionV>
                <wp:extent cx="0" cy="2457450"/>
                <wp:effectExtent l="0" t="0" r="19050" b="19050"/>
                <wp:wrapNone/>
                <wp:docPr id="1376"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1" o:spid="_x0000_s1026" type="#_x0000_t32" style="position:absolute;margin-left:39.2pt;margin-top:11.45pt;width:0;height:193.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"/>
            </w:pict>
          </mc:Fallback>
        </mc:AlternateContent>
      </w:r>
      <w:r w:rsidR="00226630">
        <w:rPr>
          <w:rFonts w:ascii="Times New Roman" w:hAnsi="Times New Roman" w:cs="Times New Roman"/>
          <w:bCs/>
          <w:sz w:val="24"/>
          <w:szCs w:val="24"/>
          <w:lang w:val="id-ID"/>
        </w:rPr>
        <w:t xml:space="preserve">            </w:t>
      </w:r>
      <w:r w:rsidR="00547D17">
        <w:rPr>
          <w:rFonts w:ascii="Times New Roman" w:hAnsi="Times New Roman" w:cs="Times New Roman"/>
          <w:bCs/>
          <w:sz w:val="24"/>
          <w:szCs w:val="24"/>
          <w:lang w:val="id-ID"/>
        </w:rPr>
        <w:t xml:space="preserve">    </w:t>
      </w:r>
      <w:r>
        <w:rPr>
          <w:rFonts w:ascii="Times New Roman" w:hAnsi="Times New Roman" w:cs="Times New Roman"/>
          <w:bCs/>
          <w:sz w:val="24"/>
          <w:szCs w:val="24"/>
        </w:rPr>
        <w:t>D</w:t>
      </w:r>
      <w:r w:rsidR="00226630">
        <w:rPr>
          <w:rFonts w:ascii="Times New Roman" w:hAnsi="Times New Roman" w:cs="Times New Roman"/>
          <w:bCs/>
          <w:sz w:val="24"/>
          <w:szCs w:val="24"/>
          <w:lang w:val="id-ID"/>
        </w:rPr>
        <w:t>aya</w:t>
      </w:r>
      <w:r w:rsidR="004436D7">
        <w:rPr>
          <w:rFonts w:ascii="Times New Roman" w:hAnsi="Times New Roman" w:cs="Times New Roman"/>
          <w:bCs/>
          <w:sz w:val="24"/>
          <w:szCs w:val="24"/>
          <w:lang w:val="id-ID"/>
        </w:rPr>
        <w:t xml:space="preserve"> duk</w:t>
      </w:r>
      <w:r w:rsidR="00226630">
        <w:rPr>
          <w:rFonts w:ascii="Times New Roman" w:hAnsi="Times New Roman" w:cs="Times New Roman"/>
          <w:bCs/>
          <w:sz w:val="24"/>
          <w:szCs w:val="24"/>
          <w:lang w:val="id-ID"/>
        </w:rPr>
        <w:t xml:space="preserve">ung                         </w:t>
      </w:r>
      <w:r>
        <w:rPr>
          <w:rFonts w:ascii="Times New Roman" w:hAnsi="Times New Roman" w:cs="Times New Roman"/>
          <w:bCs/>
          <w:sz w:val="24"/>
          <w:szCs w:val="24"/>
        </w:rPr>
        <w:t xml:space="preserve">   </w:t>
      </w:r>
      <w:r w:rsidR="00226630">
        <w:rPr>
          <w:rFonts w:ascii="Times New Roman" w:hAnsi="Times New Roman" w:cs="Times New Roman"/>
          <w:bCs/>
          <w:sz w:val="24"/>
          <w:szCs w:val="24"/>
          <w:lang w:val="id-ID"/>
        </w:rPr>
        <w:t xml:space="preserve">  penurunan populasi           </w:t>
      </w:r>
    </w:p>
    <w:p w:rsidR="00226630" w:rsidRDefault="00686CB5" w:rsidP="00686CB5">
      <w:pPr>
        <w:pStyle w:val="ListParagraph"/>
        <w:autoSpaceDE w:val="0"/>
        <w:autoSpaceDN w:val="0"/>
        <w:adjustRightInd w:val="0"/>
        <w:spacing w:after="0" w:line="240" w:lineRule="auto"/>
        <w:ind w:left="0"/>
        <w:contextualSpacing w:val="0"/>
        <w:jc w:val="both"/>
        <w:rPr>
          <w:rFonts w:ascii="Times New Roman" w:hAnsi="Times New Roman" w:cs="Times New Roman"/>
          <w:bCs/>
          <w:sz w:val="24"/>
          <w:szCs w:val="24"/>
          <w:lang w:val="id-ID"/>
        </w:rPr>
      </w:pPr>
      <w:r>
        <w:rPr>
          <w:rFonts w:ascii="Times New Roman" w:hAnsi="Times New Roman" w:cs="Times New Roman"/>
          <w:bCs/>
          <w:noProof/>
          <w:sz w:val="24"/>
          <w:szCs w:val="24"/>
        </w:rPr>
        <mc:AlternateContent>
          <mc:Choice Requires="wps">
            <w:drawing>
              <wp:anchor distT="0" distB="0" distL="114300" distR="114300" simplePos="0" relativeHeight="251996160" behindDoc="0" locked="0" layoutInCell="1" allowOverlap="1" wp14:anchorId="3DFF27A3" wp14:editId="00A07368">
                <wp:simplePos x="0" y="0"/>
                <wp:positionH relativeFrom="column">
                  <wp:posOffset>2214736</wp:posOffset>
                </wp:positionH>
                <wp:positionV relativeFrom="paragraph">
                  <wp:posOffset>14605</wp:posOffset>
                </wp:positionV>
                <wp:extent cx="1747520" cy="1012825"/>
                <wp:effectExtent l="0" t="0" r="24130" b="15875"/>
                <wp:wrapNone/>
                <wp:docPr id="1377"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7520" cy="1012825"/>
                        </a:xfrm>
                        <a:custGeom>
                          <a:avLst/>
                          <a:gdLst>
                            <a:gd name="T0" fmla="*/ 0 w 2940"/>
                            <a:gd name="T1" fmla="*/ 1677 h 1677"/>
                            <a:gd name="T2" fmla="*/ 495 w 2940"/>
                            <a:gd name="T3" fmla="*/ 27 h 1677"/>
                            <a:gd name="T4" fmla="*/ 960 w 2940"/>
                            <a:gd name="T5" fmla="*/ 1512 h 1677"/>
                            <a:gd name="T6" fmla="*/ 1335 w 2940"/>
                            <a:gd name="T7" fmla="*/ 732 h 1677"/>
                            <a:gd name="T8" fmla="*/ 1560 w 2940"/>
                            <a:gd name="T9" fmla="*/ 1302 h 1677"/>
                            <a:gd name="T10" fmla="*/ 1755 w 2940"/>
                            <a:gd name="T11" fmla="*/ 762 h 1677"/>
                            <a:gd name="T12" fmla="*/ 1980 w 2940"/>
                            <a:gd name="T13" fmla="*/ 1287 h 1677"/>
                            <a:gd name="T14" fmla="*/ 2250 w 2940"/>
                            <a:gd name="T15" fmla="*/ 912 h 1677"/>
                            <a:gd name="T16" fmla="*/ 2445 w 2940"/>
                            <a:gd name="T17" fmla="*/ 1167 h 1677"/>
                            <a:gd name="T18" fmla="*/ 2580 w 2940"/>
                            <a:gd name="T19" fmla="*/ 1007 h 1677"/>
                            <a:gd name="T20" fmla="*/ 2940 w 2940"/>
                            <a:gd name="T21" fmla="*/ 1007 h 1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40" h="1677">
                              <a:moveTo>
                                <a:pt x="0" y="1677"/>
                              </a:moveTo>
                              <a:cubicBezTo>
                                <a:pt x="167" y="865"/>
                                <a:pt x="335" y="54"/>
                                <a:pt x="495" y="27"/>
                              </a:cubicBezTo>
                              <a:cubicBezTo>
                                <a:pt x="655" y="0"/>
                                <a:pt x="820" y="1394"/>
                                <a:pt x="960" y="1512"/>
                              </a:cubicBezTo>
                              <a:cubicBezTo>
                                <a:pt x="1100" y="1630"/>
                                <a:pt x="1235" y="767"/>
                                <a:pt x="1335" y="732"/>
                              </a:cubicBezTo>
                              <a:cubicBezTo>
                                <a:pt x="1435" y="697"/>
                                <a:pt x="1490" y="1297"/>
                                <a:pt x="1560" y="1302"/>
                              </a:cubicBezTo>
                              <a:cubicBezTo>
                                <a:pt x="1630" y="1307"/>
                                <a:pt x="1685" y="764"/>
                                <a:pt x="1755" y="762"/>
                              </a:cubicBezTo>
                              <a:cubicBezTo>
                                <a:pt x="1825" y="760"/>
                                <a:pt x="1897" y="1262"/>
                                <a:pt x="1980" y="1287"/>
                              </a:cubicBezTo>
                              <a:cubicBezTo>
                                <a:pt x="2063" y="1312"/>
                                <a:pt x="2173" y="932"/>
                                <a:pt x="2250" y="912"/>
                              </a:cubicBezTo>
                              <a:cubicBezTo>
                                <a:pt x="2327" y="892"/>
                                <a:pt x="2390" y="1151"/>
                                <a:pt x="2445" y="1167"/>
                              </a:cubicBezTo>
                              <a:cubicBezTo>
                                <a:pt x="2500" y="1183"/>
                                <a:pt x="2498" y="1034"/>
                                <a:pt x="2580" y="1007"/>
                              </a:cubicBezTo>
                              <a:cubicBezTo>
                                <a:pt x="2662" y="980"/>
                                <a:pt x="2801" y="993"/>
                                <a:pt x="2940" y="1007"/>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5" o:spid="_x0000_s1026" style="position:absolute;margin-left:174.4pt;margin-top:1.15pt;width:137.6pt;height:79.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0,1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" path="m,1677c167,865,335,54,495,27,655,,820,1394,960,1512v140,118,275,-745,375,-780c1435,697,1490,1297,1560,1302v70,5,125,-538,195,-540c1825,760,1897,1262,1980,1287v83,25,193,-355,270,-375c2327,892,2390,1151,2445,1167v55,16,53,-133,135,-160c2662,980,2801,993,2940,1007e" filled="f">
                <v:stroke dashstyle="dash"/>
                <v:path arrowok="t" o:connecttype="custom" o:connectlocs="0,1012825;294225,16307;570619,913173;793517,442092;927256,786344;1043162,460210;1176901,777284;1337388,550803;1453295,704810;1533538,608178;1747520,608178" o:connectangles="0,0,0,0,0,0,0,0,0,0,0"/>
              </v:shape>
            </w:pict>
          </mc:Fallback>
        </mc:AlternateContent>
      </w:r>
      <w:r w:rsidR="000B304C">
        <w:rPr>
          <w:rFonts w:ascii="Times New Roman" w:hAnsi="Times New Roman" w:cs="Times New Roman"/>
          <w:bCs/>
          <w:noProof/>
          <w:sz w:val="24"/>
          <w:szCs w:val="24"/>
        </w:rPr>
        <mc:AlternateContent>
          <mc:Choice Requires="wps">
            <w:drawing>
              <wp:anchor distT="0" distB="0" distL="114300" distR="114300" simplePos="0" relativeHeight="251998208" behindDoc="0" locked="0" layoutInCell="1" allowOverlap="1" wp14:anchorId="2678126F" wp14:editId="6767E1E6">
                <wp:simplePos x="0" y="0"/>
                <wp:positionH relativeFrom="column">
                  <wp:posOffset>2669804</wp:posOffset>
                </wp:positionH>
                <wp:positionV relativeFrom="paragraph">
                  <wp:posOffset>12065</wp:posOffset>
                </wp:positionV>
                <wp:extent cx="266700" cy="142875"/>
                <wp:effectExtent l="38100" t="0" r="19050" b="47625"/>
                <wp:wrapNone/>
                <wp:docPr id="1373"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7" o:spid="_x0000_s1026" type="#_x0000_t32" style="position:absolute;margin-left:210.2pt;margin-top:.95pt;width:21pt;height:11.25pt;flip:x;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DvQgIAAHA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">
                <v:stroke endarrow="block"/>
              </v:shape>
            </w:pict>
          </mc:Fallback>
        </mc:AlternateContent>
      </w:r>
    </w:p>
    <w:p w:rsidR="00226630" w:rsidRPr="004F367B" w:rsidRDefault="00226630" w:rsidP="00686CB5">
      <w:pPr>
        <w:autoSpaceDE w:val="0"/>
        <w:autoSpaceDN w:val="0"/>
        <w:adjustRightInd w:val="0"/>
        <w:spacing w:after="0" w:line="240" w:lineRule="auto"/>
        <w:jc w:val="both"/>
        <w:rPr>
          <w:rFonts w:ascii="Times New Roman" w:hAnsi="Times New Roman" w:cs="Times New Roman"/>
          <w:bCs/>
          <w:sz w:val="24"/>
          <w:szCs w:val="24"/>
          <w:lang w:val="id-ID"/>
        </w:rPr>
      </w:pPr>
    </w:p>
    <w:p w:rsidR="00226630" w:rsidRDefault="000B304C" w:rsidP="00686CB5">
      <w:pPr>
        <w:pStyle w:val="ListParagraph"/>
        <w:autoSpaceDE w:val="0"/>
        <w:autoSpaceDN w:val="0"/>
        <w:adjustRightInd w:val="0"/>
        <w:spacing w:after="0" w:line="240" w:lineRule="auto"/>
        <w:ind w:left="0"/>
        <w:contextualSpacing w:val="0"/>
        <w:jc w:val="both"/>
        <w:rPr>
          <w:rFonts w:ascii="Times New Roman" w:hAnsi="Times New Roman" w:cs="Times New Roman"/>
          <w:bCs/>
          <w:sz w:val="24"/>
          <w:szCs w:val="24"/>
          <w:lang w:val="id-ID"/>
        </w:rPr>
      </w:pPr>
      <w:r>
        <w:rPr>
          <w:noProof/>
        </w:rPr>
        <mc:AlternateContent>
          <mc:Choice Requires="wps">
            <w:drawing>
              <wp:anchor distT="0" distB="0" distL="114300" distR="114300" simplePos="0" relativeHeight="252000256" behindDoc="0" locked="0" layoutInCell="1" allowOverlap="1" wp14:anchorId="17521507" wp14:editId="42FD6EF5">
                <wp:simplePos x="0" y="0"/>
                <wp:positionH relativeFrom="column">
                  <wp:posOffset>2090672</wp:posOffset>
                </wp:positionH>
                <wp:positionV relativeFrom="paragraph">
                  <wp:posOffset>164681</wp:posOffset>
                </wp:positionV>
                <wp:extent cx="500332" cy="146649"/>
                <wp:effectExtent l="0" t="0" r="71755" b="63500"/>
                <wp:wrapNone/>
                <wp:docPr id="1372"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32" cy="1466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9" o:spid="_x0000_s1026" type="#_x0000_t32" style="position:absolute;margin-left:164.6pt;margin-top:12.95pt;width:39.4pt;height:11.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TpsPQIAAGY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">
                <v:stroke endarrow="block"/>
              </v:shape>
            </w:pict>
          </mc:Fallback>
        </mc:AlternateContent>
      </w:r>
      <w:r w:rsidR="00226630">
        <w:rPr>
          <w:rFonts w:ascii="Times New Roman" w:hAnsi="Times New Roman" w:cs="Times New Roman"/>
          <w:bCs/>
          <w:sz w:val="24"/>
          <w:szCs w:val="24"/>
          <w:lang w:val="id-ID"/>
        </w:rPr>
        <w:t xml:space="preserve">        </w:t>
      </w:r>
      <w:r w:rsidR="002C4F16">
        <w:rPr>
          <w:rFonts w:ascii="Times New Roman" w:hAnsi="Times New Roman" w:cs="Times New Roman"/>
          <w:bCs/>
          <w:sz w:val="24"/>
          <w:szCs w:val="24"/>
          <w:lang w:val="id-ID"/>
        </w:rPr>
        <w:t xml:space="preserve">         </w:t>
      </w:r>
      <w:r w:rsidR="00547D17">
        <w:rPr>
          <w:rFonts w:ascii="Times New Roman" w:hAnsi="Times New Roman" w:cs="Times New Roman"/>
          <w:bCs/>
          <w:sz w:val="24"/>
          <w:szCs w:val="24"/>
          <w:lang w:val="id-ID"/>
        </w:rPr>
        <w:t xml:space="preserve"> </w:t>
      </w:r>
      <w:r w:rsidR="002C4F16">
        <w:rPr>
          <w:rFonts w:ascii="Times New Roman" w:hAnsi="Times New Roman" w:cs="Times New Roman"/>
          <w:bCs/>
          <w:sz w:val="24"/>
          <w:szCs w:val="24"/>
          <w:lang w:val="id-ID"/>
        </w:rPr>
        <w:t xml:space="preserve">  </w:t>
      </w:r>
      <w:r w:rsidR="00686CB5">
        <w:rPr>
          <w:rFonts w:ascii="Times New Roman" w:hAnsi="Times New Roman" w:cs="Times New Roman"/>
          <w:bCs/>
          <w:sz w:val="24"/>
          <w:szCs w:val="24"/>
          <w:lang w:val="id-ID"/>
        </w:rPr>
        <w:t xml:space="preserve">  </w:t>
      </w:r>
      <w:r w:rsidR="00226630">
        <w:rPr>
          <w:rFonts w:ascii="Times New Roman" w:hAnsi="Times New Roman" w:cs="Times New Roman"/>
          <w:bCs/>
          <w:sz w:val="24"/>
          <w:szCs w:val="24"/>
          <w:lang w:val="id-ID"/>
        </w:rPr>
        <w:t xml:space="preserve">Daya dukung atau </w:t>
      </w:r>
    </w:p>
    <w:p w:rsidR="00226630" w:rsidRDefault="00686CB5" w:rsidP="00686CB5">
      <w:pPr>
        <w:pStyle w:val="ListParagraph"/>
        <w:autoSpaceDE w:val="0"/>
        <w:autoSpaceDN w:val="0"/>
        <w:adjustRightInd w:val="0"/>
        <w:spacing w:after="0" w:line="240" w:lineRule="auto"/>
        <w:ind w:left="0"/>
        <w:contextualSpacing w:val="0"/>
        <w:jc w:val="both"/>
        <w:rPr>
          <w:rFonts w:ascii="Times New Roman" w:hAnsi="Times New Roman" w:cs="Times New Roman"/>
          <w:bCs/>
          <w:sz w:val="24"/>
          <w:szCs w:val="24"/>
          <w:lang w:val="id-ID"/>
        </w:rPr>
      </w:pPr>
      <w:r>
        <w:rPr>
          <w:noProof/>
        </w:rPr>
        <mc:AlternateContent>
          <mc:Choice Requires="wps">
            <w:drawing>
              <wp:anchor distT="0" distB="0" distL="114300" distR="114300" simplePos="0" relativeHeight="251995136" behindDoc="0" locked="0" layoutInCell="1" allowOverlap="1" wp14:anchorId="0F967670" wp14:editId="1A4A5A77">
                <wp:simplePos x="0" y="0"/>
                <wp:positionH relativeFrom="column">
                  <wp:posOffset>497840</wp:posOffset>
                </wp:positionH>
                <wp:positionV relativeFrom="paragraph">
                  <wp:posOffset>86731</wp:posOffset>
                </wp:positionV>
                <wp:extent cx="3438525" cy="1568450"/>
                <wp:effectExtent l="0" t="0" r="28575" b="12700"/>
                <wp:wrapNone/>
                <wp:docPr id="1371"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8525" cy="1568450"/>
                        </a:xfrm>
                        <a:custGeom>
                          <a:avLst/>
                          <a:gdLst>
                            <a:gd name="T0" fmla="*/ 0 w 5415"/>
                            <a:gd name="T1" fmla="*/ 2470 h 2470"/>
                            <a:gd name="T2" fmla="*/ 1590 w 5415"/>
                            <a:gd name="T3" fmla="*/ 2290 h 2470"/>
                            <a:gd name="T4" fmla="*/ 2385 w 5415"/>
                            <a:gd name="T5" fmla="*/ 1450 h 2470"/>
                            <a:gd name="T6" fmla="*/ 3090 w 5415"/>
                            <a:gd name="T7" fmla="*/ 235 h 2470"/>
                            <a:gd name="T8" fmla="*/ 5415 w 5415"/>
                            <a:gd name="T9" fmla="*/ 40 h 2470"/>
                          </a:gdLst>
                          <a:ahLst/>
                          <a:cxnLst>
                            <a:cxn ang="0">
                              <a:pos x="T0" y="T1"/>
                            </a:cxn>
                            <a:cxn ang="0">
                              <a:pos x="T2" y="T3"/>
                            </a:cxn>
                            <a:cxn ang="0">
                              <a:pos x="T4" y="T5"/>
                            </a:cxn>
                            <a:cxn ang="0">
                              <a:pos x="T6" y="T7"/>
                            </a:cxn>
                            <a:cxn ang="0">
                              <a:pos x="T8" y="T9"/>
                            </a:cxn>
                          </a:cxnLst>
                          <a:rect l="0" t="0" r="r" b="b"/>
                          <a:pathLst>
                            <a:path w="5415" h="2470">
                              <a:moveTo>
                                <a:pt x="0" y="2470"/>
                              </a:moveTo>
                              <a:cubicBezTo>
                                <a:pt x="596" y="2465"/>
                                <a:pt x="1192" y="2460"/>
                                <a:pt x="1590" y="2290"/>
                              </a:cubicBezTo>
                              <a:cubicBezTo>
                                <a:pt x="1988" y="2120"/>
                                <a:pt x="2135" y="1793"/>
                                <a:pt x="2385" y="1450"/>
                              </a:cubicBezTo>
                              <a:cubicBezTo>
                                <a:pt x="2635" y="1107"/>
                                <a:pt x="2585" y="470"/>
                                <a:pt x="3090" y="235"/>
                              </a:cubicBezTo>
                              <a:cubicBezTo>
                                <a:pt x="3595" y="0"/>
                                <a:pt x="4505" y="20"/>
                                <a:pt x="5415" y="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4" o:spid="_x0000_s1026" style="position:absolute;margin-left:39.2pt;margin-top:6.85pt;width:270.75pt;height:12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15,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" path="m,2470v596,-5,1192,-10,1590,-180c1988,2120,2135,1793,2385,1450,2635,1107,2585,470,3090,235,3595,,4505,20,5415,40e" filled="f">
                <v:path arrowok="t" o:connecttype="custom" o:connectlocs="0,1568450;1009650,1454150;1514475,920750;1962150,149225;3438525,25400" o:connectangles="0,0,0,0,0"/>
              </v:shape>
            </w:pict>
          </mc:Fallback>
        </mc:AlternateContent>
      </w:r>
      <w:r w:rsidR="00226630">
        <w:rPr>
          <w:rFonts w:ascii="Times New Roman" w:hAnsi="Times New Roman" w:cs="Times New Roman"/>
          <w:bCs/>
          <w:sz w:val="24"/>
          <w:szCs w:val="24"/>
          <w:lang w:val="id-ID"/>
        </w:rPr>
        <w:t xml:space="preserve">         </w:t>
      </w:r>
      <w:r w:rsidR="002C4F16">
        <w:rPr>
          <w:rFonts w:ascii="Times New Roman" w:hAnsi="Times New Roman" w:cs="Times New Roman"/>
          <w:bCs/>
          <w:sz w:val="24"/>
          <w:szCs w:val="24"/>
          <w:lang w:val="id-ID"/>
        </w:rPr>
        <w:t xml:space="preserve">        </w:t>
      </w:r>
      <w:r w:rsidR="00547D17">
        <w:rPr>
          <w:rFonts w:ascii="Times New Roman" w:hAnsi="Times New Roman" w:cs="Times New Roman"/>
          <w:bCs/>
          <w:sz w:val="24"/>
          <w:szCs w:val="24"/>
          <w:lang w:val="id-ID"/>
        </w:rPr>
        <w:t xml:space="preserve">     </w:t>
      </w:r>
      <w:r w:rsidR="00226630">
        <w:rPr>
          <w:rFonts w:ascii="Times New Roman" w:hAnsi="Times New Roman" w:cs="Times New Roman"/>
          <w:bCs/>
          <w:sz w:val="24"/>
          <w:szCs w:val="24"/>
          <w:lang w:val="id-ID"/>
        </w:rPr>
        <w:t>Puncak homeostatis</w:t>
      </w:r>
    </w:p>
    <w:p w:rsidR="004F367B" w:rsidRDefault="004F367B" w:rsidP="00686CB5">
      <w:pPr>
        <w:pStyle w:val="ListParagraph"/>
        <w:autoSpaceDE w:val="0"/>
        <w:autoSpaceDN w:val="0"/>
        <w:adjustRightInd w:val="0"/>
        <w:spacing w:after="0" w:line="240" w:lineRule="auto"/>
        <w:ind w:left="0"/>
        <w:contextualSpacing w:val="0"/>
        <w:jc w:val="both"/>
        <w:rPr>
          <w:rFonts w:ascii="Times New Roman" w:hAnsi="Times New Roman" w:cs="Times New Roman"/>
          <w:bCs/>
          <w:sz w:val="24"/>
          <w:szCs w:val="24"/>
          <w:lang w:val="id-ID"/>
        </w:rPr>
      </w:pPr>
    </w:p>
    <w:p w:rsidR="00226630" w:rsidRDefault="00226630" w:rsidP="00686CB5">
      <w:pPr>
        <w:pStyle w:val="ListParagraph"/>
        <w:autoSpaceDE w:val="0"/>
        <w:autoSpaceDN w:val="0"/>
        <w:adjustRightInd w:val="0"/>
        <w:spacing w:after="0" w:line="240" w:lineRule="auto"/>
        <w:ind w:left="0"/>
        <w:contextualSpacing w:val="0"/>
        <w:jc w:val="both"/>
        <w:rPr>
          <w:rFonts w:ascii="Times New Roman" w:hAnsi="Times New Roman" w:cs="Times New Roman"/>
          <w:bCs/>
          <w:sz w:val="24"/>
          <w:szCs w:val="24"/>
          <w:lang w:val="id-ID"/>
        </w:rPr>
      </w:pPr>
    </w:p>
    <w:p w:rsidR="00226630" w:rsidRDefault="00226630" w:rsidP="00686CB5">
      <w:pPr>
        <w:pStyle w:val="ListParagraph"/>
        <w:autoSpaceDE w:val="0"/>
        <w:autoSpaceDN w:val="0"/>
        <w:adjustRightInd w:val="0"/>
        <w:spacing w:after="0" w:line="240" w:lineRule="auto"/>
        <w:ind w:left="0"/>
        <w:contextualSpacing w:val="0"/>
        <w:jc w:val="both"/>
        <w:rPr>
          <w:rFonts w:ascii="Times New Roman" w:hAnsi="Times New Roman" w:cs="Times New Roman"/>
          <w:bCs/>
          <w:sz w:val="24"/>
          <w:szCs w:val="24"/>
          <w:lang w:val="id-ID"/>
        </w:rPr>
      </w:pPr>
    </w:p>
    <w:p w:rsidR="00226630" w:rsidRDefault="00226630" w:rsidP="00686CB5">
      <w:pPr>
        <w:pStyle w:val="ListParagraph"/>
        <w:autoSpaceDE w:val="0"/>
        <w:autoSpaceDN w:val="0"/>
        <w:adjustRightInd w:val="0"/>
        <w:spacing w:after="0" w:line="240" w:lineRule="auto"/>
        <w:ind w:left="0"/>
        <w:contextualSpacing w:val="0"/>
        <w:jc w:val="both"/>
        <w:rPr>
          <w:rFonts w:ascii="Times New Roman" w:hAnsi="Times New Roman" w:cs="Times New Roman"/>
          <w:bCs/>
          <w:sz w:val="24"/>
          <w:szCs w:val="24"/>
          <w:lang w:val="id-ID"/>
        </w:rPr>
      </w:pPr>
    </w:p>
    <w:p w:rsidR="00226630" w:rsidRDefault="00226630" w:rsidP="00686CB5">
      <w:pPr>
        <w:pStyle w:val="ListParagraph"/>
        <w:autoSpaceDE w:val="0"/>
        <w:autoSpaceDN w:val="0"/>
        <w:adjustRightInd w:val="0"/>
        <w:spacing w:after="0" w:line="240" w:lineRule="auto"/>
        <w:ind w:left="0"/>
        <w:contextualSpacing w:val="0"/>
        <w:jc w:val="both"/>
        <w:rPr>
          <w:rFonts w:ascii="Times New Roman" w:hAnsi="Times New Roman" w:cs="Times New Roman"/>
          <w:bCs/>
          <w:sz w:val="24"/>
          <w:szCs w:val="24"/>
          <w:lang w:val="id-ID"/>
        </w:rPr>
      </w:pPr>
    </w:p>
    <w:p w:rsidR="00226630" w:rsidRDefault="00226630" w:rsidP="00686CB5">
      <w:pPr>
        <w:pStyle w:val="ListParagraph"/>
        <w:autoSpaceDE w:val="0"/>
        <w:autoSpaceDN w:val="0"/>
        <w:adjustRightInd w:val="0"/>
        <w:spacing w:after="0" w:line="240" w:lineRule="auto"/>
        <w:ind w:left="0"/>
        <w:contextualSpacing w:val="0"/>
        <w:jc w:val="both"/>
        <w:rPr>
          <w:rFonts w:ascii="Times New Roman" w:hAnsi="Times New Roman" w:cs="Times New Roman"/>
          <w:bCs/>
          <w:sz w:val="24"/>
          <w:szCs w:val="24"/>
          <w:lang w:val="id-ID"/>
        </w:rPr>
      </w:pPr>
    </w:p>
    <w:p w:rsidR="00226630" w:rsidRDefault="00226630" w:rsidP="00686CB5">
      <w:pPr>
        <w:pStyle w:val="ListParagraph"/>
        <w:autoSpaceDE w:val="0"/>
        <w:autoSpaceDN w:val="0"/>
        <w:adjustRightInd w:val="0"/>
        <w:spacing w:after="0" w:line="240" w:lineRule="auto"/>
        <w:ind w:left="0"/>
        <w:contextualSpacing w:val="0"/>
        <w:jc w:val="both"/>
        <w:rPr>
          <w:rFonts w:ascii="Times New Roman" w:hAnsi="Times New Roman" w:cs="Times New Roman"/>
          <w:bCs/>
          <w:sz w:val="24"/>
          <w:szCs w:val="24"/>
          <w:lang w:val="id-ID"/>
        </w:rPr>
      </w:pPr>
    </w:p>
    <w:p w:rsidR="00226630" w:rsidRDefault="00226630" w:rsidP="00686CB5">
      <w:pPr>
        <w:pStyle w:val="ListParagraph"/>
        <w:autoSpaceDE w:val="0"/>
        <w:autoSpaceDN w:val="0"/>
        <w:adjustRightInd w:val="0"/>
        <w:spacing w:after="0" w:line="240" w:lineRule="auto"/>
        <w:ind w:left="0"/>
        <w:contextualSpacing w:val="0"/>
        <w:jc w:val="both"/>
        <w:rPr>
          <w:rFonts w:ascii="Times New Roman" w:hAnsi="Times New Roman" w:cs="Times New Roman"/>
          <w:bCs/>
          <w:sz w:val="24"/>
          <w:szCs w:val="24"/>
          <w:lang w:val="id-ID"/>
        </w:rPr>
      </w:pPr>
    </w:p>
    <w:p w:rsidR="00226630" w:rsidRDefault="004F367B" w:rsidP="00686CB5">
      <w:pPr>
        <w:pStyle w:val="ListParagraph"/>
        <w:autoSpaceDE w:val="0"/>
        <w:autoSpaceDN w:val="0"/>
        <w:adjustRightInd w:val="0"/>
        <w:spacing w:after="0" w:line="240" w:lineRule="auto"/>
        <w:ind w:left="0"/>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waktu</w:t>
      </w:r>
    </w:p>
    <w:p w:rsidR="00226630" w:rsidRDefault="000B304C" w:rsidP="00686CB5">
      <w:pPr>
        <w:pStyle w:val="ListParagraph"/>
        <w:autoSpaceDE w:val="0"/>
        <w:autoSpaceDN w:val="0"/>
        <w:adjustRightInd w:val="0"/>
        <w:spacing w:before="120" w:after="0" w:line="360" w:lineRule="auto"/>
        <w:ind w:left="0"/>
        <w:contextualSpacing w:val="0"/>
        <w:jc w:val="both"/>
        <w:rPr>
          <w:rFonts w:ascii="Times New Roman" w:hAnsi="Times New Roman" w:cs="Times New Roman"/>
          <w:bCs/>
          <w:sz w:val="24"/>
          <w:szCs w:val="24"/>
          <w:lang w:val="id-ID"/>
        </w:rPr>
      </w:pPr>
      <w:r>
        <w:rPr>
          <w:rFonts w:ascii="Times New Roman" w:hAnsi="Times New Roman" w:cs="Times New Roman"/>
          <w:bCs/>
          <w:noProof/>
          <w:sz w:val="24"/>
          <w:szCs w:val="24"/>
        </w:rPr>
        <mc:AlternateContent>
          <mc:Choice Requires="wps">
            <w:drawing>
              <wp:anchor distT="0" distB="0" distL="114300" distR="114300" simplePos="0" relativeHeight="251994112" behindDoc="0" locked="0" layoutInCell="1" allowOverlap="1" wp14:anchorId="317D4E6A" wp14:editId="2F36016A">
                <wp:simplePos x="0" y="0"/>
                <wp:positionH relativeFrom="column">
                  <wp:posOffset>488579</wp:posOffset>
                </wp:positionH>
                <wp:positionV relativeFrom="paragraph">
                  <wp:posOffset>635</wp:posOffset>
                </wp:positionV>
                <wp:extent cx="3476625" cy="0"/>
                <wp:effectExtent l="0" t="0" r="9525" b="19050"/>
                <wp:wrapNone/>
                <wp:docPr id="1370"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6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2" o:spid="_x0000_s1026" type="#_x0000_t32" style="position:absolute;margin-left:38.45pt;margin-top:.05pt;width:273.75pt;height:0;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"/>
            </w:pict>
          </mc:Fallback>
        </mc:AlternateContent>
      </w:r>
    </w:p>
    <w:p w:rsidR="00226630" w:rsidRDefault="0069617A" w:rsidP="002C4F16">
      <w:pPr>
        <w:pStyle w:val="ListParagraph"/>
        <w:autoSpaceDE w:val="0"/>
        <w:autoSpaceDN w:val="0"/>
        <w:adjustRightInd w:val="0"/>
        <w:spacing w:after="0" w:line="240" w:lineRule="auto"/>
        <w:ind w:left="1418" w:hanging="141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Gambar </w:t>
      </w:r>
      <w:r>
        <w:rPr>
          <w:rFonts w:ascii="Times New Roman" w:hAnsi="Times New Roman" w:cs="Times New Roman"/>
          <w:bCs/>
          <w:sz w:val="24"/>
          <w:szCs w:val="24"/>
        </w:rPr>
        <w:t>24</w:t>
      </w:r>
      <w:r w:rsidR="004F367B">
        <w:rPr>
          <w:rFonts w:ascii="Times New Roman" w:hAnsi="Times New Roman" w:cs="Times New Roman"/>
          <w:bCs/>
          <w:sz w:val="24"/>
          <w:szCs w:val="24"/>
          <w:lang w:val="id-ID"/>
        </w:rPr>
        <w:t>.</w:t>
      </w:r>
      <w:r>
        <w:rPr>
          <w:rFonts w:ascii="Times New Roman" w:hAnsi="Times New Roman" w:cs="Times New Roman"/>
          <w:bCs/>
          <w:sz w:val="24"/>
          <w:szCs w:val="24"/>
        </w:rPr>
        <w:t xml:space="preserve"> </w:t>
      </w:r>
      <w:r w:rsidR="004F367B">
        <w:rPr>
          <w:rFonts w:ascii="Times New Roman" w:hAnsi="Times New Roman" w:cs="Times New Roman"/>
          <w:bCs/>
          <w:sz w:val="24"/>
          <w:szCs w:val="24"/>
          <w:lang w:val="id-ID"/>
        </w:rPr>
        <w:t>Homeostaris, keadaan tercapainya equilibrium (keseimbangan) populasi (Miller, 1975, dalam Tandjung, tanpa tahun)</w:t>
      </w:r>
    </w:p>
    <w:p w:rsidR="008D16EE" w:rsidRDefault="00965D5C" w:rsidP="002C4F16">
      <w:pPr>
        <w:pStyle w:val="ListParagraph"/>
        <w:autoSpaceDE w:val="0"/>
        <w:autoSpaceDN w:val="0"/>
        <w:adjustRightInd w:val="0"/>
        <w:spacing w:before="24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Menurunnya daya dukung lingkungan yang diakibatkan karena tekanan penduduk terhadap lingkungan termasuk tekanan terhadap lahan, air, hutan, kota dan lain-lainnya dapat digambarkan dengan rumus :</w:t>
      </w:r>
    </w:p>
    <w:p w:rsidR="00965D5C" w:rsidRPr="00965D5C" w:rsidRDefault="00965D5C"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
          <w:bCs/>
          <w:sz w:val="28"/>
          <w:szCs w:val="28"/>
          <w:lang w:val="id-ID"/>
        </w:rPr>
      </w:pPr>
      <w:r>
        <w:rPr>
          <w:rFonts w:ascii="Times New Roman" w:hAnsi="Times New Roman" w:cs="Times New Roman"/>
          <w:b/>
          <w:bCs/>
          <w:sz w:val="24"/>
          <w:szCs w:val="24"/>
          <w:lang w:val="id-ID"/>
        </w:rPr>
        <w:t xml:space="preserve"> </w:t>
      </w:r>
      <m:oMath>
        <m:r>
          <m:rPr>
            <m:sty m:val="bi"/>
          </m:rPr>
          <w:rPr>
            <w:rFonts w:ascii="Cambria Math" w:hAnsi="Cambria Math" w:cs="Times New Roman"/>
            <w:sz w:val="28"/>
            <w:szCs w:val="28"/>
            <w:lang w:val="id-ID"/>
          </w:rPr>
          <m:t>TP=z (1-∝)</m:t>
        </m:r>
        <m:f>
          <m:fPr>
            <m:ctrlPr>
              <w:rPr>
                <w:rFonts w:ascii="Cambria Math" w:hAnsi="Cambria Math" w:cs="Times New Roman"/>
                <w:b/>
                <w:bCs/>
                <w:i/>
                <w:sz w:val="28"/>
                <w:szCs w:val="28"/>
                <w:lang w:val="id-ID"/>
              </w:rPr>
            </m:ctrlPr>
          </m:fPr>
          <m:num>
            <m:r>
              <m:rPr>
                <m:sty m:val="bi"/>
              </m:rPr>
              <w:rPr>
                <w:rFonts w:ascii="Cambria Math" w:hAnsi="Cambria Math" w:cs="Times New Roman"/>
                <w:sz w:val="28"/>
                <w:szCs w:val="28"/>
                <w:lang w:val="id-ID"/>
              </w:rPr>
              <m:t>f</m:t>
            </m:r>
            <m:sSub>
              <m:sSubPr>
                <m:ctrlPr>
                  <w:rPr>
                    <w:rFonts w:ascii="Cambria Math" w:hAnsi="Cambria Math" w:cs="Times New Roman"/>
                    <w:b/>
                    <w:bCs/>
                    <w:i/>
                    <w:sz w:val="28"/>
                    <w:szCs w:val="28"/>
                    <w:lang w:val="id-ID"/>
                  </w:rPr>
                </m:ctrlPr>
              </m:sSubPr>
              <m:e>
                <m:r>
                  <m:rPr>
                    <m:sty m:val="bi"/>
                  </m:rPr>
                  <w:rPr>
                    <w:rFonts w:ascii="Cambria Math" w:hAnsi="Cambria Math" w:cs="Times New Roman"/>
                    <w:sz w:val="28"/>
                    <w:szCs w:val="28"/>
                    <w:lang w:val="id-ID"/>
                  </w:rPr>
                  <m:t>P</m:t>
                </m:r>
              </m:e>
              <m:sub>
                <m:r>
                  <m:rPr>
                    <m:sty m:val="bi"/>
                  </m:rPr>
                  <w:rPr>
                    <w:rFonts w:ascii="Cambria Math" w:hAnsi="Cambria Math" w:cs="Times New Roman"/>
                    <w:sz w:val="28"/>
                    <w:szCs w:val="28"/>
                    <w:lang w:val="id-ID"/>
                  </w:rPr>
                  <m:t>0</m:t>
                </m:r>
              </m:sub>
            </m:sSub>
            <m:sSup>
              <m:sSupPr>
                <m:ctrlPr>
                  <w:rPr>
                    <w:rFonts w:ascii="Cambria Math" w:hAnsi="Cambria Math" w:cs="Times New Roman"/>
                    <w:b/>
                    <w:bCs/>
                    <w:i/>
                    <w:sz w:val="28"/>
                    <w:szCs w:val="28"/>
                    <w:lang w:val="id-ID"/>
                  </w:rPr>
                </m:ctrlPr>
              </m:sSupPr>
              <m:e>
                <m:r>
                  <m:rPr>
                    <m:sty m:val="bi"/>
                  </m:rPr>
                  <w:rPr>
                    <w:rFonts w:ascii="Cambria Math" w:hAnsi="Cambria Math" w:cs="Times New Roman"/>
                    <w:sz w:val="28"/>
                    <w:szCs w:val="28"/>
                    <w:lang w:val="id-ID"/>
                  </w:rPr>
                  <m:t>(1+r)</m:t>
                </m:r>
              </m:e>
              <m:sup>
                <m:r>
                  <m:rPr>
                    <m:sty m:val="bi"/>
                  </m:rPr>
                  <w:rPr>
                    <w:rFonts w:ascii="Cambria Math" w:hAnsi="Cambria Math" w:cs="Times New Roman"/>
                    <w:sz w:val="28"/>
                    <w:szCs w:val="28"/>
                    <w:lang w:val="id-ID"/>
                  </w:rPr>
                  <m:t>t</m:t>
                </m:r>
              </m:sup>
            </m:sSup>
          </m:num>
          <m:den>
            <m:r>
              <m:rPr>
                <m:sty m:val="bi"/>
              </m:rPr>
              <w:rPr>
                <w:rFonts w:ascii="Cambria Math" w:hAnsi="Cambria Math" w:cs="Times New Roman"/>
                <w:sz w:val="28"/>
                <w:szCs w:val="28"/>
                <w:lang w:val="id-ID"/>
              </w:rPr>
              <m:t>β</m:t>
            </m:r>
            <m:sSub>
              <m:sSubPr>
                <m:ctrlPr>
                  <w:rPr>
                    <w:rFonts w:ascii="Cambria Math" w:hAnsi="Cambria Math" w:cs="Times New Roman"/>
                    <w:b/>
                    <w:bCs/>
                    <w:i/>
                    <w:sz w:val="28"/>
                    <w:szCs w:val="28"/>
                    <w:lang w:val="id-ID"/>
                  </w:rPr>
                </m:ctrlPr>
              </m:sSubPr>
              <m:e>
                <m:r>
                  <m:rPr>
                    <m:sty m:val="bi"/>
                  </m:rPr>
                  <w:rPr>
                    <w:rFonts w:ascii="Cambria Math" w:hAnsi="Cambria Math" w:cs="Times New Roman"/>
                    <w:sz w:val="28"/>
                    <w:szCs w:val="28"/>
                    <w:lang w:val="id-ID"/>
                  </w:rPr>
                  <m:t>L</m:t>
                </m:r>
              </m:e>
              <m:sub>
                <m:r>
                  <m:rPr>
                    <m:sty m:val="bi"/>
                  </m:rPr>
                  <w:rPr>
                    <w:rFonts w:ascii="Cambria Math" w:hAnsi="Cambria Math" w:cs="Times New Roman"/>
                    <w:sz w:val="28"/>
                    <w:szCs w:val="28"/>
                    <w:lang w:val="id-ID"/>
                  </w:rPr>
                  <m:t>tot</m:t>
                </m:r>
              </m:sub>
            </m:sSub>
          </m:den>
        </m:f>
      </m:oMath>
    </w:p>
    <w:p w:rsidR="00965D5C" w:rsidRDefault="00965D5C"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Dimana : </w:t>
      </w:r>
    </w:p>
    <w:p w:rsidR="008D16EE" w:rsidRDefault="00965D5C" w:rsidP="00E35B32">
      <w:pPr>
        <w:pStyle w:val="ListParagraph"/>
        <w:autoSpaceDE w:val="0"/>
        <w:autoSpaceDN w:val="0"/>
        <w:adjustRightInd w:val="0"/>
        <w:spacing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TP</w:t>
      </w:r>
      <w:r w:rsidR="00712DFC">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Tekanan Penduduk</w:t>
      </w:r>
    </w:p>
    <w:p w:rsidR="00965D5C" w:rsidRDefault="00965D5C" w:rsidP="002C4F16">
      <w:pPr>
        <w:pStyle w:val="ListParagraph"/>
        <w:autoSpaceDE w:val="0"/>
        <w:autoSpaceDN w:val="0"/>
        <w:adjustRightInd w:val="0"/>
        <w:spacing w:after="0" w:line="360" w:lineRule="auto"/>
        <w:ind w:left="1418" w:hanging="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z  </w:t>
      </w:r>
      <w:r w:rsidR="00514A5A">
        <w:rPr>
          <w:rFonts w:ascii="Times New Roman" w:hAnsi="Times New Roman" w:cs="Times New Roman"/>
          <w:bCs/>
          <w:sz w:val="24"/>
          <w:szCs w:val="24"/>
          <w:lang w:val="id-ID"/>
        </w:rPr>
        <w:t xml:space="preserve"> </w:t>
      </w:r>
      <w:r w:rsidR="00712DFC">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rata-rata luas lahan yang dipergunakan perorangan untuk hidup yang dianggap layak (ha/kapita) </w:t>
      </w:r>
    </w:p>
    <w:p w:rsidR="00965D5C" w:rsidRDefault="00965D5C" w:rsidP="002C4F16">
      <w:pPr>
        <w:pStyle w:val="ListParagraph"/>
        <w:autoSpaceDE w:val="0"/>
        <w:autoSpaceDN w:val="0"/>
        <w:adjustRightInd w:val="0"/>
        <w:spacing w:after="0" w:line="360" w:lineRule="auto"/>
        <w:ind w:left="1276" w:hanging="567"/>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f    </w:t>
      </w:r>
      <w:r w:rsidR="00514A5A">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w:t>
      </w:r>
      <w:r w:rsidR="00514A5A">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w:t>
      </w:r>
      <w:r w:rsidR="00712DFC">
        <w:rPr>
          <w:rFonts w:ascii="Times New Roman" w:hAnsi="Times New Roman" w:cs="Times New Roman"/>
          <w:bCs/>
          <w:sz w:val="24"/>
          <w:szCs w:val="24"/>
          <w:lang w:val="id-ID"/>
        </w:rPr>
        <w:t>fraksi penduduk yang hidup sebagai petani</w:t>
      </w:r>
    </w:p>
    <w:p w:rsidR="00712DFC" w:rsidRDefault="00514A5A" w:rsidP="00514A5A">
      <w:pPr>
        <w:pStyle w:val="ListParagraph"/>
        <w:autoSpaceDE w:val="0"/>
        <w:autoSpaceDN w:val="0"/>
        <w:adjustRightInd w:val="0"/>
        <w:spacing w:after="0" w:line="360" w:lineRule="auto"/>
        <w:ind w:left="1418" w:hanging="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β   =</w:t>
      </w:r>
      <w:r w:rsidR="00712DFC">
        <w:rPr>
          <w:rFonts w:ascii="Times New Roman" w:hAnsi="Times New Roman" w:cs="Times New Roman"/>
          <w:bCs/>
          <w:sz w:val="24"/>
          <w:szCs w:val="24"/>
          <w:lang w:val="id-ID"/>
        </w:rPr>
        <w:t xml:space="preserve"> bagian manfaat lahan yang dinikmati oleh petani setempat (luas lahan untuk nafkah/luas lahan seluruhnya)</w:t>
      </w:r>
      <w:r w:rsidR="00E14929">
        <w:rPr>
          <w:rFonts w:ascii="Times New Roman" w:hAnsi="Times New Roman" w:cs="Times New Roman"/>
          <w:bCs/>
          <w:sz w:val="24"/>
          <w:szCs w:val="24"/>
          <w:lang w:val="id-ID"/>
        </w:rPr>
        <w:t>; 0 &lt; β ≤ 1</w:t>
      </w:r>
    </w:p>
    <w:p w:rsidR="00712DFC" w:rsidRDefault="00712DFC" w:rsidP="00514A5A">
      <w:pPr>
        <w:pStyle w:val="ListParagraph"/>
        <w:autoSpaceDE w:val="0"/>
        <w:autoSpaceDN w:val="0"/>
        <w:adjustRightInd w:val="0"/>
        <w:spacing w:after="0" w:line="360" w:lineRule="auto"/>
        <w:ind w:left="1276" w:hanging="567"/>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L</w:t>
      </w:r>
      <w:r>
        <w:rPr>
          <w:rFonts w:ascii="Times New Roman" w:hAnsi="Times New Roman" w:cs="Times New Roman"/>
          <w:bCs/>
          <w:sz w:val="24"/>
          <w:szCs w:val="24"/>
          <w:vertAlign w:val="subscript"/>
          <w:lang w:val="id-ID"/>
        </w:rPr>
        <w:t>tot</w:t>
      </w:r>
      <w:r>
        <w:rPr>
          <w:rFonts w:ascii="Times New Roman" w:hAnsi="Times New Roman" w:cs="Times New Roman"/>
          <w:bCs/>
          <w:sz w:val="24"/>
          <w:szCs w:val="24"/>
          <w:lang w:val="id-ID"/>
        </w:rPr>
        <w:t xml:space="preserve"> </w:t>
      </w:r>
      <w:r w:rsidR="00514A5A">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w:t>
      </w:r>
      <w:r w:rsidR="00514A5A">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luas total lahan pertanian penduduk</w:t>
      </w:r>
    </w:p>
    <w:p w:rsidR="00712DFC" w:rsidRDefault="00712DFC" w:rsidP="002C4F16">
      <w:pPr>
        <w:pStyle w:val="ListParagraph"/>
        <w:autoSpaceDE w:val="0"/>
        <w:autoSpaceDN w:val="0"/>
        <w:adjustRightInd w:val="0"/>
        <w:spacing w:after="0" w:line="360" w:lineRule="auto"/>
        <w:ind w:left="1276" w:hanging="567"/>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α   = bagian pendapatan petani dari sektor non-pertanian (pendapatan non-pertanian/pendapatan total)</w:t>
      </w:r>
    </w:p>
    <w:p w:rsidR="00712DFC" w:rsidRDefault="00712DFC" w:rsidP="002C4F16">
      <w:pPr>
        <w:pStyle w:val="ListParagraph"/>
        <w:autoSpaceDE w:val="0"/>
        <w:autoSpaceDN w:val="0"/>
        <w:adjustRightInd w:val="0"/>
        <w:spacing w:after="0" w:line="360" w:lineRule="auto"/>
        <w:ind w:left="1276" w:hanging="567"/>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P</w:t>
      </w:r>
      <w:r>
        <w:rPr>
          <w:rFonts w:ascii="Times New Roman" w:hAnsi="Times New Roman" w:cs="Times New Roman"/>
          <w:bCs/>
          <w:sz w:val="24"/>
          <w:szCs w:val="24"/>
          <w:vertAlign w:val="subscript"/>
          <w:lang w:val="id-ID"/>
        </w:rPr>
        <w:t>0</w:t>
      </w:r>
      <w:r>
        <w:rPr>
          <w:rFonts w:ascii="Times New Roman" w:hAnsi="Times New Roman" w:cs="Times New Roman"/>
          <w:bCs/>
          <w:sz w:val="24"/>
          <w:szCs w:val="24"/>
          <w:lang w:val="id-ID"/>
        </w:rPr>
        <w:t xml:space="preserve">  = jumlah penduduk pada </w:t>
      </w:r>
      <w:r w:rsidR="00E14929">
        <w:rPr>
          <w:rFonts w:ascii="Times New Roman" w:hAnsi="Times New Roman" w:cs="Times New Roman"/>
          <w:bCs/>
          <w:sz w:val="24"/>
          <w:szCs w:val="24"/>
          <w:lang w:val="id-ID"/>
        </w:rPr>
        <w:t xml:space="preserve">waktu acuan </w:t>
      </w:r>
      <w:r>
        <w:rPr>
          <w:rFonts w:ascii="Times New Roman" w:hAnsi="Times New Roman" w:cs="Times New Roman"/>
          <w:bCs/>
          <w:sz w:val="24"/>
          <w:szCs w:val="24"/>
          <w:lang w:val="id-ID"/>
        </w:rPr>
        <w:t xml:space="preserve">tahun </w:t>
      </w:r>
      <w:r w:rsidR="00E14929">
        <w:rPr>
          <w:rFonts w:ascii="Times New Roman" w:hAnsi="Times New Roman" w:cs="Times New Roman"/>
          <w:bCs/>
          <w:sz w:val="24"/>
          <w:szCs w:val="24"/>
          <w:lang w:val="id-ID"/>
        </w:rPr>
        <w:t>t</w:t>
      </w:r>
      <w:r w:rsidR="00E14929">
        <w:rPr>
          <w:rFonts w:ascii="Times New Roman" w:hAnsi="Times New Roman" w:cs="Times New Roman"/>
          <w:bCs/>
          <w:sz w:val="24"/>
          <w:szCs w:val="24"/>
          <w:vertAlign w:val="subscript"/>
          <w:lang w:val="id-ID"/>
        </w:rPr>
        <w:t>0</w:t>
      </w:r>
      <w:r>
        <w:rPr>
          <w:rFonts w:ascii="Times New Roman" w:hAnsi="Times New Roman" w:cs="Times New Roman"/>
          <w:bCs/>
          <w:sz w:val="24"/>
          <w:szCs w:val="24"/>
          <w:lang w:val="id-ID"/>
        </w:rPr>
        <w:t xml:space="preserve"> </w:t>
      </w:r>
    </w:p>
    <w:p w:rsidR="00712DFC" w:rsidRDefault="00712DFC" w:rsidP="002C4F16">
      <w:pPr>
        <w:pStyle w:val="ListParagraph"/>
        <w:autoSpaceDE w:val="0"/>
        <w:autoSpaceDN w:val="0"/>
        <w:adjustRightInd w:val="0"/>
        <w:spacing w:after="0" w:line="360" w:lineRule="auto"/>
        <w:ind w:left="1276" w:hanging="567"/>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r     = laju pertumbuhan  penduduk</w:t>
      </w:r>
    </w:p>
    <w:p w:rsidR="00712DFC" w:rsidRDefault="00712DFC" w:rsidP="002C4F16">
      <w:pPr>
        <w:pStyle w:val="ListParagraph"/>
        <w:autoSpaceDE w:val="0"/>
        <w:autoSpaceDN w:val="0"/>
        <w:adjustRightInd w:val="0"/>
        <w:spacing w:after="0" w:line="360" w:lineRule="auto"/>
        <w:ind w:left="1276" w:hanging="567"/>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t     = </w:t>
      </w:r>
      <w:r w:rsidR="00E14929">
        <w:rPr>
          <w:rFonts w:ascii="Times New Roman" w:hAnsi="Times New Roman" w:cs="Times New Roman"/>
          <w:bCs/>
          <w:sz w:val="24"/>
          <w:szCs w:val="24"/>
          <w:lang w:val="id-ID"/>
        </w:rPr>
        <w:t>periode waktu perhitungan</w:t>
      </w:r>
      <w:r>
        <w:rPr>
          <w:rFonts w:ascii="Times New Roman" w:hAnsi="Times New Roman" w:cs="Times New Roman"/>
          <w:bCs/>
          <w:sz w:val="24"/>
          <w:szCs w:val="24"/>
          <w:lang w:val="id-ID"/>
        </w:rPr>
        <w:t xml:space="preserve">     </w:t>
      </w:r>
    </w:p>
    <w:p w:rsidR="00712DFC" w:rsidRDefault="00712DFC" w:rsidP="00E35B32">
      <w:pPr>
        <w:pStyle w:val="ListParagraph"/>
        <w:autoSpaceDE w:val="0"/>
        <w:autoSpaceDN w:val="0"/>
        <w:adjustRightInd w:val="0"/>
        <w:spacing w:before="120" w:after="0" w:line="360" w:lineRule="auto"/>
        <w:ind w:left="0"/>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Apabila TP = 1, jumlah penduduk seimbang dengan daya dukung lahan</w:t>
      </w:r>
    </w:p>
    <w:p w:rsidR="00712DFC" w:rsidRDefault="00712DFC" w:rsidP="00514A5A">
      <w:pPr>
        <w:pStyle w:val="ListParagraph"/>
        <w:autoSpaceDE w:val="0"/>
        <w:autoSpaceDN w:val="0"/>
        <w:adjustRightInd w:val="0"/>
        <w:spacing w:before="120" w:after="0" w:line="360" w:lineRule="auto"/>
        <w:ind w:left="1418" w:hanging="141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TP &lt; 1, daya dukung lahan masih dapat mengimbangi tekanan penduduk </w:t>
      </w:r>
    </w:p>
    <w:p w:rsidR="00712DFC" w:rsidRDefault="00712DFC" w:rsidP="00514A5A">
      <w:pPr>
        <w:pStyle w:val="ListParagraph"/>
        <w:autoSpaceDE w:val="0"/>
        <w:autoSpaceDN w:val="0"/>
        <w:adjustRightInd w:val="0"/>
        <w:spacing w:before="120" w:after="0" w:line="360" w:lineRule="auto"/>
        <w:ind w:left="1418" w:hanging="141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TP  &gt;  1,  tekanan penduduk melampaui daya dukung lahan</w:t>
      </w:r>
    </w:p>
    <w:p w:rsidR="00B27828" w:rsidRDefault="00E14929"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rPr>
      </w:pPr>
      <w:r>
        <w:rPr>
          <w:rFonts w:ascii="Times New Roman" w:hAnsi="Times New Roman" w:cs="Times New Roman"/>
          <w:bCs/>
          <w:sz w:val="24"/>
          <w:szCs w:val="24"/>
          <w:lang w:val="id-ID"/>
        </w:rPr>
        <w:t>Gambaran tekanan penduduk sebagai indikator daya dukung lahan, pada beberapa daerah di Indonesia pada tahun 1984 tekanan penduduk m</w:t>
      </w:r>
      <w:r w:rsidR="00813A09">
        <w:rPr>
          <w:rFonts w:ascii="Times New Roman" w:hAnsi="Times New Roman" w:cs="Times New Roman"/>
          <w:bCs/>
          <w:sz w:val="24"/>
          <w:szCs w:val="24"/>
          <w:lang w:val="id-ID"/>
        </w:rPr>
        <w:t>empunyai nilai lebih besar dari</w:t>
      </w:r>
      <w:r>
        <w:rPr>
          <w:rFonts w:ascii="Times New Roman" w:hAnsi="Times New Roman" w:cs="Times New Roman"/>
          <w:bCs/>
          <w:sz w:val="24"/>
          <w:szCs w:val="24"/>
          <w:lang w:val="id-ID"/>
        </w:rPr>
        <w:t xml:space="preserve"> 1, ini berarti bahwa daya dukung lahan telah terlampaui.</w:t>
      </w:r>
      <w:r w:rsidR="009E3572">
        <w:rPr>
          <w:rFonts w:ascii="Times New Roman" w:hAnsi="Times New Roman" w:cs="Times New Roman"/>
          <w:bCs/>
          <w:sz w:val="24"/>
          <w:szCs w:val="24"/>
          <w:lang w:val="id-ID"/>
        </w:rPr>
        <w:t xml:space="preserve"> Tekanan terhadap penduduk dapat disebabkan karena adanya peperangan, bencana alam dan penyakit.</w:t>
      </w:r>
    </w:p>
    <w:p w:rsidR="00E14929" w:rsidRDefault="009E3572"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p>
    <w:p w:rsidR="00E14929" w:rsidRPr="00265908" w:rsidRDefault="00265908" w:rsidP="00265908">
      <w:pPr>
        <w:autoSpaceDE w:val="0"/>
        <w:autoSpaceDN w:val="0"/>
        <w:adjustRightInd w:val="0"/>
        <w:spacing w:before="240" w:after="0" w:line="360" w:lineRule="auto"/>
        <w:jc w:val="both"/>
        <w:rPr>
          <w:rFonts w:ascii="Times New Roman" w:hAnsi="Times New Roman" w:cs="Times New Roman"/>
          <w:b/>
          <w:bCs/>
          <w:sz w:val="28"/>
          <w:szCs w:val="28"/>
          <w:lang w:val="id-ID"/>
        </w:rPr>
      </w:pPr>
      <w:r>
        <w:rPr>
          <w:rFonts w:ascii="Times New Roman" w:hAnsi="Times New Roman" w:cs="Times New Roman"/>
          <w:b/>
          <w:bCs/>
          <w:sz w:val="28"/>
          <w:szCs w:val="28"/>
        </w:rPr>
        <w:t xml:space="preserve">B   </w:t>
      </w:r>
      <w:r w:rsidR="00E14929" w:rsidRPr="00265908">
        <w:rPr>
          <w:rFonts w:ascii="Times New Roman" w:hAnsi="Times New Roman" w:cs="Times New Roman"/>
          <w:b/>
          <w:bCs/>
          <w:sz w:val="28"/>
          <w:szCs w:val="28"/>
          <w:lang w:val="id-ID"/>
        </w:rPr>
        <w:t>Rantai Makanan</w:t>
      </w:r>
      <w:r w:rsidR="00E7746F" w:rsidRPr="00265908">
        <w:rPr>
          <w:rFonts w:ascii="Times New Roman" w:hAnsi="Times New Roman" w:cs="Times New Roman"/>
          <w:b/>
          <w:bCs/>
          <w:sz w:val="28"/>
          <w:szCs w:val="28"/>
          <w:lang w:val="id-ID"/>
        </w:rPr>
        <w:t xml:space="preserve"> dan </w:t>
      </w:r>
      <w:r w:rsidR="00FE4A3B" w:rsidRPr="00265908">
        <w:rPr>
          <w:rFonts w:ascii="Times New Roman" w:hAnsi="Times New Roman" w:cs="Times New Roman"/>
          <w:b/>
          <w:bCs/>
          <w:sz w:val="28"/>
          <w:szCs w:val="28"/>
          <w:lang w:val="id-ID"/>
        </w:rPr>
        <w:t>Daur Materi</w:t>
      </w:r>
    </w:p>
    <w:p w:rsidR="005033CD" w:rsidRDefault="00E7746F" w:rsidP="00B27828">
      <w:pPr>
        <w:spacing w:before="120" w:after="0" w:line="360" w:lineRule="auto"/>
        <w:ind w:firstLine="709"/>
        <w:jc w:val="both"/>
        <w:rPr>
          <w:rFonts w:ascii="Times New Roman" w:hAnsi="Times New Roman" w:cs="Times New Roman"/>
          <w:sz w:val="24"/>
          <w:szCs w:val="24"/>
        </w:rPr>
      </w:pPr>
      <w:r w:rsidRPr="00E14408">
        <w:rPr>
          <w:rFonts w:ascii="Times New Roman" w:hAnsi="Times New Roman" w:cs="Times New Roman"/>
          <w:sz w:val="24"/>
          <w:szCs w:val="24"/>
        </w:rPr>
        <w:t xml:space="preserve">Di dalam ilmu lingkungan hidup dikenal istilah ekosistem yang </w:t>
      </w:r>
      <w:r>
        <w:rPr>
          <w:rFonts w:ascii="Times New Roman" w:hAnsi="Times New Roman" w:cs="Times New Roman"/>
          <w:sz w:val="24"/>
          <w:szCs w:val="24"/>
        </w:rPr>
        <w:t xml:space="preserve">disingkat dari bahasa Inggris </w:t>
      </w:r>
      <w:r w:rsidRPr="00E14408">
        <w:rPr>
          <w:rFonts w:ascii="Times New Roman" w:hAnsi="Times New Roman" w:cs="Times New Roman"/>
          <w:i/>
          <w:sz w:val="24"/>
          <w:szCs w:val="24"/>
        </w:rPr>
        <w:t>Ecological System</w:t>
      </w:r>
      <w:r>
        <w:rPr>
          <w:rFonts w:ascii="Times New Roman" w:hAnsi="Times New Roman" w:cs="Times New Roman"/>
          <w:sz w:val="24"/>
          <w:szCs w:val="24"/>
        </w:rPr>
        <w:t>, atau system ekologi.</w:t>
      </w:r>
      <w:r w:rsidR="00AE71E1">
        <w:rPr>
          <w:rFonts w:ascii="Times New Roman" w:hAnsi="Times New Roman" w:cs="Times New Roman"/>
          <w:sz w:val="24"/>
          <w:szCs w:val="24"/>
        </w:rPr>
        <w:t xml:space="preserve"> </w:t>
      </w:r>
      <w:r>
        <w:rPr>
          <w:rFonts w:ascii="Times New Roman" w:hAnsi="Times New Roman" w:cs="Times New Roman"/>
          <w:sz w:val="24"/>
          <w:szCs w:val="24"/>
        </w:rPr>
        <w:t xml:space="preserve">Pada prinsipnya sebuah ekosistem dapat berfungsi dengan adanya rantai </w:t>
      </w:r>
      <w:r>
        <w:rPr>
          <w:rFonts w:ascii="Times New Roman" w:hAnsi="Times New Roman" w:cs="Times New Roman"/>
          <w:sz w:val="24"/>
          <w:szCs w:val="24"/>
        </w:rPr>
        <w:lastRenderedPageBreak/>
        <w:t>makanan (aliran energi) dan daur materi, bahkan untuk memudahkan pengertian sebuah ekosistem dapat dicontohkan dengan sebuah rantai makanan atau daur materi.Rantai makanan ialah suatu system kehidupan yang disusun oleh tumbuhan dan berbagai jenis hewan dalam bentuk tumbuhan sebagai mata rantai pertama yang dimakan oleh hewan tertentu yang disebut konsumen I, seterusnya konsumen I dimakan oleh konsumen II, konsumen II dimakan oleh konsumen III dan terakhir pada konsumen tingkat tertentu (konsumen ke-n).tumbuhan yang menjadi mata rantai pertama disebut sebagai produsen, konsumen I yang memakan tumbuhan disebut sebagai herbivora, sedangkan konsumen II yang memakan konsumen I berupa hewan disebut karnivora. Konsumen III, IV dan ke-n yang juga memakan hewan disebut karnivora. Dengan demikian rantai makanan atau aliran energy itu dapat digambarkan seba</w:t>
      </w:r>
      <w:r w:rsidR="005829B8">
        <w:rPr>
          <w:rFonts w:ascii="Times New Roman" w:hAnsi="Times New Roman" w:cs="Times New Roman"/>
          <w:sz w:val="24"/>
          <w:szCs w:val="24"/>
        </w:rPr>
        <w:t>gai sebuah garis lurus (</w:t>
      </w:r>
      <w:r w:rsidR="0069617A">
        <w:rPr>
          <w:rFonts w:ascii="Times New Roman" w:hAnsi="Times New Roman" w:cs="Times New Roman"/>
          <w:sz w:val="24"/>
          <w:szCs w:val="24"/>
        </w:rPr>
        <w:t>Gambar 25</w:t>
      </w:r>
      <w:r>
        <w:rPr>
          <w:rFonts w:ascii="Times New Roman" w:hAnsi="Times New Roman" w:cs="Times New Roman"/>
          <w:sz w:val="24"/>
          <w:szCs w:val="24"/>
        </w:rPr>
        <w:t>). Bila sebuah rantai makanan yang tudak lain adalah sebentuk aliran energy yang digambarkan sebuah garis lurus, maka daur energy digambarkan dengan sebuah lingkaran tertutup, yang dimulai dari produsen lalu rangkaian konsumen dan kembali ke produsen lagi. Semua konsumen bahkan produsen semua akhirnya akan mati dan materi tubuhnya akan diuraikan oleh kelompok mikroba yang hidup di tanah yang terdiri antara lain jamur dan bakteri. Hasil penguraian oleh bakteri yang berupa unsur mineral lalu diserap oleh akar tumbuhan, dan digunakan untuk sumber makanan dan kehidupannya sehingga tumbuhan kembali tetap terjaga keberadaannya.</w:t>
      </w:r>
    </w:p>
    <w:p w:rsidR="009269A2" w:rsidRDefault="009269A2" w:rsidP="00B27828">
      <w:pPr>
        <w:spacing w:before="120" w:after="0" w:line="360" w:lineRule="auto"/>
        <w:ind w:firstLine="709"/>
        <w:jc w:val="both"/>
        <w:rPr>
          <w:rFonts w:ascii="Times New Roman" w:hAnsi="Times New Roman" w:cs="Times New Roman"/>
          <w:sz w:val="24"/>
          <w:szCs w:val="24"/>
        </w:rPr>
      </w:pPr>
    </w:p>
    <w:p w:rsidR="000B6320" w:rsidRDefault="008E5B0C" w:rsidP="000B6320">
      <w:pPr>
        <w:spacing w:before="240" w:after="0" w:line="480" w:lineRule="auto"/>
        <w:jc w:val="both"/>
        <w:rPr>
          <w:rFonts w:ascii="Times New Roman" w:hAnsi="Times New Roman" w:cs="Times New Roman"/>
          <w:sz w:val="24"/>
          <w:szCs w:val="24"/>
        </w:rPr>
      </w:pPr>
      <w:r w:rsidRPr="005033CD">
        <w:rPr>
          <w:rFonts w:ascii="Times New Roman" w:hAnsi="Times New Roman" w:cs="Times New Roman"/>
          <w:noProof/>
          <w:sz w:val="24"/>
          <w:szCs w:val="24"/>
        </w:rPr>
        <w:lastRenderedPageBreak/>
        <mc:AlternateContent>
          <mc:Choice Requires="wps">
            <w:drawing>
              <wp:anchor distT="0" distB="0" distL="114300" distR="114300" simplePos="0" relativeHeight="252207104" behindDoc="0" locked="0" layoutInCell="1" allowOverlap="1" wp14:anchorId="45E10F3B" wp14:editId="66122E76">
                <wp:simplePos x="0" y="0"/>
                <wp:positionH relativeFrom="column">
                  <wp:posOffset>3695065</wp:posOffset>
                </wp:positionH>
                <wp:positionV relativeFrom="paragraph">
                  <wp:posOffset>462915</wp:posOffset>
                </wp:positionV>
                <wp:extent cx="1017270" cy="491490"/>
                <wp:effectExtent l="0" t="0" r="0" b="381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491490"/>
                        </a:xfrm>
                        <a:prstGeom prst="rect">
                          <a:avLst/>
                        </a:prstGeom>
                        <a:noFill/>
                        <a:ln w="9525">
                          <a:noFill/>
                          <a:miter lim="800000"/>
                          <a:headEnd/>
                          <a:tailEnd/>
                        </a:ln>
                      </wps:spPr>
                      <wps:txbx>
                        <w:txbxContent>
                          <w:p w:rsidR="006D1ECA" w:rsidRDefault="006D1ECA" w:rsidP="008E5B0C">
                            <w:pPr>
                              <w:spacing w:after="0" w:line="240" w:lineRule="auto"/>
                              <w:contextualSpacing/>
                              <w:jc w:val="center"/>
                              <w:rPr>
                                <w:rFonts w:ascii="Times New Roman" w:hAnsi="Times New Roman" w:cs="Times New Roman"/>
                              </w:rPr>
                            </w:pPr>
                            <w:r>
                              <w:rPr>
                                <w:rFonts w:ascii="Times New Roman" w:hAnsi="Times New Roman" w:cs="Times New Roman"/>
                              </w:rPr>
                              <w:t>Konsumen IV</w:t>
                            </w:r>
                          </w:p>
                          <w:p w:rsidR="006D1ECA" w:rsidRDefault="006D1ECA" w:rsidP="005033CD">
                            <w:pPr>
                              <w:jc w:val="center"/>
                              <w:rPr>
                                <w:rFonts w:ascii="Times New Roman" w:hAnsi="Times New Roman" w:cs="Times New Roman"/>
                              </w:rPr>
                            </w:pPr>
                            <w:r>
                              <w:rPr>
                                <w:rFonts w:ascii="Times New Roman" w:hAnsi="Times New Roman" w:cs="Times New Roman"/>
                              </w:rPr>
                              <w:t>(karnivora)</w:t>
                            </w:r>
                          </w:p>
                          <w:p w:rsidR="006D1ECA" w:rsidRPr="005033CD" w:rsidRDefault="006D1ECA" w:rsidP="005033CD">
                            <w:pPr>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7" type="#_x0000_t202" style="position:absolute;left:0;text-align:left;margin-left:290.95pt;margin-top:36.45pt;width:80.1pt;height:38.7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" filled="f" stroked="f">
                <v:textbox>
                  <w:txbxContent>
                    <w:p w:rsidR="005D6D73" w:rsidRDefault="005D6D73" w:rsidP="008E5B0C">
                      <w:pPr>
                        <w:spacing w:after="0" w:line="240" w:lineRule="auto"/>
                        <w:contextualSpacing/>
                        <w:jc w:val="center"/>
                        <w:rPr>
                          <w:rFonts w:ascii="Times New Roman" w:hAnsi="Times New Roman" w:cs="Times New Roman"/>
                        </w:rPr>
                      </w:pPr>
                      <w:r>
                        <w:rPr>
                          <w:rFonts w:ascii="Times New Roman" w:hAnsi="Times New Roman" w:cs="Times New Roman"/>
                        </w:rPr>
                        <w:t>Konsumen IV</w:t>
                      </w:r>
                    </w:p>
                    <w:p w:rsidR="005D6D73" w:rsidRDefault="005D6D73" w:rsidP="005033CD">
                      <w:pPr>
                        <w:jc w:val="center"/>
                        <w:rPr>
                          <w:rFonts w:ascii="Times New Roman" w:hAnsi="Times New Roman" w:cs="Times New Roman"/>
                        </w:rPr>
                      </w:pPr>
                      <w:r>
                        <w:rPr>
                          <w:rFonts w:ascii="Times New Roman" w:hAnsi="Times New Roman" w:cs="Times New Roman"/>
                        </w:rPr>
                        <w:t>(karnivora)</w:t>
                      </w:r>
                    </w:p>
                    <w:p w:rsidR="005D6D73" w:rsidRPr="005033CD" w:rsidRDefault="005D6D73" w:rsidP="005033CD">
                      <w:pPr>
                        <w:jc w:val="center"/>
                        <w:rPr>
                          <w:rFonts w:ascii="Times New Roman" w:hAnsi="Times New Roman" w:cs="Times New Roman"/>
                        </w:rPr>
                      </w:pPr>
                    </w:p>
                  </w:txbxContent>
                </v:textbox>
              </v:shape>
            </w:pict>
          </mc:Fallback>
        </mc:AlternateContent>
      </w:r>
      <w:r w:rsidRPr="005033CD">
        <w:rPr>
          <w:rFonts w:ascii="Times New Roman" w:hAnsi="Times New Roman" w:cs="Times New Roman"/>
          <w:noProof/>
          <w:sz w:val="24"/>
          <w:szCs w:val="24"/>
        </w:rPr>
        <mc:AlternateContent>
          <mc:Choice Requires="wps">
            <w:drawing>
              <wp:anchor distT="0" distB="0" distL="114300" distR="114300" simplePos="0" relativeHeight="252203008" behindDoc="0" locked="0" layoutInCell="1" allowOverlap="1" wp14:anchorId="628D5183" wp14:editId="627CF6F7">
                <wp:simplePos x="0" y="0"/>
                <wp:positionH relativeFrom="column">
                  <wp:posOffset>1823085</wp:posOffset>
                </wp:positionH>
                <wp:positionV relativeFrom="paragraph">
                  <wp:posOffset>471541</wp:posOffset>
                </wp:positionV>
                <wp:extent cx="948690" cy="54292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542925"/>
                        </a:xfrm>
                        <a:prstGeom prst="rect">
                          <a:avLst/>
                        </a:prstGeom>
                        <a:noFill/>
                        <a:ln w="9525">
                          <a:noFill/>
                          <a:miter lim="800000"/>
                          <a:headEnd/>
                          <a:tailEnd/>
                        </a:ln>
                      </wps:spPr>
                      <wps:txbx>
                        <w:txbxContent>
                          <w:p w:rsidR="006D1ECA" w:rsidRDefault="006D1ECA" w:rsidP="008E5B0C">
                            <w:pPr>
                              <w:spacing w:after="0" w:line="240" w:lineRule="auto"/>
                              <w:contextualSpacing/>
                              <w:jc w:val="center"/>
                              <w:rPr>
                                <w:rFonts w:ascii="Times New Roman" w:hAnsi="Times New Roman" w:cs="Times New Roman"/>
                              </w:rPr>
                            </w:pPr>
                            <w:r>
                              <w:rPr>
                                <w:rFonts w:ascii="Times New Roman" w:hAnsi="Times New Roman" w:cs="Times New Roman"/>
                              </w:rPr>
                              <w:t>Konsumen II</w:t>
                            </w:r>
                          </w:p>
                          <w:p w:rsidR="006D1ECA" w:rsidRPr="005033CD" w:rsidRDefault="006D1ECA" w:rsidP="005033CD">
                            <w:pPr>
                              <w:jc w:val="center"/>
                              <w:rPr>
                                <w:rFonts w:ascii="Times New Roman" w:hAnsi="Times New Roman" w:cs="Times New Roman"/>
                              </w:rPr>
                            </w:pPr>
                            <w:r>
                              <w:rPr>
                                <w:rFonts w:ascii="Times New Roman" w:hAnsi="Times New Roman" w:cs="Times New Roman"/>
                              </w:rPr>
                              <w:t>(karnivora)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43.55pt;margin-top:37.15pt;width:74.7pt;height:42.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" filled="f" stroked="f">
                <v:textbox>
                  <w:txbxContent>
                    <w:p w:rsidR="005D6D73" w:rsidRDefault="005D6D73" w:rsidP="008E5B0C">
                      <w:pPr>
                        <w:spacing w:after="0" w:line="240" w:lineRule="auto"/>
                        <w:contextualSpacing/>
                        <w:jc w:val="center"/>
                        <w:rPr>
                          <w:rFonts w:ascii="Times New Roman" w:hAnsi="Times New Roman" w:cs="Times New Roman"/>
                        </w:rPr>
                      </w:pPr>
                      <w:r>
                        <w:rPr>
                          <w:rFonts w:ascii="Times New Roman" w:hAnsi="Times New Roman" w:cs="Times New Roman"/>
                        </w:rPr>
                        <w:t>Konsumen II</w:t>
                      </w:r>
                    </w:p>
                    <w:p w:rsidR="005D6D73" w:rsidRPr="005033CD" w:rsidRDefault="005D6D73" w:rsidP="005033CD">
                      <w:pPr>
                        <w:jc w:val="center"/>
                        <w:rPr>
                          <w:rFonts w:ascii="Times New Roman" w:hAnsi="Times New Roman" w:cs="Times New Roman"/>
                        </w:rPr>
                      </w:pPr>
                      <w:r>
                        <w:rPr>
                          <w:rFonts w:ascii="Times New Roman" w:hAnsi="Times New Roman" w:cs="Times New Roman"/>
                        </w:rPr>
                        <w:t>(karnivora)</w:t>
                      </w:r>
                    </w:p>
                  </w:txbxContent>
                </v:textbox>
              </v:shape>
            </w:pict>
          </mc:Fallback>
        </mc:AlternateContent>
      </w:r>
      <w:r w:rsidRPr="005033CD">
        <w:rPr>
          <w:rFonts w:ascii="Times New Roman" w:hAnsi="Times New Roman" w:cs="Times New Roman"/>
          <w:noProof/>
          <w:sz w:val="24"/>
          <w:szCs w:val="24"/>
        </w:rPr>
        <mc:AlternateContent>
          <mc:Choice Requires="wps">
            <w:drawing>
              <wp:anchor distT="0" distB="0" distL="114300" distR="114300" simplePos="0" relativeHeight="252205056" behindDoc="0" locked="0" layoutInCell="1" allowOverlap="1" wp14:anchorId="6F1B3C8A" wp14:editId="02EE8009">
                <wp:simplePos x="0" y="0"/>
                <wp:positionH relativeFrom="column">
                  <wp:posOffset>2771775</wp:posOffset>
                </wp:positionH>
                <wp:positionV relativeFrom="paragraph">
                  <wp:posOffset>462915</wp:posOffset>
                </wp:positionV>
                <wp:extent cx="974090" cy="491490"/>
                <wp:effectExtent l="0" t="0" r="0" b="381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491490"/>
                        </a:xfrm>
                        <a:prstGeom prst="rect">
                          <a:avLst/>
                        </a:prstGeom>
                        <a:noFill/>
                        <a:ln w="9525">
                          <a:noFill/>
                          <a:miter lim="800000"/>
                          <a:headEnd/>
                          <a:tailEnd/>
                        </a:ln>
                      </wps:spPr>
                      <wps:txbx>
                        <w:txbxContent>
                          <w:p w:rsidR="006D1ECA" w:rsidRDefault="006D1ECA" w:rsidP="008E5B0C">
                            <w:pPr>
                              <w:spacing w:after="0" w:line="240" w:lineRule="auto"/>
                              <w:contextualSpacing/>
                              <w:jc w:val="center"/>
                              <w:rPr>
                                <w:rFonts w:ascii="Times New Roman" w:hAnsi="Times New Roman" w:cs="Times New Roman"/>
                              </w:rPr>
                            </w:pPr>
                            <w:r>
                              <w:rPr>
                                <w:rFonts w:ascii="Times New Roman" w:hAnsi="Times New Roman" w:cs="Times New Roman"/>
                              </w:rPr>
                              <w:t>Konsumen III</w:t>
                            </w:r>
                          </w:p>
                          <w:p w:rsidR="006D1ECA" w:rsidRPr="005033CD" w:rsidRDefault="006D1ECA" w:rsidP="008E5B0C">
                            <w:pPr>
                              <w:jc w:val="center"/>
                              <w:rPr>
                                <w:rFonts w:ascii="Times New Roman" w:hAnsi="Times New Roman" w:cs="Times New Roman"/>
                              </w:rPr>
                            </w:pPr>
                            <w:r>
                              <w:rPr>
                                <w:rFonts w:ascii="Times New Roman" w:hAnsi="Times New Roman" w:cs="Times New Roman"/>
                              </w:rPr>
                              <w:t>(karnivora)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18.25pt;margin-top:36.45pt;width:76.7pt;height:38.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" filled="f" stroked="f">
                <v:textbox>
                  <w:txbxContent>
                    <w:p w:rsidR="005D6D73" w:rsidRDefault="005D6D73" w:rsidP="008E5B0C">
                      <w:pPr>
                        <w:spacing w:after="0" w:line="240" w:lineRule="auto"/>
                        <w:contextualSpacing/>
                        <w:jc w:val="center"/>
                        <w:rPr>
                          <w:rFonts w:ascii="Times New Roman" w:hAnsi="Times New Roman" w:cs="Times New Roman"/>
                        </w:rPr>
                      </w:pPr>
                      <w:r>
                        <w:rPr>
                          <w:rFonts w:ascii="Times New Roman" w:hAnsi="Times New Roman" w:cs="Times New Roman"/>
                        </w:rPr>
                        <w:t>Konsumen III</w:t>
                      </w:r>
                    </w:p>
                    <w:p w:rsidR="005D6D73" w:rsidRPr="005033CD" w:rsidRDefault="005D6D73" w:rsidP="008E5B0C">
                      <w:pPr>
                        <w:jc w:val="center"/>
                        <w:rPr>
                          <w:rFonts w:ascii="Times New Roman" w:hAnsi="Times New Roman" w:cs="Times New Roman"/>
                        </w:rPr>
                      </w:pPr>
                      <w:r>
                        <w:rPr>
                          <w:rFonts w:ascii="Times New Roman" w:hAnsi="Times New Roman" w:cs="Times New Roman"/>
                        </w:rPr>
                        <w:t>(karnivora)</w:t>
                      </w:r>
                    </w:p>
                  </w:txbxContent>
                </v:textbox>
              </v:shape>
            </w:pict>
          </mc:Fallback>
        </mc:AlternateContent>
      </w:r>
      <w:r w:rsidR="00350A93" w:rsidRPr="005033CD">
        <w:rPr>
          <w:rFonts w:ascii="Times New Roman" w:hAnsi="Times New Roman" w:cs="Times New Roman"/>
          <w:noProof/>
          <w:sz w:val="24"/>
          <w:szCs w:val="24"/>
        </w:rPr>
        <mc:AlternateContent>
          <mc:Choice Requires="wps">
            <w:drawing>
              <wp:anchor distT="0" distB="0" distL="114300" distR="114300" simplePos="0" relativeHeight="252200960" behindDoc="0" locked="0" layoutInCell="1" allowOverlap="1" wp14:anchorId="12B27D2A" wp14:editId="647867F5">
                <wp:simplePos x="0" y="0"/>
                <wp:positionH relativeFrom="column">
                  <wp:posOffset>856615</wp:posOffset>
                </wp:positionH>
                <wp:positionV relativeFrom="paragraph">
                  <wp:posOffset>488950</wp:posOffset>
                </wp:positionV>
                <wp:extent cx="905510" cy="51752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517525"/>
                        </a:xfrm>
                        <a:prstGeom prst="rect">
                          <a:avLst/>
                        </a:prstGeom>
                        <a:noFill/>
                        <a:ln w="9525">
                          <a:noFill/>
                          <a:miter lim="800000"/>
                          <a:headEnd/>
                          <a:tailEnd/>
                        </a:ln>
                      </wps:spPr>
                      <wps:txbx>
                        <w:txbxContent>
                          <w:p w:rsidR="006D1ECA" w:rsidRDefault="006D1ECA" w:rsidP="008E5B0C">
                            <w:pPr>
                              <w:spacing w:after="0" w:line="240" w:lineRule="auto"/>
                              <w:contextualSpacing/>
                              <w:jc w:val="center"/>
                              <w:rPr>
                                <w:rFonts w:ascii="Times New Roman" w:hAnsi="Times New Roman" w:cs="Times New Roman"/>
                              </w:rPr>
                            </w:pPr>
                            <w:r>
                              <w:rPr>
                                <w:rFonts w:ascii="Times New Roman" w:hAnsi="Times New Roman" w:cs="Times New Roman"/>
                              </w:rPr>
                              <w:t>Konsumen I</w:t>
                            </w:r>
                          </w:p>
                          <w:p w:rsidR="006D1ECA" w:rsidRDefault="006D1ECA" w:rsidP="005033CD">
                            <w:pPr>
                              <w:jc w:val="center"/>
                              <w:rPr>
                                <w:rFonts w:ascii="Times New Roman" w:hAnsi="Times New Roman" w:cs="Times New Roman"/>
                              </w:rPr>
                            </w:pPr>
                            <w:r>
                              <w:rPr>
                                <w:rFonts w:ascii="Times New Roman" w:hAnsi="Times New Roman" w:cs="Times New Roman"/>
                              </w:rPr>
                              <w:t>(herbivora)</w:t>
                            </w:r>
                          </w:p>
                          <w:p w:rsidR="006D1ECA" w:rsidRPr="005033CD" w:rsidRDefault="006D1ECA" w:rsidP="005033CD">
                            <w:pPr>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67.45pt;margin-top:38.5pt;width:71.3pt;height:40.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" filled="f" stroked="f">
                <v:textbox>
                  <w:txbxContent>
                    <w:p w:rsidR="005D6D73" w:rsidRDefault="005D6D73" w:rsidP="008E5B0C">
                      <w:pPr>
                        <w:spacing w:after="0" w:line="240" w:lineRule="auto"/>
                        <w:contextualSpacing/>
                        <w:jc w:val="center"/>
                        <w:rPr>
                          <w:rFonts w:ascii="Times New Roman" w:hAnsi="Times New Roman" w:cs="Times New Roman"/>
                        </w:rPr>
                      </w:pPr>
                      <w:r>
                        <w:rPr>
                          <w:rFonts w:ascii="Times New Roman" w:hAnsi="Times New Roman" w:cs="Times New Roman"/>
                        </w:rPr>
                        <w:t>Konsumen I</w:t>
                      </w:r>
                    </w:p>
                    <w:p w:rsidR="005D6D73" w:rsidRDefault="005D6D73" w:rsidP="005033CD">
                      <w:pPr>
                        <w:jc w:val="center"/>
                        <w:rPr>
                          <w:rFonts w:ascii="Times New Roman" w:hAnsi="Times New Roman" w:cs="Times New Roman"/>
                        </w:rPr>
                      </w:pPr>
                      <w:r>
                        <w:rPr>
                          <w:rFonts w:ascii="Times New Roman" w:hAnsi="Times New Roman" w:cs="Times New Roman"/>
                        </w:rPr>
                        <w:t>(herbivora)</w:t>
                      </w:r>
                    </w:p>
                    <w:p w:rsidR="005D6D73" w:rsidRPr="005033CD" w:rsidRDefault="005D6D73" w:rsidP="005033CD">
                      <w:pPr>
                        <w:jc w:val="center"/>
                        <w:rPr>
                          <w:rFonts w:ascii="Times New Roman" w:hAnsi="Times New Roman" w:cs="Times New Roman"/>
                        </w:rPr>
                      </w:pPr>
                    </w:p>
                  </w:txbxContent>
                </v:textbox>
              </v:shape>
            </w:pict>
          </mc:Fallback>
        </mc:AlternateContent>
      </w:r>
      <w:r w:rsidR="005033CD" w:rsidRPr="005033CD">
        <w:rPr>
          <w:rFonts w:ascii="Times New Roman" w:hAnsi="Times New Roman" w:cs="Times New Roman"/>
          <w:noProof/>
          <w:sz w:val="24"/>
          <w:szCs w:val="24"/>
        </w:rPr>
        <mc:AlternateContent>
          <mc:Choice Requires="wps">
            <w:drawing>
              <wp:anchor distT="0" distB="0" distL="114300" distR="114300" simplePos="0" relativeHeight="252198912" behindDoc="0" locked="0" layoutInCell="1" allowOverlap="1" wp14:anchorId="7A391F95" wp14:editId="7C7D8173">
                <wp:simplePos x="0" y="0"/>
                <wp:positionH relativeFrom="column">
                  <wp:posOffset>-158750</wp:posOffset>
                </wp:positionH>
                <wp:positionV relativeFrom="paragraph">
                  <wp:posOffset>483870</wp:posOffset>
                </wp:positionV>
                <wp:extent cx="905510" cy="310515"/>
                <wp:effectExtent l="0" t="0" r="0" b="0"/>
                <wp:wrapNone/>
                <wp:docPr id="1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310515"/>
                        </a:xfrm>
                        <a:prstGeom prst="rect">
                          <a:avLst/>
                        </a:prstGeom>
                        <a:noFill/>
                        <a:ln w="9525">
                          <a:noFill/>
                          <a:miter lim="800000"/>
                          <a:headEnd/>
                          <a:tailEnd/>
                        </a:ln>
                      </wps:spPr>
                      <wps:txbx>
                        <w:txbxContent>
                          <w:p w:rsidR="006D1ECA" w:rsidRPr="005033CD" w:rsidRDefault="006D1ECA" w:rsidP="005033CD">
                            <w:pPr>
                              <w:jc w:val="center"/>
                              <w:rPr>
                                <w:rFonts w:ascii="Times New Roman" w:hAnsi="Times New Roman" w:cs="Times New Roman"/>
                              </w:rPr>
                            </w:pPr>
                            <w:r w:rsidRPr="005033CD">
                              <w:rPr>
                                <w:rFonts w:ascii="Times New Roman" w:hAnsi="Times New Roman" w:cs="Times New Roman"/>
                              </w:rPr>
                              <w:t>produsen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2.5pt;margin-top:38.1pt;width:71.3pt;height:24.4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" filled="f" stroked="f">
                <v:textbox>
                  <w:txbxContent>
                    <w:p w:rsidR="005D6D73" w:rsidRPr="005033CD" w:rsidRDefault="005D6D73" w:rsidP="005033CD">
                      <w:pPr>
                        <w:jc w:val="center"/>
                        <w:rPr>
                          <w:rFonts w:ascii="Times New Roman" w:hAnsi="Times New Roman" w:cs="Times New Roman"/>
                        </w:rPr>
                      </w:pPr>
                      <w:r w:rsidRPr="005033CD">
                        <w:rPr>
                          <w:rFonts w:ascii="Times New Roman" w:hAnsi="Times New Roman" w:cs="Times New Roman"/>
                        </w:rPr>
                        <w:t>produsen</w:t>
                      </w:r>
                    </w:p>
                  </w:txbxContent>
                </v:textbox>
              </v:shape>
            </w:pict>
          </mc:Fallback>
        </mc:AlternateContent>
      </w:r>
      <w:r w:rsidR="005033CD">
        <w:rPr>
          <w:rFonts w:ascii="Times New Roman" w:hAnsi="Times New Roman" w:cs="Times New Roman"/>
          <w:noProof/>
          <w:sz w:val="24"/>
          <w:szCs w:val="24"/>
        </w:rPr>
        <mc:AlternateContent>
          <mc:Choice Requires="wps">
            <w:drawing>
              <wp:anchor distT="0" distB="0" distL="114300" distR="114300" simplePos="0" relativeHeight="252002304" behindDoc="0" locked="0" layoutInCell="1" allowOverlap="1" wp14:anchorId="75DC0F63" wp14:editId="1647377D">
                <wp:simplePos x="0" y="0"/>
                <wp:positionH relativeFrom="column">
                  <wp:posOffset>-60960</wp:posOffset>
                </wp:positionH>
                <wp:positionV relativeFrom="paragraph">
                  <wp:posOffset>144145</wp:posOffset>
                </wp:positionV>
                <wp:extent cx="719455" cy="323850"/>
                <wp:effectExtent l="0" t="0" r="23495" b="19050"/>
                <wp:wrapNone/>
                <wp:docPr id="13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323850"/>
                        </a:xfrm>
                        <a:prstGeom prst="rect">
                          <a:avLst/>
                        </a:prstGeom>
                      </wps:spPr>
                      <wps:style>
                        <a:lnRef idx="2">
                          <a:schemeClr val="dk1"/>
                        </a:lnRef>
                        <a:fillRef idx="1">
                          <a:schemeClr val="lt1"/>
                        </a:fillRef>
                        <a:effectRef idx="0">
                          <a:schemeClr val="dk1"/>
                        </a:effectRef>
                        <a:fontRef idx="minor">
                          <a:schemeClr val="dk1"/>
                        </a:fontRef>
                      </wps:style>
                      <wps:txbx>
                        <w:txbxContent>
                          <w:p w:rsidR="006D1ECA" w:rsidRPr="00DF34D2" w:rsidRDefault="006D1ECA" w:rsidP="00E7746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R</w:t>
                            </w:r>
                            <w:r w:rsidRPr="00920E62">
                              <w:rPr>
                                <w:rFonts w:ascii="Times New Roman" w:hAnsi="Times New Roman" w:cs="Times New Roman"/>
                                <w:sz w:val="24"/>
                                <w:szCs w:val="24"/>
                              </w:rPr>
                              <w:t>umpu</w:t>
                            </w:r>
                            <w:r>
                              <w:rPr>
                                <w:rFonts w:ascii="Times New Roman" w:hAnsi="Times New Roman" w:cs="Times New Roman"/>
                                <w:sz w:val="24"/>
                                <w:szCs w:val="24"/>
                                <w:lang w:val="id-ID"/>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 o:spid="_x0000_s1052" style="position:absolute;left:0;text-align:left;margin-left:-4.8pt;margin-top:11.35pt;width:56.65pt;height:2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" fillcolor="white [3201]" strokecolor="black [3200]" strokeweight="2pt">
                <v:path arrowok="t"/>
                <v:textbox>
                  <w:txbxContent>
                    <w:p w:rsidR="005D6D73" w:rsidRPr="00DF34D2" w:rsidRDefault="005D6D73" w:rsidP="00E7746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R</w:t>
                      </w:r>
                      <w:r w:rsidRPr="00920E62">
                        <w:rPr>
                          <w:rFonts w:ascii="Times New Roman" w:hAnsi="Times New Roman" w:cs="Times New Roman"/>
                          <w:sz w:val="24"/>
                          <w:szCs w:val="24"/>
                        </w:rPr>
                        <w:t>umpu</w:t>
                      </w:r>
                      <w:r>
                        <w:rPr>
                          <w:rFonts w:ascii="Times New Roman" w:hAnsi="Times New Roman" w:cs="Times New Roman"/>
                          <w:sz w:val="24"/>
                          <w:szCs w:val="24"/>
                          <w:lang w:val="id-ID"/>
                        </w:rPr>
                        <w:t>t</w:t>
                      </w:r>
                    </w:p>
                  </w:txbxContent>
                </v:textbox>
              </v:rect>
            </w:pict>
          </mc:Fallback>
        </mc:AlternateContent>
      </w:r>
      <w:r w:rsidR="000B6320">
        <w:rPr>
          <w:rFonts w:ascii="Times New Roman" w:hAnsi="Times New Roman" w:cs="Times New Roman"/>
          <w:noProof/>
          <w:sz w:val="24"/>
          <w:szCs w:val="24"/>
        </w:rPr>
        <mc:AlternateContent>
          <mc:Choice Requires="wps">
            <w:drawing>
              <wp:anchor distT="0" distB="0" distL="114300" distR="114300" simplePos="0" relativeHeight="252025856" behindDoc="0" locked="0" layoutInCell="1" allowOverlap="1" wp14:anchorId="452866E4" wp14:editId="3A00004F">
                <wp:simplePos x="0" y="0"/>
                <wp:positionH relativeFrom="column">
                  <wp:posOffset>3649980</wp:posOffset>
                </wp:positionH>
                <wp:positionV relativeFrom="paragraph">
                  <wp:posOffset>312420</wp:posOffset>
                </wp:positionV>
                <wp:extent cx="231775" cy="635"/>
                <wp:effectExtent l="0" t="76200" r="15875" b="132715"/>
                <wp:wrapNone/>
                <wp:docPr id="1368"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635"/>
                        </a:xfrm>
                        <a:prstGeom prst="bentConnector3">
                          <a:avLst>
                            <a:gd name="adj1" fmla="val 49861"/>
                          </a:avLst>
                        </a:prstGeom>
                        <a:noFill/>
                        <a:ln w="25400">
                          <a:solidFill>
                            <a:schemeClr val="dk1">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94" o:spid="_x0000_s1026" type="#_x0000_t34" style="position:absolute;margin-left:287.4pt;margin-top:24.6pt;width:18.25pt;height:.0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" adj="10770" strokecolor="black [3200]" strokeweight="2pt">
                <v:stroke endarrow="open"/>
                <v:shadow on="t" color="black" opacity="24903f" origin=",.5" offset="0,.55556mm"/>
              </v:shape>
            </w:pict>
          </mc:Fallback>
        </mc:AlternateContent>
      </w:r>
      <w:r w:rsidR="000B6320">
        <w:rPr>
          <w:rFonts w:ascii="Times New Roman" w:hAnsi="Times New Roman" w:cs="Times New Roman"/>
          <w:noProof/>
          <w:sz w:val="24"/>
          <w:szCs w:val="24"/>
        </w:rPr>
        <mc:AlternateContent>
          <mc:Choice Requires="wps">
            <w:drawing>
              <wp:anchor distT="0" distB="0" distL="114300" distR="114300" simplePos="0" relativeHeight="252006400" behindDoc="0" locked="0" layoutInCell="1" allowOverlap="1" wp14:anchorId="2D18BB7B" wp14:editId="28DD1CED">
                <wp:simplePos x="0" y="0"/>
                <wp:positionH relativeFrom="column">
                  <wp:posOffset>3886200</wp:posOffset>
                </wp:positionH>
                <wp:positionV relativeFrom="paragraph">
                  <wp:posOffset>162560</wp:posOffset>
                </wp:positionV>
                <wp:extent cx="643890" cy="323850"/>
                <wp:effectExtent l="0" t="0" r="22860" b="19050"/>
                <wp:wrapNone/>
                <wp:docPr id="136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 cy="323850"/>
                        </a:xfrm>
                        <a:prstGeom prst="rect">
                          <a:avLst/>
                        </a:prstGeom>
                      </wps:spPr>
                      <wps:style>
                        <a:lnRef idx="2">
                          <a:schemeClr val="dk1"/>
                        </a:lnRef>
                        <a:fillRef idx="1">
                          <a:schemeClr val="lt1"/>
                        </a:fillRef>
                        <a:effectRef idx="0">
                          <a:schemeClr val="dk1"/>
                        </a:effectRef>
                        <a:fontRef idx="minor">
                          <a:schemeClr val="dk1"/>
                        </a:fontRef>
                      </wps:style>
                      <wps:txbx>
                        <w:txbxContent>
                          <w:p w:rsidR="006D1ECA" w:rsidRPr="00920E62" w:rsidRDefault="006D1ECA" w:rsidP="00E77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Macan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 o:spid="_x0000_s1053" style="position:absolute;left:0;text-align:left;margin-left:306pt;margin-top:12.8pt;width:50.7pt;height:2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" fillcolor="white [3201]" strokecolor="black [3200]" strokeweight="2pt">
                <v:path arrowok="t"/>
                <v:textbox>
                  <w:txbxContent>
                    <w:p w:rsidR="005D6D73" w:rsidRPr="00920E62" w:rsidRDefault="005D6D73" w:rsidP="00E77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Macan</w:t>
                      </w:r>
                    </w:p>
                  </w:txbxContent>
                </v:textbox>
              </v:rect>
            </w:pict>
          </mc:Fallback>
        </mc:AlternateContent>
      </w:r>
      <w:r w:rsidR="000B6320">
        <w:rPr>
          <w:rFonts w:ascii="Times New Roman" w:hAnsi="Times New Roman" w:cs="Times New Roman"/>
          <w:noProof/>
          <w:sz w:val="24"/>
          <w:szCs w:val="24"/>
        </w:rPr>
        <mc:AlternateContent>
          <mc:Choice Requires="wps">
            <w:drawing>
              <wp:anchor distT="0" distB="0" distL="114300" distR="114300" simplePos="0" relativeHeight="252005376" behindDoc="0" locked="0" layoutInCell="1" allowOverlap="1" wp14:anchorId="45AB6F43" wp14:editId="5CD83BE6">
                <wp:simplePos x="0" y="0"/>
                <wp:positionH relativeFrom="column">
                  <wp:posOffset>2963545</wp:posOffset>
                </wp:positionH>
                <wp:positionV relativeFrom="paragraph">
                  <wp:posOffset>143510</wp:posOffset>
                </wp:positionV>
                <wp:extent cx="655320" cy="323850"/>
                <wp:effectExtent l="0" t="0" r="11430" b="19050"/>
                <wp:wrapNone/>
                <wp:docPr id="136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323850"/>
                        </a:xfrm>
                        <a:prstGeom prst="rect">
                          <a:avLst/>
                        </a:prstGeom>
                      </wps:spPr>
                      <wps:style>
                        <a:lnRef idx="2">
                          <a:schemeClr val="dk1"/>
                        </a:lnRef>
                        <a:fillRef idx="1">
                          <a:schemeClr val="lt1"/>
                        </a:fillRef>
                        <a:effectRef idx="0">
                          <a:schemeClr val="dk1"/>
                        </a:effectRef>
                        <a:fontRef idx="minor">
                          <a:schemeClr val="dk1"/>
                        </a:fontRef>
                      </wps:style>
                      <wps:txbx>
                        <w:txbxContent>
                          <w:p w:rsidR="006D1ECA" w:rsidRPr="00920E62" w:rsidRDefault="006D1ECA" w:rsidP="00E77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Srigala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 o:spid="_x0000_s1054" style="position:absolute;left:0;text-align:left;margin-left:233.35pt;margin-top:11.3pt;width:51.6pt;height:25.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" fillcolor="white [3201]" strokecolor="black [3200]" strokeweight="2pt">
                <v:path arrowok="t"/>
                <v:textbox>
                  <w:txbxContent>
                    <w:p w:rsidR="005D6D73" w:rsidRPr="00920E62" w:rsidRDefault="005D6D73" w:rsidP="00E77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Srigala</w:t>
                      </w:r>
                    </w:p>
                  </w:txbxContent>
                </v:textbox>
              </v:rect>
            </w:pict>
          </mc:Fallback>
        </mc:AlternateContent>
      </w:r>
      <w:r w:rsidR="000B6320">
        <w:rPr>
          <w:rFonts w:ascii="Times New Roman" w:hAnsi="Times New Roman" w:cs="Times New Roman"/>
          <w:noProof/>
          <w:sz w:val="24"/>
          <w:szCs w:val="24"/>
        </w:rPr>
        <mc:AlternateContent>
          <mc:Choice Requires="wps">
            <w:drawing>
              <wp:anchor distT="0" distB="0" distL="114300" distR="114300" simplePos="0" relativeHeight="252009472" behindDoc="0" locked="0" layoutInCell="1" allowOverlap="1" wp14:anchorId="6E7EC93C" wp14:editId="10FAE51B">
                <wp:simplePos x="0" y="0"/>
                <wp:positionH relativeFrom="column">
                  <wp:posOffset>2682875</wp:posOffset>
                </wp:positionH>
                <wp:positionV relativeFrom="paragraph">
                  <wp:posOffset>312420</wp:posOffset>
                </wp:positionV>
                <wp:extent cx="288290" cy="635"/>
                <wp:effectExtent l="0" t="76200" r="16510" b="132715"/>
                <wp:wrapNone/>
                <wp:docPr id="136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635"/>
                        </a:xfrm>
                        <a:prstGeom prst="bentConnector3">
                          <a:avLst>
                            <a:gd name="adj1" fmla="val 49889"/>
                          </a:avLst>
                        </a:prstGeom>
                        <a:noFill/>
                        <a:ln w="25400">
                          <a:solidFill>
                            <a:schemeClr val="dk1">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4" style="position:absolute;margin-left:211.25pt;margin-top:24.6pt;width:22.7pt;height:.0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" adj="10776" strokecolor="black [3200]" strokeweight="2pt">
                <v:stroke endarrow="open"/>
                <v:shadow on="t" color="black" opacity="24903f" origin=",.5" offset="0,.55556mm"/>
              </v:shape>
            </w:pict>
          </mc:Fallback>
        </mc:AlternateContent>
      </w:r>
      <w:r w:rsidR="000B6320">
        <w:rPr>
          <w:rFonts w:ascii="Times New Roman" w:hAnsi="Times New Roman" w:cs="Times New Roman"/>
          <w:noProof/>
          <w:sz w:val="24"/>
          <w:szCs w:val="24"/>
        </w:rPr>
        <mc:AlternateContent>
          <mc:Choice Requires="wps">
            <w:drawing>
              <wp:anchor distT="0" distB="0" distL="114300" distR="114300" simplePos="0" relativeHeight="252004352" behindDoc="0" locked="0" layoutInCell="1" allowOverlap="1" wp14:anchorId="0433FC47" wp14:editId="5961DD7F">
                <wp:simplePos x="0" y="0"/>
                <wp:positionH relativeFrom="column">
                  <wp:posOffset>2001520</wp:posOffset>
                </wp:positionH>
                <wp:positionV relativeFrom="paragraph">
                  <wp:posOffset>143510</wp:posOffset>
                </wp:positionV>
                <wp:extent cx="664845" cy="323850"/>
                <wp:effectExtent l="0" t="0" r="20955" b="19050"/>
                <wp:wrapNone/>
                <wp:docPr id="136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323850"/>
                        </a:xfrm>
                        <a:prstGeom prst="rect">
                          <a:avLst/>
                        </a:prstGeom>
                      </wps:spPr>
                      <wps:style>
                        <a:lnRef idx="2">
                          <a:schemeClr val="dk1"/>
                        </a:lnRef>
                        <a:fillRef idx="1">
                          <a:schemeClr val="lt1"/>
                        </a:fillRef>
                        <a:effectRef idx="0">
                          <a:schemeClr val="dk1"/>
                        </a:effectRef>
                        <a:fontRef idx="minor">
                          <a:schemeClr val="dk1"/>
                        </a:fontRef>
                      </wps:style>
                      <wps:txbx>
                        <w:txbxContent>
                          <w:p w:rsidR="006D1ECA" w:rsidRPr="00920E62" w:rsidRDefault="006D1ECA" w:rsidP="00E77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Burung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 o:spid="_x0000_s1055" style="position:absolute;left:0;text-align:left;margin-left:157.6pt;margin-top:11.3pt;width:52.35pt;height:2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" fillcolor="white [3201]" strokecolor="black [3200]" strokeweight="2pt">
                <v:path arrowok="t"/>
                <v:textbox>
                  <w:txbxContent>
                    <w:p w:rsidR="005D6D73" w:rsidRPr="00920E62" w:rsidRDefault="005D6D73" w:rsidP="00E77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Burung</w:t>
                      </w:r>
                    </w:p>
                  </w:txbxContent>
                </v:textbox>
              </v:rect>
            </w:pict>
          </mc:Fallback>
        </mc:AlternateContent>
      </w:r>
      <w:r w:rsidR="000B6320">
        <w:rPr>
          <w:rFonts w:ascii="Times New Roman" w:hAnsi="Times New Roman" w:cs="Times New Roman"/>
          <w:noProof/>
          <w:sz w:val="24"/>
          <w:szCs w:val="24"/>
        </w:rPr>
        <mc:AlternateContent>
          <mc:Choice Requires="wps">
            <w:drawing>
              <wp:anchor distT="0" distB="0" distL="114300" distR="114300" simplePos="0" relativeHeight="252008448" behindDoc="0" locked="0" layoutInCell="1" allowOverlap="1" wp14:anchorId="1A7B49B3" wp14:editId="06C71579">
                <wp:simplePos x="0" y="0"/>
                <wp:positionH relativeFrom="column">
                  <wp:posOffset>1739900</wp:posOffset>
                </wp:positionH>
                <wp:positionV relativeFrom="paragraph">
                  <wp:posOffset>321945</wp:posOffset>
                </wp:positionV>
                <wp:extent cx="250190" cy="635"/>
                <wp:effectExtent l="0" t="76200" r="16510" b="132715"/>
                <wp:wrapNone/>
                <wp:docPr id="1364"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635"/>
                        </a:xfrm>
                        <a:prstGeom prst="bentConnector3">
                          <a:avLst>
                            <a:gd name="adj1" fmla="val 49875"/>
                          </a:avLst>
                        </a:prstGeom>
                        <a:noFill/>
                        <a:ln w="25400">
                          <a:solidFill>
                            <a:schemeClr val="dk1">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4" style="position:absolute;margin-left:137pt;margin-top:25.35pt;width:19.7pt;height:.0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" adj="10773" strokecolor="black [3200]" strokeweight="2pt">
                <v:stroke endarrow="open"/>
                <v:shadow on="t" color="black" opacity="24903f" origin=",.5" offset="0,.55556mm"/>
              </v:shape>
            </w:pict>
          </mc:Fallback>
        </mc:AlternateContent>
      </w:r>
      <w:r w:rsidR="000B6320">
        <w:rPr>
          <w:rFonts w:ascii="Times New Roman" w:hAnsi="Times New Roman" w:cs="Times New Roman"/>
          <w:noProof/>
          <w:sz w:val="24"/>
          <w:szCs w:val="24"/>
        </w:rPr>
        <mc:AlternateContent>
          <mc:Choice Requires="wps">
            <w:drawing>
              <wp:anchor distT="0" distB="0" distL="114300" distR="114300" simplePos="0" relativeHeight="252003328" behindDoc="0" locked="0" layoutInCell="1" allowOverlap="1" wp14:anchorId="1E8F7456" wp14:editId="006ED59F">
                <wp:simplePos x="0" y="0"/>
                <wp:positionH relativeFrom="column">
                  <wp:posOffset>953770</wp:posOffset>
                </wp:positionH>
                <wp:positionV relativeFrom="paragraph">
                  <wp:posOffset>162560</wp:posOffset>
                </wp:positionV>
                <wp:extent cx="769620" cy="323850"/>
                <wp:effectExtent l="0" t="0" r="11430" b="19050"/>
                <wp:wrapNone/>
                <wp:docPr id="136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20" cy="323850"/>
                        </a:xfrm>
                        <a:prstGeom prst="rect">
                          <a:avLst/>
                        </a:prstGeom>
                      </wps:spPr>
                      <wps:style>
                        <a:lnRef idx="2">
                          <a:schemeClr val="dk1"/>
                        </a:lnRef>
                        <a:fillRef idx="1">
                          <a:schemeClr val="lt1"/>
                        </a:fillRef>
                        <a:effectRef idx="0">
                          <a:schemeClr val="dk1"/>
                        </a:effectRef>
                        <a:fontRef idx="minor">
                          <a:schemeClr val="dk1"/>
                        </a:fontRef>
                      </wps:style>
                      <wps:txbx>
                        <w:txbxContent>
                          <w:p w:rsidR="006D1ECA" w:rsidRPr="00920E62" w:rsidRDefault="006D1ECA" w:rsidP="00E77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Belalang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 o:spid="_x0000_s1056" style="position:absolute;left:0;text-align:left;margin-left:75.1pt;margin-top:12.8pt;width:60.6pt;height:25.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" fillcolor="white [3201]" strokecolor="black [3200]" strokeweight="2pt">
                <v:path arrowok="t"/>
                <v:textbox>
                  <w:txbxContent>
                    <w:p w:rsidR="005D6D73" w:rsidRPr="00920E62" w:rsidRDefault="005D6D73" w:rsidP="00E77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Belalang</w:t>
                      </w:r>
                    </w:p>
                  </w:txbxContent>
                </v:textbox>
              </v:rect>
            </w:pict>
          </mc:Fallback>
        </mc:AlternateContent>
      </w:r>
      <w:r w:rsidR="000B6320">
        <w:rPr>
          <w:rFonts w:ascii="Times New Roman" w:hAnsi="Times New Roman" w:cs="Times New Roman"/>
          <w:noProof/>
          <w:sz w:val="24"/>
          <w:szCs w:val="24"/>
        </w:rPr>
        <mc:AlternateContent>
          <mc:Choice Requires="wps">
            <w:drawing>
              <wp:anchor distT="0" distB="0" distL="114300" distR="114300" simplePos="0" relativeHeight="252007424" behindDoc="0" locked="0" layoutInCell="1" allowOverlap="1" wp14:anchorId="3705E817" wp14:editId="78A57E17">
                <wp:simplePos x="0" y="0"/>
                <wp:positionH relativeFrom="column">
                  <wp:posOffset>666750</wp:posOffset>
                </wp:positionH>
                <wp:positionV relativeFrom="paragraph">
                  <wp:posOffset>321945</wp:posOffset>
                </wp:positionV>
                <wp:extent cx="272415" cy="0"/>
                <wp:effectExtent l="0" t="76200" r="13335" b="133350"/>
                <wp:wrapNone/>
                <wp:docPr id="1362"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52.5pt;margin-top:25.35pt;width:21.45pt;height:0;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" strokecolor="black [3200]" strokeweight="2pt">
                <v:stroke endarrow="open"/>
                <v:shadow on="t" color="black" opacity="24903f" origin=",.5" offset="0,.55556mm"/>
              </v:shape>
            </w:pict>
          </mc:Fallback>
        </mc:AlternateContent>
      </w:r>
    </w:p>
    <w:p w:rsidR="005033CD" w:rsidRDefault="005033CD" w:rsidP="00E35B32">
      <w:pPr>
        <w:spacing w:after="0" w:line="240" w:lineRule="auto"/>
        <w:contextualSpacing/>
        <w:jc w:val="both"/>
        <w:rPr>
          <w:rFonts w:ascii="Times New Roman" w:hAnsi="Times New Roman" w:cs="Times New Roman"/>
          <w:sz w:val="24"/>
          <w:szCs w:val="24"/>
        </w:rPr>
      </w:pPr>
    </w:p>
    <w:p w:rsidR="00E7746F" w:rsidRDefault="00E7746F" w:rsidP="00E35B32">
      <w:pPr>
        <w:spacing w:after="0" w:line="240" w:lineRule="auto"/>
        <w:contextualSpacing/>
        <w:jc w:val="both"/>
        <w:rPr>
          <w:rFonts w:ascii="Times New Roman" w:hAnsi="Times New Roman" w:cs="Times New Roman"/>
          <w:sz w:val="24"/>
          <w:szCs w:val="24"/>
        </w:rPr>
      </w:pPr>
    </w:p>
    <w:p w:rsidR="00E7746F" w:rsidRDefault="00E7746F" w:rsidP="0069617A">
      <w:pPr>
        <w:tabs>
          <w:tab w:val="left" w:pos="1530"/>
        </w:tabs>
        <w:spacing w:before="240" w:after="0" w:line="240" w:lineRule="auto"/>
        <w:ind w:left="1560" w:hanging="1560"/>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69617A">
        <w:rPr>
          <w:rFonts w:ascii="Times New Roman" w:hAnsi="Times New Roman" w:cs="Times New Roman"/>
          <w:sz w:val="24"/>
          <w:szCs w:val="24"/>
        </w:rPr>
        <w:t>25</w:t>
      </w:r>
      <w:r>
        <w:rPr>
          <w:rFonts w:ascii="Times New Roman" w:hAnsi="Times New Roman" w:cs="Times New Roman"/>
          <w:sz w:val="24"/>
          <w:szCs w:val="24"/>
        </w:rPr>
        <w:t>.</w:t>
      </w:r>
      <w:r w:rsidR="0069617A">
        <w:rPr>
          <w:rFonts w:ascii="Times New Roman" w:hAnsi="Times New Roman" w:cs="Times New Roman"/>
          <w:sz w:val="24"/>
          <w:szCs w:val="24"/>
        </w:rPr>
        <w:t xml:space="preserve"> </w:t>
      </w:r>
      <w:r w:rsidR="0069617A">
        <w:rPr>
          <w:rFonts w:ascii="Times New Roman" w:hAnsi="Times New Roman" w:cs="Times New Roman"/>
          <w:sz w:val="24"/>
          <w:szCs w:val="24"/>
        </w:rPr>
        <w:tab/>
      </w:r>
      <w:r>
        <w:rPr>
          <w:rFonts w:ascii="Times New Roman" w:hAnsi="Times New Roman" w:cs="Times New Roman"/>
          <w:sz w:val="24"/>
          <w:szCs w:val="24"/>
        </w:rPr>
        <w:t>Skema bagan alir yang melukiskan satu model rantai makanan.Anak panah (→) menyatakan di</w:t>
      </w:r>
      <w:r w:rsidR="00DF34D2">
        <w:rPr>
          <w:rFonts w:ascii="Times New Roman" w:hAnsi="Times New Roman" w:cs="Times New Roman"/>
          <w:sz w:val="24"/>
          <w:szCs w:val="24"/>
          <w:lang w:val="id-ID"/>
        </w:rPr>
        <w:t>m</w:t>
      </w:r>
      <w:r>
        <w:rPr>
          <w:rFonts w:ascii="Times New Roman" w:hAnsi="Times New Roman" w:cs="Times New Roman"/>
          <w:sz w:val="24"/>
          <w:szCs w:val="24"/>
        </w:rPr>
        <w:t>akan oleh.</w:t>
      </w:r>
      <w:r w:rsidR="00DF34D2">
        <w:rPr>
          <w:rFonts w:ascii="Times New Roman" w:hAnsi="Times New Roman" w:cs="Times New Roman"/>
          <w:sz w:val="24"/>
          <w:szCs w:val="24"/>
          <w:lang w:val="id-ID"/>
        </w:rPr>
        <w:t xml:space="preserve"> </w:t>
      </w:r>
      <w:r w:rsidRPr="00E511B7">
        <w:rPr>
          <w:rFonts w:ascii="Times New Roman" w:hAnsi="Times New Roman" w:cs="Times New Roman"/>
          <w:sz w:val="24"/>
          <w:szCs w:val="24"/>
          <w:lang w:val="id-ID"/>
        </w:rPr>
        <w:t>Dengan demikian rumput dimakan oleh belalang, belalang dimakan oleh burung, burung dimakan oleh srigala, dan akhirnya srigala dimakan oleh macan.Dari rumput sampai macan adalah gambaran sebuah rantai makanan.</w:t>
      </w:r>
    </w:p>
    <w:p w:rsidR="005829B8" w:rsidRDefault="005033CD" w:rsidP="005829B8">
      <w:pPr>
        <w:spacing w:before="240" w:after="0" w:line="240" w:lineRule="auto"/>
        <w:ind w:left="1560" w:hanging="156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2015616" behindDoc="0" locked="0" layoutInCell="1" allowOverlap="1" wp14:anchorId="7FE32573" wp14:editId="48209899">
                <wp:simplePos x="0" y="0"/>
                <wp:positionH relativeFrom="column">
                  <wp:posOffset>4072890</wp:posOffset>
                </wp:positionH>
                <wp:positionV relativeFrom="paragraph">
                  <wp:posOffset>233045</wp:posOffset>
                </wp:positionV>
                <wp:extent cx="639445" cy="323850"/>
                <wp:effectExtent l="0" t="0" r="27305" b="19050"/>
                <wp:wrapNone/>
                <wp:docPr id="136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 cy="323850"/>
                        </a:xfrm>
                        <a:prstGeom prst="rect">
                          <a:avLst/>
                        </a:prstGeom>
                      </wps:spPr>
                      <wps:style>
                        <a:lnRef idx="2">
                          <a:schemeClr val="dk1"/>
                        </a:lnRef>
                        <a:fillRef idx="1">
                          <a:schemeClr val="lt1"/>
                        </a:fillRef>
                        <a:effectRef idx="0">
                          <a:schemeClr val="dk1"/>
                        </a:effectRef>
                        <a:fontRef idx="minor">
                          <a:schemeClr val="dk1"/>
                        </a:fontRef>
                      </wps:style>
                      <wps:txbx>
                        <w:txbxContent>
                          <w:p w:rsidR="006D1ECA" w:rsidRPr="00920E62" w:rsidRDefault="006D1ECA" w:rsidP="00E77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Macan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0" o:spid="_x0000_s1057" style="position:absolute;left:0;text-align:left;margin-left:320.7pt;margin-top:18.35pt;width:50.35pt;height:25.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" fillcolor="white [3201]" strokecolor="black [3200]" strokeweight="2pt">
                <v:path arrowok="t"/>
                <v:textbox>
                  <w:txbxContent>
                    <w:p w:rsidR="005D6D73" w:rsidRPr="00920E62" w:rsidRDefault="005D6D73" w:rsidP="00E77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Macan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14592" behindDoc="0" locked="0" layoutInCell="1" allowOverlap="1" wp14:anchorId="258B0E1C" wp14:editId="62A90A8E">
                <wp:simplePos x="0" y="0"/>
                <wp:positionH relativeFrom="column">
                  <wp:posOffset>2920365</wp:posOffset>
                </wp:positionH>
                <wp:positionV relativeFrom="paragraph">
                  <wp:posOffset>223520</wp:posOffset>
                </wp:positionV>
                <wp:extent cx="687070" cy="323850"/>
                <wp:effectExtent l="0" t="0" r="17780" b="19050"/>
                <wp:wrapNone/>
                <wp:docPr id="135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323850"/>
                        </a:xfrm>
                        <a:prstGeom prst="rect">
                          <a:avLst/>
                        </a:prstGeom>
                      </wps:spPr>
                      <wps:style>
                        <a:lnRef idx="2">
                          <a:schemeClr val="dk1"/>
                        </a:lnRef>
                        <a:fillRef idx="1">
                          <a:schemeClr val="lt1"/>
                        </a:fillRef>
                        <a:effectRef idx="0">
                          <a:schemeClr val="dk1"/>
                        </a:effectRef>
                        <a:fontRef idx="minor">
                          <a:schemeClr val="dk1"/>
                        </a:fontRef>
                      </wps:style>
                      <wps:txbx>
                        <w:txbxContent>
                          <w:p w:rsidR="006D1ECA" w:rsidRPr="00920E62" w:rsidRDefault="006D1ECA" w:rsidP="00E77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Srigala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5" o:spid="_x0000_s1058" style="position:absolute;left:0;text-align:left;margin-left:229.95pt;margin-top:17.6pt;width:54.1pt;height:2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" fillcolor="white [3201]" strokecolor="black [3200]" strokeweight="2pt">
                <v:path arrowok="t"/>
                <v:textbox>
                  <w:txbxContent>
                    <w:p w:rsidR="005D6D73" w:rsidRPr="00920E62" w:rsidRDefault="005D6D73" w:rsidP="00E77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Srigala</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13568" behindDoc="0" locked="0" layoutInCell="1" allowOverlap="1" wp14:anchorId="0A06E73F" wp14:editId="45E20074">
                <wp:simplePos x="0" y="0"/>
                <wp:positionH relativeFrom="column">
                  <wp:posOffset>1939290</wp:posOffset>
                </wp:positionH>
                <wp:positionV relativeFrom="paragraph">
                  <wp:posOffset>223520</wp:posOffset>
                </wp:positionV>
                <wp:extent cx="704850" cy="323850"/>
                <wp:effectExtent l="0" t="0" r="19050" b="19050"/>
                <wp:wrapNone/>
                <wp:docPr id="135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323850"/>
                        </a:xfrm>
                        <a:prstGeom prst="rect">
                          <a:avLst/>
                        </a:prstGeom>
                      </wps:spPr>
                      <wps:style>
                        <a:lnRef idx="2">
                          <a:schemeClr val="dk1"/>
                        </a:lnRef>
                        <a:fillRef idx="1">
                          <a:schemeClr val="lt1"/>
                        </a:fillRef>
                        <a:effectRef idx="0">
                          <a:schemeClr val="dk1"/>
                        </a:effectRef>
                        <a:fontRef idx="minor">
                          <a:schemeClr val="dk1"/>
                        </a:fontRef>
                      </wps:style>
                      <wps:txbx>
                        <w:txbxContent>
                          <w:p w:rsidR="006D1ECA" w:rsidRPr="00920E62" w:rsidRDefault="006D1ECA" w:rsidP="00E77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Burung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6" o:spid="_x0000_s1059" style="position:absolute;left:0;text-align:left;margin-left:152.7pt;margin-top:17.6pt;width:55.5pt;height:25.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" fillcolor="white [3201]" strokecolor="black [3200]" strokeweight="2pt">
                <v:path arrowok="t"/>
                <v:textbox>
                  <w:txbxContent>
                    <w:p w:rsidR="005D6D73" w:rsidRPr="00920E62" w:rsidRDefault="005D6D73" w:rsidP="00E77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Burung</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12544" behindDoc="0" locked="0" layoutInCell="1" allowOverlap="1" wp14:anchorId="0A382E32" wp14:editId="2850F5A7">
                <wp:simplePos x="0" y="0"/>
                <wp:positionH relativeFrom="column">
                  <wp:posOffset>939165</wp:posOffset>
                </wp:positionH>
                <wp:positionV relativeFrom="paragraph">
                  <wp:posOffset>223520</wp:posOffset>
                </wp:positionV>
                <wp:extent cx="762000" cy="323850"/>
                <wp:effectExtent l="0" t="0" r="19050" b="19050"/>
                <wp:wrapNone/>
                <wp:docPr id="135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6D1ECA" w:rsidRPr="00920E62" w:rsidRDefault="006D1ECA" w:rsidP="00E77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Belalang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7" o:spid="_x0000_s1060" style="position:absolute;left:0;text-align:left;margin-left:73.95pt;margin-top:17.6pt;width:60pt;height:25.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" fillcolor="white [3201]" strokecolor="black [3200]" strokeweight="2pt">
                <v:path arrowok="t"/>
                <v:textbox>
                  <w:txbxContent>
                    <w:p w:rsidR="005D6D73" w:rsidRPr="00920E62" w:rsidRDefault="005D6D73" w:rsidP="00E77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Belalang</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11520" behindDoc="0" locked="0" layoutInCell="1" allowOverlap="1" wp14:anchorId="44ECD811" wp14:editId="4D29DA31">
                <wp:simplePos x="0" y="0"/>
                <wp:positionH relativeFrom="column">
                  <wp:posOffset>-99060</wp:posOffset>
                </wp:positionH>
                <wp:positionV relativeFrom="paragraph">
                  <wp:posOffset>233045</wp:posOffset>
                </wp:positionV>
                <wp:extent cx="762000" cy="323850"/>
                <wp:effectExtent l="0" t="0" r="19050" b="19050"/>
                <wp:wrapNone/>
                <wp:docPr id="135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6D1ECA" w:rsidRPr="00920E62" w:rsidRDefault="006D1ECA" w:rsidP="00E77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sidRPr="00920E62">
                              <w:rPr>
                                <w:rFonts w:ascii="Times New Roman" w:hAnsi="Times New Roman" w:cs="Times New Roman"/>
                                <w:sz w:val="24"/>
                                <w:szCs w:val="24"/>
                              </w:rPr>
                              <w:t>umput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8" o:spid="_x0000_s1061" style="position:absolute;left:0;text-align:left;margin-left:-7.8pt;margin-top:18.35pt;width:60pt;height:25.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" fillcolor="white [3201]" strokecolor="black [3200]" strokeweight="2pt">
                <v:path arrowok="t"/>
                <v:textbox>
                  <w:txbxContent>
                    <w:p w:rsidR="005D6D73" w:rsidRPr="00920E62" w:rsidRDefault="005D6D73" w:rsidP="00E77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sidRPr="00920E62">
                        <w:rPr>
                          <w:rFonts w:ascii="Times New Roman" w:hAnsi="Times New Roman" w:cs="Times New Roman"/>
                          <w:sz w:val="24"/>
                          <w:szCs w:val="24"/>
                        </w:rPr>
                        <w:t>umput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4832" behindDoc="0" locked="0" layoutInCell="1" allowOverlap="1" wp14:anchorId="59A477B8" wp14:editId="1591B998">
                <wp:simplePos x="0" y="0"/>
                <wp:positionH relativeFrom="column">
                  <wp:posOffset>-12065</wp:posOffset>
                </wp:positionH>
                <wp:positionV relativeFrom="paragraph">
                  <wp:posOffset>897890</wp:posOffset>
                </wp:positionV>
                <wp:extent cx="753110" cy="635"/>
                <wp:effectExtent l="33337" t="42863" r="80328" b="42227"/>
                <wp:wrapNone/>
                <wp:docPr id="1355"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53110" cy="635"/>
                        </a:xfrm>
                        <a:prstGeom prst="bentConnector3">
                          <a:avLst>
                            <a:gd name="adj1" fmla="val 50000"/>
                          </a:avLst>
                        </a:prstGeom>
                        <a:noFill/>
                        <a:ln w="25400">
                          <a:solidFill>
                            <a:schemeClr val="dk1">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4" style="position:absolute;margin-left:-.95pt;margin-top:70.7pt;width:59.3pt;height:.05pt;rotation:-90;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" strokecolor="black [3200]" strokeweight="2pt">
                <v:stroke endarrow="open"/>
                <v:shadow on="t" color="black" opacity="24903f" origin=",.5" offset="0,.55556mm"/>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0736" behindDoc="0" locked="0" layoutInCell="1" allowOverlap="1" wp14:anchorId="1289B757" wp14:editId="484B4425">
                <wp:simplePos x="0" y="0"/>
                <wp:positionH relativeFrom="column">
                  <wp:posOffset>4046855</wp:posOffset>
                </wp:positionH>
                <wp:positionV relativeFrom="paragraph">
                  <wp:posOffset>908685</wp:posOffset>
                </wp:positionV>
                <wp:extent cx="757555" cy="635"/>
                <wp:effectExtent l="35560" t="2540" r="78105" b="78105"/>
                <wp:wrapNone/>
                <wp:docPr id="1354"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57555" cy="635"/>
                        </a:xfrm>
                        <a:prstGeom prst="bentConnector3">
                          <a:avLst>
                            <a:gd name="adj1" fmla="val 49958"/>
                          </a:avLst>
                        </a:prstGeom>
                        <a:noFill/>
                        <a:ln w="25400">
                          <a:solidFill>
                            <a:schemeClr val="dk1">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4" style="position:absolute;margin-left:318.65pt;margin-top:71.55pt;width:59.65pt;height:.05pt;rotation:90;flip:x;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" adj="10791" strokecolor="black [3200]" strokeweight="2pt">
                <v:stroke endarrow="open"/>
                <v:shadow on="t" color="black" opacity="24903f" origin=",.5" offset="0,.55556mm"/>
              </v:shap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2019712" behindDoc="0" locked="0" layoutInCell="1" allowOverlap="1" wp14:anchorId="0A821A7C" wp14:editId="3C3EAEC2">
                <wp:simplePos x="0" y="0"/>
                <wp:positionH relativeFrom="column">
                  <wp:posOffset>3634740</wp:posOffset>
                </wp:positionH>
                <wp:positionV relativeFrom="paragraph">
                  <wp:posOffset>384175</wp:posOffset>
                </wp:positionV>
                <wp:extent cx="428625" cy="0"/>
                <wp:effectExtent l="0" t="76200" r="28575" b="152400"/>
                <wp:wrapNone/>
                <wp:docPr id="135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286.2pt;margin-top:30.25pt;width:33.75pt;height:0;z-index:25201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" strokecolor="black [3200]" strokeweight="2pt">
                <v:stroke endarrow="open"/>
                <v:shadow on="t" color="black" opacity="24903f" origin=",.5" offset="0,.55556mm"/>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18688" behindDoc="0" locked="0" layoutInCell="1" allowOverlap="1" wp14:anchorId="4BC32CA8" wp14:editId="1994FD41">
                <wp:simplePos x="0" y="0"/>
                <wp:positionH relativeFrom="column">
                  <wp:posOffset>2653665</wp:posOffset>
                </wp:positionH>
                <wp:positionV relativeFrom="paragraph">
                  <wp:posOffset>385445</wp:posOffset>
                </wp:positionV>
                <wp:extent cx="254000" cy="635"/>
                <wp:effectExtent l="0" t="76200" r="12700" b="132715"/>
                <wp:wrapNone/>
                <wp:docPr id="135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635"/>
                        </a:xfrm>
                        <a:prstGeom prst="bentConnector3">
                          <a:avLst>
                            <a:gd name="adj1" fmla="val 50000"/>
                          </a:avLst>
                        </a:prstGeom>
                        <a:noFill/>
                        <a:ln w="25400">
                          <a:solidFill>
                            <a:schemeClr val="dk1">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4" style="position:absolute;margin-left:208.95pt;margin-top:30.35pt;width:20pt;height:.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" strokecolor="black [3200]" strokeweight="2pt">
                <v:stroke endarrow="open"/>
                <v:shadow on="t" color="black" opacity="24903f" origin=",.5" offset="0,.55556mm"/>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17664" behindDoc="0" locked="0" layoutInCell="1" allowOverlap="1" wp14:anchorId="03C46063" wp14:editId="1FB26B2B">
                <wp:simplePos x="0" y="0"/>
                <wp:positionH relativeFrom="column">
                  <wp:posOffset>1707515</wp:posOffset>
                </wp:positionH>
                <wp:positionV relativeFrom="paragraph">
                  <wp:posOffset>385445</wp:posOffset>
                </wp:positionV>
                <wp:extent cx="250825" cy="0"/>
                <wp:effectExtent l="0" t="76200" r="15875" b="133350"/>
                <wp:wrapNone/>
                <wp:docPr id="1351"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34.45pt;margin-top:30.35pt;width:19.75pt;height:0;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" strokecolor="black [3200]" strokeweight="2pt">
                <v:stroke endarrow="open"/>
                <v:shadow on="t" color="black" opacity="24903f" origin=",.5" offset="0,.55556mm"/>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16640" behindDoc="0" locked="0" layoutInCell="1" allowOverlap="1" wp14:anchorId="1AC602C0" wp14:editId="39644715">
                <wp:simplePos x="0" y="0"/>
                <wp:positionH relativeFrom="column">
                  <wp:posOffset>678815</wp:posOffset>
                </wp:positionH>
                <wp:positionV relativeFrom="paragraph">
                  <wp:posOffset>384810</wp:posOffset>
                </wp:positionV>
                <wp:extent cx="260350" cy="635"/>
                <wp:effectExtent l="0" t="76200" r="25400" b="132715"/>
                <wp:wrapNone/>
                <wp:docPr id="1350"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635"/>
                        </a:xfrm>
                        <a:prstGeom prst="bentConnector3">
                          <a:avLst>
                            <a:gd name="adj1" fmla="val 50000"/>
                          </a:avLst>
                        </a:prstGeom>
                        <a:noFill/>
                        <a:ln w="25400">
                          <a:solidFill>
                            <a:schemeClr val="dk1">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4" style="position:absolute;margin-left:53.45pt;margin-top:30.3pt;width:20.5pt;height:.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" strokecolor="black [3200]" strokeweight="2pt">
                <v:stroke endarrow="open"/>
                <v:shadow on="t" color="black" opacity="24903f" origin=",.5" offset="0,.55556mm"/>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2784" behindDoc="0" locked="0" layoutInCell="1" allowOverlap="1" wp14:anchorId="5707C778" wp14:editId="607C3470">
                <wp:simplePos x="0" y="0"/>
                <wp:positionH relativeFrom="column">
                  <wp:posOffset>2663190</wp:posOffset>
                </wp:positionH>
                <wp:positionV relativeFrom="paragraph">
                  <wp:posOffset>1553210</wp:posOffset>
                </wp:positionV>
                <wp:extent cx="1762760" cy="0"/>
                <wp:effectExtent l="38100" t="76200" r="0" b="133350"/>
                <wp:wrapNone/>
                <wp:docPr id="1348"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762760" cy="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09.7pt;margin-top:122.3pt;width:138.8pt;height:0;rotation:18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" strokecolor="black [3200]" strokeweight="2pt">
                <v:stroke endarrow="open"/>
                <v:shadow on="t" color="black" opacity="24903f" origin=",.5" offset="0,.55556mm"/>
              </v:shape>
            </w:pict>
          </mc:Fallback>
        </mc:AlternateContent>
      </w:r>
    </w:p>
    <w:p w:rsidR="00F259AF" w:rsidRDefault="00E921D5" w:rsidP="009E3572">
      <w:pPr>
        <w:spacing w:before="240"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259AF">
        <w:rPr>
          <w:rFonts w:ascii="Times New Roman" w:hAnsi="Times New Roman" w:cs="Times New Roman"/>
          <w:sz w:val="24"/>
          <w:szCs w:val="24"/>
          <w:lang w:val="id-ID"/>
        </w:rPr>
        <w:t xml:space="preserve">   </w:t>
      </w:r>
    </w:p>
    <w:p w:rsidR="00E921D5" w:rsidRDefault="00F259AF" w:rsidP="00E35B32">
      <w:pPr>
        <w:spacing w:before="360"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829B8">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E7746F">
        <w:rPr>
          <w:rFonts w:ascii="Times New Roman" w:hAnsi="Times New Roman" w:cs="Times New Roman"/>
          <w:sz w:val="24"/>
          <w:szCs w:val="24"/>
        </w:rPr>
        <w:t xml:space="preserve">                                                                                                                                        </w:t>
      </w:r>
      <w:r w:rsidR="00DF34D2">
        <w:rPr>
          <w:rFonts w:ascii="Times New Roman" w:hAnsi="Times New Roman" w:cs="Times New Roman"/>
          <w:sz w:val="24"/>
          <w:szCs w:val="24"/>
          <w:lang w:val="id-ID"/>
        </w:rPr>
        <w:t xml:space="preserve">  </w:t>
      </w:r>
      <w:r w:rsidR="00E921D5">
        <w:rPr>
          <w:rFonts w:ascii="Times New Roman" w:hAnsi="Times New Roman" w:cs="Times New Roman"/>
          <w:sz w:val="24"/>
          <w:szCs w:val="24"/>
          <w:lang w:val="id-ID"/>
        </w:rPr>
        <w:t xml:space="preserve">          </w:t>
      </w:r>
    </w:p>
    <w:p w:rsidR="00E7746F" w:rsidRDefault="005033CD" w:rsidP="00E35B32">
      <w:pPr>
        <w:spacing w:before="360" w:after="0" w:line="240" w:lineRule="auto"/>
        <w:jc w:val="both"/>
        <w:rPr>
          <w:rFonts w:ascii="Times New Roman" w:hAnsi="Times New Roman" w:cs="Times New Roman"/>
          <w:sz w:val="24"/>
          <w:szCs w:val="24"/>
        </w:rPr>
      </w:pPr>
      <w:r w:rsidRPr="005033CD">
        <w:rPr>
          <w:rFonts w:ascii="Times New Roman" w:hAnsi="Times New Roman" w:cs="Times New Roman"/>
          <w:noProof/>
          <w:sz w:val="24"/>
          <w:szCs w:val="24"/>
        </w:rPr>
        <mc:AlternateContent>
          <mc:Choice Requires="wps">
            <w:drawing>
              <wp:anchor distT="0" distB="0" distL="114300" distR="114300" simplePos="0" relativeHeight="251734014" behindDoc="0" locked="0" layoutInCell="1" allowOverlap="1" wp14:anchorId="17F49178" wp14:editId="1C7D67D6">
                <wp:simplePos x="0" y="0"/>
                <wp:positionH relativeFrom="column">
                  <wp:posOffset>4045370</wp:posOffset>
                </wp:positionH>
                <wp:positionV relativeFrom="paragraph">
                  <wp:posOffset>46398</wp:posOffset>
                </wp:positionV>
                <wp:extent cx="663743" cy="319177"/>
                <wp:effectExtent l="0" t="0" r="0" b="5080"/>
                <wp:wrapNone/>
                <wp:docPr id="1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43" cy="319177"/>
                        </a:xfrm>
                        <a:prstGeom prst="rect">
                          <a:avLst/>
                        </a:prstGeom>
                        <a:noFill/>
                        <a:ln w="9525">
                          <a:noFill/>
                          <a:miter lim="800000"/>
                          <a:headEnd/>
                          <a:tailEnd/>
                        </a:ln>
                      </wps:spPr>
                      <wps:txbx>
                        <w:txbxContent>
                          <w:p w:rsidR="006D1ECA" w:rsidRDefault="006D1ECA" w:rsidP="005033CD">
                            <w:pPr>
                              <w:jc w:val="center"/>
                            </w:pPr>
                            <w:r w:rsidRPr="005033CD">
                              <w:rPr>
                                <w:rFonts w:ascii="Times New Roman" w:hAnsi="Times New Roman" w:cs="Times New Roman"/>
                              </w:rPr>
                              <w:t>minera</w:t>
                            </w:r>
                            <w: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18.55pt;margin-top:3.65pt;width:52.25pt;height:25.15pt;z-index:251734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" filled="f" stroked="f">
                <v:textbox>
                  <w:txbxContent>
                    <w:p w:rsidR="005D6D73" w:rsidRDefault="005D6D73" w:rsidP="005033CD">
                      <w:pPr>
                        <w:jc w:val="center"/>
                      </w:pPr>
                      <w:r w:rsidRPr="005033CD">
                        <w:rPr>
                          <w:rFonts w:ascii="Times New Roman" w:hAnsi="Times New Roman" w:cs="Times New Roman"/>
                        </w:rPr>
                        <w:t>minera</w:t>
                      </w:r>
                      <w:r>
                        <w:t>l</w:t>
                      </w:r>
                    </w:p>
                  </w:txbxContent>
                </v:textbox>
              </v:shape>
            </w:pict>
          </mc:Fallback>
        </mc:AlternateContent>
      </w:r>
      <w:r w:rsidRPr="005033CD">
        <w:rPr>
          <w:rFonts w:ascii="Times New Roman" w:hAnsi="Times New Roman" w:cs="Times New Roman"/>
          <w:noProof/>
          <w:sz w:val="24"/>
          <w:szCs w:val="24"/>
        </w:rPr>
        <mc:AlternateContent>
          <mc:Choice Requires="wps">
            <w:drawing>
              <wp:anchor distT="0" distB="0" distL="114300" distR="114300" simplePos="0" relativeHeight="251735039" behindDoc="0" locked="0" layoutInCell="1" allowOverlap="1" wp14:anchorId="12053BE9" wp14:editId="6DD811D7">
                <wp:simplePos x="0" y="0"/>
                <wp:positionH relativeFrom="column">
                  <wp:posOffset>73480</wp:posOffset>
                </wp:positionH>
                <wp:positionV relativeFrom="paragraph">
                  <wp:posOffset>8817</wp:posOffset>
                </wp:positionV>
                <wp:extent cx="586596" cy="319177"/>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96" cy="319177"/>
                        </a:xfrm>
                        <a:prstGeom prst="rect">
                          <a:avLst/>
                        </a:prstGeom>
                        <a:noFill/>
                        <a:ln w="9525">
                          <a:noFill/>
                          <a:miter lim="800000"/>
                          <a:headEnd/>
                          <a:tailEnd/>
                        </a:ln>
                      </wps:spPr>
                      <wps:txbx>
                        <w:txbxContent>
                          <w:p w:rsidR="006D1ECA" w:rsidRPr="005033CD" w:rsidRDefault="006D1ECA" w:rsidP="005033CD">
                            <w:pPr>
                              <w:jc w:val="center"/>
                              <w:rPr>
                                <w:rFonts w:ascii="Times New Roman" w:hAnsi="Times New Roman" w:cs="Times New Roman"/>
                              </w:rPr>
                            </w:pPr>
                            <w:r w:rsidRPr="005033CD">
                              <w:rPr>
                                <w:rFonts w:ascii="Times New Roman" w:hAnsi="Times New Roman" w:cs="Times New Roman"/>
                              </w:rPr>
                              <w:t>mati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5.8pt;margin-top:.7pt;width:46.2pt;height:25.15pt;z-index:251735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" filled="f" stroked="f">
                <v:textbox>
                  <w:txbxContent>
                    <w:p w:rsidR="005D6D73" w:rsidRPr="005033CD" w:rsidRDefault="005D6D73" w:rsidP="005033CD">
                      <w:pPr>
                        <w:jc w:val="center"/>
                        <w:rPr>
                          <w:rFonts w:ascii="Times New Roman" w:hAnsi="Times New Roman" w:cs="Times New Roman"/>
                        </w:rPr>
                      </w:pPr>
                      <w:r w:rsidRPr="005033CD">
                        <w:rPr>
                          <w:rFonts w:ascii="Times New Roman" w:hAnsi="Times New Roman" w:cs="Times New Roman"/>
                        </w:rPr>
                        <w:t>mati</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1760" behindDoc="0" locked="0" layoutInCell="1" allowOverlap="1" wp14:anchorId="153147CA" wp14:editId="1E9BCC67">
                <wp:simplePos x="0" y="0"/>
                <wp:positionH relativeFrom="column">
                  <wp:posOffset>1793875</wp:posOffset>
                </wp:positionH>
                <wp:positionV relativeFrom="paragraph">
                  <wp:posOffset>149225</wp:posOffset>
                </wp:positionV>
                <wp:extent cx="857250" cy="323850"/>
                <wp:effectExtent l="0" t="0" r="19050" b="19050"/>
                <wp:wrapNone/>
                <wp:docPr id="134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323850"/>
                        </a:xfrm>
                        <a:prstGeom prst="rect">
                          <a:avLst/>
                        </a:prstGeom>
                      </wps:spPr>
                      <wps:style>
                        <a:lnRef idx="2">
                          <a:schemeClr val="dk1"/>
                        </a:lnRef>
                        <a:fillRef idx="1">
                          <a:schemeClr val="lt1"/>
                        </a:fillRef>
                        <a:effectRef idx="0">
                          <a:schemeClr val="dk1"/>
                        </a:effectRef>
                        <a:fontRef idx="minor">
                          <a:schemeClr val="dk1"/>
                        </a:fontRef>
                      </wps:style>
                      <wps:txbx>
                        <w:txbxContent>
                          <w:p w:rsidR="006D1ECA" w:rsidRPr="00920E62" w:rsidRDefault="006D1ECA" w:rsidP="00E77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Mikrobia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64" style="position:absolute;left:0;text-align:left;margin-left:141.25pt;margin-top:11.75pt;width:67.5pt;height:25.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" fillcolor="white [3201]" strokecolor="black [3200]" strokeweight="2pt">
                <v:path arrowok="t"/>
                <v:textbox>
                  <w:txbxContent>
                    <w:p w:rsidR="005D6D73" w:rsidRPr="00920E62" w:rsidRDefault="005D6D73" w:rsidP="00E774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Mikrobia</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6880" behindDoc="0" locked="0" layoutInCell="1" allowOverlap="1" wp14:anchorId="59FD51D9" wp14:editId="6639E824">
                <wp:simplePos x="0" y="0"/>
                <wp:positionH relativeFrom="column">
                  <wp:posOffset>368300</wp:posOffset>
                </wp:positionH>
                <wp:positionV relativeFrom="paragraph">
                  <wp:posOffset>323215</wp:posOffset>
                </wp:positionV>
                <wp:extent cx="1399540" cy="0"/>
                <wp:effectExtent l="0" t="95250" r="0" b="95250"/>
                <wp:wrapNone/>
                <wp:docPr id="1349"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954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5" o:spid="_x0000_s1026" type="#_x0000_t32" style="position:absolute;margin-left:29pt;margin-top:25.45pt;width:110.2pt;height:0;flip:x;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FbhQAIAAG0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" strokeweight="2.25pt">
                <v:stroke endarrow="block"/>
              </v:shape>
            </w:pict>
          </mc:Fallback>
        </mc:AlternateContent>
      </w:r>
      <w:r w:rsidR="00E921D5">
        <w:rPr>
          <w:rFonts w:ascii="Times New Roman" w:hAnsi="Times New Roman" w:cs="Times New Roman"/>
          <w:sz w:val="24"/>
          <w:szCs w:val="24"/>
          <w:lang w:val="id-ID"/>
        </w:rPr>
        <w:t xml:space="preserve">                          </w:t>
      </w:r>
      <w:r w:rsidR="00E7746F">
        <w:rPr>
          <w:rFonts w:ascii="Times New Roman" w:hAnsi="Times New Roman" w:cs="Times New Roman"/>
          <w:sz w:val="24"/>
          <w:szCs w:val="24"/>
        </w:rPr>
        <w:t xml:space="preserve">                    </w:t>
      </w:r>
      <w:r w:rsidR="00E921D5">
        <w:rPr>
          <w:rFonts w:ascii="Times New Roman" w:hAnsi="Times New Roman" w:cs="Times New Roman"/>
          <w:sz w:val="24"/>
          <w:szCs w:val="24"/>
          <w:lang w:val="id-ID"/>
        </w:rPr>
        <w:t xml:space="preserve">  </w:t>
      </w:r>
      <w:r w:rsidR="00E7746F">
        <w:rPr>
          <w:rFonts w:ascii="Times New Roman" w:hAnsi="Times New Roman" w:cs="Times New Roman"/>
          <w:sz w:val="24"/>
          <w:szCs w:val="24"/>
        </w:rPr>
        <w:t xml:space="preserve">  </w:t>
      </w:r>
      <w:r w:rsidR="00DF34D2">
        <w:rPr>
          <w:rFonts w:ascii="Times New Roman" w:hAnsi="Times New Roman" w:cs="Times New Roman"/>
          <w:sz w:val="24"/>
          <w:szCs w:val="24"/>
          <w:lang w:val="id-ID"/>
        </w:rPr>
        <w:t xml:space="preserve">      </w:t>
      </w:r>
      <w:r w:rsidR="00E7746F">
        <w:rPr>
          <w:rFonts w:ascii="Times New Roman" w:hAnsi="Times New Roman" w:cs="Times New Roman"/>
          <w:sz w:val="24"/>
          <w:szCs w:val="24"/>
        </w:rPr>
        <w:t xml:space="preserve"> </w:t>
      </w:r>
      <w:r w:rsidR="00E921D5">
        <w:rPr>
          <w:rFonts w:ascii="Times New Roman" w:hAnsi="Times New Roman" w:cs="Times New Roman"/>
          <w:sz w:val="24"/>
          <w:szCs w:val="24"/>
          <w:lang w:val="id-ID"/>
        </w:rPr>
        <w:t xml:space="preserve">    </w:t>
      </w:r>
    </w:p>
    <w:p w:rsidR="005033CD" w:rsidRPr="005033CD" w:rsidRDefault="005033CD" w:rsidP="00E35B32">
      <w:pPr>
        <w:spacing w:before="360" w:after="0" w:line="240" w:lineRule="auto"/>
        <w:jc w:val="both"/>
        <w:rPr>
          <w:rFonts w:ascii="Times New Roman" w:hAnsi="Times New Roman" w:cs="Times New Roman"/>
          <w:sz w:val="24"/>
          <w:szCs w:val="24"/>
        </w:rPr>
      </w:pPr>
    </w:p>
    <w:p w:rsidR="00E7746F" w:rsidRDefault="00E7746F" w:rsidP="005829B8">
      <w:pPr>
        <w:spacing w:before="120"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Gambar </w:t>
      </w:r>
      <w:r w:rsidR="0069617A">
        <w:rPr>
          <w:rFonts w:ascii="Times New Roman" w:hAnsi="Times New Roman" w:cs="Times New Roman"/>
          <w:sz w:val="24"/>
          <w:szCs w:val="24"/>
        </w:rPr>
        <w:t>26</w:t>
      </w:r>
      <w:r>
        <w:rPr>
          <w:rFonts w:ascii="Times New Roman" w:hAnsi="Times New Roman" w:cs="Times New Roman"/>
          <w:sz w:val="24"/>
          <w:szCs w:val="24"/>
        </w:rPr>
        <w:t>.</w:t>
      </w:r>
      <w:r w:rsidR="0069617A">
        <w:rPr>
          <w:rFonts w:ascii="Times New Roman" w:hAnsi="Times New Roman" w:cs="Times New Roman"/>
          <w:sz w:val="24"/>
          <w:szCs w:val="24"/>
        </w:rPr>
        <w:t xml:space="preserve">   </w:t>
      </w:r>
      <w:r w:rsidR="00E921D5">
        <w:rPr>
          <w:rFonts w:ascii="Times New Roman" w:hAnsi="Times New Roman" w:cs="Times New Roman"/>
          <w:sz w:val="24"/>
          <w:szCs w:val="24"/>
          <w:lang w:val="id-ID"/>
        </w:rPr>
        <w:t xml:space="preserve"> </w:t>
      </w:r>
      <w:r>
        <w:rPr>
          <w:rFonts w:ascii="Times New Roman" w:hAnsi="Times New Roman" w:cs="Times New Roman"/>
          <w:sz w:val="24"/>
          <w:szCs w:val="24"/>
        </w:rPr>
        <w:t>Skema daur materi digambarkan dengan sebuah rantai makanan dari rumput sampai srigala, kemudian srigala mati lalu diuraikan oleh mikrobia. Juga burung, belalang dan rumput akan mati yang kemudian diuraikan oleh mikrobia. Hasil penguraian diteruskan kembali kepada tumbuh-tumbuhan. Maka perubahan materi rumput menjadi tubuh belalang selanjutnya tubuh burung, srigala, dan mikrobia dan akhirnya ke rumput adalah contoh daur materi,</w:t>
      </w:r>
    </w:p>
    <w:p w:rsidR="00E7746F" w:rsidRDefault="00E7746F" w:rsidP="009E3572">
      <w:pPr>
        <w:spacing w:before="120" w:after="0" w:line="360" w:lineRule="auto"/>
        <w:ind w:firstLine="6"/>
        <w:jc w:val="both"/>
        <w:rPr>
          <w:rFonts w:ascii="Times New Roman" w:hAnsi="Times New Roman" w:cs="Times New Roman"/>
          <w:sz w:val="24"/>
          <w:szCs w:val="24"/>
        </w:rPr>
      </w:pPr>
      <w:r>
        <w:rPr>
          <w:rFonts w:ascii="Times New Roman" w:hAnsi="Times New Roman" w:cs="Times New Roman"/>
          <w:sz w:val="24"/>
          <w:szCs w:val="24"/>
        </w:rPr>
        <w:t xml:space="preserve">Dengan demikian, daur materi adalah rantai makanan itu </w:t>
      </w:r>
      <w:r w:rsidR="00E921D5">
        <w:rPr>
          <w:rFonts w:ascii="Times New Roman" w:hAnsi="Times New Roman" w:cs="Times New Roman"/>
          <w:sz w:val="24"/>
          <w:szCs w:val="24"/>
          <w:lang w:val="id-ID"/>
        </w:rPr>
        <w:t xml:space="preserve">yang </w:t>
      </w:r>
      <w:r>
        <w:rPr>
          <w:rFonts w:ascii="Times New Roman" w:hAnsi="Times New Roman" w:cs="Times New Roman"/>
          <w:sz w:val="24"/>
          <w:szCs w:val="24"/>
        </w:rPr>
        <w:t xml:space="preserve">disambung oleh mikrobia yang menguraikan bangkai yang sudah mati </w:t>
      </w:r>
      <w:r>
        <w:rPr>
          <w:rFonts w:ascii="Times New Roman" w:hAnsi="Times New Roman" w:cs="Times New Roman"/>
          <w:sz w:val="24"/>
          <w:szCs w:val="24"/>
        </w:rPr>
        <w:lastRenderedPageBreak/>
        <w:t>menjadi mineral yang selanjutnya mineral ini menjadi bagian penyusunan dari tumbuhan (</w:t>
      </w:r>
      <w:r w:rsidR="00E921D5">
        <w:rPr>
          <w:rFonts w:ascii="Times New Roman" w:hAnsi="Times New Roman" w:cs="Times New Roman"/>
          <w:sz w:val="24"/>
          <w:szCs w:val="24"/>
        </w:rPr>
        <w:t xml:space="preserve">Gambar </w:t>
      </w:r>
      <w:r w:rsidR="0069617A">
        <w:rPr>
          <w:rFonts w:ascii="Times New Roman" w:hAnsi="Times New Roman" w:cs="Times New Roman"/>
          <w:sz w:val="24"/>
          <w:szCs w:val="24"/>
        </w:rPr>
        <w:t>26</w:t>
      </w:r>
      <w:r>
        <w:rPr>
          <w:rFonts w:ascii="Times New Roman" w:hAnsi="Times New Roman" w:cs="Times New Roman"/>
          <w:sz w:val="24"/>
          <w:szCs w:val="24"/>
        </w:rPr>
        <w:t>).</w:t>
      </w:r>
    </w:p>
    <w:p w:rsidR="00E7746F" w:rsidRDefault="00E7746F" w:rsidP="00E35B32">
      <w:pPr>
        <w:spacing w:before="120" w:after="0"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Kadangkala pada beberapa rantai makanan, misalnya ada rantai makanan 4 macam yaitu makanan a, b, c, dan d, terjadi suatu bentuk di</w:t>
      </w:r>
      <w:r w:rsidR="00E921D5">
        <w:rPr>
          <w:rFonts w:ascii="Times New Roman" w:hAnsi="Times New Roman" w:cs="Times New Roman"/>
          <w:sz w:val="24"/>
          <w:szCs w:val="24"/>
          <w:lang w:val="id-ID"/>
        </w:rPr>
        <w:t xml:space="preserve"> </w:t>
      </w:r>
      <w:r>
        <w:rPr>
          <w:rFonts w:ascii="Times New Roman" w:hAnsi="Times New Roman" w:cs="Times New Roman"/>
          <w:sz w:val="24"/>
          <w:szCs w:val="24"/>
        </w:rPr>
        <w:t>mana konsumen pada salah satu dari 4 rantai makanan itu m</w:t>
      </w:r>
      <w:r w:rsidR="00E921D5">
        <w:rPr>
          <w:rFonts w:ascii="Times New Roman" w:hAnsi="Times New Roman" w:cs="Times New Roman"/>
          <w:sz w:val="24"/>
          <w:szCs w:val="24"/>
        </w:rPr>
        <w:t>enjadi konsumen pula bahkan men</w:t>
      </w:r>
      <w:r>
        <w:rPr>
          <w:rFonts w:ascii="Times New Roman" w:hAnsi="Times New Roman" w:cs="Times New Roman"/>
          <w:sz w:val="24"/>
          <w:szCs w:val="24"/>
        </w:rPr>
        <w:t>j</w:t>
      </w:r>
      <w:r w:rsidR="00E921D5">
        <w:rPr>
          <w:rFonts w:ascii="Times New Roman" w:hAnsi="Times New Roman" w:cs="Times New Roman"/>
          <w:sz w:val="24"/>
          <w:szCs w:val="24"/>
          <w:lang w:val="id-ID"/>
        </w:rPr>
        <w:t>a</w:t>
      </w:r>
      <w:r>
        <w:rPr>
          <w:rFonts w:ascii="Times New Roman" w:hAnsi="Times New Roman" w:cs="Times New Roman"/>
          <w:sz w:val="24"/>
          <w:szCs w:val="24"/>
        </w:rPr>
        <w:t xml:space="preserve">di yang dimakan atau mangsa dari konsumen pada rantai makanan yang lain. Keberadaan demikian disebut </w:t>
      </w:r>
      <w:r w:rsidRPr="00284965">
        <w:rPr>
          <w:rFonts w:ascii="Times New Roman" w:hAnsi="Times New Roman" w:cs="Times New Roman"/>
          <w:sz w:val="24"/>
          <w:szCs w:val="24"/>
          <w:u w:val="single"/>
        </w:rPr>
        <w:t>jaring-jaring makanan</w:t>
      </w:r>
      <w:r>
        <w:rPr>
          <w:rFonts w:ascii="Times New Roman" w:hAnsi="Times New Roman" w:cs="Times New Roman"/>
          <w:sz w:val="24"/>
          <w:szCs w:val="24"/>
        </w:rPr>
        <w:t>.</w:t>
      </w:r>
    </w:p>
    <w:p w:rsidR="00284965" w:rsidRPr="00284965" w:rsidRDefault="00284965" w:rsidP="00E35B32">
      <w:pPr>
        <w:spacing w:after="0" w:line="360" w:lineRule="auto"/>
        <w:ind w:firstLine="709"/>
        <w:jc w:val="both"/>
        <w:rPr>
          <w:rFonts w:ascii="Times New Roman" w:hAnsi="Times New Roman" w:cs="Times New Roman"/>
          <w:sz w:val="24"/>
          <w:szCs w:val="24"/>
          <w:lang w:val="id-ID"/>
        </w:rPr>
      </w:pPr>
    </w:p>
    <w:p w:rsidR="00E7746F" w:rsidRDefault="009E3572" w:rsidP="00E35B32">
      <w:pPr>
        <w:spacing w:after="0" w:line="480" w:lineRule="auto"/>
        <w:ind w:firstLine="1"/>
        <w:jc w:val="center"/>
      </w:pPr>
      <w:r>
        <w:object w:dxaOrig="9624" w:dyaOrig="4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95pt;height:184.75pt" o:ole="">
            <v:imagedata r:id="rId24" o:title=""/>
          </v:shape>
          <o:OLEObject Type="Embed" ProgID="Visio.Drawing.11" ShapeID="_x0000_i1025" DrawAspect="Content" ObjectID="_1495993764" r:id="rId25"/>
        </w:object>
      </w:r>
    </w:p>
    <w:p w:rsidR="00E7746F" w:rsidRDefault="00E7746F" w:rsidP="005829B8">
      <w:pPr>
        <w:spacing w:after="0"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Gambar </w:t>
      </w:r>
      <w:r w:rsidR="0069617A">
        <w:rPr>
          <w:rFonts w:ascii="Times New Roman" w:hAnsi="Times New Roman" w:cs="Times New Roman"/>
          <w:sz w:val="24"/>
          <w:szCs w:val="24"/>
        </w:rPr>
        <w:t>27</w:t>
      </w:r>
      <w:r>
        <w:rPr>
          <w:rFonts w:ascii="Times New Roman" w:hAnsi="Times New Roman" w:cs="Times New Roman"/>
          <w:sz w:val="24"/>
          <w:szCs w:val="24"/>
        </w:rPr>
        <w:t xml:space="preserve">. </w:t>
      </w:r>
      <w:r w:rsidR="0069617A">
        <w:rPr>
          <w:rFonts w:ascii="Times New Roman" w:hAnsi="Times New Roman" w:cs="Times New Roman"/>
          <w:sz w:val="24"/>
          <w:szCs w:val="24"/>
        </w:rPr>
        <w:t xml:space="preserve">  </w:t>
      </w:r>
      <w:r>
        <w:rPr>
          <w:rFonts w:ascii="Times New Roman" w:hAnsi="Times New Roman" w:cs="Times New Roman"/>
          <w:sz w:val="24"/>
          <w:szCs w:val="24"/>
        </w:rPr>
        <w:t>Skema terbentuknya jarring-jaring makanan dari 4 rantai makanan (a, b, c, dan d)</w:t>
      </w:r>
    </w:p>
    <w:p w:rsidR="00E7746F" w:rsidRDefault="00E7746F" w:rsidP="00E35B32">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Rantai makanan menggambarkan ekosistem. Contoh lain adalah sebuah rantai makanan yang terdapat di dalam ekosistem hutan, sebagai berikut : hutan sebagai mata rantai pertama atau sebagai produsen. Sebagai mata rantai kedua atau konsumen 1 adalah herbivora sifatnya, misalnya belalang.Selanjutnya konsumen II, III, dan IV adalah hewan </w:t>
      </w:r>
      <w:r>
        <w:rPr>
          <w:rFonts w:ascii="Times New Roman" w:hAnsi="Times New Roman" w:cs="Times New Roman"/>
          <w:sz w:val="24"/>
          <w:szCs w:val="24"/>
        </w:rPr>
        <w:lastRenderedPageBreak/>
        <w:t>karnivora misalnya burung, serigala dan harimau.Burung selain memakan belalang juga memakan tikus dan tikus memakan padi, sehingga terbentuk jaring makanan. Apabila burung, serigala dan harimau mati maka akan diuraikan oleh organisme pengurai (</w:t>
      </w:r>
      <w:r w:rsidRPr="00F259AF">
        <w:rPr>
          <w:rFonts w:ascii="Times New Roman" w:hAnsi="Times New Roman" w:cs="Times New Roman"/>
          <w:i/>
          <w:sz w:val="24"/>
          <w:szCs w:val="24"/>
        </w:rPr>
        <w:t>decomposer</w:t>
      </w:r>
      <w:r>
        <w:rPr>
          <w:rFonts w:ascii="Times New Roman" w:hAnsi="Times New Roman" w:cs="Times New Roman"/>
          <w:sz w:val="24"/>
          <w:szCs w:val="24"/>
        </w:rPr>
        <w:t>) yang terdiri dari bermacam-macam jenis mikroba. Mineral hasil penguraian akhirnya kembali diserap oleh akar tumbuhan untuk kelangsungan hidupnya, sehingga dalam ekosistem hutan ini terlihat juga sebagai daur energi.</w:t>
      </w:r>
    </w:p>
    <w:p w:rsidR="00E7746F" w:rsidRDefault="00E7746F" w:rsidP="00E35B32">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t>Persoalannya, baga</w:t>
      </w:r>
      <w:r w:rsidR="00FE4A3B">
        <w:rPr>
          <w:rFonts w:ascii="Times New Roman" w:hAnsi="Times New Roman" w:cs="Times New Roman"/>
          <w:sz w:val="24"/>
          <w:szCs w:val="24"/>
          <w:lang w:val="id-ID"/>
        </w:rPr>
        <w:t>i</w:t>
      </w:r>
      <w:r>
        <w:rPr>
          <w:rFonts w:ascii="Times New Roman" w:hAnsi="Times New Roman" w:cs="Times New Roman"/>
          <w:sz w:val="24"/>
          <w:szCs w:val="24"/>
        </w:rPr>
        <w:t>mana kalau salah satu mata rantai makanan itu tidak berfungsi?</w:t>
      </w:r>
    </w:p>
    <w:p w:rsidR="00E7746F" w:rsidRDefault="00E7746F" w:rsidP="005829B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Pada umumnya apabila salah satu mata rantai makanan terganggu, maka ekosistem dapat terganggu atau rusak sama sekali. Ekosistem yang rusak dapat menimbulkan gangguan pada lingkungan di sekitarnya. Misalnyam ata rantai pertama atau produsen yang berupa tumbuhan di hutan rusak karena ketidak hati-hatian sekelompok masyarakat yang menyebabkan kebakaran hutan, maka akan terlihat kemungkinan terjadi hal-hal sebagai berikut:</w:t>
      </w:r>
    </w:p>
    <w:p w:rsidR="00E7746F" w:rsidRDefault="00E7746F" w:rsidP="008F25DA">
      <w:pPr>
        <w:pStyle w:val="ListParagraph"/>
        <w:numPr>
          <w:ilvl w:val="0"/>
          <w:numId w:val="171"/>
        </w:numPr>
        <w:spacing w:after="0" w:line="36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Serangga yang tingga dan makan daun-daunan hutan yang terbakar akan kehilangan tempat tinggalnya dan sumber makanannya. Serangga yang kehilangan tempat tinggal ini akan terbang ke tempat lain yang dapat dicapainya. Karena kelaparan (sesudah terbang jauh) akan memakan tumbuh-tumbuhan atau tanaman penduduk, apa saja yang hijau mereka habisi, sehingga dikira ada hama jenis baru yang merusak tanaman.</w:t>
      </w:r>
    </w:p>
    <w:p w:rsidR="00E7746F" w:rsidRDefault="00E7746F" w:rsidP="008F25DA">
      <w:pPr>
        <w:pStyle w:val="ListParagraph"/>
        <w:numPr>
          <w:ilvl w:val="0"/>
          <w:numId w:val="171"/>
        </w:numPr>
        <w:spacing w:after="0" w:line="36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Burung yang biasanya memengsa serangga (yang sudah meninggalkan hutan) akan kehilangan makanannya, sehingga burung-burung ini akan meninggalkan habitat asalnya dan bermigrasi ke tempat lain, dan memulai hidup barunya.</w:t>
      </w:r>
    </w:p>
    <w:p w:rsidR="00E7746F" w:rsidRDefault="00E7746F" w:rsidP="008F25DA">
      <w:pPr>
        <w:pStyle w:val="ListParagraph"/>
        <w:numPr>
          <w:ilvl w:val="0"/>
          <w:numId w:val="171"/>
        </w:numPr>
        <w:spacing w:after="0" w:line="36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Perginya burung menimbulkan rasa aman bagi tikus-tikus yang semula dimangsa burung tersebut. Karena tidak ada predator, maka tikus akan lebih leluasa berkembang biak sehingga hama padi semakin meningkat.</w:t>
      </w:r>
    </w:p>
    <w:p w:rsidR="00E7746F" w:rsidRDefault="00E7746F" w:rsidP="008F25DA">
      <w:pPr>
        <w:pStyle w:val="ListParagraph"/>
        <w:numPr>
          <w:ilvl w:val="0"/>
          <w:numId w:val="171"/>
        </w:numPr>
        <w:spacing w:after="0" w:line="36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Srigala yang kehilangan mangsanya karena burung-burung pendah, terpaksa mencari sumber makanan lain. Tidak jarang srigala ini masuk kampong memangsa ayam dan itik milik penduduk.</w:t>
      </w:r>
    </w:p>
    <w:p w:rsidR="00E7746F" w:rsidRDefault="00E7746F" w:rsidP="008F25DA">
      <w:pPr>
        <w:pStyle w:val="ListParagraph"/>
        <w:numPr>
          <w:ilvl w:val="0"/>
          <w:numId w:val="171"/>
        </w:numPr>
        <w:spacing w:after="0" w:line="36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Karena srigala sudah tidak ada lagi di hutan, maka harimau kehilangan mangsanya sehingga masuk kampong menyerang ternak penduduk. Kadangkala tidak hanya ternak yang menjadi sasarannya, manusiapun dapat menjadi korban.</w:t>
      </w:r>
    </w:p>
    <w:p w:rsidR="00E7746F" w:rsidRDefault="00E7746F" w:rsidP="00E35B32">
      <w:pPr>
        <w:pStyle w:val="ListParagraph"/>
        <w:spacing w:before="120"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Dengan demikian jelaslah bahwa kerusakan pada salah satu rantai ekosistem hutan berpengaruh pada ekosistem di luar hutan, yaitu tanaman budidaya penduduk yang diserang hama serta ketenangan masyarakat di sekitar hutan terganggu karena adanya srigala dan harimau.</w:t>
      </w:r>
    </w:p>
    <w:p w:rsidR="00E7746F" w:rsidRPr="0001238E" w:rsidRDefault="00265908" w:rsidP="00E35B32">
      <w:pPr>
        <w:pStyle w:val="ListParagraph"/>
        <w:spacing w:before="120" w:after="0" w:line="360" w:lineRule="auto"/>
        <w:ind w:left="0"/>
        <w:contextualSpacing w:val="0"/>
        <w:jc w:val="both"/>
        <w:rPr>
          <w:rFonts w:ascii="Times New Roman" w:hAnsi="Times New Roman" w:cs="Times New Roman"/>
          <w:sz w:val="28"/>
          <w:szCs w:val="28"/>
        </w:rPr>
      </w:pPr>
      <w:r>
        <w:rPr>
          <w:rFonts w:ascii="Times New Roman" w:hAnsi="Times New Roman" w:cs="Times New Roman"/>
          <w:b/>
          <w:sz w:val="28"/>
          <w:szCs w:val="28"/>
        </w:rPr>
        <w:t xml:space="preserve">C  </w:t>
      </w:r>
      <w:r w:rsidR="00E7746F" w:rsidRPr="0001238E">
        <w:rPr>
          <w:rFonts w:ascii="Times New Roman" w:hAnsi="Times New Roman" w:cs="Times New Roman"/>
          <w:b/>
          <w:sz w:val="28"/>
          <w:szCs w:val="28"/>
        </w:rPr>
        <w:t xml:space="preserve"> </w:t>
      </w:r>
      <w:r w:rsidR="00284965" w:rsidRPr="0001238E">
        <w:rPr>
          <w:rFonts w:ascii="Times New Roman" w:hAnsi="Times New Roman" w:cs="Times New Roman"/>
          <w:b/>
          <w:sz w:val="28"/>
          <w:szCs w:val="28"/>
        </w:rPr>
        <w:t xml:space="preserve">Akumulasi </w:t>
      </w:r>
      <w:r w:rsidR="00E7746F" w:rsidRPr="0001238E">
        <w:rPr>
          <w:rFonts w:ascii="Times New Roman" w:hAnsi="Times New Roman" w:cs="Times New Roman"/>
          <w:b/>
          <w:sz w:val="28"/>
          <w:szCs w:val="28"/>
        </w:rPr>
        <w:t xml:space="preserve">dan </w:t>
      </w:r>
      <w:r w:rsidR="00284965" w:rsidRPr="0001238E">
        <w:rPr>
          <w:rFonts w:ascii="Times New Roman" w:hAnsi="Times New Roman" w:cs="Times New Roman"/>
          <w:b/>
          <w:sz w:val="28"/>
          <w:szCs w:val="28"/>
        </w:rPr>
        <w:t>Penggadaan Biologik</w:t>
      </w:r>
    </w:p>
    <w:p w:rsidR="00350A93" w:rsidRDefault="00E7746F" w:rsidP="00350A93">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rantai makanan ekosistem air dan hutan terjadi peristiwa yang disebut akumulasi biologik dan penggadaan biologik. Pada saat suatu predator memangsa mangsa, maka zat tertentuk anorganik yang berasal dari dalam tubuh mangsa itu akan diakumulasi oleh pemakan </w:t>
      </w:r>
      <w:r>
        <w:rPr>
          <w:rFonts w:ascii="Times New Roman" w:hAnsi="Times New Roman" w:cs="Times New Roman"/>
          <w:sz w:val="24"/>
          <w:szCs w:val="24"/>
        </w:rPr>
        <w:lastRenderedPageBreak/>
        <w:t>(predator) itu. Pasangan yang dimakan (mangsa) dan predator adalah bagian dari rantai makanan, sebagai “mata rantai” predator pun menjadi mangsa bagi predator lainnya dan seterusnya, sehingga di ujung rantai makanan konsentrasi zat berlipat ganda.</w:t>
      </w:r>
      <w:r w:rsidR="00C60414">
        <w:rPr>
          <w:rFonts w:ascii="Times New Roman" w:hAnsi="Times New Roman" w:cs="Times New Roman"/>
          <w:sz w:val="24"/>
          <w:szCs w:val="24"/>
          <w:lang w:val="id-ID"/>
        </w:rPr>
        <w:t xml:space="preserve"> </w:t>
      </w:r>
      <w:r>
        <w:rPr>
          <w:rFonts w:ascii="Times New Roman" w:hAnsi="Times New Roman" w:cs="Times New Roman"/>
          <w:sz w:val="24"/>
          <w:szCs w:val="24"/>
        </w:rPr>
        <w:t>Peristiwa ini disebut penggandaan biologik.</w:t>
      </w:r>
      <w:r w:rsidR="00C60414" w:rsidRPr="00C60414">
        <w:rPr>
          <w:rFonts w:ascii="Times New Roman" w:hAnsi="Times New Roman" w:cs="Times New Roman"/>
          <w:sz w:val="24"/>
          <w:szCs w:val="24"/>
        </w:rPr>
        <w:t xml:space="preserve"> </w:t>
      </w:r>
    </w:p>
    <w:p w:rsidR="00E7746F" w:rsidRDefault="00C60414" w:rsidP="00350A93">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E7746F">
        <w:rPr>
          <w:rFonts w:ascii="Times New Roman" w:hAnsi="Times New Roman" w:cs="Times New Roman"/>
          <w:noProof/>
          <w:sz w:val="24"/>
          <w:szCs w:val="24"/>
        </w:rPr>
        <w:drawing>
          <wp:inline distT="0" distB="0" distL="0" distR="0" wp14:anchorId="568BA603" wp14:editId="466CA15F">
            <wp:extent cx="4404631" cy="2794959"/>
            <wp:effectExtent l="0" t="0" r="0" b="5715"/>
            <wp:docPr id="34" name="Picture 34" descr="H:\burung graf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burung grafi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09169" cy="2797839"/>
                    </a:xfrm>
                    <a:prstGeom prst="rect">
                      <a:avLst/>
                    </a:prstGeom>
                    <a:noFill/>
                    <a:ln>
                      <a:noFill/>
                    </a:ln>
                  </pic:spPr>
                </pic:pic>
              </a:graphicData>
            </a:graphic>
          </wp:inline>
        </w:drawing>
      </w:r>
    </w:p>
    <w:p w:rsidR="00E7746F" w:rsidRDefault="007909C2" w:rsidP="005829B8">
      <w:pPr>
        <w:pStyle w:val="ListParagraph"/>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Gambar </w:t>
      </w:r>
      <w:r w:rsidR="0069617A">
        <w:rPr>
          <w:rFonts w:ascii="Times New Roman" w:hAnsi="Times New Roman" w:cs="Times New Roman"/>
          <w:sz w:val="24"/>
          <w:szCs w:val="24"/>
        </w:rPr>
        <w:t>28</w:t>
      </w:r>
      <w:r w:rsidR="00E7746F">
        <w:rPr>
          <w:rFonts w:ascii="Times New Roman" w:hAnsi="Times New Roman" w:cs="Times New Roman"/>
          <w:sz w:val="24"/>
          <w:szCs w:val="24"/>
        </w:rPr>
        <w:t>.</w:t>
      </w:r>
      <w:r>
        <w:rPr>
          <w:rFonts w:ascii="Times New Roman" w:hAnsi="Times New Roman" w:cs="Times New Roman"/>
          <w:sz w:val="24"/>
          <w:szCs w:val="24"/>
          <w:lang w:val="id-ID"/>
        </w:rPr>
        <w:t xml:space="preserve"> </w:t>
      </w:r>
      <w:r w:rsidR="0069617A">
        <w:rPr>
          <w:rFonts w:ascii="Times New Roman" w:hAnsi="Times New Roman" w:cs="Times New Roman"/>
          <w:sz w:val="24"/>
          <w:szCs w:val="24"/>
        </w:rPr>
        <w:t xml:space="preserve"> </w:t>
      </w:r>
      <w:r w:rsidR="00E7746F">
        <w:rPr>
          <w:rFonts w:ascii="Times New Roman" w:hAnsi="Times New Roman" w:cs="Times New Roman"/>
          <w:sz w:val="24"/>
          <w:szCs w:val="24"/>
        </w:rPr>
        <w:t>Akumulasi biologik dan penggandaan biologik pada ekosistem perairan.Konsentrasi DDT di dalam air yang semula 0,000003 ppm menjadi 0,006 ppm di dalam fitoplankton adalah contoh akumulasi biologik oleh fitoplankton.Konsentrasi DDT yang semula 0,006 ppm di dalam fitoplankton dan akhirnya menjadi 25 ppm di dalam tubuh burung adalah contoh penggandaan biologik (</w:t>
      </w:r>
      <w:r>
        <w:rPr>
          <w:rFonts w:ascii="Times New Roman" w:hAnsi="Times New Roman" w:cs="Times New Roman"/>
          <w:sz w:val="24"/>
          <w:szCs w:val="24"/>
        </w:rPr>
        <w:t>Tan</w:t>
      </w:r>
      <w:r>
        <w:rPr>
          <w:rFonts w:ascii="Times New Roman" w:hAnsi="Times New Roman" w:cs="Times New Roman"/>
          <w:sz w:val="24"/>
          <w:szCs w:val="24"/>
          <w:lang w:val="id-ID"/>
        </w:rPr>
        <w:t>d</w:t>
      </w:r>
      <w:r>
        <w:rPr>
          <w:rFonts w:ascii="Times New Roman" w:hAnsi="Times New Roman" w:cs="Times New Roman"/>
          <w:sz w:val="24"/>
          <w:szCs w:val="24"/>
        </w:rPr>
        <w:t>jung</w:t>
      </w:r>
      <w:r w:rsidR="00E7746F">
        <w:rPr>
          <w:rFonts w:ascii="Times New Roman" w:hAnsi="Times New Roman" w:cs="Times New Roman"/>
          <w:sz w:val="24"/>
          <w:szCs w:val="24"/>
        </w:rPr>
        <w:t>, tanpa tahun).</w:t>
      </w:r>
    </w:p>
    <w:p w:rsidR="005829B8" w:rsidRDefault="005829B8" w:rsidP="00E35B32">
      <w:pPr>
        <w:pStyle w:val="ListParagraph"/>
        <w:spacing w:before="240" w:after="0" w:line="360" w:lineRule="auto"/>
        <w:ind w:left="0" w:firstLine="567"/>
        <w:contextualSpacing w:val="0"/>
        <w:jc w:val="both"/>
        <w:rPr>
          <w:rFonts w:ascii="Times New Roman" w:hAnsi="Times New Roman" w:cs="Times New Roman"/>
          <w:sz w:val="24"/>
          <w:szCs w:val="24"/>
          <w:lang w:val="id-ID"/>
        </w:rPr>
      </w:pPr>
      <w:r>
        <w:rPr>
          <w:rFonts w:ascii="Times New Roman" w:hAnsi="Times New Roman" w:cs="Times New Roman"/>
          <w:sz w:val="24"/>
          <w:szCs w:val="24"/>
        </w:rPr>
        <w:t xml:space="preserve">Dengan demikian, adalah mungkin untuk menghindari kemungkinan terkontaminasi makanan yang mengandung B3 (Bahan Berbahaya Beracun) apabila kita tidak memakan hanya 1 (satu) jenis </w:t>
      </w:r>
      <w:r>
        <w:rPr>
          <w:rFonts w:ascii="Times New Roman" w:hAnsi="Times New Roman" w:cs="Times New Roman"/>
          <w:sz w:val="24"/>
          <w:szCs w:val="24"/>
        </w:rPr>
        <w:lastRenderedPageBreak/>
        <w:t>atau satu sumber makanan saja, yang kemungkinan adalah merupakan ujung dari suatu rantai makanan.Oleh sebab itu menganekaragamkan jenis makanan dapat mengurangi kemungkinan keracunan B3, sebab dengan hanya bergantung pada satu jenis makanan terus menerus berarti kita mengakumulasi segala materi yang ada dalam makanan itu</w:t>
      </w:r>
      <w:r>
        <w:rPr>
          <w:rFonts w:ascii="Times New Roman" w:hAnsi="Times New Roman" w:cs="Times New Roman"/>
          <w:sz w:val="24"/>
          <w:szCs w:val="24"/>
          <w:lang w:val="id-ID"/>
        </w:rPr>
        <w:t>.</w:t>
      </w:r>
    </w:p>
    <w:p w:rsidR="007909C2" w:rsidRPr="00C60414" w:rsidRDefault="00C60414" w:rsidP="00E35B32">
      <w:pPr>
        <w:pStyle w:val="ListParagraph"/>
        <w:spacing w:before="240" w:after="0" w:line="360" w:lineRule="auto"/>
        <w:ind w:left="0" w:firstLine="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Penggandaan biologik sebagaimana gambar di atas memperlihatkan bahwa adanya bahaya bagi manusia yang memakan hanya satu jenis makanan dalam hidupnya, sebagaimana pernah terjadi di Teluk Minamata Jepang yang para nelayan di sana memakan jenis kerang-kerangan yang ternyata mengakumulasi zat merkuri (Hg) yang berasal dari buangan limbah  pabrik yang bermuara di teluk tersebut. </w:t>
      </w:r>
    </w:p>
    <w:p w:rsidR="00E7746F" w:rsidRPr="007909C2" w:rsidRDefault="00265908" w:rsidP="00E35B32">
      <w:pPr>
        <w:pStyle w:val="ListParagraph"/>
        <w:spacing w:before="240" w:after="0" w:line="360" w:lineRule="auto"/>
        <w:ind w:left="0"/>
        <w:contextualSpacing w:val="0"/>
        <w:jc w:val="both"/>
        <w:rPr>
          <w:rFonts w:ascii="Times New Roman" w:hAnsi="Times New Roman" w:cs="Times New Roman"/>
          <w:b/>
          <w:sz w:val="28"/>
          <w:szCs w:val="28"/>
          <w:lang w:val="id-ID"/>
        </w:rPr>
      </w:pPr>
      <w:r>
        <w:rPr>
          <w:rFonts w:ascii="Times New Roman" w:hAnsi="Times New Roman" w:cs="Times New Roman"/>
          <w:b/>
          <w:sz w:val="28"/>
          <w:szCs w:val="28"/>
        </w:rPr>
        <w:t xml:space="preserve">D  </w:t>
      </w:r>
      <w:r w:rsidR="00E7746F" w:rsidRPr="007909C2">
        <w:rPr>
          <w:rFonts w:ascii="Times New Roman" w:hAnsi="Times New Roman" w:cs="Times New Roman"/>
          <w:b/>
          <w:sz w:val="28"/>
          <w:szCs w:val="28"/>
        </w:rPr>
        <w:t xml:space="preserve"> </w:t>
      </w:r>
      <w:r w:rsidR="007909C2" w:rsidRPr="007909C2">
        <w:rPr>
          <w:rFonts w:ascii="Times New Roman" w:hAnsi="Times New Roman" w:cs="Times New Roman"/>
          <w:b/>
          <w:sz w:val="28"/>
          <w:szCs w:val="28"/>
        </w:rPr>
        <w:t>Struktur Trofik</w:t>
      </w:r>
      <w:r w:rsidR="00E7746F" w:rsidRPr="007909C2">
        <w:rPr>
          <w:rFonts w:ascii="Times New Roman" w:hAnsi="Times New Roman" w:cs="Times New Roman"/>
          <w:b/>
          <w:sz w:val="28"/>
          <w:szCs w:val="28"/>
        </w:rPr>
        <w:t xml:space="preserve"> dan </w:t>
      </w:r>
      <w:r w:rsidR="007909C2" w:rsidRPr="007909C2">
        <w:rPr>
          <w:rFonts w:ascii="Times New Roman" w:hAnsi="Times New Roman" w:cs="Times New Roman"/>
          <w:b/>
          <w:sz w:val="28"/>
          <w:szCs w:val="28"/>
        </w:rPr>
        <w:t>Piramida Ekologi</w:t>
      </w:r>
    </w:p>
    <w:p w:rsidR="00E7746F" w:rsidRDefault="007B18CD" w:rsidP="00E35B32">
      <w:pPr>
        <w:pStyle w:val="ListParagraph"/>
        <w:spacing w:before="120"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lang w:val="id-ID"/>
        </w:rPr>
        <w:t xml:space="preserve">Ukuran individu menentukan besarnya metabolisme suatu organisme. Semakin kecil ukuran suatu organisme, semakin besr metabolismenya per biomassa. Oleh karena itu, semakin kecil suatu organisme, semakin kecil pula biomassa yang dapat ditunjang pada suatu tingkat trofik dalam ekosistem. Sebaliknya, semakin besar suatu organisme, semakin besar pula biomassanya. Jadi banyaknya bakteria yang hidup pada suatu saat akan jauh lebih kecil daripada banyaknya ikan atau mamalia, meskipun pemanfaatan energi besarnya sama untuk kedua kelompok organisme tersebut. </w:t>
      </w:r>
      <w:r w:rsidR="00FA0DE8">
        <w:rPr>
          <w:rFonts w:ascii="Times New Roman" w:hAnsi="Times New Roman" w:cs="Times New Roman"/>
          <w:sz w:val="24"/>
          <w:szCs w:val="24"/>
          <w:lang w:val="id-ID"/>
        </w:rPr>
        <w:t>Odum (1966) menjelaskan, i</w:t>
      </w:r>
      <w:r w:rsidR="00E7746F">
        <w:rPr>
          <w:rFonts w:ascii="Times New Roman" w:hAnsi="Times New Roman" w:cs="Times New Roman"/>
          <w:sz w:val="24"/>
          <w:szCs w:val="24"/>
        </w:rPr>
        <w:t xml:space="preserve">nteraksi dari fenomena rantai pangan (kehilangan energi </w:t>
      </w:r>
      <w:r w:rsidR="007909C2">
        <w:rPr>
          <w:rFonts w:ascii="Times New Roman" w:hAnsi="Times New Roman" w:cs="Times New Roman"/>
          <w:sz w:val="24"/>
          <w:szCs w:val="24"/>
          <w:lang w:val="id-ID"/>
        </w:rPr>
        <w:t>pada se</w:t>
      </w:r>
      <w:r w:rsidR="00E7746F">
        <w:rPr>
          <w:rFonts w:ascii="Times New Roman" w:hAnsi="Times New Roman" w:cs="Times New Roman"/>
          <w:sz w:val="24"/>
          <w:szCs w:val="24"/>
        </w:rPr>
        <w:t>tiap pemindahan) dan hubungan metabolism</w:t>
      </w:r>
      <w:r w:rsidR="007909C2">
        <w:rPr>
          <w:rFonts w:ascii="Times New Roman" w:hAnsi="Times New Roman" w:cs="Times New Roman"/>
          <w:sz w:val="24"/>
          <w:szCs w:val="24"/>
          <w:lang w:val="id-ID"/>
        </w:rPr>
        <w:t xml:space="preserve"> </w:t>
      </w:r>
      <w:r w:rsidR="007909C2">
        <w:rPr>
          <w:rFonts w:ascii="Times New Roman" w:hAnsi="Times New Roman" w:cs="Times New Roman"/>
          <w:sz w:val="24"/>
          <w:szCs w:val="24"/>
        </w:rPr>
        <w:t>–</w:t>
      </w:r>
      <w:r w:rsidR="007909C2">
        <w:rPr>
          <w:rFonts w:ascii="Times New Roman" w:hAnsi="Times New Roman" w:cs="Times New Roman"/>
          <w:sz w:val="24"/>
          <w:szCs w:val="24"/>
          <w:lang w:val="id-ID"/>
        </w:rPr>
        <w:t xml:space="preserve"> </w:t>
      </w:r>
      <w:r w:rsidR="00E7746F">
        <w:rPr>
          <w:rFonts w:ascii="Times New Roman" w:hAnsi="Times New Roman" w:cs="Times New Roman"/>
          <w:sz w:val="24"/>
          <w:szCs w:val="24"/>
        </w:rPr>
        <w:t>ukuran</w:t>
      </w:r>
      <w:r w:rsidR="007909C2">
        <w:rPr>
          <w:rFonts w:ascii="Times New Roman" w:hAnsi="Times New Roman" w:cs="Times New Roman"/>
          <w:sz w:val="24"/>
          <w:szCs w:val="24"/>
          <w:lang w:val="id-ID"/>
        </w:rPr>
        <w:t xml:space="preserve"> </w:t>
      </w:r>
      <w:r w:rsidR="00E7746F">
        <w:rPr>
          <w:rFonts w:ascii="Times New Roman" w:hAnsi="Times New Roman" w:cs="Times New Roman"/>
          <w:sz w:val="24"/>
          <w:szCs w:val="24"/>
        </w:rPr>
        <w:t xml:space="preserve">menyebabkan </w:t>
      </w:r>
      <w:r w:rsidR="007909C2">
        <w:rPr>
          <w:rFonts w:ascii="Times New Roman" w:hAnsi="Times New Roman" w:cs="Times New Roman"/>
          <w:sz w:val="24"/>
          <w:szCs w:val="24"/>
          <w:lang w:val="id-ID"/>
        </w:rPr>
        <w:t>k</w:t>
      </w:r>
      <w:r w:rsidR="00E7746F">
        <w:rPr>
          <w:rFonts w:ascii="Times New Roman" w:hAnsi="Times New Roman" w:cs="Times New Roman"/>
          <w:sz w:val="24"/>
          <w:szCs w:val="24"/>
        </w:rPr>
        <w:t xml:space="preserve">omunitas memiliki </w:t>
      </w:r>
      <w:r w:rsidR="00E7746F" w:rsidRPr="007909C2">
        <w:rPr>
          <w:rFonts w:ascii="Times New Roman" w:hAnsi="Times New Roman" w:cs="Times New Roman"/>
          <w:b/>
          <w:i/>
          <w:sz w:val="24"/>
          <w:szCs w:val="24"/>
        </w:rPr>
        <w:t>struktur tropik</w:t>
      </w:r>
      <w:r w:rsidR="00E7746F">
        <w:rPr>
          <w:rFonts w:ascii="Times New Roman" w:hAnsi="Times New Roman" w:cs="Times New Roman"/>
          <w:sz w:val="24"/>
          <w:szCs w:val="24"/>
        </w:rPr>
        <w:t xml:space="preserve"> tertentu, yang sering kali khas </w:t>
      </w:r>
      <w:r w:rsidR="00E7746F">
        <w:rPr>
          <w:rFonts w:ascii="Times New Roman" w:hAnsi="Times New Roman" w:cs="Times New Roman"/>
          <w:sz w:val="24"/>
          <w:szCs w:val="24"/>
        </w:rPr>
        <w:lastRenderedPageBreak/>
        <w:t>untuk tipe ekosistem tertentu (danau, hutan, beting karang, la</w:t>
      </w:r>
      <w:r w:rsidR="007909C2">
        <w:rPr>
          <w:rFonts w:ascii="Times New Roman" w:hAnsi="Times New Roman" w:cs="Times New Roman"/>
          <w:sz w:val="24"/>
          <w:szCs w:val="24"/>
          <w:lang w:val="id-ID"/>
        </w:rPr>
        <w:t>d</w:t>
      </w:r>
      <w:r w:rsidR="00E7746F">
        <w:rPr>
          <w:rFonts w:ascii="Times New Roman" w:hAnsi="Times New Roman" w:cs="Times New Roman"/>
          <w:sz w:val="24"/>
          <w:szCs w:val="24"/>
        </w:rPr>
        <w:t>ang pengembalaan dan seterusnya).</w:t>
      </w:r>
      <w:r w:rsidR="007909C2">
        <w:rPr>
          <w:rFonts w:ascii="Times New Roman" w:hAnsi="Times New Roman" w:cs="Times New Roman"/>
          <w:sz w:val="24"/>
          <w:szCs w:val="24"/>
          <w:lang w:val="id-ID"/>
        </w:rPr>
        <w:t xml:space="preserve"> </w:t>
      </w:r>
      <w:r w:rsidR="00E7746F">
        <w:rPr>
          <w:rFonts w:ascii="Times New Roman" w:hAnsi="Times New Roman" w:cs="Times New Roman"/>
          <w:sz w:val="24"/>
          <w:szCs w:val="24"/>
        </w:rPr>
        <w:t xml:space="preserve">Struktur trofik dapat diukur dan dilukiskan baik dalam segi </w:t>
      </w:r>
      <w:r w:rsidR="00E7746F" w:rsidRPr="007909C2">
        <w:rPr>
          <w:rFonts w:ascii="Times New Roman" w:hAnsi="Times New Roman" w:cs="Times New Roman"/>
          <w:i/>
          <w:sz w:val="24"/>
          <w:szCs w:val="24"/>
        </w:rPr>
        <w:t>standing crop</w:t>
      </w:r>
      <w:r w:rsidR="00E7746F">
        <w:rPr>
          <w:rFonts w:ascii="Times New Roman" w:hAnsi="Times New Roman" w:cs="Times New Roman"/>
          <w:sz w:val="24"/>
          <w:szCs w:val="24"/>
        </w:rPr>
        <w:t xml:space="preserve"> per satuan areal per satuan waktu pada tingkat-tingkat trofik yang berurutan.</w:t>
      </w:r>
      <w:r w:rsidR="007909C2">
        <w:rPr>
          <w:rFonts w:ascii="Times New Roman" w:hAnsi="Times New Roman" w:cs="Times New Roman"/>
          <w:sz w:val="24"/>
          <w:szCs w:val="24"/>
          <w:lang w:val="id-ID"/>
        </w:rPr>
        <w:t xml:space="preserve"> </w:t>
      </w:r>
      <w:r w:rsidR="00E7746F" w:rsidRPr="00E511B7">
        <w:rPr>
          <w:rFonts w:ascii="Times New Roman" w:hAnsi="Times New Roman" w:cs="Times New Roman"/>
          <w:sz w:val="24"/>
          <w:szCs w:val="24"/>
          <w:lang w:val="id-ID"/>
        </w:rPr>
        <w:t>Struktur trofik dan juga fungsi trofik dapat diperlihatkan secara grafik dengan menggunakan piramida ekologi d</w:t>
      </w:r>
      <w:r w:rsidR="00825667">
        <w:rPr>
          <w:rFonts w:ascii="Times New Roman" w:hAnsi="Times New Roman" w:cs="Times New Roman"/>
          <w:sz w:val="24"/>
          <w:szCs w:val="24"/>
          <w:lang w:val="id-ID"/>
        </w:rPr>
        <w:t>i</w:t>
      </w:r>
      <w:r w:rsidR="00E7746F" w:rsidRPr="00E511B7">
        <w:rPr>
          <w:rFonts w:ascii="Times New Roman" w:hAnsi="Times New Roman" w:cs="Times New Roman"/>
          <w:sz w:val="24"/>
          <w:szCs w:val="24"/>
          <w:lang w:val="id-ID"/>
        </w:rPr>
        <w:t xml:space="preserve"> mana tingkat pertama atau tingkat produsen merupakan dasar dari tingkat-tingkat berikutnya yang membentuk puncaknya. Piramida-piramida ekologi dapat berbentuk tiga tipe umum: (1) piramida jumlah, yang melukiskan jumlah individu organisme, (2) piramida biomas</w:t>
      </w:r>
      <w:r w:rsidR="007C06B9">
        <w:rPr>
          <w:rFonts w:ascii="Times New Roman" w:hAnsi="Times New Roman" w:cs="Times New Roman"/>
          <w:sz w:val="24"/>
          <w:szCs w:val="24"/>
          <w:lang w:val="id-ID"/>
        </w:rPr>
        <w:t>sa</w:t>
      </w:r>
      <w:r w:rsidR="00E7746F" w:rsidRPr="00E511B7">
        <w:rPr>
          <w:rFonts w:ascii="Times New Roman" w:hAnsi="Times New Roman" w:cs="Times New Roman"/>
          <w:sz w:val="24"/>
          <w:szCs w:val="24"/>
          <w:lang w:val="id-ID"/>
        </w:rPr>
        <w:t xml:space="preserve"> yang didasarkan pada seluruh berat kering, nilai kalori atau ukuran lain dari seluruh jumlah bahan hidup, dan (3) piramida energi yang memperlihatkan laju arus energi dan/atau produktivitas pada tingkat-tingkat trofik berikutnya. Piramida-piramida jumlah dan biomas</w:t>
      </w:r>
      <w:r w:rsidR="007C06B9">
        <w:rPr>
          <w:rFonts w:ascii="Times New Roman" w:hAnsi="Times New Roman" w:cs="Times New Roman"/>
          <w:sz w:val="24"/>
          <w:szCs w:val="24"/>
          <w:lang w:val="id-ID"/>
        </w:rPr>
        <w:t>sa</w:t>
      </w:r>
      <w:r w:rsidR="00E7746F" w:rsidRPr="00E511B7">
        <w:rPr>
          <w:rFonts w:ascii="Times New Roman" w:hAnsi="Times New Roman" w:cs="Times New Roman"/>
          <w:sz w:val="24"/>
          <w:szCs w:val="24"/>
          <w:lang w:val="id-ID"/>
        </w:rPr>
        <w:t xml:space="preserve"> dapat terbalik (atau sebagian demikian), yakni </w:t>
      </w:r>
      <w:r w:rsidR="00E96C38" w:rsidRPr="00E511B7">
        <w:rPr>
          <w:rFonts w:ascii="Times New Roman" w:hAnsi="Times New Roman" w:cs="Times New Roman"/>
          <w:sz w:val="24"/>
          <w:szCs w:val="24"/>
          <w:lang w:val="id-ID"/>
        </w:rPr>
        <w:t>bagian</w:t>
      </w:r>
      <w:r w:rsidR="00E7746F" w:rsidRPr="00E511B7">
        <w:rPr>
          <w:rFonts w:ascii="Times New Roman" w:hAnsi="Times New Roman" w:cs="Times New Roman"/>
          <w:sz w:val="24"/>
          <w:szCs w:val="24"/>
          <w:lang w:val="id-ID"/>
        </w:rPr>
        <w:t xml:space="preserve"> dasar lebih kecil dari</w:t>
      </w:r>
      <w:r w:rsidR="00E96C38">
        <w:rPr>
          <w:rFonts w:ascii="Times New Roman" w:hAnsi="Times New Roman" w:cs="Times New Roman"/>
          <w:sz w:val="24"/>
          <w:szCs w:val="24"/>
          <w:lang w:val="id-ID"/>
        </w:rPr>
        <w:t xml:space="preserve"> </w:t>
      </w:r>
      <w:r w:rsidR="00E7746F" w:rsidRPr="00E511B7">
        <w:rPr>
          <w:rFonts w:ascii="Times New Roman" w:hAnsi="Times New Roman" w:cs="Times New Roman"/>
          <w:sz w:val="24"/>
          <w:szCs w:val="24"/>
          <w:lang w:val="id-ID"/>
        </w:rPr>
        <w:t>pada satu atau lebih dari tingkat-tingkat sebelah atasnya</w:t>
      </w:r>
      <w:r w:rsidR="00E96C38">
        <w:rPr>
          <w:rFonts w:ascii="Times New Roman" w:hAnsi="Times New Roman" w:cs="Times New Roman"/>
          <w:sz w:val="24"/>
          <w:szCs w:val="24"/>
          <w:lang w:val="id-ID"/>
        </w:rPr>
        <w:t>,</w:t>
      </w:r>
      <w:r w:rsidR="00E7746F" w:rsidRPr="00E511B7">
        <w:rPr>
          <w:rFonts w:ascii="Times New Roman" w:hAnsi="Times New Roman" w:cs="Times New Roman"/>
          <w:sz w:val="24"/>
          <w:szCs w:val="24"/>
          <w:lang w:val="id-ID"/>
        </w:rPr>
        <w:t xml:space="preserve"> apabila ukuran individu organisme produsen rata-rata lebih kecil dari pada konsumen. </w:t>
      </w:r>
      <w:r w:rsidR="00E7746F">
        <w:rPr>
          <w:rFonts w:ascii="Times New Roman" w:hAnsi="Times New Roman" w:cs="Times New Roman"/>
          <w:sz w:val="24"/>
          <w:szCs w:val="24"/>
        </w:rPr>
        <w:t>Di lain pihak, piramida energi harus selalu memiliki bentuk yang benar, asalkan semua sumber energi pangan di dalam sistem diperhatikan.</w:t>
      </w:r>
    </w:p>
    <w:p w:rsidR="00E7746F" w:rsidRDefault="00E96C38" w:rsidP="00E35B32">
      <w:pPr>
        <w:pStyle w:val="ListParagraph"/>
        <w:spacing w:before="120" w:after="0" w:line="360" w:lineRule="auto"/>
        <w:ind w:left="0" w:firstLine="709"/>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Selanjutnya dijelaskan, p</w:t>
      </w:r>
      <w:r w:rsidR="00E7746F">
        <w:rPr>
          <w:rFonts w:ascii="Times New Roman" w:hAnsi="Times New Roman" w:cs="Times New Roman"/>
          <w:sz w:val="24"/>
          <w:szCs w:val="24"/>
        </w:rPr>
        <w:t xml:space="preserve">iramida-piramida ekologi yang dilukiskan pada </w:t>
      </w:r>
      <w:r>
        <w:rPr>
          <w:rFonts w:ascii="Times New Roman" w:hAnsi="Times New Roman" w:cs="Times New Roman"/>
          <w:sz w:val="24"/>
          <w:szCs w:val="24"/>
        </w:rPr>
        <w:t xml:space="preserve">Gambar </w:t>
      </w:r>
      <w:r w:rsidR="0069617A">
        <w:rPr>
          <w:rFonts w:ascii="Times New Roman" w:hAnsi="Times New Roman" w:cs="Times New Roman"/>
          <w:sz w:val="24"/>
          <w:szCs w:val="24"/>
        </w:rPr>
        <w:t>29</w:t>
      </w:r>
      <w:r w:rsidR="00E7746F">
        <w:rPr>
          <w:rFonts w:ascii="Times New Roman" w:hAnsi="Times New Roman" w:cs="Times New Roman"/>
          <w:sz w:val="24"/>
          <w:szCs w:val="24"/>
        </w:rPr>
        <w:t xml:space="preserve">, dan </w:t>
      </w:r>
      <w:r>
        <w:rPr>
          <w:rFonts w:ascii="Times New Roman" w:hAnsi="Times New Roman" w:cs="Times New Roman"/>
          <w:sz w:val="24"/>
          <w:szCs w:val="24"/>
          <w:lang w:val="id-ID"/>
        </w:rPr>
        <w:t>se</w:t>
      </w:r>
      <w:r w:rsidR="00E7746F">
        <w:rPr>
          <w:rFonts w:ascii="Times New Roman" w:hAnsi="Times New Roman" w:cs="Times New Roman"/>
          <w:sz w:val="24"/>
          <w:szCs w:val="24"/>
        </w:rPr>
        <w:t>macamnya di bandingkan d</w:t>
      </w:r>
      <w:r>
        <w:rPr>
          <w:rFonts w:ascii="Times New Roman" w:hAnsi="Times New Roman" w:cs="Times New Roman"/>
          <w:sz w:val="24"/>
          <w:szCs w:val="24"/>
          <w:lang w:val="id-ID"/>
        </w:rPr>
        <w:t>engan</w:t>
      </w:r>
      <w:r w:rsidR="00E7746F">
        <w:rPr>
          <w:rFonts w:ascii="Times New Roman" w:hAnsi="Times New Roman" w:cs="Times New Roman"/>
          <w:sz w:val="24"/>
          <w:szCs w:val="24"/>
        </w:rPr>
        <w:t xml:space="preserve"> model hipotesis pada </w:t>
      </w:r>
      <w:r>
        <w:rPr>
          <w:rFonts w:ascii="Times New Roman" w:hAnsi="Times New Roman" w:cs="Times New Roman"/>
          <w:sz w:val="24"/>
          <w:szCs w:val="24"/>
        </w:rPr>
        <w:t xml:space="preserve">Gambar </w:t>
      </w:r>
      <w:r w:rsidR="0069617A">
        <w:rPr>
          <w:rFonts w:ascii="Times New Roman" w:hAnsi="Times New Roman" w:cs="Times New Roman"/>
          <w:sz w:val="24"/>
          <w:szCs w:val="24"/>
        </w:rPr>
        <w:t>30</w:t>
      </w:r>
      <w:r w:rsidR="00E7746F">
        <w:rPr>
          <w:rFonts w:ascii="Times New Roman" w:hAnsi="Times New Roman" w:cs="Times New Roman"/>
          <w:sz w:val="24"/>
          <w:szCs w:val="24"/>
        </w:rPr>
        <w:t>.</w:t>
      </w:r>
      <w:r w:rsidR="00A910E1">
        <w:rPr>
          <w:rFonts w:ascii="Times New Roman" w:hAnsi="Times New Roman" w:cs="Times New Roman"/>
          <w:sz w:val="24"/>
          <w:szCs w:val="24"/>
          <w:lang w:val="id-ID"/>
        </w:rPr>
        <w:t xml:space="preserve"> </w:t>
      </w:r>
      <w:r w:rsidR="00E7746F">
        <w:rPr>
          <w:rFonts w:ascii="Times New Roman" w:hAnsi="Times New Roman" w:cs="Times New Roman"/>
          <w:sz w:val="24"/>
          <w:szCs w:val="24"/>
        </w:rPr>
        <w:t xml:space="preserve">Piramida jumlah sebenarnya hasil dari kejadian yang biasanya bekerja serentak. Satu dari kejadian itu merupakan fakta geometri yakni bahwa sangat banyak satuan kecil yang diperlukan untuk memperoleh masa yang sama dari satu satuan yang </w:t>
      </w:r>
      <w:r w:rsidR="00E7746F">
        <w:rPr>
          <w:rFonts w:ascii="Times New Roman" w:hAnsi="Times New Roman" w:cs="Times New Roman"/>
          <w:sz w:val="24"/>
          <w:szCs w:val="24"/>
        </w:rPr>
        <w:lastRenderedPageBreak/>
        <w:t>besar, tanpa men</w:t>
      </w:r>
      <w:r w:rsidR="006020A7">
        <w:rPr>
          <w:rFonts w:ascii="Times New Roman" w:hAnsi="Times New Roman" w:cs="Times New Roman"/>
          <w:sz w:val="24"/>
          <w:szCs w:val="24"/>
          <w:lang w:val="id-ID"/>
        </w:rPr>
        <w:t>g</w:t>
      </w:r>
      <w:r w:rsidR="00E7746F">
        <w:rPr>
          <w:rFonts w:ascii="Times New Roman" w:hAnsi="Times New Roman" w:cs="Times New Roman"/>
          <w:sz w:val="24"/>
          <w:szCs w:val="24"/>
        </w:rPr>
        <w:t>hiraukan apakah satuan-satuan itu organisme atau blok-bl</w:t>
      </w:r>
      <w:r w:rsidR="006020A7">
        <w:rPr>
          <w:rFonts w:ascii="Times New Roman" w:hAnsi="Times New Roman" w:cs="Times New Roman"/>
          <w:sz w:val="24"/>
          <w:szCs w:val="24"/>
          <w:lang w:val="id-ID"/>
        </w:rPr>
        <w:t>o</w:t>
      </w:r>
      <w:r w:rsidR="00E7746F">
        <w:rPr>
          <w:rFonts w:ascii="Times New Roman" w:hAnsi="Times New Roman" w:cs="Times New Roman"/>
          <w:sz w:val="24"/>
          <w:szCs w:val="24"/>
        </w:rPr>
        <w:t xml:space="preserve">k bangunan. Jadi, sekalipun seandainya berat organisme-organisme yang besar itu sama dengan berat organisme yang kecil, jumlah organisme yang kecil akan jauh lebih besar </w:t>
      </w:r>
      <w:r w:rsidR="006020A7">
        <w:rPr>
          <w:rFonts w:ascii="Times New Roman" w:hAnsi="Times New Roman" w:cs="Times New Roman"/>
          <w:sz w:val="24"/>
          <w:szCs w:val="24"/>
          <w:lang w:val="id-ID"/>
        </w:rPr>
        <w:t>dari organisme yang besar. Hal itu</w:t>
      </w:r>
      <w:r w:rsidR="00E7746F">
        <w:rPr>
          <w:rFonts w:ascii="Times New Roman" w:hAnsi="Times New Roman" w:cs="Times New Roman"/>
          <w:sz w:val="24"/>
          <w:szCs w:val="24"/>
        </w:rPr>
        <w:t xml:space="preserve"> </w:t>
      </w:r>
      <w:r w:rsidR="0005322C">
        <w:rPr>
          <w:rFonts w:ascii="Times New Roman" w:hAnsi="Times New Roman" w:cs="Times New Roman"/>
          <w:sz w:val="24"/>
          <w:szCs w:val="24"/>
          <w:lang w:val="id-ID"/>
        </w:rPr>
        <w:t>d</w:t>
      </w:r>
      <w:r w:rsidR="00E7746F">
        <w:rPr>
          <w:rFonts w:ascii="Times New Roman" w:hAnsi="Times New Roman" w:cs="Times New Roman"/>
          <w:sz w:val="24"/>
          <w:szCs w:val="24"/>
        </w:rPr>
        <w:t>isebabkan oleh geometrinya tadi, karena adanya piramida jumlah yang berlaku dalam kelompok alami dari organisme-organisme</w:t>
      </w:r>
      <w:r w:rsidR="0005322C">
        <w:rPr>
          <w:rFonts w:ascii="Times New Roman" w:hAnsi="Times New Roman" w:cs="Times New Roman"/>
          <w:sz w:val="24"/>
          <w:szCs w:val="24"/>
          <w:lang w:val="id-ID"/>
        </w:rPr>
        <w:t>,</w:t>
      </w:r>
      <w:r w:rsidR="00E7746F">
        <w:rPr>
          <w:rFonts w:ascii="Times New Roman" w:hAnsi="Times New Roman" w:cs="Times New Roman"/>
          <w:sz w:val="24"/>
          <w:szCs w:val="24"/>
        </w:rPr>
        <w:t xml:space="preserve"> berarti bahwa organisme-organisme besar lebih sedikit jumlahnya didasarkan pada beratnya.</w:t>
      </w:r>
    </w:p>
    <w:p w:rsidR="0005322C" w:rsidRDefault="00A910E1" w:rsidP="00E35B32">
      <w:pPr>
        <w:pStyle w:val="ListParagraph"/>
        <w:spacing w:before="120" w:after="0" w:line="360" w:lineRule="auto"/>
        <w:ind w:left="0" w:firstLine="709"/>
        <w:contextualSpacing w:val="0"/>
        <w:jc w:val="both"/>
        <w:rPr>
          <w:rFonts w:ascii="Times New Roman" w:hAnsi="Times New Roman" w:cs="Times New Roman"/>
          <w:sz w:val="24"/>
          <w:szCs w:val="24"/>
          <w:lang w:val="id-ID"/>
        </w:rPr>
      </w:pPr>
      <w:r w:rsidRPr="00E511B7">
        <w:rPr>
          <w:rFonts w:ascii="Times New Roman" w:hAnsi="Times New Roman" w:cs="Times New Roman"/>
          <w:sz w:val="24"/>
          <w:szCs w:val="24"/>
          <w:lang w:val="id-ID"/>
        </w:rPr>
        <w:t>Kejadian kedua yang ikut membantu pola dari banyak organisme kecil dan sedikit organisme besar adalah rantai</w:t>
      </w:r>
      <w:r w:rsidR="0005322C" w:rsidRPr="00E511B7">
        <w:rPr>
          <w:rFonts w:ascii="Times New Roman" w:hAnsi="Times New Roman" w:cs="Times New Roman"/>
          <w:sz w:val="24"/>
          <w:szCs w:val="24"/>
          <w:lang w:val="id-ID"/>
        </w:rPr>
        <w:t xml:space="preserve"> pangan.Seperti yang ditunjukan</w:t>
      </w:r>
      <w:r w:rsidRPr="00E511B7">
        <w:rPr>
          <w:rFonts w:ascii="Times New Roman" w:hAnsi="Times New Roman" w:cs="Times New Roman"/>
          <w:sz w:val="24"/>
          <w:szCs w:val="24"/>
          <w:lang w:val="id-ID"/>
        </w:rPr>
        <w:t xml:space="preserve">, energi yang berguna selalu hilang (ke dalam bentuk panas) dalam pemindahan melalui tiap langkah dalam rantai pangan. </w:t>
      </w:r>
      <w:r>
        <w:rPr>
          <w:rFonts w:ascii="Times New Roman" w:hAnsi="Times New Roman" w:cs="Times New Roman"/>
          <w:sz w:val="24"/>
          <w:szCs w:val="24"/>
        </w:rPr>
        <w:t>Akibatnya, maka akan terdapat lebih sedikit energi tersedia bagi tingkat-tingkat trofik yang lebih tinggi. Faktor ketiga yang terlibat dalam p</w:t>
      </w:r>
      <w:r w:rsidR="0005322C">
        <w:rPr>
          <w:rFonts w:ascii="Times New Roman" w:hAnsi="Times New Roman" w:cs="Times New Roman"/>
          <w:sz w:val="24"/>
          <w:szCs w:val="24"/>
          <w:lang w:val="id-ID"/>
        </w:rPr>
        <w:t>i</w:t>
      </w:r>
      <w:r>
        <w:rPr>
          <w:rFonts w:ascii="Times New Roman" w:hAnsi="Times New Roman" w:cs="Times New Roman"/>
          <w:sz w:val="24"/>
          <w:szCs w:val="24"/>
        </w:rPr>
        <w:t>ramida jumlah adalah pola laju ukuran metabolism</w:t>
      </w:r>
      <w:r w:rsidR="007C06B9">
        <w:rPr>
          <w:rFonts w:ascii="Times New Roman" w:hAnsi="Times New Roman" w:cs="Times New Roman"/>
          <w:sz w:val="24"/>
          <w:szCs w:val="24"/>
          <w:lang w:val="id-ID"/>
        </w:rPr>
        <w:t>e</w:t>
      </w:r>
      <w:r>
        <w:rPr>
          <w:rFonts w:ascii="Times New Roman" w:hAnsi="Times New Roman" w:cs="Times New Roman"/>
          <w:sz w:val="24"/>
          <w:szCs w:val="24"/>
        </w:rPr>
        <w:t xml:space="preserve"> yang terbalik</w:t>
      </w:r>
      <w:r w:rsidR="0005322C">
        <w:rPr>
          <w:rFonts w:ascii="Times New Roman" w:hAnsi="Times New Roman" w:cs="Times New Roman"/>
          <w:sz w:val="24"/>
          <w:szCs w:val="24"/>
          <w:lang w:val="id-ID"/>
        </w:rPr>
        <w:t>.</w:t>
      </w:r>
    </w:p>
    <w:p w:rsidR="00E7746F" w:rsidRDefault="00E96C38" w:rsidP="005D6D73">
      <w:pPr>
        <w:pStyle w:val="ListParagraph"/>
        <w:spacing w:before="120" w:after="0" w:line="360" w:lineRule="auto"/>
        <w:ind w:left="0"/>
        <w:contextualSpacing w:val="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FCF08D9" wp14:editId="44936564">
            <wp:extent cx="3743865" cy="3433109"/>
            <wp:effectExtent l="0" t="0" r="9525" b="0"/>
            <wp:docPr id="2" name="Picture 2" descr="C:\Users\TOSHIBA\Documents\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cuments\Untitled-2.jpg"/>
                    <pic:cNvPicPr>
                      <a:picLocks noChangeAspect="1" noChangeArrowheads="1"/>
                    </pic:cNvPicPr>
                  </pic:nvPicPr>
                  <pic:blipFill>
                    <a:blip r:embed="rId27" cstate="print"/>
                    <a:srcRect/>
                    <a:stretch>
                      <a:fillRect/>
                    </a:stretch>
                  </pic:blipFill>
                  <pic:spPr bwMode="auto">
                    <a:xfrm>
                      <a:off x="0" y="0"/>
                      <a:ext cx="3748689" cy="3437533"/>
                    </a:xfrm>
                    <a:prstGeom prst="rect">
                      <a:avLst/>
                    </a:prstGeom>
                    <a:noFill/>
                    <a:ln w="9525">
                      <a:noFill/>
                      <a:miter lim="800000"/>
                      <a:headEnd/>
                      <a:tailEnd/>
                    </a:ln>
                  </pic:spPr>
                </pic:pic>
              </a:graphicData>
            </a:graphic>
          </wp:inline>
        </w:drawing>
      </w:r>
    </w:p>
    <w:p w:rsidR="00A367C2" w:rsidRPr="0005322C" w:rsidRDefault="0069617A" w:rsidP="0069617A">
      <w:pPr>
        <w:pStyle w:val="ListParagraph"/>
        <w:spacing w:after="0" w:line="240" w:lineRule="auto"/>
        <w:ind w:left="1260" w:hanging="1260"/>
        <w:contextualSpacing w:val="0"/>
        <w:jc w:val="both"/>
        <w:rPr>
          <w:rFonts w:ascii="Times New Roman" w:hAnsi="Times New Roman" w:cs="Times New Roman"/>
          <w:lang w:val="id-ID"/>
        </w:rPr>
      </w:pPr>
      <w:r>
        <w:rPr>
          <w:rFonts w:ascii="Times New Roman" w:hAnsi="Times New Roman" w:cs="Times New Roman"/>
          <w:lang w:val="id-ID"/>
        </w:rPr>
        <w:t>Gambar</w:t>
      </w:r>
      <w:r>
        <w:rPr>
          <w:rFonts w:ascii="Times New Roman" w:hAnsi="Times New Roman" w:cs="Times New Roman"/>
        </w:rPr>
        <w:t xml:space="preserve"> 29</w:t>
      </w:r>
      <w:r w:rsidR="00A367C2" w:rsidRPr="00A910E1">
        <w:rPr>
          <w:rFonts w:ascii="Times New Roman" w:hAnsi="Times New Roman" w:cs="Times New Roman"/>
          <w:lang w:val="id-ID"/>
        </w:rPr>
        <w:t>. Piramida-piramida ekologi dari jumlah, biomas</w:t>
      </w:r>
      <w:r w:rsidR="007C06B9">
        <w:rPr>
          <w:rFonts w:ascii="Times New Roman" w:hAnsi="Times New Roman" w:cs="Times New Roman"/>
          <w:lang w:val="id-ID"/>
        </w:rPr>
        <w:t>sa</w:t>
      </w:r>
      <w:r w:rsidR="00A367C2" w:rsidRPr="00A910E1">
        <w:rPr>
          <w:rFonts w:ascii="Times New Roman" w:hAnsi="Times New Roman" w:cs="Times New Roman"/>
          <w:lang w:val="id-ID"/>
        </w:rPr>
        <w:t>, dan energi dalam ekosistem-ekosistem yang berbeda berkisar dari tipe-tipe perairan terbuka hingga hutan yang luas. P = produsen; C</w:t>
      </w:r>
      <w:r w:rsidR="00A367C2" w:rsidRPr="00A910E1">
        <w:rPr>
          <w:rFonts w:ascii="Times New Roman" w:hAnsi="Times New Roman" w:cs="Times New Roman"/>
          <w:vertAlign w:val="subscript"/>
          <w:lang w:val="id-ID"/>
        </w:rPr>
        <w:t>1</w:t>
      </w:r>
      <w:r w:rsidR="00A367C2" w:rsidRPr="00A910E1">
        <w:rPr>
          <w:rFonts w:ascii="Times New Roman" w:hAnsi="Times New Roman" w:cs="Times New Roman"/>
          <w:lang w:val="id-ID"/>
        </w:rPr>
        <w:t xml:space="preserve"> = konsumen primer; C</w:t>
      </w:r>
      <w:r w:rsidR="00A367C2" w:rsidRPr="00A910E1">
        <w:rPr>
          <w:rFonts w:ascii="Times New Roman" w:hAnsi="Times New Roman" w:cs="Times New Roman"/>
          <w:vertAlign w:val="subscript"/>
          <w:lang w:val="id-ID"/>
        </w:rPr>
        <w:t>2</w:t>
      </w:r>
      <w:r w:rsidR="00A367C2" w:rsidRPr="00A910E1">
        <w:rPr>
          <w:rFonts w:ascii="Times New Roman" w:hAnsi="Times New Roman" w:cs="Times New Roman"/>
          <w:lang w:val="id-ID"/>
        </w:rPr>
        <w:t xml:space="preserve"> = konsemen sekunder; C</w:t>
      </w:r>
      <w:r w:rsidR="00A367C2" w:rsidRPr="00A910E1">
        <w:rPr>
          <w:rFonts w:ascii="Times New Roman" w:hAnsi="Times New Roman" w:cs="Times New Roman"/>
          <w:vertAlign w:val="subscript"/>
          <w:lang w:val="id-ID"/>
        </w:rPr>
        <w:t>3</w:t>
      </w:r>
      <w:r w:rsidR="00A367C2" w:rsidRPr="00A910E1">
        <w:rPr>
          <w:rFonts w:ascii="Times New Roman" w:hAnsi="Times New Roman" w:cs="Times New Roman"/>
          <w:lang w:val="id-ID"/>
        </w:rPr>
        <w:t xml:space="preserve"> = konsumen tertier (karnivora puncak); S = saprotrof (bakteri dan cendawan); D = pengurai (decomposer, </w:t>
      </w:r>
      <w:r w:rsidR="00A910E1" w:rsidRPr="00A910E1">
        <w:rPr>
          <w:rFonts w:ascii="Times New Roman" w:hAnsi="Times New Roman" w:cs="Times New Roman"/>
          <w:lang w:val="id-ID"/>
        </w:rPr>
        <w:t xml:space="preserve">bakteri, cendawan + detritivora). Piramida-piramida ini agak digenaralisasi, tetapi masing-masing didasarkan pada kajian spesifik sebagai berikut: </w:t>
      </w:r>
      <w:r w:rsidR="00A910E1" w:rsidRPr="00A910E1">
        <w:rPr>
          <w:rFonts w:ascii="Times New Roman" w:hAnsi="Times New Roman" w:cs="Times New Roman"/>
        </w:rPr>
        <w:t>Piramida-piramida itu agak digeneralisasi, tetapi masing masing didasarkan pada pengkajian-pengkajian spesifik sebagai berikut: A. data tumbuhan padang rumput dari Evans dan Cain, 1952; data binatang dari Wolcott, 1937; hutan daerah beriklim sedang didasarkan atas hutan-hutan wytham, dekat oxford, England seperti yang diringkaskan oleh Elton, 1966, dan Varly, 1970.  B. saluran Ingris, Harvey 1950, Danau Wisconsin (danau Weber), Juday, 1942, Padang tua Georgia, E. P. Odum, 1957; terumbu karang, Odum dan Odum, 1955; Hutan Panama, F. B. Golley dan G. Child (tidak diterbitkan). C. silver springs, H. T. Odum, 1957. D. Danau Itali (Lago Magiore), Ravera, 1969. E. Arthropoda tanah, Engelmann, 1968</w:t>
      </w:r>
      <w:r w:rsidR="00A910E1">
        <w:rPr>
          <w:rFonts w:ascii="Times New Roman" w:hAnsi="Times New Roman" w:cs="Times New Roman"/>
          <w:lang w:val="id-ID"/>
        </w:rPr>
        <w:t xml:space="preserve"> (Odum, 1996)</w:t>
      </w:r>
      <w:r w:rsidR="00A910E1" w:rsidRPr="00A910E1">
        <w:rPr>
          <w:rFonts w:ascii="Times New Roman" w:hAnsi="Times New Roman" w:cs="Times New Roman"/>
        </w:rPr>
        <w:t>.</w:t>
      </w:r>
    </w:p>
    <w:p w:rsidR="005D6D73" w:rsidRDefault="005D6D73" w:rsidP="00E35B32">
      <w:pPr>
        <w:pStyle w:val="ListParagraph"/>
        <w:spacing w:before="120" w:after="0" w:line="360" w:lineRule="auto"/>
        <w:ind w:left="0" w:firstLine="709"/>
        <w:contextualSpacing w:val="0"/>
        <w:jc w:val="both"/>
        <w:rPr>
          <w:rFonts w:ascii="Times New Roman" w:hAnsi="Times New Roman" w:cs="Times New Roman"/>
          <w:sz w:val="24"/>
          <w:szCs w:val="24"/>
        </w:rPr>
      </w:pPr>
    </w:p>
    <w:p w:rsidR="005D6D73" w:rsidRDefault="005D6D73" w:rsidP="005D6D73">
      <w:pPr>
        <w:pStyle w:val="ListParagraph"/>
        <w:spacing w:before="120"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Sebenarnya, piramida jumlah tidak terlalu mendasar atau instruktif sebagai alat ilustratif sebab efek relatif dari faktor “geometri”,</w:t>
      </w:r>
      <w:r>
        <w:rPr>
          <w:rFonts w:ascii="Times New Roman" w:hAnsi="Times New Roman" w:cs="Times New Roman"/>
          <w:sz w:val="24"/>
          <w:szCs w:val="24"/>
          <w:lang w:val="id-ID"/>
        </w:rPr>
        <w:t xml:space="preserve"> </w:t>
      </w:r>
      <w:r>
        <w:rPr>
          <w:rFonts w:ascii="Times New Roman" w:hAnsi="Times New Roman" w:cs="Times New Roman"/>
          <w:sz w:val="24"/>
          <w:szCs w:val="24"/>
        </w:rPr>
        <w:t>”rantai pangan” dan “ukuran” tidak dijelaskan. Bentuk piramida jumlah akan sangat bervariasi dengan komunitas yang berbeda-beda tergantung pada apakah individu-individu yang menghasilkan kecil (fitoplankton, rumput), atau besar (pohon-pohon). Demikian juga jumlah sangat bervariasi sehingga sukar untuk menunju</w:t>
      </w:r>
      <w:r>
        <w:rPr>
          <w:rFonts w:ascii="Times New Roman" w:hAnsi="Times New Roman" w:cs="Times New Roman"/>
          <w:sz w:val="24"/>
          <w:szCs w:val="24"/>
          <w:lang w:val="id-ID"/>
        </w:rPr>
        <w:t>k</w:t>
      </w:r>
      <w:r>
        <w:rPr>
          <w:rFonts w:ascii="Times New Roman" w:hAnsi="Times New Roman" w:cs="Times New Roman"/>
          <w:sz w:val="24"/>
          <w:szCs w:val="24"/>
        </w:rPr>
        <w:t>kan seluruh komunitas pada skala yang sama. Hal ini tidak berarti bahwa jumlah individu yang ada tidak penting, melainkan data demikian itu mungkin lebih baik disajikan dalam bentuk tabel.</w:t>
      </w:r>
    </w:p>
    <w:p w:rsidR="0055666C" w:rsidRDefault="00E7746F" w:rsidP="00E35B32">
      <w:pPr>
        <w:pStyle w:val="ListParagraph"/>
        <w:spacing w:before="120" w:after="0" w:line="360" w:lineRule="auto"/>
        <w:ind w:left="0" w:firstLine="709"/>
        <w:contextualSpacing w:val="0"/>
        <w:jc w:val="both"/>
        <w:rPr>
          <w:rFonts w:ascii="Times New Roman" w:hAnsi="Times New Roman" w:cs="Times New Roman"/>
          <w:sz w:val="24"/>
          <w:szCs w:val="24"/>
          <w:lang w:val="id-ID"/>
        </w:rPr>
      </w:pPr>
      <w:r>
        <w:rPr>
          <w:rFonts w:ascii="Times New Roman" w:hAnsi="Times New Roman" w:cs="Times New Roman"/>
          <w:sz w:val="24"/>
          <w:szCs w:val="24"/>
        </w:rPr>
        <w:t>Piramida biomas</w:t>
      </w:r>
      <w:r w:rsidR="007C06B9">
        <w:rPr>
          <w:rFonts w:ascii="Times New Roman" w:hAnsi="Times New Roman" w:cs="Times New Roman"/>
          <w:sz w:val="24"/>
          <w:szCs w:val="24"/>
          <w:lang w:val="id-ID"/>
        </w:rPr>
        <w:t>sa</w:t>
      </w:r>
      <w:r>
        <w:rPr>
          <w:rFonts w:ascii="Times New Roman" w:hAnsi="Times New Roman" w:cs="Times New Roman"/>
          <w:sz w:val="24"/>
          <w:szCs w:val="24"/>
        </w:rPr>
        <w:t xml:space="preserve"> secara mendasar lebih menarik sebab faktor geometri dihilangkan, dan hubungan kuantitatif dari </w:t>
      </w:r>
      <w:r w:rsidRPr="0005322C">
        <w:rPr>
          <w:rFonts w:ascii="Times New Roman" w:hAnsi="Times New Roman" w:cs="Times New Roman"/>
          <w:i/>
          <w:sz w:val="24"/>
          <w:szCs w:val="24"/>
        </w:rPr>
        <w:t>standing corp</w:t>
      </w:r>
      <w:r>
        <w:rPr>
          <w:rFonts w:ascii="Times New Roman" w:hAnsi="Times New Roman" w:cs="Times New Roman"/>
          <w:sz w:val="24"/>
          <w:szCs w:val="24"/>
        </w:rPr>
        <w:t xml:space="preserve"> pun jelas diperhatikan.</w:t>
      </w:r>
      <w:r w:rsidR="0005322C">
        <w:rPr>
          <w:rFonts w:ascii="Times New Roman" w:hAnsi="Times New Roman" w:cs="Times New Roman"/>
          <w:sz w:val="24"/>
          <w:szCs w:val="24"/>
          <w:lang w:val="id-ID"/>
        </w:rPr>
        <w:t xml:space="preserve"> </w:t>
      </w:r>
      <w:r>
        <w:rPr>
          <w:rFonts w:ascii="Times New Roman" w:hAnsi="Times New Roman" w:cs="Times New Roman"/>
          <w:sz w:val="24"/>
          <w:szCs w:val="24"/>
        </w:rPr>
        <w:t>Pada umumnya, piramida biomas</w:t>
      </w:r>
      <w:r w:rsidR="007C06B9">
        <w:rPr>
          <w:rFonts w:ascii="Times New Roman" w:hAnsi="Times New Roman" w:cs="Times New Roman"/>
          <w:sz w:val="24"/>
          <w:szCs w:val="24"/>
          <w:lang w:val="id-ID"/>
        </w:rPr>
        <w:t>sa</w:t>
      </w:r>
      <w:r>
        <w:rPr>
          <w:rFonts w:ascii="Times New Roman" w:hAnsi="Times New Roman" w:cs="Times New Roman"/>
          <w:sz w:val="24"/>
          <w:szCs w:val="24"/>
        </w:rPr>
        <w:t xml:space="preserve"> memberikan gambaran kasar dari keseluruhan pengaruh hubungan-hubungan rantai pangan untuk ekologi sebagai keseluruhan.</w:t>
      </w:r>
      <w:r w:rsidR="0005322C">
        <w:rPr>
          <w:rFonts w:ascii="Times New Roman" w:hAnsi="Times New Roman" w:cs="Times New Roman"/>
          <w:sz w:val="24"/>
          <w:szCs w:val="24"/>
          <w:lang w:val="id-ID"/>
        </w:rPr>
        <w:t xml:space="preserve"> Ji</w:t>
      </w:r>
      <w:r>
        <w:rPr>
          <w:rFonts w:ascii="Times New Roman" w:hAnsi="Times New Roman" w:cs="Times New Roman"/>
          <w:sz w:val="24"/>
          <w:szCs w:val="24"/>
        </w:rPr>
        <w:t>ka seluruh berat dari individu-individu pada tingkat-tingkat trofik yang berangsur-angsur melandai</w:t>
      </w:r>
      <w:r w:rsidR="0005322C">
        <w:rPr>
          <w:rFonts w:ascii="Times New Roman" w:hAnsi="Times New Roman" w:cs="Times New Roman"/>
          <w:sz w:val="24"/>
          <w:szCs w:val="24"/>
          <w:lang w:val="id-ID"/>
        </w:rPr>
        <w:t>,</w:t>
      </w:r>
      <w:r>
        <w:rPr>
          <w:rFonts w:ascii="Times New Roman" w:hAnsi="Times New Roman" w:cs="Times New Roman"/>
          <w:sz w:val="24"/>
          <w:szCs w:val="24"/>
        </w:rPr>
        <w:t xml:space="preserve"> dapat diharapkan besarnya organisme tidak terlalu besar bedanya.</w:t>
      </w:r>
      <w:r w:rsidR="0005322C">
        <w:rPr>
          <w:rFonts w:ascii="Times New Roman" w:hAnsi="Times New Roman" w:cs="Times New Roman"/>
          <w:sz w:val="24"/>
          <w:szCs w:val="24"/>
          <w:lang w:val="id-ID"/>
        </w:rPr>
        <w:t xml:space="preserve"> </w:t>
      </w:r>
      <w:r w:rsidRPr="00E511B7">
        <w:rPr>
          <w:rFonts w:ascii="Times New Roman" w:hAnsi="Times New Roman" w:cs="Times New Roman"/>
          <w:sz w:val="24"/>
          <w:szCs w:val="24"/>
          <w:lang w:val="id-ID"/>
        </w:rPr>
        <w:t>Walaupun begitu, seandainya organisme-organisme dari tingkat yang lebih bawah rata-rata jauh lebih kecil daripada yang terdapat pada tingkat yang lebih tinggi, piramida biomas</w:t>
      </w:r>
      <w:r w:rsidR="007C06B9">
        <w:rPr>
          <w:rFonts w:ascii="Times New Roman" w:hAnsi="Times New Roman" w:cs="Times New Roman"/>
          <w:sz w:val="24"/>
          <w:szCs w:val="24"/>
          <w:lang w:val="id-ID"/>
        </w:rPr>
        <w:t>sa</w:t>
      </w:r>
      <w:r w:rsidRPr="00E511B7">
        <w:rPr>
          <w:rFonts w:ascii="Times New Roman" w:hAnsi="Times New Roman" w:cs="Times New Roman"/>
          <w:sz w:val="24"/>
          <w:szCs w:val="24"/>
          <w:lang w:val="id-ID"/>
        </w:rPr>
        <w:t xml:space="preserve"> dapat terbalik.</w:t>
      </w:r>
      <w:r w:rsidR="0055666C">
        <w:rPr>
          <w:rFonts w:ascii="Times New Roman" w:hAnsi="Times New Roman" w:cs="Times New Roman"/>
          <w:sz w:val="24"/>
          <w:szCs w:val="24"/>
          <w:lang w:val="id-ID"/>
        </w:rPr>
        <w:t xml:space="preserve"> </w:t>
      </w:r>
      <w:r>
        <w:rPr>
          <w:rFonts w:ascii="Times New Roman" w:hAnsi="Times New Roman" w:cs="Times New Roman"/>
          <w:sz w:val="24"/>
          <w:szCs w:val="24"/>
        </w:rPr>
        <w:t>Contohnya, apabila ukuran produsen sangat kecil sedangkan ukuran konsumen besar, berat seluruhnya dari yang terakhir dapat lebih besar pada setiap saat.</w:t>
      </w:r>
      <w:r w:rsidR="0055666C">
        <w:rPr>
          <w:rFonts w:ascii="Times New Roman" w:hAnsi="Times New Roman" w:cs="Times New Roman"/>
          <w:sz w:val="24"/>
          <w:szCs w:val="24"/>
          <w:lang w:val="id-ID"/>
        </w:rPr>
        <w:t xml:space="preserve"> </w:t>
      </w:r>
      <w:r w:rsidRPr="00E511B7">
        <w:rPr>
          <w:rFonts w:ascii="Times New Roman" w:hAnsi="Times New Roman" w:cs="Times New Roman"/>
          <w:sz w:val="24"/>
          <w:szCs w:val="24"/>
          <w:lang w:val="id-ID"/>
        </w:rPr>
        <w:t>Dalam kasus demikian meskipun lebih banyak lagi energi yang dilewatkan melalui tingkat trof</w:t>
      </w:r>
      <w:r w:rsidR="0055666C">
        <w:rPr>
          <w:rFonts w:ascii="Times New Roman" w:hAnsi="Times New Roman" w:cs="Times New Roman"/>
          <w:sz w:val="24"/>
          <w:szCs w:val="24"/>
          <w:lang w:val="id-ID"/>
        </w:rPr>
        <w:t>i</w:t>
      </w:r>
      <w:r w:rsidRPr="00E511B7">
        <w:rPr>
          <w:rFonts w:ascii="Times New Roman" w:hAnsi="Times New Roman" w:cs="Times New Roman"/>
          <w:sz w:val="24"/>
          <w:szCs w:val="24"/>
          <w:lang w:val="id-ID"/>
        </w:rPr>
        <w:t xml:space="preserve">k prudusen daripada </w:t>
      </w:r>
      <w:r w:rsidRPr="00E511B7">
        <w:rPr>
          <w:rFonts w:ascii="Times New Roman" w:hAnsi="Times New Roman" w:cs="Times New Roman"/>
          <w:sz w:val="24"/>
          <w:szCs w:val="24"/>
          <w:lang w:val="id-ID"/>
        </w:rPr>
        <w:lastRenderedPageBreak/>
        <w:t>melalui tingkat konsumen (yang seharusnya selalu demikian halnya), metabolism</w:t>
      </w:r>
      <w:r w:rsidR="0055666C">
        <w:rPr>
          <w:rFonts w:ascii="Times New Roman" w:hAnsi="Times New Roman" w:cs="Times New Roman"/>
          <w:sz w:val="24"/>
          <w:szCs w:val="24"/>
          <w:lang w:val="id-ID"/>
        </w:rPr>
        <w:t>e</w:t>
      </w:r>
      <w:r w:rsidRPr="00E511B7">
        <w:rPr>
          <w:rFonts w:ascii="Times New Roman" w:hAnsi="Times New Roman" w:cs="Times New Roman"/>
          <w:sz w:val="24"/>
          <w:szCs w:val="24"/>
          <w:lang w:val="id-ID"/>
        </w:rPr>
        <w:t xml:space="preserve"> dan pergantian yang cepat dari organisme produsen kecil menyelesaikan hasil yang lebih besar dengan biomas</w:t>
      </w:r>
      <w:r w:rsidR="007C06B9">
        <w:rPr>
          <w:rFonts w:ascii="Times New Roman" w:hAnsi="Times New Roman" w:cs="Times New Roman"/>
          <w:sz w:val="24"/>
          <w:szCs w:val="24"/>
          <w:lang w:val="id-ID"/>
        </w:rPr>
        <w:t>sa</w:t>
      </w:r>
      <w:r w:rsidRPr="00E511B7">
        <w:rPr>
          <w:rFonts w:ascii="Times New Roman" w:hAnsi="Times New Roman" w:cs="Times New Roman"/>
          <w:sz w:val="24"/>
          <w:szCs w:val="24"/>
          <w:lang w:val="id-ID"/>
        </w:rPr>
        <w:t xml:space="preserve"> </w:t>
      </w:r>
      <w:r w:rsidRPr="00E511B7">
        <w:rPr>
          <w:rFonts w:ascii="Times New Roman" w:hAnsi="Times New Roman" w:cs="Times New Roman"/>
          <w:i/>
          <w:sz w:val="24"/>
          <w:szCs w:val="24"/>
          <w:lang w:val="id-ID"/>
        </w:rPr>
        <w:t>standing crop</w:t>
      </w:r>
      <w:r w:rsidRPr="00E511B7">
        <w:rPr>
          <w:rFonts w:ascii="Times New Roman" w:hAnsi="Times New Roman" w:cs="Times New Roman"/>
          <w:sz w:val="24"/>
          <w:szCs w:val="24"/>
          <w:lang w:val="id-ID"/>
        </w:rPr>
        <w:t xml:space="preserve"> yang lebih kecil. Contoh piramida biomas</w:t>
      </w:r>
      <w:r w:rsidR="007C06B9">
        <w:rPr>
          <w:rFonts w:ascii="Times New Roman" w:hAnsi="Times New Roman" w:cs="Times New Roman"/>
          <w:sz w:val="24"/>
          <w:szCs w:val="24"/>
          <w:lang w:val="id-ID"/>
        </w:rPr>
        <w:t>sa</w:t>
      </w:r>
      <w:r w:rsidRPr="00E511B7">
        <w:rPr>
          <w:rFonts w:ascii="Times New Roman" w:hAnsi="Times New Roman" w:cs="Times New Roman"/>
          <w:sz w:val="24"/>
          <w:szCs w:val="24"/>
          <w:lang w:val="id-ID"/>
        </w:rPr>
        <w:t xml:space="preserve"> terbalik diperlihatkan Gambar </w:t>
      </w:r>
      <w:r w:rsidR="0069617A" w:rsidRPr="00E511B7">
        <w:rPr>
          <w:rFonts w:ascii="Times New Roman" w:hAnsi="Times New Roman" w:cs="Times New Roman"/>
          <w:sz w:val="24"/>
          <w:szCs w:val="24"/>
          <w:lang w:val="id-ID"/>
        </w:rPr>
        <w:t>29</w:t>
      </w:r>
      <w:r w:rsidR="0055666C" w:rsidRPr="00E511B7">
        <w:rPr>
          <w:rFonts w:ascii="Times New Roman" w:hAnsi="Times New Roman" w:cs="Times New Roman"/>
          <w:sz w:val="24"/>
          <w:szCs w:val="24"/>
          <w:lang w:val="id-ID"/>
        </w:rPr>
        <w:t xml:space="preserve"> D</w:t>
      </w:r>
      <w:r w:rsidRPr="00E511B7">
        <w:rPr>
          <w:rFonts w:ascii="Times New Roman" w:hAnsi="Times New Roman" w:cs="Times New Roman"/>
          <w:sz w:val="24"/>
          <w:szCs w:val="24"/>
          <w:lang w:val="id-ID"/>
        </w:rPr>
        <w:t xml:space="preserve"> dalam danau dan dalam laut tumbuh-tumbuhan (fitoplankton) biasanya melebihi berat pemakannya (zooplankton) selama masa-masa produktivitas primer tinggi, seperti selama “perkembangan” musim semi, tetapi pada saat </w:t>
      </w:r>
      <w:r w:rsidR="0055666C">
        <w:rPr>
          <w:rFonts w:ascii="Times New Roman" w:hAnsi="Times New Roman" w:cs="Times New Roman"/>
          <w:sz w:val="24"/>
          <w:szCs w:val="24"/>
          <w:lang w:val="id-ID"/>
        </w:rPr>
        <w:t xml:space="preserve">yang </w:t>
      </w:r>
      <w:r w:rsidRPr="00E511B7">
        <w:rPr>
          <w:rFonts w:ascii="Times New Roman" w:hAnsi="Times New Roman" w:cs="Times New Roman"/>
          <w:sz w:val="24"/>
          <w:szCs w:val="24"/>
          <w:lang w:val="id-ID"/>
        </w:rPr>
        <w:t>lain, seperti dalam musim dingin keadaan sebaliknya mungkin benar seperti yang diperlihatkan dalam contoh yang diambil dari danau Itali</w:t>
      </w:r>
      <w:r w:rsidR="0055666C">
        <w:rPr>
          <w:rFonts w:ascii="Times New Roman" w:hAnsi="Times New Roman" w:cs="Times New Roman"/>
          <w:sz w:val="24"/>
          <w:szCs w:val="24"/>
          <w:lang w:val="id-ID"/>
        </w:rPr>
        <w:t>.</w:t>
      </w:r>
    </w:p>
    <w:p w:rsidR="00E7746F" w:rsidRPr="0055666C" w:rsidRDefault="00E7746F" w:rsidP="00E35B32">
      <w:pPr>
        <w:pStyle w:val="ListParagraph"/>
        <w:spacing w:before="120" w:after="0" w:line="360" w:lineRule="auto"/>
        <w:ind w:left="0" w:firstLine="709"/>
        <w:contextualSpacing w:val="0"/>
        <w:jc w:val="both"/>
        <w:rPr>
          <w:rFonts w:ascii="Times New Roman" w:hAnsi="Times New Roman" w:cs="Times New Roman"/>
          <w:sz w:val="24"/>
          <w:szCs w:val="24"/>
          <w:lang w:val="id-ID"/>
        </w:rPr>
      </w:pPr>
      <w:r>
        <w:rPr>
          <w:rFonts w:ascii="Times New Roman" w:hAnsi="Times New Roman" w:cs="Times New Roman"/>
          <w:sz w:val="24"/>
          <w:szCs w:val="24"/>
        </w:rPr>
        <w:t xml:space="preserve">Jika, untuk sesaat kita boleh beranggapan bahwa contoh-contoh dalam </w:t>
      </w:r>
      <w:r w:rsidR="0055666C">
        <w:rPr>
          <w:rFonts w:ascii="Times New Roman" w:hAnsi="Times New Roman" w:cs="Times New Roman"/>
          <w:sz w:val="24"/>
          <w:szCs w:val="24"/>
        </w:rPr>
        <w:t xml:space="preserve">Gambar </w:t>
      </w:r>
      <w:r w:rsidR="0069617A">
        <w:rPr>
          <w:rFonts w:ascii="Times New Roman" w:hAnsi="Times New Roman" w:cs="Times New Roman"/>
          <w:sz w:val="24"/>
          <w:szCs w:val="24"/>
        </w:rPr>
        <w:t>29</w:t>
      </w:r>
      <w:r>
        <w:rPr>
          <w:rFonts w:ascii="Times New Roman" w:hAnsi="Times New Roman" w:cs="Times New Roman"/>
          <w:sz w:val="24"/>
          <w:szCs w:val="24"/>
        </w:rPr>
        <w:t xml:space="preserve"> mewakili kisaran keadaan yang dapat kita harapkan, kita dapat membuat penyamarataan berikut: (1) di dalam ekosistem darat dan perairan dangkal, di</w:t>
      </w:r>
      <w:r w:rsidR="0055666C">
        <w:rPr>
          <w:rFonts w:ascii="Times New Roman" w:hAnsi="Times New Roman" w:cs="Times New Roman"/>
          <w:sz w:val="24"/>
          <w:szCs w:val="24"/>
          <w:lang w:val="id-ID"/>
        </w:rPr>
        <w:t xml:space="preserve"> </w:t>
      </w:r>
      <w:r>
        <w:rPr>
          <w:rFonts w:ascii="Times New Roman" w:hAnsi="Times New Roman" w:cs="Times New Roman"/>
          <w:sz w:val="24"/>
          <w:szCs w:val="24"/>
        </w:rPr>
        <w:t>mana produsen-produsen berukuran besar dan relatif berumur panjang, suatu piramida yang relatif mantab, berdasar luas dapat diharapkan. Komunitas pionir atau yang baru dibentuk akan cenderung untuk memiliki konsumen sedikit dalam perbandingannya dengan produsen (yakni puncak dari pada piramida biomas</w:t>
      </w:r>
      <w:r w:rsidR="007C06B9">
        <w:rPr>
          <w:rFonts w:ascii="Times New Roman" w:hAnsi="Times New Roman" w:cs="Times New Roman"/>
          <w:sz w:val="24"/>
          <w:szCs w:val="24"/>
          <w:lang w:val="id-ID"/>
        </w:rPr>
        <w:t>sa</w:t>
      </w:r>
      <w:r>
        <w:rPr>
          <w:rFonts w:ascii="Times New Roman" w:hAnsi="Times New Roman" w:cs="Times New Roman"/>
          <w:sz w:val="24"/>
          <w:szCs w:val="24"/>
        </w:rPr>
        <w:t xml:space="preserve"> akan kecil) seperti dilukiskan oleh piramida “lapangan tua” dibandingkan dengan beting karang pada </w:t>
      </w:r>
      <w:r w:rsidR="0055666C">
        <w:rPr>
          <w:rFonts w:ascii="Times New Roman" w:hAnsi="Times New Roman" w:cs="Times New Roman"/>
          <w:sz w:val="24"/>
          <w:szCs w:val="24"/>
        </w:rPr>
        <w:t xml:space="preserve">Gambar </w:t>
      </w:r>
      <w:r w:rsidR="0069617A">
        <w:rPr>
          <w:rFonts w:ascii="Times New Roman" w:hAnsi="Times New Roman" w:cs="Times New Roman"/>
          <w:sz w:val="24"/>
          <w:szCs w:val="24"/>
        </w:rPr>
        <w:t>29</w:t>
      </w:r>
      <w:r w:rsidR="0055666C">
        <w:rPr>
          <w:rFonts w:ascii="Times New Roman" w:hAnsi="Times New Roman" w:cs="Times New Roman"/>
          <w:sz w:val="24"/>
          <w:szCs w:val="24"/>
          <w:lang w:val="id-ID"/>
        </w:rPr>
        <w:t xml:space="preserve"> </w:t>
      </w:r>
      <w:r>
        <w:rPr>
          <w:rFonts w:ascii="Times New Roman" w:hAnsi="Times New Roman" w:cs="Times New Roman"/>
          <w:sz w:val="24"/>
          <w:szCs w:val="24"/>
        </w:rPr>
        <w:t xml:space="preserve">B. Secara umum dapat dikatakan, bahwa binatang konsumen dalam komunitas darat dan perairan dangkal mempunyai sejarah hidup serta tuntutan habitat yang sangat sulit (terutama penaungan dan sebagainya) dari pada tumbuh-tumbuhan hijau, karena populasi-populasi binatang  memerlukan jangka waktu yang lebih panjang untuk perkembangan maksimumnya. (2) </w:t>
      </w:r>
      <w:r>
        <w:rPr>
          <w:rFonts w:ascii="Times New Roman" w:hAnsi="Times New Roman" w:cs="Times New Roman"/>
          <w:sz w:val="24"/>
          <w:szCs w:val="24"/>
        </w:rPr>
        <w:lastRenderedPageBreak/>
        <w:t>dalam keadaan-keadaan perairan terbuka atau perairan dalam di mana produsen kecil dan hidupnya singkat</w:t>
      </w:r>
      <w:r w:rsidR="0055666C">
        <w:rPr>
          <w:rFonts w:ascii="Times New Roman" w:hAnsi="Times New Roman" w:cs="Times New Roman"/>
          <w:sz w:val="24"/>
          <w:szCs w:val="24"/>
          <w:lang w:val="id-ID"/>
        </w:rPr>
        <w:t>,</w:t>
      </w:r>
      <w:r>
        <w:rPr>
          <w:rFonts w:ascii="Times New Roman" w:hAnsi="Times New Roman" w:cs="Times New Roman"/>
          <w:sz w:val="24"/>
          <w:szCs w:val="24"/>
        </w:rPr>
        <w:t xml:space="preserve"> keadaan </w:t>
      </w:r>
      <w:r w:rsidRPr="0055666C">
        <w:rPr>
          <w:rFonts w:ascii="Times New Roman" w:hAnsi="Times New Roman" w:cs="Times New Roman"/>
          <w:i/>
          <w:sz w:val="24"/>
          <w:szCs w:val="24"/>
        </w:rPr>
        <w:t>standing crop</w:t>
      </w:r>
      <w:r>
        <w:rPr>
          <w:rFonts w:ascii="Times New Roman" w:hAnsi="Times New Roman" w:cs="Times New Roman"/>
          <w:sz w:val="24"/>
          <w:szCs w:val="24"/>
        </w:rPr>
        <w:t xml:space="preserve"> pada setiap saat dapat sangat berubah-ubah dan piramida biomas</w:t>
      </w:r>
      <w:r w:rsidR="007C06B9">
        <w:rPr>
          <w:rFonts w:ascii="Times New Roman" w:hAnsi="Times New Roman" w:cs="Times New Roman"/>
          <w:sz w:val="24"/>
          <w:szCs w:val="24"/>
          <w:lang w:val="id-ID"/>
        </w:rPr>
        <w:t>sa</w:t>
      </w:r>
      <w:r>
        <w:rPr>
          <w:rFonts w:ascii="Times New Roman" w:hAnsi="Times New Roman" w:cs="Times New Roman"/>
          <w:sz w:val="24"/>
          <w:szCs w:val="24"/>
        </w:rPr>
        <w:t xml:space="preserve"> dapat terbalik. Juga, ukuran ke</w:t>
      </w:r>
      <w:r w:rsidR="0055666C">
        <w:rPr>
          <w:rFonts w:ascii="Times New Roman" w:hAnsi="Times New Roman" w:cs="Times New Roman"/>
          <w:sz w:val="24"/>
          <w:szCs w:val="24"/>
          <w:lang w:val="id-ID"/>
        </w:rPr>
        <w:t xml:space="preserve"> </w:t>
      </w:r>
      <w:r>
        <w:rPr>
          <w:rFonts w:ascii="Times New Roman" w:hAnsi="Times New Roman" w:cs="Times New Roman"/>
          <w:sz w:val="24"/>
          <w:szCs w:val="24"/>
        </w:rPr>
        <w:t xml:space="preserve">seluruhan dari seluruh </w:t>
      </w:r>
      <w:r w:rsidRPr="0055666C">
        <w:rPr>
          <w:rFonts w:ascii="Times New Roman" w:hAnsi="Times New Roman" w:cs="Times New Roman"/>
          <w:i/>
          <w:sz w:val="24"/>
          <w:szCs w:val="24"/>
        </w:rPr>
        <w:t>standing crop</w:t>
      </w:r>
      <w:r>
        <w:rPr>
          <w:rFonts w:ascii="Times New Roman" w:hAnsi="Times New Roman" w:cs="Times New Roman"/>
          <w:sz w:val="24"/>
          <w:szCs w:val="24"/>
        </w:rPr>
        <w:t xml:space="preserve"> akan lebih kecil (seperti digambarkan secara grafik oleh daerah piramida biomas</w:t>
      </w:r>
      <w:r w:rsidR="007C06B9">
        <w:rPr>
          <w:rFonts w:ascii="Times New Roman" w:hAnsi="Times New Roman" w:cs="Times New Roman"/>
          <w:sz w:val="24"/>
          <w:szCs w:val="24"/>
          <w:lang w:val="id-ID"/>
        </w:rPr>
        <w:t>sa</w:t>
      </w:r>
      <w:r>
        <w:rPr>
          <w:rFonts w:ascii="Times New Roman" w:hAnsi="Times New Roman" w:cs="Times New Roman"/>
          <w:sz w:val="24"/>
          <w:szCs w:val="24"/>
        </w:rPr>
        <w:t>) daripada yang terdapat pada komunitas-komunitas darat atau perairan dangkal, bahkan seandainya seluruh energi yang diikat setiap tahunnya sama. Akhirnya (3) danau-danau dan kolam-kolam, di</w:t>
      </w:r>
      <w:r w:rsidR="0055666C">
        <w:rPr>
          <w:rFonts w:ascii="Times New Roman" w:hAnsi="Times New Roman" w:cs="Times New Roman"/>
          <w:sz w:val="24"/>
          <w:szCs w:val="24"/>
          <w:lang w:val="id-ID"/>
        </w:rPr>
        <w:t xml:space="preserve"> </w:t>
      </w:r>
      <w:r>
        <w:rPr>
          <w:rFonts w:ascii="Times New Roman" w:hAnsi="Times New Roman" w:cs="Times New Roman"/>
          <w:sz w:val="24"/>
          <w:szCs w:val="24"/>
        </w:rPr>
        <w:t xml:space="preserve">mana tumbuh-tumbuhan berakar besar dan algae yang kecil-kecil </w:t>
      </w:r>
      <w:r w:rsidR="0055666C">
        <w:rPr>
          <w:rFonts w:ascii="Times New Roman" w:hAnsi="Times New Roman" w:cs="Times New Roman"/>
          <w:sz w:val="24"/>
          <w:szCs w:val="24"/>
          <w:lang w:val="id-ID"/>
        </w:rPr>
        <w:t xml:space="preserve">yang </w:t>
      </w:r>
      <w:r>
        <w:rPr>
          <w:rFonts w:ascii="Times New Roman" w:hAnsi="Times New Roman" w:cs="Times New Roman"/>
          <w:sz w:val="24"/>
          <w:szCs w:val="24"/>
        </w:rPr>
        <w:t xml:space="preserve">penting, dapat diharapkan akan memiliki tatanan antara dari satuan-satuan </w:t>
      </w:r>
      <w:r w:rsidRPr="007C06B9">
        <w:rPr>
          <w:rFonts w:ascii="Times New Roman" w:hAnsi="Times New Roman" w:cs="Times New Roman"/>
          <w:i/>
          <w:sz w:val="24"/>
          <w:szCs w:val="24"/>
        </w:rPr>
        <w:t>standing corp</w:t>
      </w:r>
      <w:r>
        <w:rPr>
          <w:rFonts w:ascii="Times New Roman" w:hAnsi="Times New Roman" w:cs="Times New Roman"/>
          <w:sz w:val="24"/>
          <w:szCs w:val="24"/>
        </w:rPr>
        <w:t xml:space="preserve"> (seperti dilukiskan oleh Danau Wisconsin, Gambar </w:t>
      </w:r>
      <w:r w:rsidR="0069617A">
        <w:rPr>
          <w:rFonts w:ascii="Times New Roman" w:hAnsi="Times New Roman" w:cs="Times New Roman"/>
          <w:sz w:val="24"/>
          <w:szCs w:val="24"/>
        </w:rPr>
        <w:t>29</w:t>
      </w:r>
      <w:r>
        <w:rPr>
          <w:rFonts w:ascii="Times New Roman" w:hAnsi="Times New Roman" w:cs="Times New Roman"/>
          <w:sz w:val="24"/>
          <w:szCs w:val="24"/>
        </w:rPr>
        <w:t>)</w:t>
      </w:r>
      <w:r w:rsidR="0055666C">
        <w:rPr>
          <w:rFonts w:ascii="Times New Roman" w:hAnsi="Times New Roman" w:cs="Times New Roman"/>
          <w:sz w:val="24"/>
          <w:szCs w:val="24"/>
          <w:lang w:val="id-ID"/>
        </w:rPr>
        <w:t>.</w:t>
      </w:r>
    </w:p>
    <w:p w:rsidR="00E7746F" w:rsidRDefault="00E7746F" w:rsidP="00E35B32">
      <w:pPr>
        <w:pStyle w:val="ListParagraph"/>
        <w:spacing w:before="120" w:after="0" w:line="360" w:lineRule="auto"/>
        <w:ind w:left="0" w:firstLine="709"/>
        <w:contextualSpacing w:val="0"/>
        <w:jc w:val="both"/>
        <w:rPr>
          <w:rFonts w:ascii="Times New Roman" w:hAnsi="Times New Roman" w:cs="Times New Roman"/>
          <w:sz w:val="24"/>
          <w:szCs w:val="24"/>
        </w:rPr>
      </w:pPr>
      <w:r w:rsidRPr="00E511B7">
        <w:rPr>
          <w:rFonts w:ascii="Times New Roman" w:hAnsi="Times New Roman" w:cs="Times New Roman"/>
          <w:sz w:val="24"/>
          <w:szCs w:val="24"/>
          <w:lang w:val="id-ID"/>
        </w:rPr>
        <w:t>Dari ketiga tipe piramida ekologi itu, piramida energi memberikan gambaran keseluruhan yang terbaik mengenai sifat fungsional komunitas-komunitas</w:t>
      </w:r>
      <w:r w:rsidR="0055666C">
        <w:rPr>
          <w:rFonts w:ascii="Times New Roman" w:hAnsi="Times New Roman" w:cs="Times New Roman"/>
          <w:sz w:val="24"/>
          <w:szCs w:val="24"/>
          <w:lang w:val="id-ID"/>
        </w:rPr>
        <w:t>,</w:t>
      </w:r>
      <w:r w:rsidRPr="00E511B7">
        <w:rPr>
          <w:rFonts w:ascii="Times New Roman" w:hAnsi="Times New Roman" w:cs="Times New Roman"/>
          <w:sz w:val="24"/>
          <w:szCs w:val="24"/>
          <w:lang w:val="id-ID"/>
        </w:rPr>
        <w:t xml:space="preserve"> karena jumlah dan berat organisme yang dapat didukung pada tingkat mana pun dan dalam keadaan apa pun tidak tergantung pada ban</w:t>
      </w:r>
      <w:r w:rsidR="0055666C">
        <w:rPr>
          <w:rFonts w:ascii="Times New Roman" w:hAnsi="Times New Roman" w:cs="Times New Roman"/>
          <w:sz w:val="24"/>
          <w:szCs w:val="24"/>
          <w:lang w:val="id-ID"/>
        </w:rPr>
        <w:t>y</w:t>
      </w:r>
      <w:r w:rsidRPr="00E511B7">
        <w:rPr>
          <w:rFonts w:ascii="Times New Roman" w:hAnsi="Times New Roman" w:cs="Times New Roman"/>
          <w:sz w:val="24"/>
          <w:szCs w:val="24"/>
          <w:lang w:val="id-ID"/>
        </w:rPr>
        <w:t>aknya energi yang diikat yang ada pada satu saat tertentu dalam tingkat yang di</w:t>
      </w:r>
      <w:r w:rsidR="0055666C">
        <w:rPr>
          <w:rFonts w:ascii="Times New Roman" w:hAnsi="Times New Roman" w:cs="Times New Roman"/>
          <w:sz w:val="24"/>
          <w:szCs w:val="24"/>
          <w:lang w:val="id-ID"/>
        </w:rPr>
        <w:t xml:space="preserve"> </w:t>
      </w:r>
      <w:r w:rsidRPr="00E511B7">
        <w:rPr>
          <w:rFonts w:ascii="Times New Roman" w:hAnsi="Times New Roman" w:cs="Times New Roman"/>
          <w:sz w:val="24"/>
          <w:szCs w:val="24"/>
          <w:lang w:val="id-ID"/>
        </w:rPr>
        <w:t>bawahnya</w:t>
      </w:r>
      <w:r w:rsidR="0055666C">
        <w:rPr>
          <w:rFonts w:ascii="Times New Roman" w:hAnsi="Times New Roman" w:cs="Times New Roman"/>
          <w:sz w:val="24"/>
          <w:szCs w:val="24"/>
          <w:lang w:val="id-ID"/>
        </w:rPr>
        <w:t>,</w:t>
      </w:r>
      <w:r w:rsidRPr="00E511B7">
        <w:rPr>
          <w:rFonts w:ascii="Times New Roman" w:hAnsi="Times New Roman" w:cs="Times New Roman"/>
          <w:sz w:val="24"/>
          <w:szCs w:val="24"/>
          <w:lang w:val="id-ID"/>
        </w:rPr>
        <w:t xml:space="preserve"> tetapi l</w:t>
      </w:r>
      <w:r w:rsidR="0055666C" w:rsidRPr="00E511B7">
        <w:rPr>
          <w:rFonts w:ascii="Times New Roman" w:hAnsi="Times New Roman" w:cs="Times New Roman"/>
          <w:sz w:val="24"/>
          <w:szCs w:val="24"/>
          <w:lang w:val="id-ID"/>
        </w:rPr>
        <w:t xml:space="preserve">ebih tergantung kepada laju </w:t>
      </w:r>
      <w:r w:rsidR="0055666C">
        <w:rPr>
          <w:rFonts w:ascii="Times New Roman" w:hAnsi="Times New Roman" w:cs="Times New Roman"/>
          <w:sz w:val="24"/>
          <w:szCs w:val="24"/>
          <w:lang w:val="id-ID"/>
        </w:rPr>
        <w:t>di</w:t>
      </w:r>
      <w:r w:rsidRPr="00E511B7">
        <w:rPr>
          <w:rFonts w:ascii="Times New Roman" w:hAnsi="Times New Roman" w:cs="Times New Roman"/>
          <w:sz w:val="24"/>
          <w:szCs w:val="24"/>
          <w:lang w:val="id-ID"/>
        </w:rPr>
        <w:t xml:space="preserve"> mana pangan itu dihasilkan. </w:t>
      </w:r>
      <w:r>
        <w:rPr>
          <w:rFonts w:ascii="Times New Roman" w:hAnsi="Times New Roman" w:cs="Times New Roman"/>
          <w:sz w:val="24"/>
          <w:szCs w:val="24"/>
        </w:rPr>
        <w:t>Berlainan dengan piramida jumlah dan biomas</w:t>
      </w:r>
      <w:r w:rsidR="007C06B9">
        <w:rPr>
          <w:rFonts w:ascii="Times New Roman" w:hAnsi="Times New Roman" w:cs="Times New Roman"/>
          <w:sz w:val="24"/>
          <w:szCs w:val="24"/>
          <w:lang w:val="id-ID"/>
        </w:rPr>
        <w:t>sa</w:t>
      </w:r>
      <w:r>
        <w:rPr>
          <w:rFonts w:ascii="Times New Roman" w:hAnsi="Times New Roman" w:cs="Times New Roman"/>
          <w:sz w:val="24"/>
          <w:szCs w:val="24"/>
        </w:rPr>
        <w:t xml:space="preserve">, yang merupakan gambaran dari keadaan tegakan, yakni organisme-organisme yang terdapat pada suatu saat tertentu, piramida energi merupakan laju lalu lintas massa makanan melalui rantai pangan. Bentuknya tidak dipengaruhi </w:t>
      </w:r>
      <w:r w:rsidR="0046654F">
        <w:rPr>
          <w:rFonts w:ascii="Times New Roman" w:hAnsi="Times New Roman" w:cs="Times New Roman"/>
          <w:sz w:val="24"/>
          <w:szCs w:val="24"/>
          <w:lang w:val="id-ID"/>
        </w:rPr>
        <w:t xml:space="preserve">oleh </w:t>
      </w:r>
      <w:r>
        <w:rPr>
          <w:rFonts w:ascii="Times New Roman" w:hAnsi="Times New Roman" w:cs="Times New Roman"/>
          <w:sz w:val="24"/>
          <w:szCs w:val="24"/>
        </w:rPr>
        <w:t>keanekaragaman dalam ukuran dan laju metab</w:t>
      </w:r>
      <w:r w:rsidR="0046654F">
        <w:rPr>
          <w:rFonts w:ascii="Times New Roman" w:hAnsi="Times New Roman" w:cs="Times New Roman"/>
          <w:sz w:val="24"/>
          <w:szCs w:val="24"/>
          <w:lang w:val="id-ID"/>
        </w:rPr>
        <w:t>o</w:t>
      </w:r>
      <w:r>
        <w:rPr>
          <w:rFonts w:ascii="Times New Roman" w:hAnsi="Times New Roman" w:cs="Times New Roman"/>
          <w:sz w:val="24"/>
          <w:szCs w:val="24"/>
        </w:rPr>
        <w:t>lik individu-individu, dan, jika semua sumber energi diperhatikan, bentuknya har</w:t>
      </w:r>
      <w:r w:rsidR="0046654F">
        <w:rPr>
          <w:rFonts w:ascii="Times New Roman" w:hAnsi="Times New Roman" w:cs="Times New Roman"/>
          <w:sz w:val="24"/>
          <w:szCs w:val="24"/>
        </w:rPr>
        <w:t>us “berdiri tegak” disebabkan h</w:t>
      </w:r>
      <w:r w:rsidR="0046654F">
        <w:rPr>
          <w:rFonts w:ascii="Times New Roman" w:hAnsi="Times New Roman" w:cs="Times New Roman"/>
          <w:sz w:val="24"/>
          <w:szCs w:val="24"/>
          <w:lang w:val="id-ID"/>
        </w:rPr>
        <w:t>u</w:t>
      </w:r>
      <w:r>
        <w:rPr>
          <w:rFonts w:ascii="Times New Roman" w:hAnsi="Times New Roman" w:cs="Times New Roman"/>
          <w:sz w:val="24"/>
          <w:szCs w:val="24"/>
        </w:rPr>
        <w:t>kum kedua termodinamika.</w:t>
      </w:r>
    </w:p>
    <w:p w:rsidR="00E7746F" w:rsidRPr="00E511B7" w:rsidRDefault="00E7746F" w:rsidP="00E35B32">
      <w:pPr>
        <w:pStyle w:val="ListParagraph"/>
        <w:spacing w:before="120" w:after="0" w:line="360" w:lineRule="auto"/>
        <w:ind w:left="0" w:firstLine="709"/>
        <w:contextualSpacing w:val="0"/>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Persamaan dari piramida biomas dan energi (lihat Gambar </w:t>
      </w:r>
      <w:r w:rsidR="0069617A">
        <w:rPr>
          <w:rFonts w:ascii="Times New Roman" w:hAnsi="Times New Roman" w:cs="Times New Roman"/>
          <w:sz w:val="24"/>
          <w:szCs w:val="24"/>
        </w:rPr>
        <w:t>29</w:t>
      </w:r>
      <w:r>
        <w:rPr>
          <w:rFonts w:ascii="Times New Roman" w:hAnsi="Times New Roman" w:cs="Times New Roman"/>
          <w:sz w:val="24"/>
          <w:szCs w:val="24"/>
        </w:rPr>
        <w:t xml:space="preserve">) untuk </w:t>
      </w:r>
      <w:r w:rsidRPr="00655EB4">
        <w:rPr>
          <w:rFonts w:ascii="Times New Roman" w:hAnsi="Times New Roman" w:cs="Times New Roman"/>
          <w:i/>
          <w:sz w:val="24"/>
          <w:szCs w:val="24"/>
        </w:rPr>
        <w:t>silver springs</w:t>
      </w:r>
      <w:r>
        <w:rPr>
          <w:rFonts w:ascii="Times New Roman" w:hAnsi="Times New Roman" w:cs="Times New Roman"/>
          <w:sz w:val="24"/>
          <w:szCs w:val="24"/>
        </w:rPr>
        <w:t>, Flirida yang subur dan indah, yang dikunjungi oleh ribuan wisatawan setiap tahunnya, sangat menarik sebab taksiran mengenai semua komunitas, termasuk dekom</w:t>
      </w:r>
      <w:r w:rsidR="00655EB4">
        <w:rPr>
          <w:rFonts w:ascii="Times New Roman" w:hAnsi="Times New Roman" w:cs="Times New Roman"/>
          <w:sz w:val="24"/>
          <w:szCs w:val="24"/>
          <w:lang w:val="id-ID"/>
        </w:rPr>
        <w:t>p</w:t>
      </w:r>
      <w:r>
        <w:rPr>
          <w:rFonts w:ascii="Times New Roman" w:hAnsi="Times New Roman" w:cs="Times New Roman"/>
          <w:sz w:val="24"/>
          <w:szCs w:val="24"/>
        </w:rPr>
        <w:t>oser, ditunjukan. Hambaran rumput-belut air tawar (</w:t>
      </w:r>
      <w:r>
        <w:rPr>
          <w:rFonts w:ascii="Times New Roman" w:hAnsi="Times New Roman" w:cs="Times New Roman"/>
          <w:i/>
          <w:sz w:val="24"/>
          <w:szCs w:val="24"/>
        </w:rPr>
        <w:t>sagittaria</w:t>
      </w:r>
      <w:r>
        <w:rPr>
          <w:rFonts w:ascii="Times New Roman" w:hAnsi="Times New Roman" w:cs="Times New Roman"/>
          <w:sz w:val="24"/>
          <w:szCs w:val="24"/>
        </w:rPr>
        <w:t xml:space="preserve">) dan algae yang melekat padanya merupakan bagian besar dari </w:t>
      </w:r>
      <w:r w:rsidRPr="00655EB4">
        <w:rPr>
          <w:rFonts w:ascii="Times New Roman" w:hAnsi="Times New Roman" w:cs="Times New Roman"/>
          <w:i/>
          <w:sz w:val="24"/>
          <w:szCs w:val="24"/>
        </w:rPr>
        <w:t>standing corp</w:t>
      </w:r>
      <w:r>
        <w:rPr>
          <w:rFonts w:ascii="Times New Roman" w:hAnsi="Times New Roman" w:cs="Times New Roman"/>
          <w:sz w:val="24"/>
          <w:szCs w:val="24"/>
        </w:rPr>
        <w:t xml:space="preserve"> produsen</w:t>
      </w:r>
      <w:r w:rsidR="00655EB4">
        <w:rPr>
          <w:rFonts w:ascii="Times New Roman" w:hAnsi="Times New Roman" w:cs="Times New Roman"/>
          <w:sz w:val="24"/>
          <w:szCs w:val="24"/>
          <w:lang w:val="id-ID"/>
        </w:rPr>
        <w:t>, di mana</w:t>
      </w:r>
      <w:r>
        <w:rPr>
          <w:rFonts w:ascii="Times New Roman" w:hAnsi="Times New Roman" w:cs="Times New Roman"/>
          <w:sz w:val="24"/>
          <w:szCs w:val="24"/>
        </w:rPr>
        <w:t xml:space="preserve"> dalam mata air ini banyak serangga, siput air dan ikan herbivora serta kura-kura </w:t>
      </w:r>
      <w:r w:rsidR="00655EB4">
        <w:rPr>
          <w:rFonts w:ascii="Times New Roman" w:hAnsi="Times New Roman" w:cs="Times New Roman"/>
          <w:sz w:val="24"/>
          <w:szCs w:val="24"/>
          <w:lang w:val="id-ID"/>
        </w:rPr>
        <w:t xml:space="preserve">yang </w:t>
      </w:r>
      <w:r>
        <w:rPr>
          <w:rFonts w:ascii="Times New Roman" w:hAnsi="Times New Roman" w:cs="Times New Roman"/>
          <w:sz w:val="24"/>
          <w:szCs w:val="24"/>
        </w:rPr>
        <w:t>merupakan konsumen-konsumen sekunder. Ikan lain dan invertebrat</w:t>
      </w:r>
      <w:r w:rsidR="00655EB4">
        <w:rPr>
          <w:rFonts w:ascii="Times New Roman" w:hAnsi="Times New Roman" w:cs="Times New Roman"/>
          <w:sz w:val="24"/>
          <w:szCs w:val="24"/>
          <w:lang w:val="id-ID"/>
        </w:rPr>
        <w:t>a</w:t>
      </w:r>
      <w:r>
        <w:rPr>
          <w:rFonts w:ascii="Times New Roman" w:hAnsi="Times New Roman" w:cs="Times New Roman"/>
          <w:sz w:val="24"/>
          <w:szCs w:val="24"/>
        </w:rPr>
        <w:t xml:space="preserve"> membentuk “corp” yang lebih kecil dari konsumen-konsumen sekunder, dan “bandeng” serta “gar” adalah “karnivora-karnivora utama”. Parasit-parasit hewan dimasukan ke</w:t>
      </w:r>
      <w:r w:rsidR="00655EB4">
        <w:rPr>
          <w:rFonts w:ascii="Times New Roman" w:hAnsi="Times New Roman" w:cs="Times New Roman"/>
          <w:sz w:val="24"/>
          <w:szCs w:val="24"/>
          <w:lang w:val="id-ID"/>
        </w:rPr>
        <w:t xml:space="preserve"> </w:t>
      </w:r>
      <w:r>
        <w:rPr>
          <w:rFonts w:ascii="Times New Roman" w:hAnsi="Times New Roman" w:cs="Times New Roman"/>
          <w:sz w:val="24"/>
          <w:szCs w:val="24"/>
        </w:rPr>
        <w:t>dalam tingkat yang akhir.</w:t>
      </w:r>
      <w:r w:rsidR="00655EB4">
        <w:rPr>
          <w:rFonts w:ascii="Times New Roman" w:hAnsi="Times New Roman" w:cs="Times New Roman"/>
          <w:sz w:val="24"/>
          <w:szCs w:val="24"/>
          <w:lang w:val="id-ID"/>
        </w:rPr>
        <w:t xml:space="preserve"> </w:t>
      </w:r>
      <w:r>
        <w:rPr>
          <w:rFonts w:ascii="Times New Roman" w:hAnsi="Times New Roman" w:cs="Times New Roman"/>
          <w:sz w:val="24"/>
          <w:szCs w:val="24"/>
        </w:rPr>
        <w:t>Karena de</w:t>
      </w:r>
      <w:r w:rsidR="00655EB4">
        <w:rPr>
          <w:rFonts w:ascii="Times New Roman" w:hAnsi="Times New Roman" w:cs="Times New Roman"/>
          <w:sz w:val="24"/>
          <w:szCs w:val="24"/>
          <w:lang w:val="id-ID"/>
        </w:rPr>
        <w:t>k</w:t>
      </w:r>
      <w:r>
        <w:rPr>
          <w:rFonts w:ascii="Times New Roman" w:hAnsi="Times New Roman" w:cs="Times New Roman"/>
          <w:sz w:val="24"/>
          <w:szCs w:val="24"/>
        </w:rPr>
        <w:t>omposer atau saprovora-saprovora, berkepentingan terutama dalam pemecahan bagian besar tadi rumbuh-tumbuhan tetapi juga membusukan semua tingkat-tingkat lainnya</w:t>
      </w:r>
      <w:r w:rsidR="00655EB4">
        <w:rPr>
          <w:rFonts w:ascii="Times New Roman" w:hAnsi="Times New Roman" w:cs="Times New Roman"/>
          <w:sz w:val="24"/>
          <w:szCs w:val="24"/>
          <w:lang w:val="id-ID"/>
        </w:rPr>
        <w:t>.</w:t>
      </w:r>
      <w:r>
        <w:rPr>
          <w:rFonts w:ascii="Times New Roman" w:hAnsi="Times New Roman" w:cs="Times New Roman"/>
          <w:sz w:val="24"/>
          <w:szCs w:val="24"/>
        </w:rPr>
        <w:t xml:space="preserve"> </w:t>
      </w:r>
      <w:r w:rsidR="00655EB4">
        <w:rPr>
          <w:rFonts w:ascii="Times New Roman" w:hAnsi="Times New Roman" w:cs="Times New Roman"/>
          <w:sz w:val="24"/>
          <w:szCs w:val="24"/>
        </w:rPr>
        <w:t xml:space="preserve">Maka </w:t>
      </w:r>
      <w:r>
        <w:rPr>
          <w:rFonts w:ascii="Times New Roman" w:hAnsi="Times New Roman" w:cs="Times New Roman"/>
          <w:sz w:val="24"/>
          <w:szCs w:val="24"/>
        </w:rPr>
        <w:t>wajar untuk menunjukan komponen ini sebagai batangan tinggi yang tertanam pada tingkat trofik primer tetapi membentang juga ke puncak dari piramida.</w:t>
      </w:r>
      <w:r w:rsidR="00655EB4">
        <w:rPr>
          <w:rFonts w:ascii="Times New Roman" w:hAnsi="Times New Roman" w:cs="Times New Roman"/>
          <w:sz w:val="24"/>
          <w:szCs w:val="24"/>
          <w:lang w:val="id-ID"/>
        </w:rPr>
        <w:t xml:space="preserve"> </w:t>
      </w:r>
      <w:r>
        <w:rPr>
          <w:rFonts w:ascii="Times New Roman" w:hAnsi="Times New Roman" w:cs="Times New Roman"/>
          <w:sz w:val="24"/>
          <w:szCs w:val="24"/>
        </w:rPr>
        <w:t>Sebenarnya biomas</w:t>
      </w:r>
      <w:r w:rsidR="007C06B9">
        <w:rPr>
          <w:rFonts w:ascii="Times New Roman" w:hAnsi="Times New Roman" w:cs="Times New Roman"/>
          <w:sz w:val="24"/>
          <w:szCs w:val="24"/>
          <w:lang w:val="id-ID"/>
        </w:rPr>
        <w:t>sa</w:t>
      </w:r>
      <w:r>
        <w:rPr>
          <w:rFonts w:ascii="Times New Roman" w:hAnsi="Times New Roman" w:cs="Times New Roman"/>
          <w:sz w:val="24"/>
          <w:szCs w:val="24"/>
        </w:rPr>
        <w:t xml:space="preserve"> bakteri dan cendawan adalah sangat kecil dalam hubungannya terhadap pentingnya mereka dalam arus energi dari komunitas.</w:t>
      </w:r>
      <w:r w:rsidR="00655EB4">
        <w:rPr>
          <w:rFonts w:ascii="Times New Roman" w:hAnsi="Times New Roman" w:cs="Times New Roman"/>
          <w:sz w:val="24"/>
          <w:szCs w:val="24"/>
          <w:lang w:val="id-ID"/>
        </w:rPr>
        <w:t xml:space="preserve"> </w:t>
      </w:r>
      <w:r w:rsidRPr="00E511B7">
        <w:rPr>
          <w:rFonts w:ascii="Times New Roman" w:hAnsi="Times New Roman" w:cs="Times New Roman"/>
          <w:sz w:val="24"/>
          <w:szCs w:val="24"/>
          <w:lang w:val="id-ID"/>
        </w:rPr>
        <w:t>Jadi, piramida dari jumlah terlalu tinggi menilai saprovora-saprovora mikroskopik dan piramida biomas</w:t>
      </w:r>
      <w:r w:rsidR="007C06B9">
        <w:rPr>
          <w:rFonts w:ascii="Times New Roman" w:hAnsi="Times New Roman" w:cs="Times New Roman"/>
          <w:sz w:val="24"/>
          <w:szCs w:val="24"/>
          <w:lang w:val="id-ID"/>
        </w:rPr>
        <w:t>sa</w:t>
      </w:r>
      <w:r w:rsidRPr="00E511B7">
        <w:rPr>
          <w:rFonts w:ascii="Times New Roman" w:hAnsi="Times New Roman" w:cs="Times New Roman"/>
          <w:sz w:val="24"/>
          <w:szCs w:val="24"/>
          <w:lang w:val="id-ID"/>
        </w:rPr>
        <w:t xml:space="preserve"> terlalu rendah menilai mereka. Bukan dalam jumlah dan juga bukan dalam berat, yang mempunyai banyak arti dalam menentukan peran</w:t>
      </w:r>
      <w:r w:rsidR="00655EB4" w:rsidRPr="00E511B7">
        <w:rPr>
          <w:rFonts w:ascii="Times New Roman" w:hAnsi="Times New Roman" w:cs="Times New Roman"/>
          <w:sz w:val="24"/>
          <w:szCs w:val="24"/>
          <w:lang w:val="id-ID"/>
        </w:rPr>
        <w:t>an de</w:t>
      </w:r>
      <w:r w:rsidR="00655EB4">
        <w:rPr>
          <w:rFonts w:ascii="Times New Roman" w:hAnsi="Times New Roman" w:cs="Times New Roman"/>
          <w:sz w:val="24"/>
          <w:szCs w:val="24"/>
          <w:lang w:val="id-ID"/>
        </w:rPr>
        <w:t>k</w:t>
      </w:r>
      <w:r w:rsidRPr="00E511B7">
        <w:rPr>
          <w:rFonts w:ascii="Times New Roman" w:hAnsi="Times New Roman" w:cs="Times New Roman"/>
          <w:sz w:val="24"/>
          <w:szCs w:val="24"/>
          <w:lang w:val="id-ID"/>
        </w:rPr>
        <w:t>omposer-dekomposer mikroorganisme dalam dinamika komunitas, hanya pengukuran-pengukuran dari pemakaian energi sebelumnya, seperti ditunjukan pada piramida energi, akan</w:t>
      </w:r>
      <w:r w:rsidR="00655EB4">
        <w:rPr>
          <w:rFonts w:ascii="Times New Roman" w:hAnsi="Times New Roman" w:cs="Times New Roman"/>
          <w:sz w:val="24"/>
          <w:szCs w:val="24"/>
          <w:lang w:val="id-ID"/>
        </w:rPr>
        <w:t xml:space="preserve"> </w:t>
      </w:r>
      <w:r w:rsidRPr="00E511B7">
        <w:rPr>
          <w:rFonts w:ascii="Times New Roman" w:hAnsi="Times New Roman" w:cs="Times New Roman"/>
          <w:sz w:val="24"/>
          <w:szCs w:val="24"/>
          <w:lang w:val="id-ID"/>
        </w:rPr>
        <w:t xml:space="preserve">menempatkan </w:t>
      </w:r>
      <w:r w:rsidRPr="00E511B7">
        <w:rPr>
          <w:rFonts w:ascii="Times New Roman" w:hAnsi="Times New Roman" w:cs="Times New Roman"/>
          <w:sz w:val="24"/>
          <w:szCs w:val="24"/>
          <w:lang w:val="id-ID"/>
        </w:rPr>
        <w:lastRenderedPageBreak/>
        <w:t xml:space="preserve">mikrokonsumen-mikrokonsumen dalam </w:t>
      </w:r>
      <w:r w:rsidR="00655EB4" w:rsidRPr="00E511B7">
        <w:rPr>
          <w:rFonts w:ascii="Times New Roman" w:hAnsi="Times New Roman" w:cs="Times New Roman"/>
          <w:sz w:val="24"/>
          <w:szCs w:val="24"/>
          <w:lang w:val="id-ID"/>
        </w:rPr>
        <w:t>hubungan sebenarnya dengan komp</w:t>
      </w:r>
      <w:r w:rsidR="00655EB4">
        <w:rPr>
          <w:rFonts w:ascii="Times New Roman" w:hAnsi="Times New Roman" w:cs="Times New Roman"/>
          <w:sz w:val="24"/>
          <w:szCs w:val="24"/>
          <w:lang w:val="id-ID"/>
        </w:rPr>
        <w:t>o</w:t>
      </w:r>
      <w:r w:rsidRPr="00E511B7">
        <w:rPr>
          <w:rFonts w:ascii="Times New Roman" w:hAnsi="Times New Roman" w:cs="Times New Roman"/>
          <w:sz w:val="24"/>
          <w:szCs w:val="24"/>
          <w:lang w:val="id-ID"/>
        </w:rPr>
        <w:t>nen-komponen makroskopik.</w:t>
      </w:r>
    </w:p>
    <w:p w:rsidR="005E6385" w:rsidRDefault="005E6385" w:rsidP="00E35B32">
      <w:pPr>
        <w:pStyle w:val="ListParagraph"/>
        <w:spacing w:before="120" w:after="0" w:line="360" w:lineRule="auto"/>
        <w:ind w:left="0" w:firstLine="709"/>
        <w:contextualSpacing w:val="0"/>
        <w:jc w:val="both"/>
        <w:rPr>
          <w:rFonts w:ascii="Times New Roman" w:hAnsi="Times New Roman" w:cs="Times New Roman"/>
          <w:sz w:val="24"/>
          <w:szCs w:val="24"/>
          <w:lang w:val="id-ID"/>
        </w:rPr>
      </w:pPr>
      <w:r>
        <w:rPr>
          <w:rFonts w:ascii="Times New Roman" w:hAnsi="Times New Roman" w:cs="Times New Roman"/>
          <w:sz w:val="24"/>
          <w:szCs w:val="24"/>
        </w:rPr>
        <w:t xml:space="preserve">Dalam Gambar </w:t>
      </w:r>
      <w:r w:rsidR="0069617A">
        <w:rPr>
          <w:rFonts w:ascii="Times New Roman" w:hAnsi="Times New Roman" w:cs="Times New Roman"/>
          <w:sz w:val="24"/>
          <w:szCs w:val="24"/>
        </w:rPr>
        <w:t>30</w:t>
      </w:r>
      <w:r>
        <w:rPr>
          <w:rFonts w:ascii="Times New Roman" w:hAnsi="Times New Roman" w:cs="Times New Roman"/>
          <w:sz w:val="24"/>
          <w:szCs w:val="24"/>
        </w:rPr>
        <w:t xml:space="preserve"> data untuk suatu keadaan rantai pangan alfalfa</w:t>
      </w:r>
      <w:r w:rsidR="00A56C5A">
        <w:rPr>
          <w:rFonts w:ascii="Times New Roman" w:hAnsi="Times New Roman" w:cs="Times New Roman"/>
          <w:sz w:val="24"/>
          <w:szCs w:val="24"/>
          <w:lang w:val="id-ID"/>
        </w:rPr>
        <w:t xml:space="preserve"> </w:t>
      </w:r>
      <w:r w:rsidR="00A56C5A">
        <w:rPr>
          <w:rFonts w:ascii="Times New Roman" w:hAnsi="Times New Roman" w:cs="Times New Roman"/>
          <w:sz w:val="24"/>
          <w:szCs w:val="24"/>
        </w:rPr>
        <w:t>–</w:t>
      </w:r>
      <w:r w:rsidR="00A56C5A">
        <w:rPr>
          <w:rFonts w:ascii="Times New Roman" w:hAnsi="Times New Roman" w:cs="Times New Roman"/>
          <w:sz w:val="24"/>
          <w:szCs w:val="24"/>
          <w:lang w:val="id-ID"/>
        </w:rPr>
        <w:t xml:space="preserve"> </w:t>
      </w:r>
      <w:r>
        <w:rPr>
          <w:rFonts w:ascii="Times New Roman" w:hAnsi="Times New Roman" w:cs="Times New Roman"/>
          <w:sz w:val="24"/>
          <w:szCs w:val="24"/>
        </w:rPr>
        <w:t>anak</w:t>
      </w:r>
      <w:r w:rsidR="00A56C5A">
        <w:rPr>
          <w:rFonts w:ascii="Times New Roman" w:hAnsi="Times New Roman" w:cs="Times New Roman"/>
          <w:sz w:val="24"/>
          <w:szCs w:val="24"/>
          <w:lang w:val="id-ID"/>
        </w:rPr>
        <w:t xml:space="preserve"> </w:t>
      </w:r>
      <w:r>
        <w:rPr>
          <w:rFonts w:ascii="Times New Roman" w:hAnsi="Times New Roman" w:cs="Times New Roman"/>
          <w:sz w:val="24"/>
          <w:szCs w:val="24"/>
        </w:rPr>
        <w:t xml:space="preserve"> sapi jantan secara hipotesis disusun dalam bentuk dari semua tiga tipe piramida.</w:t>
      </w:r>
      <w:r>
        <w:rPr>
          <w:rFonts w:ascii="Times New Roman" w:hAnsi="Times New Roman" w:cs="Times New Roman"/>
          <w:sz w:val="24"/>
          <w:szCs w:val="24"/>
          <w:lang w:val="id-ID"/>
        </w:rPr>
        <w:t xml:space="preserve"> </w:t>
      </w:r>
      <w:r>
        <w:rPr>
          <w:rFonts w:ascii="Times New Roman" w:hAnsi="Times New Roman" w:cs="Times New Roman"/>
          <w:sz w:val="24"/>
          <w:szCs w:val="24"/>
        </w:rPr>
        <w:t>Dalam piramida energi respirasi tidak dimasukan, hanya produksi biomas</w:t>
      </w:r>
      <w:r w:rsidR="007C06B9">
        <w:rPr>
          <w:rFonts w:ascii="Times New Roman" w:hAnsi="Times New Roman" w:cs="Times New Roman"/>
          <w:sz w:val="24"/>
          <w:szCs w:val="24"/>
          <w:lang w:val="id-ID"/>
        </w:rPr>
        <w:t>sa</w:t>
      </w:r>
      <w:r>
        <w:rPr>
          <w:rFonts w:ascii="Times New Roman" w:hAnsi="Times New Roman" w:cs="Times New Roman"/>
          <w:sz w:val="24"/>
          <w:szCs w:val="24"/>
        </w:rPr>
        <w:t xml:space="preserve"> baru.</w:t>
      </w:r>
      <w:r>
        <w:rPr>
          <w:rFonts w:ascii="Times New Roman" w:hAnsi="Times New Roman" w:cs="Times New Roman"/>
          <w:sz w:val="24"/>
          <w:szCs w:val="24"/>
          <w:lang w:val="id-ID"/>
        </w:rPr>
        <w:t xml:space="preserve"> </w:t>
      </w:r>
      <w:r>
        <w:rPr>
          <w:rFonts w:ascii="Times New Roman" w:hAnsi="Times New Roman" w:cs="Times New Roman"/>
          <w:sz w:val="24"/>
          <w:szCs w:val="24"/>
        </w:rPr>
        <w:t>Sementara sapi-sapi biasanya tidak hidup seluruhnya dari alfa</w:t>
      </w:r>
      <w:r w:rsidR="00A56C5A">
        <w:rPr>
          <w:rFonts w:ascii="Times New Roman" w:hAnsi="Times New Roman" w:cs="Times New Roman"/>
          <w:sz w:val="24"/>
          <w:szCs w:val="24"/>
          <w:lang w:val="id-ID"/>
        </w:rPr>
        <w:t>l</w:t>
      </w:r>
      <w:r>
        <w:rPr>
          <w:rFonts w:ascii="Times New Roman" w:hAnsi="Times New Roman" w:cs="Times New Roman"/>
          <w:sz w:val="24"/>
          <w:szCs w:val="24"/>
        </w:rPr>
        <w:t>fa, tidak juga anak-anak laki-laki dari daging, diagram-diagram ini adalah model-model yang realisti</w:t>
      </w:r>
      <w:r>
        <w:rPr>
          <w:rFonts w:ascii="Times New Roman" w:hAnsi="Times New Roman" w:cs="Times New Roman"/>
          <w:sz w:val="24"/>
          <w:szCs w:val="24"/>
          <w:lang w:val="id-ID"/>
        </w:rPr>
        <w:t xml:space="preserve">k </w:t>
      </w:r>
      <w:r>
        <w:rPr>
          <w:rFonts w:ascii="Times New Roman" w:hAnsi="Times New Roman" w:cs="Times New Roman"/>
          <w:sz w:val="24"/>
          <w:szCs w:val="24"/>
        </w:rPr>
        <w:t>dari jenis ekosistem d</w:t>
      </w:r>
      <w:r>
        <w:rPr>
          <w:rFonts w:ascii="Times New Roman" w:hAnsi="Times New Roman" w:cs="Times New Roman"/>
          <w:sz w:val="24"/>
          <w:szCs w:val="24"/>
          <w:lang w:val="id-ID"/>
        </w:rPr>
        <w:t>i</w:t>
      </w:r>
      <w:r>
        <w:rPr>
          <w:rFonts w:ascii="Times New Roman" w:hAnsi="Times New Roman" w:cs="Times New Roman"/>
          <w:sz w:val="24"/>
          <w:szCs w:val="24"/>
        </w:rPr>
        <w:t xml:space="preserve"> mana manusia bukan semata-mata pengamat yang tertarik (seperti dalam </w:t>
      </w:r>
      <w:r w:rsidRPr="00BA560E">
        <w:rPr>
          <w:rFonts w:ascii="Times New Roman" w:hAnsi="Times New Roman" w:cs="Times New Roman"/>
          <w:i/>
          <w:sz w:val="24"/>
          <w:szCs w:val="24"/>
        </w:rPr>
        <w:t>Silver Springs</w:t>
      </w:r>
      <w:r>
        <w:rPr>
          <w:rFonts w:ascii="Times New Roman" w:hAnsi="Times New Roman" w:cs="Times New Roman"/>
          <w:sz w:val="24"/>
          <w:szCs w:val="24"/>
        </w:rPr>
        <w:t>) tetapi dia sendiri adalah bagian yang vital.</w:t>
      </w:r>
      <w:r>
        <w:rPr>
          <w:rFonts w:ascii="Times New Roman" w:hAnsi="Times New Roman" w:cs="Times New Roman"/>
          <w:sz w:val="24"/>
          <w:szCs w:val="24"/>
          <w:lang w:val="id-ID"/>
        </w:rPr>
        <w:t xml:space="preserve"> </w:t>
      </w:r>
      <w:r w:rsidRPr="00E511B7">
        <w:rPr>
          <w:rFonts w:ascii="Times New Roman" w:hAnsi="Times New Roman" w:cs="Times New Roman"/>
          <w:sz w:val="24"/>
          <w:szCs w:val="24"/>
          <w:lang w:val="id-ID"/>
        </w:rPr>
        <w:t xml:space="preserve">Jadi, kebanyakan dari binatang pangan peliharaan manusia adalah herbivora, dan manusia dapat memenuhi kebutuhan nutrisionalnya pada diet dari daging (terutama jika dia memakan berbagai bagian dari binatang, tidak hanya jaringan otot). </w:t>
      </w:r>
      <w:r>
        <w:rPr>
          <w:rFonts w:ascii="Times New Roman" w:hAnsi="Times New Roman" w:cs="Times New Roman"/>
          <w:sz w:val="24"/>
          <w:szCs w:val="24"/>
        </w:rPr>
        <w:t>Dia dapat juga sehat sebagai seorang vegetarian dan menduduki tempat sebagai anak sapi, dalam kasus mana lebih banyak orang dapat ditunjang dengan pengikatan primer dasar yang sama dari energi. Tentu, sebenarnya manusia biasanya menduduki pelbagai kedudukan antara di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antara herbivora dan karnivora. Diagram dalam Gambar </w:t>
      </w:r>
      <w:r w:rsidR="0069617A">
        <w:rPr>
          <w:rFonts w:ascii="Times New Roman" w:hAnsi="Times New Roman" w:cs="Times New Roman"/>
          <w:sz w:val="24"/>
          <w:szCs w:val="24"/>
        </w:rPr>
        <w:t>30</w:t>
      </w:r>
      <w:r>
        <w:rPr>
          <w:rFonts w:ascii="Times New Roman" w:hAnsi="Times New Roman" w:cs="Times New Roman"/>
          <w:sz w:val="24"/>
          <w:szCs w:val="24"/>
        </w:rPr>
        <w:t xml:space="preserve"> juga menunjukan keadaan umum yang diharapkan dalam komunitas-komunitas daratan tersebut di</w:t>
      </w:r>
      <w:r>
        <w:rPr>
          <w:rFonts w:ascii="Times New Roman" w:hAnsi="Times New Roman" w:cs="Times New Roman"/>
          <w:sz w:val="24"/>
          <w:szCs w:val="24"/>
          <w:lang w:val="id-ID"/>
        </w:rPr>
        <w:t xml:space="preserve"> </w:t>
      </w:r>
      <w:r>
        <w:rPr>
          <w:rFonts w:ascii="Times New Roman" w:hAnsi="Times New Roman" w:cs="Times New Roman"/>
          <w:sz w:val="24"/>
          <w:szCs w:val="24"/>
        </w:rPr>
        <w:t>mana produsen-produsen dan konsumen-konsumen relatif besar individualnya.</w:t>
      </w:r>
    </w:p>
    <w:p w:rsidR="00632D70" w:rsidRDefault="00632D70" w:rsidP="00E35B32">
      <w:pPr>
        <w:pStyle w:val="ListParagraph"/>
        <w:spacing w:before="120" w:after="0" w:line="360" w:lineRule="auto"/>
        <w:ind w:left="0" w:firstLine="709"/>
        <w:contextualSpacing w:val="0"/>
        <w:jc w:val="both"/>
        <w:rPr>
          <w:rFonts w:ascii="Times New Roman" w:hAnsi="Times New Roman" w:cs="Times New Roman"/>
          <w:sz w:val="24"/>
          <w:szCs w:val="24"/>
        </w:rPr>
      </w:pPr>
    </w:p>
    <w:p w:rsidR="00632D70" w:rsidRDefault="00632D70" w:rsidP="00E35B32">
      <w:pPr>
        <w:pStyle w:val="ListParagraph"/>
        <w:spacing w:before="120" w:after="0" w:line="360" w:lineRule="auto"/>
        <w:ind w:left="0" w:firstLine="709"/>
        <w:contextualSpacing w:val="0"/>
        <w:jc w:val="both"/>
        <w:rPr>
          <w:rFonts w:ascii="Times New Roman" w:hAnsi="Times New Roman" w:cs="Times New Roman"/>
          <w:sz w:val="24"/>
          <w:szCs w:val="24"/>
        </w:rPr>
      </w:pPr>
    </w:p>
    <w:p w:rsidR="005829B8" w:rsidRPr="00607BCE" w:rsidRDefault="000B304C" w:rsidP="00E35B32">
      <w:pPr>
        <w:pStyle w:val="ListParagraph"/>
        <w:spacing w:before="120" w:after="0" w:line="360" w:lineRule="auto"/>
        <w:ind w:left="0" w:firstLine="709"/>
        <w:contextualSpacing w:val="0"/>
        <w:jc w:val="both"/>
        <w:rPr>
          <w:rFonts w:ascii="Times New Roman" w:hAnsi="Times New Roman" w:cs="Times New Roman"/>
          <w:sz w:val="24"/>
          <w:szCs w:val="24"/>
          <w:lang w:val="id-ID"/>
        </w:rPr>
      </w:pPr>
      <w:r>
        <w:rPr>
          <w:rFonts w:ascii="Times New Roman" w:hAnsi="Times New Roman" w:cs="Times New Roman"/>
          <w:noProof/>
          <w:sz w:val="24"/>
          <w:szCs w:val="24"/>
        </w:rPr>
        <w:lastRenderedPageBreak/>
        <mc:AlternateContent>
          <mc:Choice Requires="wps">
            <w:drawing>
              <wp:anchor distT="0" distB="0" distL="114300" distR="114300" simplePos="0" relativeHeight="252029952" behindDoc="0" locked="0" layoutInCell="1" allowOverlap="1" wp14:anchorId="15898CC8" wp14:editId="58EA9B50">
                <wp:simplePos x="0" y="0"/>
                <wp:positionH relativeFrom="column">
                  <wp:posOffset>2496185</wp:posOffset>
                </wp:positionH>
                <wp:positionV relativeFrom="paragraph">
                  <wp:posOffset>229870</wp:posOffset>
                </wp:positionV>
                <wp:extent cx="45085" cy="238125"/>
                <wp:effectExtent l="7620" t="12065" r="13970" b="6985"/>
                <wp:wrapNone/>
                <wp:docPr id="1346"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238125"/>
                        </a:xfrm>
                        <a:prstGeom prst="rect">
                          <a:avLst/>
                        </a:prstGeom>
                        <a:solidFill>
                          <a:srgbClr val="FFFFFF"/>
                        </a:solidFill>
                        <a:ln w="9525">
                          <a:solidFill>
                            <a:srgbClr val="000000"/>
                          </a:solidFill>
                          <a:miter lim="800000"/>
                          <a:headEnd/>
                          <a:tailEnd/>
                        </a:ln>
                      </wps:spPr>
                      <wps:txbx>
                        <w:txbxContent>
                          <w:p w:rsidR="006D1ECA" w:rsidRPr="005912BC" w:rsidRDefault="006D1ECA">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065" type="#_x0000_t202" style="position:absolute;left:0;text-align:left;margin-left:196.55pt;margin-top:18.1pt;width:3.55pt;height:18.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">
                <v:textbox>
                  <w:txbxContent>
                    <w:p w:rsidR="005D6D73" w:rsidRPr="005912BC" w:rsidRDefault="005D6D73">
                      <w:pPr>
                        <w:rPr>
                          <w:sz w:val="16"/>
                          <w:szCs w:val="16"/>
                        </w:rPr>
                      </w:pPr>
                    </w:p>
                  </w:txbxContent>
                </v:textbox>
              </v:shape>
            </w:pict>
          </mc:Fallback>
        </mc:AlternateContent>
      </w:r>
    </w:p>
    <w:p w:rsidR="005912BC" w:rsidRPr="00AF17DE" w:rsidRDefault="000B304C" w:rsidP="00E35B32">
      <w:pPr>
        <w:pStyle w:val="ListParagraph"/>
        <w:spacing w:before="240" w:after="0" w:line="240" w:lineRule="auto"/>
        <w:ind w:left="0" w:firstLine="709"/>
        <w:contextualSpacing w:val="0"/>
        <w:jc w:val="both"/>
        <w:rPr>
          <w:rFonts w:ascii="Times New Roman" w:hAnsi="Times New Roman" w:cs="Times New Roman"/>
          <w:sz w:val="20"/>
          <w:szCs w:val="20"/>
          <w:lang w:val="id-ID"/>
        </w:rPr>
      </w:pPr>
      <w:r>
        <w:rPr>
          <w:rFonts w:ascii="Times New Roman" w:hAnsi="Times New Roman" w:cs="Times New Roman"/>
          <w:noProof/>
          <w:sz w:val="24"/>
          <w:szCs w:val="24"/>
        </w:rPr>
        <mc:AlternateContent>
          <mc:Choice Requires="wps">
            <w:drawing>
              <wp:anchor distT="0" distB="0" distL="114300" distR="114300" simplePos="0" relativeHeight="252028928" behindDoc="0" locked="0" layoutInCell="1" allowOverlap="1" wp14:anchorId="3B5530EB" wp14:editId="4E426D94">
                <wp:simplePos x="0" y="0"/>
                <wp:positionH relativeFrom="column">
                  <wp:posOffset>2373630</wp:posOffset>
                </wp:positionH>
                <wp:positionV relativeFrom="paragraph">
                  <wp:posOffset>206639</wp:posOffset>
                </wp:positionV>
                <wp:extent cx="266700" cy="200025"/>
                <wp:effectExtent l="0" t="0" r="19050" b="28575"/>
                <wp:wrapNone/>
                <wp:docPr id="1345"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solidFill>
                          <a:srgbClr val="FFFFFF"/>
                        </a:solidFill>
                        <a:ln w="9525">
                          <a:solidFill>
                            <a:srgbClr val="000000"/>
                          </a:solidFill>
                          <a:miter lim="800000"/>
                          <a:headEnd/>
                          <a:tailEnd/>
                        </a:ln>
                      </wps:spPr>
                      <wps:txbx>
                        <w:txbxContent>
                          <w:p w:rsidR="006D1ECA" w:rsidRDefault="006D1E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3" o:spid="_x0000_s1066" type="#_x0000_t202" style="position:absolute;left:0;text-align:left;margin-left:186.9pt;margin-top:16.25pt;width:21pt;height:15.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">
                <v:textbox>
                  <w:txbxContent>
                    <w:p w:rsidR="00930137" w:rsidRDefault="00930137"/>
                  </w:txbxContent>
                </v:textbox>
              </v:shape>
            </w:pict>
          </mc:Fallback>
        </mc:AlternateContent>
      </w:r>
      <w:r w:rsidR="005912BC">
        <w:rPr>
          <w:rFonts w:ascii="Times New Roman" w:hAnsi="Times New Roman" w:cs="Times New Roman"/>
          <w:sz w:val="24"/>
          <w:szCs w:val="24"/>
          <w:lang w:val="id-ID"/>
        </w:rPr>
        <w:t xml:space="preserve">                           </w:t>
      </w:r>
      <w:r w:rsidR="005912BC" w:rsidRPr="00AF17DE">
        <w:rPr>
          <w:rFonts w:ascii="Times New Roman" w:hAnsi="Times New Roman" w:cs="Times New Roman"/>
          <w:sz w:val="20"/>
          <w:szCs w:val="20"/>
          <w:lang w:val="id-ID"/>
        </w:rPr>
        <w:t>Anak laki-laki</w:t>
      </w:r>
      <w:r w:rsidR="00AF17DE">
        <w:rPr>
          <w:rFonts w:ascii="Times New Roman" w:hAnsi="Times New Roman" w:cs="Times New Roman"/>
          <w:sz w:val="20"/>
          <w:szCs w:val="20"/>
          <w:lang w:val="id-ID"/>
        </w:rPr>
        <w:t xml:space="preserve">       </w:t>
      </w:r>
      <w:r w:rsidR="005912BC" w:rsidRPr="00AF17DE">
        <w:rPr>
          <w:rFonts w:ascii="Times New Roman" w:hAnsi="Times New Roman" w:cs="Times New Roman"/>
          <w:sz w:val="20"/>
          <w:szCs w:val="20"/>
          <w:lang w:val="id-ID"/>
        </w:rPr>
        <w:t xml:space="preserve"> 1 </w:t>
      </w:r>
    </w:p>
    <w:p w:rsidR="005912BC" w:rsidRPr="00AF17DE" w:rsidRDefault="005912BC" w:rsidP="00E35B32">
      <w:pPr>
        <w:pStyle w:val="ListParagraph"/>
        <w:spacing w:after="0" w:line="240" w:lineRule="auto"/>
        <w:ind w:left="0" w:firstLine="709"/>
        <w:contextualSpacing w:val="0"/>
        <w:jc w:val="both"/>
        <w:rPr>
          <w:rFonts w:ascii="Times New Roman" w:hAnsi="Times New Roman" w:cs="Times New Roman"/>
          <w:sz w:val="20"/>
          <w:szCs w:val="20"/>
          <w:lang w:val="id-ID"/>
        </w:rPr>
      </w:pPr>
      <w:r w:rsidRPr="00AF17DE">
        <w:rPr>
          <w:rFonts w:ascii="Times New Roman" w:hAnsi="Times New Roman" w:cs="Times New Roman"/>
          <w:sz w:val="20"/>
          <w:szCs w:val="20"/>
          <w:lang w:val="id-ID"/>
        </w:rPr>
        <w:t xml:space="preserve"> </w:t>
      </w:r>
      <w:r w:rsidR="007739FD">
        <w:rPr>
          <w:rFonts w:ascii="Times New Roman" w:hAnsi="Times New Roman" w:cs="Times New Roman"/>
          <w:sz w:val="20"/>
          <w:szCs w:val="20"/>
          <w:lang w:val="id-ID"/>
        </w:rPr>
        <w:t xml:space="preserve">                         </w:t>
      </w:r>
      <w:r w:rsidRPr="00AF17DE">
        <w:rPr>
          <w:rFonts w:ascii="Times New Roman" w:hAnsi="Times New Roman" w:cs="Times New Roman"/>
          <w:sz w:val="20"/>
          <w:szCs w:val="20"/>
          <w:lang w:val="id-ID"/>
        </w:rPr>
        <w:t xml:space="preserve">   </w:t>
      </w:r>
      <w:r w:rsidR="009F179E">
        <w:rPr>
          <w:rFonts w:ascii="Times New Roman" w:hAnsi="Times New Roman" w:cs="Times New Roman"/>
          <w:sz w:val="20"/>
          <w:szCs w:val="20"/>
          <w:lang w:val="id-ID"/>
        </w:rPr>
        <w:t xml:space="preserve">  </w:t>
      </w:r>
      <w:r w:rsidR="00AF17DE">
        <w:rPr>
          <w:rFonts w:ascii="Times New Roman" w:hAnsi="Times New Roman" w:cs="Times New Roman"/>
          <w:sz w:val="20"/>
          <w:szCs w:val="20"/>
          <w:lang w:val="id-ID"/>
        </w:rPr>
        <w:t xml:space="preserve">      </w:t>
      </w:r>
      <w:r w:rsidRPr="00AF17DE">
        <w:rPr>
          <w:rFonts w:ascii="Times New Roman" w:hAnsi="Times New Roman" w:cs="Times New Roman"/>
          <w:sz w:val="20"/>
          <w:szCs w:val="20"/>
          <w:lang w:val="id-ID"/>
        </w:rPr>
        <w:t xml:space="preserve">    Sapi</w:t>
      </w:r>
      <w:r w:rsidR="00AF17DE">
        <w:rPr>
          <w:rFonts w:ascii="Times New Roman" w:hAnsi="Times New Roman" w:cs="Times New Roman"/>
          <w:sz w:val="20"/>
          <w:szCs w:val="20"/>
          <w:lang w:val="id-ID"/>
        </w:rPr>
        <w:t xml:space="preserve">           </w:t>
      </w:r>
      <w:r w:rsidR="0041308C">
        <w:rPr>
          <w:rFonts w:ascii="Times New Roman" w:hAnsi="Times New Roman" w:cs="Times New Roman"/>
          <w:sz w:val="20"/>
          <w:szCs w:val="20"/>
        </w:rPr>
        <w:t xml:space="preserve">    </w:t>
      </w:r>
      <w:r w:rsidR="00AF17DE">
        <w:rPr>
          <w:rFonts w:ascii="Times New Roman" w:hAnsi="Times New Roman" w:cs="Times New Roman"/>
          <w:sz w:val="20"/>
          <w:szCs w:val="20"/>
          <w:lang w:val="id-ID"/>
        </w:rPr>
        <w:t xml:space="preserve">       </w:t>
      </w:r>
      <w:r w:rsidRPr="00AF17DE">
        <w:rPr>
          <w:rFonts w:ascii="Times New Roman" w:hAnsi="Times New Roman" w:cs="Times New Roman"/>
          <w:sz w:val="20"/>
          <w:szCs w:val="20"/>
          <w:lang w:val="id-ID"/>
        </w:rPr>
        <w:t>4.5</w:t>
      </w:r>
    </w:p>
    <w:p w:rsidR="005912BC" w:rsidRDefault="000B304C" w:rsidP="00E35B32">
      <w:pPr>
        <w:pStyle w:val="ListParagraph"/>
        <w:spacing w:after="0" w:line="240" w:lineRule="auto"/>
        <w:ind w:left="0" w:firstLine="709"/>
        <w:contextualSpacing w:val="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2027904" behindDoc="0" locked="0" layoutInCell="1" allowOverlap="1" wp14:anchorId="70EC6C50" wp14:editId="390436B8">
                <wp:simplePos x="0" y="0"/>
                <wp:positionH relativeFrom="column">
                  <wp:posOffset>1287145</wp:posOffset>
                </wp:positionH>
                <wp:positionV relativeFrom="paragraph">
                  <wp:posOffset>33020</wp:posOffset>
                </wp:positionV>
                <wp:extent cx="2314575" cy="240030"/>
                <wp:effectExtent l="8255" t="8255" r="10795" b="8890"/>
                <wp:wrapNone/>
                <wp:docPr id="1344"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40030"/>
                        </a:xfrm>
                        <a:prstGeom prst="rect">
                          <a:avLst/>
                        </a:prstGeom>
                        <a:solidFill>
                          <a:srgbClr val="FFFFFF"/>
                        </a:solidFill>
                        <a:ln w="9525">
                          <a:solidFill>
                            <a:srgbClr val="000000"/>
                          </a:solidFill>
                          <a:miter lim="800000"/>
                          <a:headEnd/>
                          <a:tailEnd/>
                        </a:ln>
                      </wps:spPr>
                      <wps:txbx>
                        <w:txbxContent>
                          <w:p w:rsidR="006D1ECA" w:rsidRPr="005912BC" w:rsidRDefault="006D1ECA" w:rsidP="005912BC">
                            <w:pPr>
                              <w:spacing w:after="0" w:line="240" w:lineRule="auto"/>
                              <w:rPr>
                                <w:sz w:val="18"/>
                                <w:szCs w:val="18"/>
                                <w:vertAlign w:val="superscript"/>
                                <w:lang w:val="id-ID"/>
                              </w:rPr>
                            </w:pPr>
                            <w:r>
                              <w:rPr>
                                <w:sz w:val="18"/>
                                <w:szCs w:val="18"/>
                                <w:lang w:val="id-ID"/>
                              </w:rPr>
                              <w:t>Tumbuhan Alfalfa                                2 X 10</w:t>
                            </w:r>
                            <w:r>
                              <w:rPr>
                                <w:sz w:val="18"/>
                                <w:szCs w:val="18"/>
                                <w:vertAlign w:val="superscript"/>
                                <w:lang w:val="id-ID"/>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67" type="#_x0000_t202" style="position:absolute;left:0;text-align:left;margin-left:101.35pt;margin-top:2.6pt;width:182.25pt;height:18.9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">
                <v:textbox>
                  <w:txbxContent>
                    <w:p w:rsidR="005D6D73" w:rsidRPr="005912BC" w:rsidRDefault="005D6D73" w:rsidP="005912BC">
                      <w:pPr>
                        <w:spacing w:after="0" w:line="240" w:lineRule="auto"/>
                        <w:rPr>
                          <w:sz w:val="18"/>
                          <w:szCs w:val="18"/>
                          <w:vertAlign w:val="superscript"/>
                          <w:lang w:val="id-ID"/>
                        </w:rPr>
                      </w:pPr>
                      <w:r>
                        <w:rPr>
                          <w:sz w:val="18"/>
                          <w:szCs w:val="18"/>
                          <w:lang w:val="id-ID"/>
                        </w:rPr>
                        <w:t>Tumbuhan Alfalfa                                2 X 10</w:t>
                      </w:r>
                      <w:r>
                        <w:rPr>
                          <w:sz w:val="18"/>
                          <w:szCs w:val="18"/>
                          <w:vertAlign w:val="superscript"/>
                          <w:lang w:val="id-ID"/>
                        </w:rPr>
                        <w:t>7</w:t>
                      </w:r>
                    </w:p>
                  </w:txbxContent>
                </v:textbox>
              </v:shape>
            </w:pict>
          </mc:Fallback>
        </mc:AlternateContent>
      </w:r>
      <w:r w:rsidR="005912BC">
        <w:rPr>
          <w:rFonts w:ascii="Times New Roman" w:hAnsi="Times New Roman" w:cs="Times New Roman"/>
          <w:sz w:val="24"/>
          <w:szCs w:val="24"/>
          <w:lang w:val="id-ID"/>
        </w:rPr>
        <w:t xml:space="preserve">                                        </w:t>
      </w:r>
    </w:p>
    <w:p w:rsidR="00A11BD0" w:rsidRDefault="00A11BD0" w:rsidP="00E35B32">
      <w:pPr>
        <w:pStyle w:val="ListParagraph"/>
        <w:spacing w:after="0" w:line="240" w:lineRule="auto"/>
        <w:ind w:left="0" w:firstLine="709"/>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5912BC" w:rsidRDefault="00A11BD0" w:rsidP="00E35B32">
      <w:pPr>
        <w:pStyle w:val="ListParagraph"/>
        <w:spacing w:after="0" w:line="240" w:lineRule="auto"/>
        <w:ind w:left="0" w:firstLine="709"/>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16"/>
          <w:szCs w:val="16"/>
          <w:lang w:val="id-ID"/>
        </w:rPr>
        <w:t>1            10          10</w:t>
      </w:r>
      <w:r>
        <w:rPr>
          <w:rFonts w:ascii="Times New Roman" w:hAnsi="Times New Roman" w:cs="Times New Roman"/>
          <w:sz w:val="16"/>
          <w:szCs w:val="16"/>
          <w:vertAlign w:val="superscript"/>
          <w:lang w:val="id-ID"/>
        </w:rPr>
        <w:t>2</w:t>
      </w:r>
      <w:r>
        <w:rPr>
          <w:rFonts w:ascii="Times New Roman" w:hAnsi="Times New Roman" w:cs="Times New Roman"/>
          <w:sz w:val="16"/>
          <w:szCs w:val="16"/>
          <w:lang w:val="id-ID"/>
        </w:rPr>
        <w:t xml:space="preserve">      </w:t>
      </w:r>
      <w:r w:rsidR="005912BC">
        <w:rPr>
          <w:rFonts w:ascii="Times New Roman" w:hAnsi="Times New Roman" w:cs="Times New Roman"/>
          <w:sz w:val="24"/>
          <w:szCs w:val="24"/>
          <w:lang w:val="id-ID"/>
        </w:rPr>
        <w:t xml:space="preserve"> </w:t>
      </w:r>
    </w:p>
    <w:p w:rsidR="005912BC" w:rsidRDefault="000B304C" w:rsidP="00E35B32">
      <w:pPr>
        <w:pStyle w:val="ListParagraph"/>
        <w:spacing w:after="0" w:line="240" w:lineRule="auto"/>
        <w:ind w:left="0" w:firstLine="709"/>
        <w:contextualSpacing w:val="0"/>
        <w:jc w:val="both"/>
        <w:rPr>
          <w:rFonts w:ascii="Times New Roman" w:hAnsi="Times New Roman" w:cs="Times New Roman"/>
          <w:sz w:val="18"/>
          <w:szCs w:val="18"/>
          <w:lang w:val="id-ID"/>
        </w:rPr>
      </w:pPr>
      <w:r>
        <w:rPr>
          <w:rFonts w:ascii="Times New Roman" w:hAnsi="Times New Roman" w:cs="Times New Roman"/>
          <w:noProof/>
          <w:sz w:val="24"/>
          <w:szCs w:val="24"/>
        </w:rPr>
        <mc:AlternateContent>
          <mc:Choice Requires="wps">
            <w:drawing>
              <wp:anchor distT="0" distB="0" distL="114300" distR="114300" simplePos="0" relativeHeight="252030976" behindDoc="0" locked="0" layoutInCell="1" allowOverlap="1" wp14:anchorId="71B3FBD8" wp14:editId="20D186DB">
                <wp:simplePos x="0" y="0"/>
                <wp:positionH relativeFrom="column">
                  <wp:posOffset>1315720</wp:posOffset>
                </wp:positionH>
                <wp:positionV relativeFrom="paragraph">
                  <wp:posOffset>-1270</wp:posOffset>
                </wp:positionV>
                <wp:extent cx="876300" cy="0"/>
                <wp:effectExtent l="8255" t="12700" r="10795" b="6350"/>
                <wp:wrapNone/>
                <wp:docPr id="1343"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5" o:spid="_x0000_s1026" type="#_x0000_t32" style="position:absolute;margin-left:103.6pt;margin-top:-.1pt;width:69pt;height:0;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amIQIAAD8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"/>
            </w:pict>
          </mc:Fallback>
        </mc:AlternateContent>
      </w:r>
      <w:r w:rsidR="00A11BD0">
        <w:rPr>
          <w:rFonts w:ascii="Times New Roman" w:hAnsi="Times New Roman" w:cs="Times New Roman"/>
          <w:sz w:val="24"/>
          <w:szCs w:val="24"/>
          <w:lang w:val="id-ID"/>
        </w:rPr>
        <w:t xml:space="preserve">                       </w:t>
      </w:r>
      <w:r w:rsidR="00A11BD0">
        <w:rPr>
          <w:rFonts w:ascii="Times New Roman" w:hAnsi="Times New Roman" w:cs="Times New Roman"/>
          <w:sz w:val="18"/>
          <w:szCs w:val="18"/>
          <w:lang w:val="id-ID"/>
        </w:rPr>
        <w:t>Skala</w:t>
      </w:r>
    </w:p>
    <w:p w:rsidR="00A11BD0" w:rsidRDefault="000B304C" w:rsidP="00E35B32">
      <w:pPr>
        <w:pStyle w:val="ListParagraph"/>
        <w:spacing w:after="0" w:line="240" w:lineRule="auto"/>
        <w:ind w:left="0" w:firstLine="709"/>
        <w:contextualSpacing w:val="0"/>
        <w:jc w:val="both"/>
        <w:rPr>
          <w:rFonts w:ascii="Times New Roman" w:hAnsi="Times New Roman" w:cs="Times New Roman"/>
          <w:sz w:val="18"/>
          <w:szCs w:val="18"/>
          <w:lang w:val="id-ID"/>
        </w:rPr>
      </w:pPr>
      <w:r>
        <w:rPr>
          <w:rFonts w:ascii="Times New Roman" w:hAnsi="Times New Roman" w:cs="Times New Roman"/>
          <w:noProof/>
          <w:sz w:val="18"/>
          <w:szCs w:val="18"/>
        </w:rPr>
        <mc:AlternateContent>
          <mc:Choice Requires="wps">
            <w:drawing>
              <wp:anchor distT="0" distB="0" distL="114300" distR="114300" simplePos="0" relativeHeight="252032000" behindDoc="0" locked="0" layoutInCell="1" allowOverlap="1" wp14:anchorId="212F3CED" wp14:editId="2C4120DF">
                <wp:simplePos x="0" y="0"/>
                <wp:positionH relativeFrom="column">
                  <wp:posOffset>1753870</wp:posOffset>
                </wp:positionH>
                <wp:positionV relativeFrom="paragraph">
                  <wp:posOffset>106680</wp:posOffset>
                </wp:positionV>
                <wp:extent cx="1647825" cy="238125"/>
                <wp:effectExtent l="8255" t="13970" r="10795" b="5080"/>
                <wp:wrapNone/>
                <wp:docPr id="1342"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8125"/>
                        </a:xfrm>
                        <a:prstGeom prst="rect">
                          <a:avLst/>
                        </a:prstGeom>
                        <a:solidFill>
                          <a:srgbClr val="FFFFFF"/>
                        </a:solidFill>
                        <a:ln w="9525">
                          <a:solidFill>
                            <a:srgbClr val="000000"/>
                          </a:solidFill>
                          <a:miter lim="800000"/>
                          <a:headEnd/>
                          <a:tailEnd/>
                        </a:ln>
                      </wps:spPr>
                      <wps:txbx>
                        <w:txbxContent>
                          <w:p w:rsidR="006D1ECA" w:rsidRPr="00A11BD0" w:rsidRDefault="006D1ECA" w:rsidP="00A11BD0">
                            <w:pPr>
                              <w:spacing w:after="0" w:line="240" w:lineRule="auto"/>
                              <w:rPr>
                                <w:sz w:val="16"/>
                                <w:szCs w:val="16"/>
                                <w:lang w:val="id-ID"/>
                              </w:rPr>
                            </w:pPr>
                            <w:r>
                              <w:rPr>
                                <w:sz w:val="16"/>
                                <w:szCs w:val="16"/>
                                <w:lang w:val="id-ID"/>
                              </w:rPr>
                              <w:t>ANAK LAKI-LAKI                    105 pon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068" type="#_x0000_t202" style="position:absolute;left:0;text-align:left;margin-left:138.1pt;margin-top:8.4pt;width:129.75pt;height:18.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">
                <v:textbox>
                  <w:txbxContent>
                    <w:p w:rsidR="005D6D73" w:rsidRPr="00A11BD0" w:rsidRDefault="005D6D73" w:rsidP="00A11BD0">
                      <w:pPr>
                        <w:spacing w:after="0" w:line="240" w:lineRule="auto"/>
                        <w:rPr>
                          <w:sz w:val="16"/>
                          <w:szCs w:val="16"/>
                          <w:lang w:val="id-ID"/>
                        </w:rPr>
                      </w:pPr>
                      <w:r>
                        <w:rPr>
                          <w:sz w:val="16"/>
                          <w:szCs w:val="16"/>
                          <w:lang w:val="id-ID"/>
                        </w:rPr>
                        <w:t>ANAK LAKI-LAKI                    105 pon</w:t>
                      </w:r>
                    </w:p>
                  </w:txbxContent>
                </v:textbox>
              </v:shape>
            </w:pict>
          </mc:Fallback>
        </mc:AlternateContent>
      </w:r>
    </w:p>
    <w:p w:rsidR="00A11BD0" w:rsidRDefault="00A11BD0" w:rsidP="00E35B32">
      <w:pPr>
        <w:pStyle w:val="ListParagraph"/>
        <w:spacing w:after="0" w:line="240" w:lineRule="auto"/>
        <w:ind w:left="0" w:firstLine="709"/>
        <w:contextualSpacing w:val="0"/>
        <w:jc w:val="both"/>
        <w:rPr>
          <w:rFonts w:ascii="Times New Roman" w:hAnsi="Times New Roman" w:cs="Times New Roman"/>
          <w:sz w:val="18"/>
          <w:szCs w:val="18"/>
          <w:lang w:val="id-ID"/>
        </w:rPr>
      </w:pPr>
    </w:p>
    <w:p w:rsidR="00A11BD0" w:rsidRDefault="000B304C" w:rsidP="00E35B32">
      <w:pPr>
        <w:pStyle w:val="ListParagraph"/>
        <w:spacing w:after="0" w:line="240" w:lineRule="auto"/>
        <w:ind w:left="0" w:firstLine="709"/>
        <w:contextualSpacing w:val="0"/>
        <w:jc w:val="both"/>
        <w:rPr>
          <w:rFonts w:ascii="Times New Roman" w:hAnsi="Times New Roman" w:cs="Times New Roman"/>
          <w:sz w:val="18"/>
          <w:szCs w:val="18"/>
          <w:lang w:val="id-ID"/>
        </w:rPr>
      </w:pPr>
      <w:r>
        <w:rPr>
          <w:rFonts w:ascii="Times New Roman" w:hAnsi="Times New Roman" w:cs="Times New Roman"/>
          <w:noProof/>
          <w:sz w:val="18"/>
          <w:szCs w:val="18"/>
        </w:rPr>
        <mc:AlternateContent>
          <mc:Choice Requires="wps">
            <w:drawing>
              <wp:anchor distT="0" distB="0" distL="114300" distR="114300" simplePos="0" relativeHeight="252033024" behindDoc="0" locked="0" layoutInCell="1" allowOverlap="1" wp14:anchorId="5996DD82" wp14:editId="0BBC9D8B">
                <wp:simplePos x="0" y="0"/>
                <wp:positionH relativeFrom="column">
                  <wp:posOffset>1296670</wp:posOffset>
                </wp:positionH>
                <wp:positionV relativeFrom="paragraph">
                  <wp:posOffset>43815</wp:posOffset>
                </wp:positionV>
                <wp:extent cx="2543175" cy="238125"/>
                <wp:effectExtent l="8255" t="13335" r="10795" b="5715"/>
                <wp:wrapNone/>
                <wp:docPr id="1341"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38125"/>
                        </a:xfrm>
                        <a:prstGeom prst="rect">
                          <a:avLst/>
                        </a:prstGeom>
                        <a:solidFill>
                          <a:srgbClr val="FFFFFF"/>
                        </a:solidFill>
                        <a:ln w="9525">
                          <a:solidFill>
                            <a:srgbClr val="000000"/>
                          </a:solidFill>
                          <a:miter lim="800000"/>
                          <a:headEnd/>
                          <a:tailEnd/>
                        </a:ln>
                      </wps:spPr>
                      <wps:txbx>
                        <w:txbxContent>
                          <w:p w:rsidR="006D1ECA" w:rsidRPr="00A11BD0" w:rsidRDefault="006D1ECA" w:rsidP="00A11BD0">
                            <w:pPr>
                              <w:spacing w:after="0" w:line="240" w:lineRule="auto"/>
                              <w:rPr>
                                <w:sz w:val="16"/>
                                <w:szCs w:val="16"/>
                                <w:lang w:val="id-ID"/>
                              </w:rPr>
                            </w:pPr>
                            <w:r>
                              <w:rPr>
                                <w:sz w:val="16"/>
                                <w:szCs w:val="16"/>
                                <w:lang w:val="id-ID"/>
                              </w:rPr>
                              <w:t>SAPI                                                                       2.250 pon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069" type="#_x0000_t202" style="position:absolute;left:0;text-align:left;margin-left:102.1pt;margin-top:3.45pt;width:200.25pt;height:18.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">
                <v:textbox>
                  <w:txbxContent>
                    <w:p w:rsidR="005D6D73" w:rsidRPr="00A11BD0" w:rsidRDefault="005D6D73" w:rsidP="00A11BD0">
                      <w:pPr>
                        <w:spacing w:after="0" w:line="240" w:lineRule="auto"/>
                        <w:rPr>
                          <w:sz w:val="16"/>
                          <w:szCs w:val="16"/>
                          <w:lang w:val="id-ID"/>
                        </w:rPr>
                      </w:pPr>
                      <w:r>
                        <w:rPr>
                          <w:sz w:val="16"/>
                          <w:szCs w:val="16"/>
                          <w:lang w:val="id-ID"/>
                        </w:rPr>
                        <w:t>SAPI                                                                       2.250 pon</w:t>
                      </w:r>
                    </w:p>
                  </w:txbxContent>
                </v:textbox>
              </v:shape>
            </w:pict>
          </mc:Fallback>
        </mc:AlternateContent>
      </w:r>
    </w:p>
    <w:p w:rsidR="00A11BD0" w:rsidRDefault="000B304C" w:rsidP="00E35B32">
      <w:pPr>
        <w:pStyle w:val="ListParagraph"/>
        <w:spacing w:after="0" w:line="240" w:lineRule="auto"/>
        <w:ind w:left="0" w:firstLine="709"/>
        <w:contextualSpacing w:val="0"/>
        <w:jc w:val="both"/>
        <w:rPr>
          <w:rFonts w:ascii="Times New Roman" w:hAnsi="Times New Roman" w:cs="Times New Roman"/>
          <w:sz w:val="18"/>
          <w:szCs w:val="18"/>
          <w:lang w:val="id-ID"/>
        </w:rPr>
      </w:pPr>
      <w:r>
        <w:rPr>
          <w:rFonts w:ascii="Times New Roman" w:hAnsi="Times New Roman" w:cs="Times New Roman"/>
          <w:noProof/>
          <w:sz w:val="18"/>
          <w:szCs w:val="18"/>
        </w:rPr>
        <mc:AlternateContent>
          <mc:Choice Requires="wps">
            <w:drawing>
              <wp:anchor distT="0" distB="0" distL="114300" distR="114300" simplePos="0" relativeHeight="252034048" behindDoc="0" locked="0" layoutInCell="1" allowOverlap="1" wp14:anchorId="5DF4A4C0" wp14:editId="0D614FFE">
                <wp:simplePos x="0" y="0"/>
                <wp:positionH relativeFrom="column">
                  <wp:posOffset>1020445</wp:posOffset>
                </wp:positionH>
                <wp:positionV relativeFrom="paragraph">
                  <wp:posOffset>112395</wp:posOffset>
                </wp:positionV>
                <wp:extent cx="3162300" cy="228600"/>
                <wp:effectExtent l="8255" t="13335" r="10795" b="5715"/>
                <wp:wrapNone/>
                <wp:docPr id="1340"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28600"/>
                        </a:xfrm>
                        <a:prstGeom prst="rect">
                          <a:avLst/>
                        </a:prstGeom>
                        <a:solidFill>
                          <a:srgbClr val="FFFFFF"/>
                        </a:solidFill>
                        <a:ln w="9525">
                          <a:solidFill>
                            <a:srgbClr val="000000"/>
                          </a:solidFill>
                          <a:miter lim="800000"/>
                          <a:headEnd/>
                          <a:tailEnd/>
                        </a:ln>
                      </wps:spPr>
                      <wps:txbx>
                        <w:txbxContent>
                          <w:p w:rsidR="006D1ECA" w:rsidRPr="00A11BD0" w:rsidRDefault="006D1ECA" w:rsidP="00A11BD0">
                            <w:pPr>
                              <w:spacing w:after="0" w:line="240" w:lineRule="auto"/>
                              <w:rPr>
                                <w:sz w:val="16"/>
                                <w:szCs w:val="16"/>
                                <w:lang w:val="id-ID"/>
                              </w:rPr>
                            </w:pPr>
                            <w:r>
                              <w:rPr>
                                <w:sz w:val="16"/>
                                <w:szCs w:val="16"/>
                                <w:lang w:val="id-ID"/>
                              </w:rPr>
                              <w:t>TUMBUHAN ALFALFA                                                                       17.850 pon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070" type="#_x0000_t202" style="position:absolute;left:0;text-align:left;margin-left:80.35pt;margin-top:8.85pt;width:249pt;height:1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">
                <v:textbox>
                  <w:txbxContent>
                    <w:p w:rsidR="005D6D73" w:rsidRPr="00A11BD0" w:rsidRDefault="005D6D73" w:rsidP="00A11BD0">
                      <w:pPr>
                        <w:spacing w:after="0" w:line="240" w:lineRule="auto"/>
                        <w:rPr>
                          <w:sz w:val="16"/>
                          <w:szCs w:val="16"/>
                          <w:lang w:val="id-ID"/>
                        </w:rPr>
                      </w:pPr>
                      <w:r>
                        <w:rPr>
                          <w:sz w:val="16"/>
                          <w:szCs w:val="16"/>
                          <w:lang w:val="id-ID"/>
                        </w:rPr>
                        <w:t>TUMBUHAN ALFALFA                                                                       17.850 pon</w:t>
                      </w:r>
                    </w:p>
                  </w:txbxContent>
                </v:textbox>
              </v:shape>
            </w:pict>
          </mc:Fallback>
        </mc:AlternateContent>
      </w:r>
    </w:p>
    <w:p w:rsidR="00A11BD0" w:rsidRDefault="00A11BD0" w:rsidP="00E35B32">
      <w:pPr>
        <w:pStyle w:val="ListParagraph"/>
        <w:spacing w:after="0" w:line="240" w:lineRule="auto"/>
        <w:ind w:left="0" w:firstLine="709"/>
        <w:contextualSpacing w:val="0"/>
        <w:jc w:val="both"/>
        <w:rPr>
          <w:rFonts w:ascii="Times New Roman" w:hAnsi="Times New Roman" w:cs="Times New Roman"/>
          <w:sz w:val="18"/>
          <w:szCs w:val="18"/>
          <w:lang w:val="id-ID"/>
        </w:rPr>
      </w:pPr>
    </w:p>
    <w:p w:rsidR="00A11BD0" w:rsidRDefault="00A11BD0" w:rsidP="00E35B32">
      <w:pPr>
        <w:pStyle w:val="ListParagraph"/>
        <w:spacing w:after="0" w:line="240" w:lineRule="auto"/>
        <w:ind w:left="0" w:firstLine="709"/>
        <w:contextualSpacing w:val="0"/>
        <w:jc w:val="both"/>
        <w:rPr>
          <w:rFonts w:ascii="Times New Roman" w:hAnsi="Times New Roman" w:cs="Times New Roman"/>
          <w:sz w:val="18"/>
          <w:szCs w:val="18"/>
          <w:lang w:val="id-ID"/>
        </w:rPr>
      </w:pPr>
    </w:p>
    <w:p w:rsidR="00A11BD0" w:rsidRDefault="000B304C" w:rsidP="00E35B32">
      <w:pPr>
        <w:pStyle w:val="ListParagraph"/>
        <w:spacing w:after="0" w:line="240" w:lineRule="auto"/>
        <w:ind w:left="0" w:firstLine="709"/>
        <w:contextualSpacing w:val="0"/>
        <w:jc w:val="both"/>
        <w:rPr>
          <w:rFonts w:ascii="Times New Roman" w:hAnsi="Times New Roman" w:cs="Times New Roman"/>
          <w:sz w:val="18"/>
          <w:szCs w:val="18"/>
          <w:lang w:val="id-ID"/>
        </w:rPr>
      </w:pPr>
      <w:r>
        <w:rPr>
          <w:rFonts w:ascii="Times New Roman" w:hAnsi="Times New Roman" w:cs="Times New Roman"/>
          <w:noProof/>
          <w:sz w:val="18"/>
          <w:szCs w:val="18"/>
        </w:rPr>
        <mc:AlternateContent>
          <mc:Choice Requires="wps">
            <w:drawing>
              <wp:anchor distT="0" distB="0" distL="114300" distR="114300" simplePos="0" relativeHeight="252035072" behindDoc="0" locked="0" layoutInCell="1" allowOverlap="1" wp14:anchorId="69466883" wp14:editId="4D244DFE">
                <wp:simplePos x="0" y="0"/>
                <wp:positionH relativeFrom="column">
                  <wp:posOffset>1049020</wp:posOffset>
                </wp:positionH>
                <wp:positionV relativeFrom="paragraph">
                  <wp:posOffset>119380</wp:posOffset>
                </wp:positionV>
                <wp:extent cx="1533525" cy="0"/>
                <wp:effectExtent l="8255" t="5080" r="10795" b="13970"/>
                <wp:wrapNone/>
                <wp:docPr id="1339"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3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9" o:spid="_x0000_s1026" type="#_x0000_t32" style="position:absolute;margin-left:82.6pt;margin-top:9.4pt;width:120.75pt;height:0;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oaIAIAAEA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"/>
            </w:pict>
          </mc:Fallback>
        </mc:AlternateContent>
      </w:r>
      <w:r w:rsidR="00A11BD0">
        <w:rPr>
          <w:rFonts w:ascii="Times New Roman" w:hAnsi="Times New Roman" w:cs="Times New Roman"/>
          <w:sz w:val="18"/>
          <w:szCs w:val="18"/>
          <w:lang w:val="id-ID"/>
        </w:rPr>
        <w:t xml:space="preserve">                      1                      10                       10</w:t>
      </w:r>
      <w:r w:rsidR="00A11BD0">
        <w:rPr>
          <w:rFonts w:ascii="Times New Roman" w:hAnsi="Times New Roman" w:cs="Times New Roman"/>
          <w:sz w:val="18"/>
          <w:szCs w:val="18"/>
          <w:vertAlign w:val="superscript"/>
          <w:lang w:val="id-ID"/>
        </w:rPr>
        <w:t>2</w:t>
      </w:r>
      <w:r w:rsidR="00A11BD0">
        <w:rPr>
          <w:rFonts w:ascii="Times New Roman" w:hAnsi="Times New Roman" w:cs="Times New Roman"/>
          <w:sz w:val="18"/>
          <w:szCs w:val="18"/>
          <w:lang w:val="id-ID"/>
        </w:rPr>
        <w:t xml:space="preserve">      </w:t>
      </w:r>
    </w:p>
    <w:p w:rsidR="00A11BD0" w:rsidRDefault="00A11BD0" w:rsidP="00E35B32">
      <w:pPr>
        <w:pStyle w:val="ListParagraph"/>
        <w:spacing w:after="0" w:line="240" w:lineRule="auto"/>
        <w:ind w:left="0" w:firstLine="709"/>
        <w:contextualSpacing w:val="0"/>
        <w:jc w:val="both"/>
        <w:rPr>
          <w:rFonts w:ascii="Times New Roman" w:hAnsi="Times New Roman" w:cs="Times New Roman"/>
          <w:sz w:val="18"/>
          <w:szCs w:val="18"/>
          <w:lang w:val="id-ID"/>
        </w:rPr>
      </w:pPr>
      <w:r>
        <w:rPr>
          <w:rFonts w:ascii="Times New Roman" w:hAnsi="Times New Roman" w:cs="Times New Roman"/>
          <w:sz w:val="18"/>
          <w:szCs w:val="18"/>
          <w:lang w:val="id-ID"/>
        </w:rPr>
        <w:t xml:space="preserve">                      Skala </w:t>
      </w:r>
    </w:p>
    <w:p w:rsidR="00A11BD0" w:rsidRDefault="00A11BD0" w:rsidP="00E35B32">
      <w:pPr>
        <w:pStyle w:val="ListParagraph"/>
        <w:spacing w:after="0" w:line="240" w:lineRule="auto"/>
        <w:ind w:left="0" w:firstLine="709"/>
        <w:contextualSpacing w:val="0"/>
        <w:jc w:val="both"/>
        <w:rPr>
          <w:rFonts w:ascii="Times New Roman" w:hAnsi="Times New Roman" w:cs="Times New Roman"/>
          <w:sz w:val="18"/>
          <w:szCs w:val="18"/>
          <w:lang w:val="id-ID"/>
        </w:rPr>
      </w:pPr>
    </w:p>
    <w:p w:rsidR="00A11BD0" w:rsidRDefault="000B304C" w:rsidP="00E35B32">
      <w:pPr>
        <w:pStyle w:val="ListParagraph"/>
        <w:spacing w:after="0" w:line="240" w:lineRule="auto"/>
        <w:ind w:left="0" w:firstLine="709"/>
        <w:contextualSpacing w:val="0"/>
        <w:jc w:val="both"/>
        <w:rPr>
          <w:rFonts w:ascii="Times New Roman" w:hAnsi="Times New Roman" w:cs="Times New Roman"/>
          <w:sz w:val="18"/>
          <w:szCs w:val="18"/>
          <w:lang w:val="id-ID"/>
        </w:rPr>
      </w:pPr>
      <w:r>
        <w:rPr>
          <w:rFonts w:ascii="Times New Roman" w:hAnsi="Times New Roman" w:cs="Times New Roman"/>
          <w:noProof/>
          <w:sz w:val="18"/>
          <w:szCs w:val="18"/>
        </w:rPr>
        <mc:AlternateContent>
          <mc:Choice Requires="wps">
            <w:drawing>
              <wp:anchor distT="0" distB="0" distL="114300" distR="114300" simplePos="0" relativeHeight="252036096" behindDoc="0" locked="0" layoutInCell="1" allowOverlap="1" wp14:anchorId="04D0F267" wp14:editId="5EF006D3">
                <wp:simplePos x="0" y="0"/>
                <wp:positionH relativeFrom="column">
                  <wp:posOffset>1620520</wp:posOffset>
                </wp:positionH>
                <wp:positionV relativeFrom="paragraph">
                  <wp:posOffset>1270</wp:posOffset>
                </wp:positionV>
                <wp:extent cx="2105025" cy="247650"/>
                <wp:effectExtent l="8255" t="5080" r="10795" b="13970"/>
                <wp:wrapNone/>
                <wp:docPr id="1338"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47650"/>
                        </a:xfrm>
                        <a:prstGeom prst="rect">
                          <a:avLst/>
                        </a:prstGeom>
                        <a:solidFill>
                          <a:srgbClr val="FFFFFF"/>
                        </a:solidFill>
                        <a:ln w="9525">
                          <a:solidFill>
                            <a:srgbClr val="000000"/>
                          </a:solidFill>
                          <a:miter lim="800000"/>
                          <a:headEnd/>
                          <a:tailEnd/>
                        </a:ln>
                      </wps:spPr>
                      <wps:txbx>
                        <w:txbxContent>
                          <w:p w:rsidR="006D1ECA" w:rsidRPr="00AF17DE" w:rsidRDefault="006D1ECA" w:rsidP="00AF17DE">
                            <w:pPr>
                              <w:spacing w:after="0" w:line="240" w:lineRule="auto"/>
                              <w:rPr>
                                <w:sz w:val="16"/>
                                <w:szCs w:val="16"/>
                                <w:lang w:val="id-ID"/>
                              </w:rPr>
                            </w:pPr>
                            <w:r>
                              <w:rPr>
                                <w:sz w:val="16"/>
                                <w:szCs w:val="16"/>
                                <w:lang w:val="id-ID"/>
                              </w:rPr>
                              <w:t>Jaringan manusia ditambahkan   8,3 X 10</w:t>
                            </w:r>
                            <w:r>
                              <w:rPr>
                                <w:sz w:val="16"/>
                                <w:szCs w:val="16"/>
                                <w:vertAlign w:val="superscript"/>
                                <w:lang w:val="id-ID"/>
                              </w:rPr>
                              <w:t>3</w:t>
                            </w:r>
                            <w:r>
                              <w:rPr>
                                <w:sz w:val="16"/>
                                <w:szCs w:val="16"/>
                                <w:lang w:val="id-ID"/>
                              </w:rPr>
                              <w:t xml:space="preserve"> kal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071" type="#_x0000_t202" style="position:absolute;left:0;text-align:left;margin-left:127.6pt;margin-top:.1pt;width:165.75pt;height:19.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">
                <v:textbox>
                  <w:txbxContent>
                    <w:p w:rsidR="005D6D73" w:rsidRPr="00AF17DE" w:rsidRDefault="005D6D73" w:rsidP="00AF17DE">
                      <w:pPr>
                        <w:spacing w:after="0" w:line="240" w:lineRule="auto"/>
                        <w:rPr>
                          <w:sz w:val="16"/>
                          <w:szCs w:val="16"/>
                          <w:lang w:val="id-ID"/>
                        </w:rPr>
                      </w:pPr>
                      <w:r>
                        <w:rPr>
                          <w:sz w:val="16"/>
                          <w:szCs w:val="16"/>
                          <w:lang w:val="id-ID"/>
                        </w:rPr>
                        <w:t>Jaringan manusia ditambahkan   8,3 X 10</w:t>
                      </w:r>
                      <w:r>
                        <w:rPr>
                          <w:sz w:val="16"/>
                          <w:szCs w:val="16"/>
                          <w:vertAlign w:val="superscript"/>
                          <w:lang w:val="id-ID"/>
                        </w:rPr>
                        <w:t>3</w:t>
                      </w:r>
                      <w:r>
                        <w:rPr>
                          <w:sz w:val="16"/>
                          <w:szCs w:val="16"/>
                          <w:lang w:val="id-ID"/>
                        </w:rPr>
                        <w:t xml:space="preserve"> kal </w:t>
                      </w:r>
                    </w:p>
                  </w:txbxContent>
                </v:textbox>
              </v:shape>
            </w:pict>
          </mc:Fallback>
        </mc:AlternateContent>
      </w:r>
    </w:p>
    <w:p w:rsidR="00A11BD0" w:rsidRDefault="000B304C" w:rsidP="00E35B32">
      <w:pPr>
        <w:pStyle w:val="ListParagraph"/>
        <w:spacing w:after="0" w:line="240" w:lineRule="auto"/>
        <w:ind w:left="0" w:firstLine="709"/>
        <w:contextualSpacing w:val="0"/>
        <w:jc w:val="both"/>
        <w:rPr>
          <w:rFonts w:ascii="Times New Roman" w:hAnsi="Times New Roman" w:cs="Times New Roman"/>
          <w:sz w:val="18"/>
          <w:szCs w:val="18"/>
          <w:lang w:val="id-ID"/>
        </w:rPr>
      </w:pPr>
      <w:r>
        <w:rPr>
          <w:rFonts w:ascii="Times New Roman" w:hAnsi="Times New Roman" w:cs="Times New Roman"/>
          <w:noProof/>
          <w:sz w:val="18"/>
          <w:szCs w:val="18"/>
        </w:rPr>
        <mc:AlternateContent>
          <mc:Choice Requires="wps">
            <w:drawing>
              <wp:anchor distT="0" distB="0" distL="114300" distR="114300" simplePos="0" relativeHeight="252037120" behindDoc="0" locked="0" layoutInCell="1" allowOverlap="1" wp14:anchorId="3942A957" wp14:editId="4D673C88">
                <wp:simplePos x="0" y="0"/>
                <wp:positionH relativeFrom="column">
                  <wp:posOffset>1277620</wp:posOffset>
                </wp:positionH>
                <wp:positionV relativeFrom="paragraph">
                  <wp:posOffset>88900</wp:posOffset>
                </wp:positionV>
                <wp:extent cx="2714625" cy="219075"/>
                <wp:effectExtent l="8255" t="5080" r="10795" b="13970"/>
                <wp:wrapNone/>
                <wp:docPr id="1337"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19075"/>
                        </a:xfrm>
                        <a:prstGeom prst="rect">
                          <a:avLst/>
                        </a:prstGeom>
                        <a:solidFill>
                          <a:srgbClr val="FFFFFF"/>
                        </a:solidFill>
                        <a:ln w="9525">
                          <a:solidFill>
                            <a:srgbClr val="000000"/>
                          </a:solidFill>
                          <a:miter lim="800000"/>
                          <a:headEnd/>
                          <a:tailEnd/>
                        </a:ln>
                      </wps:spPr>
                      <wps:txbx>
                        <w:txbxContent>
                          <w:p w:rsidR="006D1ECA" w:rsidRPr="00AF17DE" w:rsidRDefault="006D1ECA" w:rsidP="00AF17DE">
                            <w:pPr>
                              <w:spacing w:after="0" w:line="240" w:lineRule="auto"/>
                              <w:rPr>
                                <w:sz w:val="16"/>
                                <w:szCs w:val="16"/>
                                <w:lang w:val="id-ID"/>
                              </w:rPr>
                            </w:pPr>
                            <w:r>
                              <w:rPr>
                                <w:sz w:val="16"/>
                                <w:szCs w:val="16"/>
                                <w:lang w:val="id-ID"/>
                              </w:rPr>
                              <w:t>Sapi yang dihasilkan                                        1,19 10</w:t>
                            </w:r>
                            <w:r>
                              <w:rPr>
                                <w:sz w:val="16"/>
                                <w:szCs w:val="16"/>
                                <w:vertAlign w:val="superscript"/>
                                <w:lang w:val="id-ID"/>
                              </w:rPr>
                              <w:t>6</w:t>
                            </w:r>
                            <w:r>
                              <w:rPr>
                                <w:sz w:val="16"/>
                                <w:szCs w:val="16"/>
                                <w:lang w:val="id-ID"/>
                              </w:rPr>
                              <w:t xml:space="preserve"> kalori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072" type="#_x0000_t202" style="position:absolute;left:0;text-align:left;margin-left:100.6pt;margin-top:7pt;width:213.75pt;height:17.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">
                <v:textbox>
                  <w:txbxContent>
                    <w:p w:rsidR="005D6D73" w:rsidRPr="00AF17DE" w:rsidRDefault="005D6D73" w:rsidP="00AF17DE">
                      <w:pPr>
                        <w:spacing w:after="0" w:line="240" w:lineRule="auto"/>
                        <w:rPr>
                          <w:sz w:val="16"/>
                          <w:szCs w:val="16"/>
                          <w:lang w:val="id-ID"/>
                        </w:rPr>
                      </w:pPr>
                      <w:r>
                        <w:rPr>
                          <w:sz w:val="16"/>
                          <w:szCs w:val="16"/>
                          <w:lang w:val="id-ID"/>
                        </w:rPr>
                        <w:t>Sapi yang dihasilkan                                        1,19 10</w:t>
                      </w:r>
                      <w:r>
                        <w:rPr>
                          <w:sz w:val="16"/>
                          <w:szCs w:val="16"/>
                          <w:vertAlign w:val="superscript"/>
                          <w:lang w:val="id-ID"/>
                        </w:rPr>
                        <w:t>6</w:t>
                      </w:r>
                      <w:r>
                        <w:rPr>
                          <w:sz w:val="16"/>
                          <w:szCs w:val="16"/>
                          <w:lang w:val="id-ID"/>
                        </w:rPr>
                        <w:t xml:space="preserve"> kalori </w:t>
                      </w:r>
                    </w:p>
                  </w:txbxContent>
                </v:textbox>
              </v:shape>
            </w:pict>
          </mc:Fallback>
        </mc:AlternateContent>
      </w:r>
    </w:p>
    <w:p w:rsidR="00A11BD0" w:rsidRDefault="00A11BD0" w:rsidP="00E35B32">
      <w:pPr>
        <w:pStyle w:val="ListParagraph"/>
        <w:spacing w:after="0" w:line="240" w:lineRule="auto"/>
        <w:ind w:left="0" w:firstLine="709"/>
        <w:contextualSpacing w:val="0"/>
        <w:jc w:val="both"/>
        <w:rPr>
          <w:rFonts w:ascii="Times New Roman" w:hAnsi="Times New Roman" w:cs="Times New Roman"/>
          <w:sz w:val="18"/>
          <w:szCs w:val="18"/>
          <w:lang w:val="id-ID"/>
        </w:rPr>
      </w:pPr>
    </w:p>
    <w:p w:rsidR="00AF17DE" w:rsidRDefault="000B304C" w:rsidP="00E35B32">
      <w:pPr>
        <w:pStyle w:val="ListParagraph"/>
        <w:spacing w:after="0" w:line="240" w:lineRule="auto"/>
        <w:ind w:left="0" w:firstLine="709"/>
        <w:contextualSpacing w:val="0"/>
        <w:jc w:val="both"/>
        <w:rPr>
          <w:rFonts w:ascii="Times New Roman" w:hAnsi="Times New Roman" w:cs="Times New Roman"/>
          <w:sz w:val="18"/>
          <w:szCs w:val="18"/>
          <w:lang w:val="id-ID"/>
        </w:rPr>
      </w:pPr>
      <w:r>
        <w:rPr>
          <w:rFonts w:ascii="Times New Roman" w:hAnsi="Times New Roman" w:cs="Times New Roman"/>
          <w:noProof/>
          <w:sz w:val="24"/>
          <w:szCs w:val="24"/>
        </w:rPr>
        <mc:AlternateContent>
          <mc:Choice Requires="wps">
            <w:drawing>
              <wp:anchor distT="0" distB="0" distL="114300" distR="114300" simplePos="0" relativeHeight="252040192" behindDoc="0" locked="0" layoutInCell="1" allowOverlap="1" wp14:anchorId="0C8A03A7" wp14:editId="25BAD3C5">
                <wp:simplePos x="0" y="0"/>
                <wp:positionH relativeFrom="column">
                  <wp:posOffset>1087120</wp:posOffset>
                </wp:positionH>
                <wp:positionV relativeFrom="paragraph">
                  <wp:posOffset>29845</wp:posOffset>
                </wp:positionV>
                <wp:extent cx="3086100" cy="200025"/>
                <wp:effectExtent l="8255" t="8890" r="10795" b="10160"/>
                <wp:wrapNone/>
                <wp:docPr id="1336"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0025"/>
                        </a:xfrm>
                        <a:prstGeom prst="rect">
                          <a:avLst/>
                        </a:prstGeom>
                        <a:solidFill>
                          <a:srgbClr val="FFFFFF"/>
                        </a:solidFill>
                        <a:ln w="9525">
                          <a:solidFill>
                            <a:srgbClr val="000000"/>
                          </a:solidFill>
                          <a:miter lim="800000"/>
                          <a:headEnd/>
                          <a:tailEnd/>
                        </a:ln>
                      </wps:spPr>
                      <wps:txbx>
                        <w:txbxContent>
                          <w:p w:rsidR="006D1ECA" w:rsidRPr="00AF17DE" w:rsidRDefault="006D1ECA" w:rsidP="00AF17DE">
                            <w:pPr>
                              <w:spacing w:after="0" w:line="240" w:lineRule="auto"/>
                              <w:rPr>
                                <w:sz w:val="16"/>
                                <w:szCs w:val="16"/>
                                <w:lang w:val="id-ID"/>
                              </w:rPr>
                            </w:pPr>
                            <w:r>
                              <w:rPr>
                                <w:sz w:val="16"/>
                                <w:szCs w:val="16"/>
                                <w:lang w:val="id-ID"/>
                              </w:rPr>
                              <w:t>Alfalfa yang dihasilkan                                                1,49 X 10</w:t>
                            </w:r>
                            <w:r>
                              <w:rPr>
                                <w:sz w:val="16"/>
                                <w:szCs w:val="16"/>
                                <w:vertAlign w:val="superscript"/>
                                <w:lang w:val="id-ID"/>
                              </w:rPr>
                              <w:t>7</w:t>
                            </w:r>
                            <w:r>
                              <w:rPr>
                                <w:sz w:val="16"/>
                                <w:szCs w:val="16"/>
                                <w:lang w:val="id-ID"/>
                              </w:rPr>
                              <w:t xml:space="preserve"> kalori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073" type="#_x0000_t202" style="position:absolute;left:0;text-align:left;margin-left:85.6pt;margin-top:2.35pt;width:243pt;height:15.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">
                <v:textbox>
                  <w:txbxContent>
                    <w:p w:rsidR="005D6D73" w:rsidRPr="00AF17DE" w:rsidRDefault="005D6D73" w:rsidP="00AF17DE">
                      <w:pPr>
                        <w:spacing w:after="0" w:line="240" w:lineRule="auto"/>
                        <w:rPr>
                          <w:sz w:val="16"/>
                          <w:szCs w:val="16"/>
                          <w:lang w:val="id-ID"/>
                        </w:rPr>
                      </w:pPr>
                      <w:r>
                        <w:rPr>
                          <w:sz w:val="16"/>
                          <w:szCs w:val="16"/>
                          <w:lang w:val="id-ID"/>
                        </w:rPr>
                        <w:t>Alfalfa yang dihasilkan                                                1,49 X 10</w:t>
                      </w:r>
                      <w:r>
                        <w:rPr>
                          <w:sz w:val="16"/>
                          <w:szCs w:val="16"/>
                          <w:vertAlign w:val="superscript"/>
                          <w:lang w:val="id-ID"/>
                        </w:rPr>
                        <w:t>7</w:t>
                      </w:r>
                      <w:r>
                        <w:rPr>
                          <w:sz w:val="16"/>
                          <w:szCs w:val="16"/>
                          <w:lang w:val="id-ID"/>
                        </w:rPr>
                        <w:t xml:space="preserve"> kalori  </w:t>
                      </w:r>
                    </w:p>
                  </w:txbxContent>
                </v:textbox>
              </v:shape>
            </w:pict>
          </mc:Fallback>
        </mc:AlternateContent>
      </w:r>
    </w:p>
    <w:p w:rsidR="00AF17DE" w:rsidRDefault="000B304C" w:rsidP="00E35B32">
      <w:pPr>
        <w:pStyle w:val="ListParagraph"/>
        <w:spacing w:after="0" w:line="240" w:lineRule="auto"/>
        <w:ind w:left="0" w:firstLine="709"/>
        <w:contextualSpacing w:val="0"/>
        <w:jc w:val="both"/>
        <w:rPr>
          <w:rFonts w:ascii="Times New Roman" w:hAnsi="Times New Roman" w:cs="Times New Roman"/>
          <w:sz w:val="18"/>
          <w:szCs w:val="18"/>
          <w:lang w:val="id-ID"/>
        </w:rPr>
      </w:pPr>
      <w:r>
        <w:rPr>
          <w:rFonts w:ascii="Times New Roman" w:hAnsi="Times New Roman" w:cs="Times New Roman"/>
          <w:noProof/>
          <w:sz w:val="24"/>
          <w:szCs w:val="24"/>
        </w:rPr>
        <mc:AlternateContent>
          <mc:Choice Requires="wps">
            <w:drawing>
              <wp:anchor distT="0" distB="0" distL="114300" distR="114300" simplePos="0" relativeHeight="252039168" behindDoc="0" locked="0" layoutInCell="1" allowOverlap="1" wp14:anchorId="0B5AE597" wp14:editId="39268E19">
                <wp:simplePos x="0" y="0"/>
                <wp:positionH relativeFrom="column">
                  <wp:posOffset>706120</wp:posOffset>
                </wp:positionH>
                <wp:positionV relativeFrom="paragraph">
                  <wp:posOffset>98425</wp:posOffset>
                </wp:positionV>
                <wp:extent cx="3752850" cy="200025"/>
                <wp:effectExtent l="8255" t="8890" r="10795" b="10160"/>
                <wp:wrapNone/>
                <wp:docPr id="1335"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00025"/>
                        </a:xfrm>
                        <a:prstGeom prst="rect">
                          <a:avLst/>
                        </a:prstGeom>
                        <a:solidFill>
                          <a:srgbClr val="FFFFFF"/>
                        </a:solidFill>
                        <a:ln w="9525">
                          <a:solidFill>
                            <a:srgbClr val="000000"/>
                          </a:solidFill>
                          <a:prstDash val="dash"/>
                          <a:miter lim="800000"/>
                          <a:headEnd/>
                          <a:tailEnd/>
                        </a:ln>
                      </wps:spPr>
                      <wps:txbx>
                        <w:txbxContent>
                          <w:p w:rsidR="006D1ECA" w:rsidRPr="00AF17DE" w:rsidRDefault="006D1ECA" w:rsidP="00AF17DE">
                            <w:pPr>
                              <w:spacing w:after="0" w:line="240" w:lineRule="auto"/>
                              <w:rPr>
                                <w:sz w:val="16"/>
                                <w:szCs w:val="16"/>
                                <w:lang w:val="id-ID"/>
                              </w:rPr>
                            </w:pPr>
                            <w:r>
                              <w:rPr>
                                <w:sz w:val="16"/>
                                <w:szCs w:val="16"/>
                                <w:lang w:val="id-ID"/>
                              </w:rPr>
                              <w:t>Sinar matahari yang diterima                                                         6,3 X 10</w:t>
                            </w:r>
                            <w:r>
                              <w:rPr>
                                <w:sz w:val="16"/>
                                <w:szCs w:val="16"/>
                                <w:vertAlign w:val="superscript"/>
                                <w:lang w:val="id-ID"/>
                              </w:rPr>
                              <w:t>10</w:t>
                            </w:r>
                            <w:r>
                              <w:rPr>
                                <w:sz w:val="16"/>
                                <w:szCs w:val="16"/>
                                <w:lang w:val="id-ID"/>
                              </w:rPr>
                              <w:t xml:space="preserve"> kalori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74" type="#_x0000_t202" style="position:absolute;left:0;text-align:left;margin-left:55.6pt;margin-top:7.75pt;width:295.5pt;height:15.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">
                <v:stroke dashstyle="dash"/>
                <v:textbox>
                  <w:txbxContent>
                    <w:p w:rsidR="005D6D73" w:rsidRPr="00AF17DE" w:rsidRDefault="005D6D73" w:rsidP="00AF17DE">
                      <w:pPr>
                        <w:spacing w:after="0" w:line="240" w:lineRule="auto"/>
                        <w:rPr>
                          <w:sz w:val="16"/>
                          <w:szCs w:val="16"/>
                          <w:lang w:val="id-ID"/>
                        </w:rPr>
                      </w:pPr>
                      <w:r>
                        <w:rPr>
                          <w:sz w:val="16"/>
                          <w:szCs w:val="16"/>
                          <w:lang w:val="id-ID"/>
                        </w:rPr>
                        <w:t>Sinar matahari yang diterima                                                         6,3 X 10</w:t>
                      </w:r>
                      <w:r>
                        <w:rPr>
                          <w:sz w:val="16"/>
                          <w:szCs w:val="16"/>
                          <w:vertAlign w:val="superscript"/>
                          <w:lang w:val="id-ID"/>
                        </w:rPr>
                        <w:t>10</w:t>
                      </w:r>
                      <w:r>
                        <w:rPr>
                          <w:sz w:val="16"/>
                          <w:szCs w:val="16"/>
                          <w:lang w:val="id-ID"/>
                        </w:rPr>
                        <w:t xml:space="preserve"> kalori </w:t>
                      </w:r>
                    </w:p>
                  </w:txbxContent>
                </v:textbox>
              </v:shape>
            </w:pict>
          </mc:Fallback>
        </mc:AlternateContent>
      </w:r>
    </w:p>
    <w:p w:rsidR="00AF17DE" w:rsidRDefault="00AF17DE" w:rsidP="00E35B32">
      <w:pPr>
        <w:pStyle w:val="ListParagraph"/>
        <w:spacing w:after="0" w:line="240" w:lineRule="auto"/>
        <w:ind w:left="0" w:firstLine="709"/>
        <w:contextualSpacing w:val="0"/>
        <w:jc w:val="both"/>
        <w:rPr>
          <w:rFonts w:ascii="Times New Roman" w:hAnsi="Times New Roman" w:cs="Times New Roman"/>
          <w:sz w:val="18"/>
          <w:szCs w:val="18"/>
          <w:lang w:val="id-ID"/>
        </w:rPr>
      </w:pPr>
    </w:p>
    <w:p w:rsidR="005E6385" w:rsidRDefault="005E6385" w:rsidP="00E35B32">
      <w:pPr>
        <w:pStyle w:val="ListParagraph"/>
        <w:spacing w:after="0" w:line="240" w:lineRule="auto"/>
        <w:ind w:left="0" w:firstLine="709"/>
        <w:contextualSpacing w:val="0"/>
        <w:jc w:val="both"/>
        <w:rPr>
          <w:rFonts w:ascii="Times New Roman" w:hAnsi="Times New Roman" w:cs="Times New Roman"/>
          <w:sz w:val="18"/>
          <w:szCs w:val="18"/>
          <w:lang w:val="id-ID"/>
        </w:rPr>
      </w:pPr>
      <w:r>
        <w:rPr>
          <w:rFonts w:ascii="Times New Roman" w:hAnsi="Times New Roman" w:cs="Times New Roman"/>
          <w:sz w:val="18"/>
          <w:szCs w:val="18"/>
          <w:lang w:val="id-ID"/>
        </w:rPr>
        <w:t xml:space="preserve">      </w:t>
      </w:r>
    </w:p>
    <w:p w:rsidR="00AF17DE" w:rsidRPr="005E6385" w:rsidRDefault="000B304C" w:rsidP="00E35B32">
      <w:pPr>
        <w:pStyle w:val="ListParagraph"/>
        <w:spacing w:after="0" w:line="240" w:lineRule="auto"/>
        <w:ind w:left="0" w:firstLine="709"/>
        <w:contextualSpacing w:val="0"/>
        <w:jc w:val="both"/>
        <w:rPr>
          <w:rFonts w:ascii="Times New Roman" w:hAnsi="Times New Roman" w:cs="Times New Roman"/>
          <w:sz w:val="16"/>
          <w:szCs w:val="16"/>
          <w:lang w:val="id-ID"/>
        </w:rPr>
      </w:pPr>
      <w:r>
        <w:rPr>
          <w:rFonts w:ascii="Times New Roman" w:hAnsi="Times New Roman" w:cs="Times New Roman"/>
          <w:noProof/>
          <w:sz w:val="16"/>
          <w:szCs w:val="16"/>
        </w:rPr>
        <mc:AlternateContent>
          <mc:Choice Requires="wps">
            <w:drawing>
              <wp:anchor distT="0" distB="0" distL="114300" distR="114300" simplePos="0" relativeHeight="252041216" behindDoc="0" locked="0" layoutInCell="1" allowOverlap="1" wp14:anchorId="1726306C" wp14:editId="2F1C62D2">
                <wp:simplePos x="0" y="0"/>
                <wp:positionH relativeFrom="column">
                  <wp:posOffset>1382395</wp:posOffset>
                </wp:positionH>
                <wp:positionV relativeFrom="paragraph">
                  <wp:posOffset>113665</wp:posOffset>
                </wp:positionV>
                <wp:extent cx="1076325" cy="0"/>
                <wp:effectExtent l="8255" t="8890" r="10795" b="10160"/>
                <wp:wrapNone/>
                <wp:docPr id="1334"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5" o:spid="_x0000_s1026" type="#_x0000_t32" style="position:absolute;margin-left:108.85pt;margin-top:8.95pt;width:84.75pt;height:0;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UM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"/>
            </w:pict>
          </mc:Fallback>
        </mc:AlternateContent>
      </w:r>
      <w:r w:rsidR="005E6385">
        <w:rPr>
          <w:rFonts w:ascii="Times New Roman" w:hAnsi="Times New Roman" w:cs="Times New Roman"/>
          <w:sz w:val="18"/>
          <w:szCs w:val="18"/>
          <w:lang w:val="id-ID"/>
        </w:rPr>
        <w:t xml:space="preserve">          </w:t>
      </w:r>
      <w:r w:rsidR="005E6385" w:rsidRPr="005E6385">
        <w:rPr>
          <w:rFonts w:ascii="Times New Roman" w:hAnsi="Times New Roman" w:cs="Times New Roman"/>
          <w:sz w:val="16"/>
          <w:szCs w:val="16"/>
          <w:lang w:val="id-ID"/>
        </w:rPr>
        <w:t xml:space="preserve">1            </w:t>
      </w:r>
      <w:r w:rsidR="005E6385">
        <w:rPr>
          <w:rFonts w:ascii="Times New Roman" w:hAnsi="Times New Roman" w:cs="Times New Roman"/>
          <w:sz w:val="16"/>
          <w:szCs w:val="16"/>
          <w:lang w:val="id-ID"/>
        </w:rPr>
        <w:t xml:space="preserve"> </w:t>
      </w:r>
      <w:r w:rsidR="005E6385" w:rsidRPr="005E6385">
        <w:rPr>
          <w:rFonts w:ascii="Times New Roman" w:hAnsi="Times New Roman" w:cs="Times New Roman"/>
          <w:sz w:val="16"/>
          <w:szCs w:val="16"/>
          <w:lang w:val="id-ID"/>
        </w:rPr>
        <w:t xml:space="preserve"> 10</w:t>
      </w:r>
      <w:r w:rsidR="005E6385">
        <w:rPr>
          <w:rFonts w:ascii="Times New Roman" w:hAnsi="Times New Roman" w:cs="Times New Roman"/>
          <w:sz w:val="16"/>
          <w:szCs w:val="16"/>
          <w:lang w:val="id-ID"/>
        </w:rPr>
        <w:t xml:space="preserve">              10</w:t>
      </w:r>
      <w:r w:rsidR="005E6385">
        <w:rPr>
          <w:rFonts w:ascii="Times New Roman" w:hAnsi="Times New Roman" w:cs="Times New Roman"/>
          <w:sz w:val="16"/>
          <w:szCs w:val="16"/>
          <w:vertAlign w:val="superscript"/>
          <w:lang w:val="id-ID"/>
        </w:rPr>
        <w:t>2</w:t>
      </w:r>
      <w:r w:rsidR="005E6385">
        <w:rPr>
          <w:rFonts w:ascii="Times New Roman" w:hAnsi="Times New Roman" w:cs="Times New Roman"/>
          <w:sz w:val="16"/>
          <w:szCs w:val="16"/>
          <w:lang w:val="id-ID"/>
        </w:rPr>
        <w:t xml:space="preserve">  </w:t>
      </w:r>
    </w:p>
    <w:p w:rsidR="00AF17DE" w:rsidRPr="00A11BD0" w:rsidRDefault="005E6385" w:rsidP="00E35B32">
      <w:pPr>
        <w:pStyle w:val="ListParagraph"/>
        <w:spacing w:after="0" w:line="240" w:lineRule="auto"/>
        <w:ind w:left="0" w:firstLine="709"/>
        <w:contextualSpacing w:val="0"/>
        <w:jc w:val="both"/>
        <w:rPr>
          <w:rFonts w:ascii="Times New Roman" w:hAnsi="Times New Roman" w:cs="Times New Roman"/>
          <w:sz w:val="18"/>
          <w:szCs w:val="18"/>
          <w:lang w:val="id-ID"/>
        </w:rPr>
      </w:pPr>
      <w:r w:rsidRPr="005E6385">
        <w:rPr>
          <w:rFonts w:ascii="Times New Roman" w:hAnsi="Times New Roman" w:cs="Times New Roman"/>
          <w:sz w:val="16"/>
          <w:szCs w:val="16"/>
          <w:lang w:val="id-ID"/>
        </w:rPr>
        <w:t xml:space="preserve">     </w:t>
      </w:r>
      <w:r>
        <w:rPr>
          <w:rFonts w:ascii="Times New Roman" w:hAnsi="Times New Roman" w:cs="Times New Roman"/>
          <w:sz w:val="18"/>
          <w:szCs w:val="18"/>
          <w:lang w:val="id-ID"/>
        </w:rPr>
        <w:t xml:space="preserve">       Skala </w:t>
      </w:r>
    </w:p>
    <w:p w:rsidR="005912BC" w:rsidRDefault="0069617A" w:rsidP="005829B8">
      <w:pPr>
        <w:pStyle w:val="ListParagraph"/>
        <w:spacing w:before="120" w:after="0" w:line="240" w:lineRule="auto"/>
        <w:ind w:left="1418" w:hanging="1417"/>
        <w:contextualSpacing w:val="0"/>
        <w:jc w:val="both"/>
        <w:rPr>
          <w:rFonts w:ascii="Times New Roman" w:hAnsi="Times New Roman" w:cs="Times New Roman"/>
          <w:sz w:val="24"/>
          <w:szCs w:val="24"/>
        </w:rPr>
      </w:pPr>
      <w:r>
        <w:rPr>
          <w:rFonts w:ascii="Times New Roman" w:hAnsi="Times New Roman" w:cs="Times New Roman"/>
          <w:sz w:val="24"/>
          <w:szCs w:val="24"/>
          <w:lang w:val="id-ID"/>
        </w:rPr>
        <w:t xml:space="preserve">Gambar </w:t>
      </w:r>
      <w:r w:rsidRPr="00E511B7">
        <w:rPr>
          <w:rFonts w:ascii="Times New Roman" w:hAnsi="Times New Roman" w:cs="Times New Roman"/>
          <w:sz w:val="24"/>
          <w:szCs w:val="24"/>
          <w:lang w:val="id-ID"/>
        </w:rPr>
        <w:t>30</w:t>
      </w:r>
      <w:r w:rsidR="005E6385">
        <w:rPr>
          <w:rFonts w:ascii="Times New Roman" w:hAnsi="Times New Roman" w:cs="Times New Roman"/>
          <w:sz w:val="24"/>
          <w:szCs w:val="24"/>
          <w:lang w:val="id-ID"/>
        </w:rPr>
        <w:t>. Tiga tipe piramida ekologi yang dilukiskan untuk rantai pangan alfalfa – anak sapi – anak laki-laki, hipotesisi yang dihitung berdasarkan atas 10 acre dan satu tahun digambarkan pada skal log. Disusun dari data yang diperoleh sebagai berikut : Sinar matahari; Haurvitz dan Austin (1944), “</w:t>
      </w:r>
      <w:r w:rsidR="005E6385" w:rsidRPr="001250AA">
        <w:rPr>
          <w:rFonts w:ascii="Times New Roman" w:hAnsi="Times New Roman" w:cs="Times New Roman"/>
          <w:i/>
          <w:sz w:val="24"/>
          <w:szCs w:val="24"/>
          <w:lang w:val="id-ID"/>
        </w:rPr>
        <w:t>Climatology</w:t>
      </w:r>
      <w:r w:rsidR="005E6385">
        <w:rPr>
          <w:rFonts w:ascii="Times New Roman" w:hAnsi="Times New Roman" w:cs="Times New Roman"/>
          <w:sz w:val="24"/>
          <w:szCs w:val="24"/>
          <w:lang w:val="id-ID"/>
        </w:rPr>
        <w:t>”</w:t>
      </w:r>
      <w:r w:rsidR="001250AA">
        <w:rPr>
          <w:rFonts w:ascii="Times New Roman" w:hAnsi="Times New Roman" w:cs="Times New Roman"/>
          <w:sz w:val="24"/>
          <w:szCs w:val="24"/>
          <w:lang w:val="id-ID"/>
        </w:rPr>
        <w:t>.</w:t>
      </w:r>
      <w:r w:rsidR="005E6385">
        <w:rPr>
          <w:rFonts w:ascii="Times New Roman" w:hAnsi="Times New Roman" w:cs="Times New Roman"/>
          <w:sz w:val="24"/>
          <w:szCs w:val="24"/>
          <w:lang w:val="id-ID"/>
        </w:rPr>
        <w:t xml:space="preserve"> Alfalfa : “</w:t>
      </w:r>
      <w:r w:rsidR="005E6385" w:rsidRPr="001250AA">
        <w:rPr>
          <w:rFonts w:ascii="Times New Roman" w:hAnsi="Times New Roman" w:cs="Times New Roman"/>
          <w:i/>
          <w:sz w:val="24"/>
          <w:szCs w:val="24"/>
          <w:lang w:val="id-ID"/>
        </w:rPr>
        <w:t>USDA Statist</w:t>
      </w:r>
      <w:r w:rsidR="001250AA" w:rsidRPr="001250AA">
        <w:rPr>
          <w:rFonts w:ascii="Times New Roman" w:hAnsi="Times New Roman" w:cs="Times New Roman"/>
          <w:i/>
          <w:sz w:val="24"/>
          <w:szCs w:val="24"/>
          <w:lang w:val="id-ID"/>
        </w:rPr>
        <w:t>ics</w:t>
      </w:r>
      <w:r w:rsidR="001250AA">
        <w:rPr>
          <w:rFonts w:ascii="Times New Roman" w:hAnsi="Times New Roman" w:cs="Times New Roman"/>
          <w:sz w:val="24"/>
          <w:szCs w:val="24"/>
          <w:lang w:val="id-ID"/>
        </w:rPr>
        <w:t>, 1951;</w:t>
      </w:r>
      <w:r w:rsidR="005E6385">
        <w:rPr>
          <w:rFonts w:ascii="Times New Roman" w:hAnsi="Times New Roman" w:cs="Times New Roman"/>
          <w:sz w:val="24"/>
          <w:szCs w:val="24"/>
          <w:lang w:val="id-ID"/>
        </w:rPr>
        <w:t xml:space="preserve"> </w:t>
      </w:r>
      <w:r w:rsidR="005E6385" w:rsidRPr="001250AA">
        <w:rPr>
          <w:rFonts w:ascii="Times New Roman" w:hAnsi="Times New Roman" w:cs="Times New Roman"/>
          <w:i/>
          <w:sz w:val="24"/>
          <w:szCs w:val="24"/>
          <w:lang w:val="id-ID"/>
        </w:rPr>
        <w:t>USDA Yearbook</w:t>
      </w:r>
      <w:r w:rsidR="005E6385">
        <w:rPr>
          <w:rFonts w:ascii="Times New Roman" w:hAnsi="Times New Roman" w:cs="Times New Roman"/>
          <w:sz w:val="24"/>
          <w:szCs w:val="24"/>
          <w:lang w:val="id-ID"/>
        </w:rPr>
        <w:t>, 1948”; Morrison (1947), “</w:t>
      </w:r>
      <w:r w:rsidR="005E6385" w:rsidRPr="001250AA">
        <w:rPr>
          <w:rFonts w:ascii="Times New Roman" w:hAnsi="Times New Roman" w:cs="Times New Roman"/>
          <w:i/>
          <w:sz w:val="24"/>
          <w:szCs w:val="24"/>
          <w:lang w:val="id-ID"/>
        </w:rPr>
        <w:t>Feeds and Feeding</w:t>
      </w:r>
      <w:r w:rsidR="001250AA">
        <w:rPr>
          <w:rFonts w:ascii="Times New Roman" w:hAnsi="Times New Roman" w:cs="Times New Roman"/>
          <w:sz w:val="24"/>
          <w:szCs w:val="24"/>
          <w:lang w:val="id-ID"/>
        </w:rPr>
        <w:t>”. Anak sapi : Brody (1945), “</w:t>
      </w:r>
      <w:r w:rsidR="001250AA" w:rsidRPr="001250AA">
        <w:rPr>
          <w:rFonts w:ascii="Times New Roman" w:hAnsi="Times New Roman" w:cs="Times New Roman"/>
          <w:i/>
          <w:sz w:val="24"/>
          <w:szCs w:val="24"/>
          <w:lang w:val="id-ID"/>
        </w:rPr>
        <w:t>Bioenergetics and Growth</w:t>
      </w:r>
      <w:r w:rsidR="001250AA">
        <w:rPr>
          <w:rFonts w:ascii="Times New Roman" w:hAnsi="Times New Roman" w:cs="Times New Roman"/>
          <w:sz w:val="24"/>
          <w:szCs w:val="24"/>
          <w:lang w:val="id-ID"/>
        </w:rPr>
        <w:t>”. Anak laki-laki yang sedang tumbuh : Fulton (1950), “</w:t>
      </w:r>
      <w:r w:rsidR="001250AA" w:rsidRPr="001250AA">
        <w:rPr>
          <w:rFonts w:ascii="Times New Roman" w:hAnsi="Times New Roman" w:cs="Times New Roman"/>
          <w:i/>
          <w:sz w:val="24"/>
          <w:szCs w:val="24"/>
          <w:lang w:val="id-ID"/>
        </w:rPr>
        <w:t>Physiology</w:t>
      </w:r>
      <w:r w:rsidR="001250AA">
        <w:rPr>
          <w:rFonts w:ascii="Times New Roman" w:hAnsi="Times New Roman" w:cs="Times New Roman"/>
          <w:sz w:val="24"/>
          <w:szCs w:val="24"/>
          <w:lang w:val="id-ID"/>
        </w:rPr>
        <w:t>”; Dearbon and Rothney (1941), “</w:t>
      </w:r>
      <w:r w:rsidR="001250AA" w:rsidRPr="001250AA">
        <w:rPr>
          <w:rFonts w:ascii="Times New Roman" w:hAnsi="Times New Roman" w:cs="Times New Roman"/>
          <w:i/>
          <w:sz w:val="24"/>
          <w:szCs w:val="24"/>
          <w:lang w:val="id-ID"/>
        </w:rPr>
        <w:t>Predicting the Child’s Development</w:t>
      </w:r>
      <w:r w:rsidR="001250AA">
        <w:rPr>
          <w:rFonts w:ascii="Times New Roman" w:hAnsi="Times New Roman" w:cs="Times New Roman"/>
          <w:sz w:val="24"/>
          <w:szCs w:val="24"/>
          <w:lang w:val="id-ID"/>
        </w:rPr>
        <w:t xml:space="preserve">” (Odum, 1966).  </w:t>
      </w:r>
      <w:r w:rsidR="005E6385">
        <w:rPr>
          <w:rFonts w:ascii="Times New Roman" w:hAnsi="Times New Roman" w:cs="Times New Roman"/>
          <w:sz w:val="24"/>
          <w:szCs w:val="24"/>
          <w:lang w:val="id-ID"/>
        </w:rPr>
        <w:t xml:space="preserve">  </w:t>
      </w:r>
    </w:p>
    <w:p w:rsidR="00632D70" w:rsidRPr="00632D70" w:rsidRDefault="00632D70" w:rsidP="00632D70">
      <w:pPr>
        <w:pStyle w:val="ListParagraph"/>
        <w:spacing w:before="240" w:after="0" w:line="360" w:lineRule="auto"/>
        <w:ind w:left="0" w:firstLine="709"/>
        <w:contextualSpacing w:val="0"/>
        <w:jc w:val="both"/>
        <w:rPr>
          <w:rFonts w:ascii="Times New Roman" w:hAnsi="Times New Roman" w:cs="Times New Roman"/>
          <w:sz w:val="24"/>
          <w:szCs w:val="24"/>
        </w:rPr>
      </w:pPr>
      <w:r w:rsidRPr="00E511B7">
        <w:rPr>
          <w:rFonts w:ascii="Times New Roman" w:hAnsi="Times New Roman" w:cs="Times New Roman"/>
          <w:sz w:val="24"/>
          <w:szCs w:val="24"/>
          <w:lang w:val="id-ID"/>
        </w:rPr>
        <w:t>Secara grafik, piramida-piramida ekologi dapat juga digunakan untuk menggambarkan hubungan secara kuantitatif di dalam bagian-bagian spesifik dari ekosistem-ekosistem d</w:t>
      </w:r>
      <w:r>
        <w:rPr>
          <w:rFonts w:ascii="Times New Roman" w:hAnsi="Times New Roman" w:cs="Times New Roman"/>
          <w:sz w:val="24"/>
          <w:szCs w:val="24"/>
          <w:lang w:val="id-ID"/>
        </w:rPr>
        <w:t>i</w:t>
      </w:r>
      <w:r w:rsidRPr="00E511B7">
        <w:rPr>
          <w:rFonts w:ascii="Times New Roman" w:hAnsi="Times New Roman" w:cs="Times New Roman"/>
          <w:sz w:val="24"/>
          <w:szCs w:val="24"/>
          <w:lang w:val="id-ID"/>
        </w:rPr>
        <w:t xml:space="preserve"> mana seseorang mungkin </w:t>
      </w:r>
      <w:r w:rsidRPr="00E511B7">
        <w:rPr>
          <w:rFonts w:ascii="Times New Roman" w:hAnsi="Times New Roman" w:cs="Times New Roman"/>
          <w:sz w:val="24"/>
          <w:szCs w:val="24"/>
          <w:lang w:val="id-ID"/>
        </w:rPr>
        <w:lastRenderedPageBreak/>
        <w:t xml:space="preserve">mempunyai perhatian khusus, misalnya, kelompok-kelompok “pemangsa dan mangsanya” atau “inang dan parasitnya”. </w:t>
      </w:r>
      <w:r>
        <w:rPr>
          <w:rFonts w:ascii="Times New Roman" w:hAnsi="Times New Roman" w:cs="Times New Roman"/>
          <w:sz w:val="24"/>
          <w:szCs w:val="24"/>
        </w:rPr>
        <w:t>Seperti telah dikemukakan “piramida jumlah parasit” umumnya akan terbalik bentuknya berbeda dengan piramida biomas</w:t>
      </w:r>
      <w:r>
        <w:rPr>
          <w:rFonts w:ascii="Times New Roman" w:hAnsi="Times New Roman" w:cs="Times New Roman"/>
          <w:sz w:val="24"/>
          <w:szCs w:val="24"/>
          <w:lang w:val="id-ID"/>
        </w:rPr>
        <w:t>sa</w:t>
      </w:r>
      <w:r>
        <w:rPr>
          <w:rFonts w:ascii="Times New Roman" w:hAnsi="Times New Roman" w:cs="Times New Roman"/>
          <w:sz w:val="24"/>
          <w:szCs w:val="24"/>
        </w:rPr>
        <w:t xml:space="preserve"> dan piramida energi. Sayangnya, hamp</w:t>
      </w:r>
      <w:r>
        <w:rPr>
          <w:rFonts w:ascii="Times New Roman" w:hAnsi="Times New Roman" w:cs="Times New Roman"/>
          <w:sz w:val="24"/>
          <w:szCs w:val="24"/>
          <w:lang w:val="id-ID"/>
        </w:rPr>
        <w:t>i</w:t>
      </w:r>
      <w:r>
        <w:rPr>
          <w:rFonts w:ascii="Times New Roman" w:hAnsi="Times New Roman" w:cs="Times New Roman"/>
          <w:sz w:val="24"/>
          <w:szCs w:val="24"/>
        </w:rPr>
        <w:t>r tidak ada pengukuran-pengukuran yang telah dilakukan terhadap seluruh populasi parasit dan hiperparasit (parasit yang hidup pada atau di dalam parasite-parasit lainnya). Salah satu hal yang agaknya pasti ialah bahwa seseorang tidak dapat menyatakan secara hafiah sejak Jonathan Swift atau diagram Hegner yang berbentuk aneh dan terkenal</w:t>
      </w:r>
      <w:r>
        <w:rPr>
          <w:rFonts w:ascii="Times New Roman" w:hAnsi="Times New Roman" w:cs="Times New Roman"/>
          <w:sz w:val="24"/>
          <w:szCs w:val="24"/>
          <w:lang w:val="id-ID"/>
        </w:rPr>
        <w:t>.</w:t>
      </w:r>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62"/>
        <w:gridCol w:w="4119"/>
      </w:tblGrid>
      <w:tr w:rsidR="00A56C5A" w:rsidTr="00D92ACB">
        <w:tc>
          <w:tcPr>
            <w:tcW w:w="3686" w:type="dxa"/>
            <w:tcBorders>
              <w:top w:val="nil"/>
              <w:bottom w:val="nil"/>
              <w:right w:val="nil"/>
            </w:tcBorders>
          </w:tcPr>
          <w:p w:rsidR="00A56C5A" w:rsidRPr="00A56C5A" w:rsidRDefault="00A56C5A" w:rsidP="00E35B32">
            <w:pPr>
              <w:pStyle w:val="ListParagraph"/>
              <w:spacing w:before="240" w:line="360" w:lineRule="auto"/>
              <w:ind w:left="0"/>
              <w:contextualSpacing w:val="0"/>
              <w:jc w:val="both"/>
              <w:rPr>
                <w:sz w:val="24"/>
                <w:szCs w:val="24"/>
                <w:lang w:val="id-ID"/>
              </w:rPr>
            </w:pPr>
            <w:r w:rsidRPr="00E511B7">
              <w:rPr>
                <w:sz w:val="24"/>
                <w:szCs w:val="24"/>
                <w:lang w:val="id-ID"/>
              </w:rPr>
              <w:t>Kutu-kutu besar mempunyai kutu-kutu kecil yang menggigit pung</w:t>
            </w:r>
            <w:r w:rsidR="00607BCE">
              <w:rPr>
                <w:sz w:val="24"/>
                <w:szCs w:val="24"/>
                <w:lang w:val="id-ID"/>
              </w:rPr>
              <w:t>-</w:t>
            </w:r>
            <w:r w:rsidRPr="00E511B7">
              <w:rPr>
                <w:sz w:val="24"/>
                <w:szCs w:val="24"/>
                <w:lang w:val="id-ID"/>
              </w:rPr>
              <w:t>gungnya, dan</w:t>
            </w:r>
            <w:r>
              <w:rPr>
                <w:sz w:val="24"/>
                <w:szCs w:val="24"/>
                <w:lang w:val="id-ID"/>
              </w:rPr>
              <w:t xml:space="preserve"> </w:t>
            </w:r>
            <w:r w:rsidRPr="00E511B7">
              <w:rPr>
                <w:sz w:val="24"/>
                <w:szCs w:val="24"/>
                <w:lang w:val="id-ID"/>
              </w:rPr>
              <w:t>kutu-kutu kecil mempunyai kutu-kutu yang lebih kecil, dan seterusnya, sehingga tidak terhingga</w:t>
            </w:r>
            <w:r>
              <w:rPr>
                <w:sz w:val="24"/>
                <w:szCs w:val="24"/>
                <w:lang w:val="id-ID"/>
              </w:rPr>
              <w:t xml:space="preserve"> (Odum, 1966).</w:t>
            </w:r>
          </w:p>
          <w:p w:rsidR="00A56C5A" w:rsidRPr="008A4A1F" w:rsidRDefault="00A56C5A" w:rsidP="00AE71E1">
            <w:pPr>
              <w:pStyle w:val="ListParagraph"/>
              <w:ind w:left="1152" w:hanging="1152"/>
              <w:contextualSpacing w:val="0"/>
              <w:rPr>
                <w:sz w:val="24"/>
                <w:szCs w:val="24"/>
                <w:lang w:val="id-ID"/>
              </w:rPr>
            </w:pPr>
          </w:p>
        </w:tc>
        <w:tc>
          <w:tcPr>
            <w:tcW w:w="4236" w:type="dxa"/>
            <w:tcBorders>
              <w:left w:val="nil"/>
            </w:tcBorders>
          </w:tcPr>
          <w:p w:rsidR="00AE71E1" w:rsidRPr="008A4A1F" w:rsidRDefault="00A56C5A" w:rsidP="00AE71E1">
            <w:pPr>
              <w:pStyle w:val="ListParagraph"/>
              <w:spacing w:before="120"/>
              <w:ind w:left="0"/>
              <w:contextualSpacing w:val="0"/>
              <w:rPr>
                <w:sz w:val="22"/>
                <w:szCs w:val="22"/>
                <w:lang w:val="id-ID"/>
              </w:rPr>
            </w:pPr>
            <w:r>
              <w:rPr>
                <w:noProof/>
                <w:sz w:val="24"/>
                <w:szCs w:val="24"/>
              </w:rPr>
              <w:drawing>
                <wp:inline distT="0" distB="0" distL="0" distR="0" wp14:anchorId="19A048E6" wp14:editId="351960F8">
                  <wp:extent cx="2314254" cy="1903801"/>
                  <wp:effectExtent l="0" t="0" r="0" b="0"/>
                  <wp:docPr id="4" name="Picture 4" descr="C:\Users\TOSHIBA\Documents\ku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cuments\kutu.jpg"/>
                          <pic:cNvPicPr>
                            <a:picLocks noChangeAspect="1" noChangeArrowheads="1"/>
                          </pic:cNvPicPr>
                        </pic:nvPicPr>
                        <pic:blipFill>
                          <a:blip r:embed="rId28" cstate="print"/>
                          <a:srcRect/>
                          <a:stretch>
                            <a:fillRect/>
                          </a:stretch>
                        </pic:blipFill>
                        <pic:spPr bwMode="auto">
                          <a:xfrm>
                            <a:off x="0" y="0"/>
                            <a:ext cx="2324989" cy="1912632"/>
                          </a:xfrm>
                          <a:prstGeom prst="rect">
                            <a:avLst/>
                          </a:prstGeom>
                          <a:noFill/>
                          <a:ln w="9525">
                            <a:noFill/>
                            <a:miter lim="800000"/>
                            <a:headEnd/>
                            <a:tailEnd/>
                          </a:ln>
                        </pic:spPr>
                      </pic:pic>
                    </a:graphicData>
                  </a:graphic>
                </wp:inline>
              </w:drawing>
            </w:r>
            <w:r w:rsidR="00AE71E1">
              <w:rPr>
                <w:sz w:val="22"/>
                <w:szCs w:val="22"/>
                <w:lang w:val="id-ID"/>
              </w:rPr>
              <w:t xml:space="preserve"> Gambar </w:t>
            </w:r>
            <w:r w:rsidR="00AE71E1">
              <w:rPr>
                <w:sz w:val="22"/>
                <w:szCs w:val="22"/>
              </w:rPr>
              <w:t xml:space="preserve">31. </w:t>
            </w:r>
            <w:r w:rsidR="00AE71E1" w:rsidRPr="008A4A1F">
              <w:rPr>
                <w:sz w:val="22"/>
                <w:szCs w:val="22"/>
                <w:lang w:val="id-ID"/>
              </w:rPr>
              <w:t xml:space="preserve"> Contoh piramida eko</w:t>
            </w:r>
            <w:r w:rsidR="00AE71E1">
              <w:rPr>
                <w:sz w:val="22"/>
                <w:szCs w:val="22"/>
                <w:lang w:val="id-ID"/>
              </w:rPr>
              <w:t>logi</w:t>
            </w:r>
            <w:r w:rsidR="00AE71E1" w:rsidRPr="008A4A1F">
              <w:rPr>
                <w:sz w:val="22"/>
                <w:szCs w:val="22"/>
                <w:lang w:val="id-ID"/>
              </w:rPr>
              <w:t xml:space="preserve"> </w:t>
            </w:r>
          </w:p>
          <w:p w:rsidR="00A56C5A" w:rsidRDefault="00AE71E1" w:rsidP="00AE71E1">
            <w:pPr>
              <w:pStyle w:val="ListParagraph"/>
              <w:spacing w:before="240" w:line="360" w:lineRule="auto"/>
              <w:ind w:left="0"/>
              <w:contextualSpacing w:val="0"/>
              <w:jc w:val="both"/>
              <w:rPr>
                <w:sz w:val="24"/>
                <w:szCs w:val="24"/>
              </w:rPr>
            </w:pPr>
            <w:r w:rsidRPr="008A4A1F">
              <w:rPr>
                <w:sz w:val="22"/>
                <w:szCs w:val="22"/>
                <w:lang w:val="id-ID"/>
              </w:rPr>
              <w:t xml:space="preserve">                     </w:t>
            </w:r>
            <w:r>
              <w:rPr>
                <w:sz w:val="22"/>
                <w:szCs w:val="22"/>
                <w:lang w:val="id-ID"/>
              </w:rPr>
              <w:t xml:space="preserve">dari </w:t>
            </w:r>
            <w:r w:rsidRPr="008A4A1F">
              <w:rPr>
                <w:sz w:val="22"/>
                <w:szCs w:val="22"/>
                <w:lang w:val="id-ID"/>
              </w:rPr>
              <w:t>kutu (Odum, 1900)</w:t>
            </w:r>
          </w:p>
        </w:tc>
      </w:tr>
    </w:tbl>
    <w:p w:rsidR="00607BCE" w:rsidRDefault="00607BCE" w:rsidP="00E35B32">
      <w:pPr>
        <w:pStyle w:val="ListParagraph"/>
        <w:spacing w:before="240"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Jumlah tahapan atau tingkat di dalam rantai parasit atau piramida tidak “ad infinitum”, tetapi dibatasi dengan pasti, baik oleh hubungan-hubungan ukuran dan oleh kawan kita, h</w:t>
      </w:r>
      <w:r>
        <w:rPr>
          <w:rFonts w:ascii="Times New Roman" w:hAnsi="Times New Roman" w:cs="Times New Roman"/>
          <w:sz w:val="24"/>
          <w:szCs w:val="24"/>
          <w:lang w:val="id-ID"/>
        </w:rPr>
        <w:t>u</w:t>
      </w:r>
      <w:r>
        <w:rPr>
          <w:rFonts w:ascii="Times New Roman" w:hAnsi="Times New Roman" w:cs="Times New Roman"/>
          <w:sz w:val="24"/>
          <w:szCs w:val="24"/>
        </w:rPr>
        <w:t>kum termodinamika kedua.</w:t>
      </w:r>
    </w:p>
    <w:p w:rsidR="007739FD" w:rsidRDefault="00FE4C29" w:rsidP="007739FD">
      <w:pPr>
        <w:pStyle w:val="ListParagraph"/>
        <w:spacing w:before="120" w:after="0" w:line="360" w:lineRule="auto"/>
        <w:ind w:left="0" w:firstLine="709"/>
        <w:contextualSpacing w:val="0"/>
        <w:jc w:val="both"/>
        <w:rPr>
          <w:rFonts w:ascii="Times New Roman" w:hAnsi="Times New Roman" w:cs="Times New Roman"/>
          <w:sz w:val="24"/>
          <w:szCs w:val="24"/>
          <w:lang w:val="id-ID"/>
        </w:rPr>
      </w:pPr>
      <w:r>
        <w:rPr>
          <w:rFonts w:ascii="Times New Roman" w:hAnsi="Times New Roman" w:cs="Times New Roman"/>
          <w:sz w:val="24"/>
          <w:szCs w:val="24"/>
        </w:rPr>
        <w:t>Konsep mengenai arus energi tidak hanya memberikan cara membandingkan ekosistem-ekosistem satu sama lain, tetapi juga cara-</w:t>
      </w:r>
      <w:r>
        <w:rPr>
          <w:rFonts w:ascii="Times New Roman" w:hAnsi="Times New Roman" w:cs="Times New Roman"/>
          <w:sz w:val="24"/>
          <w:szCs w:val="24"/>
        </w:rPr>
        <w:lastRenderedPageBreak/>
        <w:t>cara penilaian pentingnya atau arti nisbi dari po</w:t>
      </w:r>
      <w:r>
        <w:rPr>
          <w:rFonts w:ascii="Times New Roman" w:hAnsi="Times New Roman" w:cs="Times New Roman"/>
          <w:sz w:val="24"/>
          <w:szCs w:val="24"/>
          <w:lang w:val="id-ID"/>
        </w:rPr>
        <w:t>p</w:t>
      </w:r>
      <w:r>
        <w:rPr>
          <w:rFonts w:ascii="Times New Roman" w:hAnsi="Times New Roman" w:cs="Times New Roman"/>
          <w:sz w:val="24"/>
          <w:szCs w:val="24"/>
        </w:rPr>
        <w:t>u</w:t>
      </w:r>
      <w:r>
        <w:rPr>
          <w:rFonts w:ascii="Times New Roman" w:hAnsi="Times New Roman" w:cs="Times New Roman"/>
          <w:sz w:val="24"/>
          <w:szCs w:val="24"/>
          <w:lang w:val="id-ID"/>
        </w:rPr>
        <w:t>l</w:t>
      </w:r>
      <w:r>
        <w:rPr>
          <w:rFonts w:ascii="Times New Roman" w:hAnsi="Times New Roman" w:cs="Times New Roman"/>
          <w:sz w:val="24"/>
          <w:szCs w:val="24"/>
        </w:rPr>
        <w:t>asi-populasi. Tabel 4 mencantumkan penduga-penduga kerapatan, biomas</w:t>
      </w:r>
      <w:r w:rsidR="007C06B9">
        <w:rPr>
          <w:rFonts w:ascii="Times New Roman" w:hAnsi="Times New Roman" w:cs="Times New Roman"/>
          <w:sz w:val="24"/>
          <w:szCs w:val="24"/>
          <w:lang w:val="id-ID"/>
        </w:rPr>
        <w:t>sa</w:t>
      </w:r>
      <w:r>
        <w:rPr>
          <w:rFonts w:ascii="Times New Roman" w:hAnsi="Times New Roman" w:cs="Times New Roman"/>
          <w:sz w:val="24"/>
          <w:szCs w:val="24"/>
        </w:rPr>
        <w:t xml:space="preserve"> dan laju arus energi untuk enam populasi yang sangat berbeda dalam hal besarnya individu-individu dan dalam hal habitat. Di dalam seri ini, jumlah bervariasi 17 susunan besarnya (10</w:t>
      </w:r>
      <w:r>
        <w:rPr>
          <w:rFonts w:ascii="Times New Roman" w:hAnsi="Times New Roman" w:cs="Times New Roman"/>
          <w:sz w:val="24"/>
          <w:szCs w:val="24"/>
          <w:vertAlign w:val="superscript"/>
        </w:rPr>
        <w:t>17</w:t>
      </w:r>
      <w:r>
        <w:rPr>
          <w:rFonts w:ascii="Times New Roman" w:hAnsi="Times New Roman" w:cs="Times New Roman"/>
          <w:sz w:val="24"/>
          <w:szCs w:val="24"/>
        </w:rPr>
        <w:t>) dan biomas</w:t>
      </w:r>
      <w:r w:rsidR="007C06B9">
        <w:rPr>
          <w:rFonts w:ascii="Times New Roman" w:hAnsi="Times New Roman" w:cs="Times New Roman"/>
          <w:sz w:val="24"/>
          <w:szCs w:val="24"/>
          <w:lang w:val="id-ID"/>
        </w:rPr>
        <w:t>sa</w:t>
      </w:r>
      <w:r>
        <w:rPr>
          <w:rFonts w:ascii="Times New Roman" w:hAnsi="Times New Roman" w:cs="Times New Roman"/>
          <w:sz w:val="24"/>
          <w:szCs w:val="24"/>
        </w:rPr>
        <w:t xml:space="preserve"> kira-kira 5 (10</w:t>
      </w:r>
      <w:r>
        <w:rPr>
          <w:rFonts w:ascii="Times New Roman" w:hAnsi="Times New Roman" w:cs="Times New Roman"/>
          <w:sz w:val="24"/>
          <w:szCs w:val="24"/>
          <w:vertAlign w:val="superscript"/>
        </w:rPr>
        <w:t>5</w:t>
      </w:r>
      <w:r>
        <w:rPr>
          <w:rFonts w:ascii="Times New Roman" w:hAnsi="Times New Roman" w:cs="Times New Roman"/>
          <w:sz w:val="24"/>
          <w:szCs w:val="24"/>
        </w:rPr>
        <w:t>), sedangkan arus energi bervariasi hanya lima kali. Persamaan pada arus energi menandakan bahwa keenam populasi ini berfungsi pada tingkat trofik yang kurang lebih sama (konsumen primer), walaupun baik jumlah maupun biomas</w:t>
      </w:r>
      <w:r w:rsidR="007C06B9">
        <w:rPr>
          <w:rFonts w:ascii="Times New Roman" w:hAnsi="Times New Roman" w:cs="Times New Roman"/>
          <w:sz w:val="24"/>
          <w:szCs w:val="24"/>
          <w:lang w:val="id-ID"/>
        </w:rPr>
        <w:t>sa</w:t>
      </w:r>
      <w:r>
        <w:rPr>
          <w:rFonts w:ascii="Times New Roman" w:hAnsi="Times New Roman" w:cs="Times New Roman"/>
          <w:sz w:val="24"/>
          <w:szCs w:val="24"/>
        </w:rPr>
        <w:t xml:space="preserve"> tidak menunjukan hal itu. Kita dapat mengatakan semacam</w:t>
      </w:r>
      <w:r w:rsidR="007B18CD">
        <w:rPr>
          <w:rFonts w:ascii="Times New Roman" w:hAnsi="Times New Roman" w:cs="Times New Roman"/>
          <w:sz w:val="24"/>
          <w:szCs w:val="24"/>
          <w:lang w:val="id-ID"/>
        </w:rPr>
        <w:t xml:space="preserve">  </w:t>
      </w:r>
      <w:r>
        <w:rPr>
          <w:rFonts w:ascii="Times New Roman" w:hAnsi="Times New Roman" w:cs="Times New Roman"/>
          <w:sz w:val="24"/>
          <w:szCs w:val="24"/>
        </w:rPr>
        <w:t xml:space="preserve"> “peraturan ekologi” </w:t>
      </w:r>
      <w:r w:rsidR="007B18CD">
        <w:rPr>
          <w:rFonts w:ascii="Times New Roman" w:hAnsi="Times New Roman" w:cs="Times New Roman"/>
          <w:sz w:val="24"/>
          <w:szCs w:val="24"/>
          <w:lang w:val="id-ID"/>
        </w:rPr>
        <w:t xml:space="preserve">  </w:t>
      </w:r>
      <w:r>
        <w:rPr>
          <w:rFonts w:ascii="Times New Roman" w:hAnsi="Times New Roman" w:cs="Times New Roman"/>
          <w:sz w:val="24"/>
          <w:szCs w:val="24"/>
        </w:rPr>
        <w:t xml:space="preserve">seperti </w:t>
      </w:r>
      <w:r w:rsidR="007B18CD">
        <w:rPr>
          <w:rFonts w:ascii="Times New Roman" w:hAnsi="Times New Roman" w:cs="Times New Roman"/>
          <w:sz w:val="24"/>
          <w:szCs w:val="24"/>
          <w:lang w:val="id-ID"/>
        </w:rPr>
        <w:t xml:space="preserve"> </w:t>
      </w:r>
      <w:r>
        <w:rPr>
          <w:rFonts w:ascii="Times New Roman" w:hAnsi="Times New Roman" w:cs="Times New Roman"/>
          <w:sz w:val="24"/>
          <w:szCs w:val="24"/>
        </w:rPr>
        <w:t xml:space="preserve">berikut </w:t>
      </w:r>
      <w:r w:rsidR="007B18CD">
        <w:rPr>
          <w:rFonts w:ascii="Times New Roman" w:hAnsi="Times New Roman" w:cs="Times New Roman"/>
          <w:sz w:val="24"/>
          <w:szCs w:val="24"/>
          <w:lang w:val="id-ID"/>
        </w:rPr>
        <w:t xml:space="preserve"> </w:t>
      </w:r>
      <w:r>
        <w:rPr>
          <w:rFonts w:ascii="Times New Roman" w:hAnsi="Times New Roman" w:cs="Times New Roman"/>
          <w:sz w:val="24"/>
          <w:szCs w:val="24"/>
        </w:rPr>
        <w:t>ini</w:t>
      </w:r>
      <w:r w:rsidR="007B18CD">
        <w:rPr>
          <w:rFonts w:ascii="Times New Roman" w:hAnsi="Times New Roman" w:cs="Times New Roman"/>
          <w:sz w:val="24"/>
          <w:szCs w:val="24"/>
          <w:lang w:val="id-ID"/>
        </w:rPr>
        <w:t xml:space="preserve">  </w:t>
      </w:r>
      <w:r>
        <w:rPr>
          <w:rFonts w:ascii="Times New Roman" w:hAnsi="Times New Roman" w:cs="Times New Roman"/>
          <w:sz w:val="24"/>
          <w:szCs w:val="24"/>
        </w:rPr>
        <w:t>:</w:t>
      </w:r>
      <w:r w:rsidR="007B18CD">
        <w:rPr>
          <w:rFonts w:ascii="Times New Roman" w:hAnsi="Times New Roman" w:cs="Times New Roman"/>
          <w:sz w:val="24"/>
          <w:szCs w:val="24"/>
          <w:lang w:val="id-ID"/>
        </w:rPr>
        <w:t xml:space="preserve">  </w:t>
      </w:r>
      <w:r>
        <w:rPr>
          <w:rFonts w:ascii="Times New Roman" w:hAnsi="Times New Roman" w:cs="Times New Roman"/>
          <w:sz w:val="24"/>
          <w:szCs w:val="24"/>
        </w:rPr>
        <w:t xml:space="preserve"> jumlah</w:t>
      </w:r>
      <w:r w:rsidR="007B18CD">
        <w:rPr>
          <w:rFonts w:ascii="Times New Roman" w:hAnsi="Times New Roman" w:cs="Times New Roman"/>
          <w:sz w:val="24"/>
          <w:szCs w:val="24"/>
          <w:lang w:val="id-ID"/>
        </w:rPr>
        <w:t xml:space="preserve"> </w:t>
      </w:r>
      <w:r>
        <w:rPr>
          <w:rFonts w:ascii="Times New Roman" w:hAnsi="Times New Roman" w:cs="Times New Roman"/>
          <w:sz w:val="24"/>
          <w:szCs w:val="24"/>
        </w:rPr>
        <w:t xml:space="preserve">terlalu menegaskan </w:t>
      </w:r>
      <w:r w:rsidR="00A607AB">
        <w:rPr>
          <w:rFonts w:ascii="Times New Roman" w:hAnsi="Times New Roman" w:cs="Times New Roman"/>
          <w:sz w:val="24"/>
          <w:szCs w:val="24"/>
        </w:rPr>
        <w:t xml:space="preserve">pentingnya organisme-organisme kecil dan biomas terlalu menegaskan arti organisme-organisme besar, karenanya, kita tidak dapat menggunakan kedua-duanya sebagai kriteria yang dapat dipercaya untuk membandingkan peranan yang </w:t>
      </w:r>
      <w:r w:rsidR="00A607AB">
        <w:rPr>
          <w:rFonts w:ascii="Times New Roman" w:hAnsi="Times New Roman" w:cs="Times New Roman"/>
          <w:sz w:val="24"/>
          <w:szCs w:val="24"/>
          <w:lang w:val="id-ID"/>
        </w:rPr>
        <w:t xml:space="preserve"> </w:t>
      </w:r>
      <w:r w:rsidR="00A607AB">
        <w:rPr>
          <w:rFonts w:ascii="Times New Roman" w:hAnsi="Times New Roman" w:cs="Times New Roman"/>
          <w:sz w:val="24"/>
          <w:szCs w:val="24"/>
        </w:rPr>
        <w:t>dipercaya untuk membandingkan peranan fungsional populasi-populasi yang sangat berbeda dalam hubungan ukuran metabolism, meskipun dari keduanya, bioma</w:t>
      </w:r>
      <w:r w:rsidR="00A607AB">
        <w:rPr>
          <w:rFonts w:ascii="Times New Roman" w:hAnsi="Times New Roman" w:cs="Times New Roman"/>
          <w:sz w:val="24"/>
          <w:szCs w:val="24"/>
          <w:lang w:val="id-ID"/>
        </w:rPr>
        <w:t>s</w:t>
      </w:r>
      <w:r w:rsidR="00A607AB">
        <w:rPr>
          <w:rFonts w:ascii="Times New Roman" w:hAnsi="Times New Roman" w:cs="Times New Roman"/>
          <w:sz w:val="24"/>
          <w:szCs w:val="24"/>
        </w:rPr>
        <w:t>s</w:t>
      </w:r>
      <w:r w:rsidR="00A607AB">
        <w:rPr>
          <w:rFonts w:ascii="Times New Roman" w:hAnsi="Times New Roman" w:cs="Times New Roman"/>
          <w:sz w:val="24"/>
          <w:szCs w:val="24"/>
          <w:lang w:val="id-ID"/>
        </w:rPr>
        <w:t>a</w:t>
      </w:r>
      <w:r w:rsidR="00A607AB">
        <w:rPr>
          <w:rFonts w:ascii="Times New Roman" w:hAnsi="Times New Roman" w:cs="Times New Roman"/>
          <w:sz w:val="24"/>
          <w:szCs w:val="24"/>
        </w:rPr>
        <w:t xml:space="preserve"> pada umumnya masih lebih dapat dipercaya dari pada jumlah. Walaupun demikian, arus energi (yakni P + R) memberikan indeks yang lebih baik untuk membandingkan sesuatu atau semua komponen suatu ekosistem.</w:t>
      </w:r>
      <w:r w:rsidR="007739FD" w:rsidRPr="007739FD">
        <w:rPr>
          <w:rFonts w:ascii="Times New Roman" w:hAnsi="Times New Roman" w:cs="Times New Roman"/>
          <w:sz w:val="24"/>
          <w:szCs w:val="24"/>
        </w:rPr>
        <w:t xml:space="preserve"> </w:t>
      </w:r>
    </w:p>
    <w:p w:rsidR="007739FD" w:rsidRDefault="007739FD" w:rsidP="007739FD">
      <w:pPr>
        <w:pStyle w:val="ListParagraph"/>
        <w:spacing w:before="120" w:after="0" w:line="360" w:lineRule="auto"/>
        <w:ind w:left="0" w:firstLine="709"/>
        <w:contextualSpacing w:val="0"/>
        <w:jc w:val="both"/>
        <w:rPr>
          <w:rFonts w:ascii="Times New Roman" w:hAnsi="Times New Roman" w:cs="Times New Roman"/>
          <w:sz w:val="24"/>
          <w:szCs w:val="24"/>
          <w:lang w:val="id-ID"/>
        </w:rPr>
      </w:pPr>
      <w:r>
        <w:rPr>
          <w:rFonts w:ascii="Times New Roman" w:hAnsi="Times New Roman" w:cs="Times New Roman"/>
          <w:sz w:val="24"/>
          <w:szCs w:val="24"/>
        </w:rPr>
        <w:t xml:space="preserve">Data pada Tabel </w:t>
      </w:r>
      <w:r w:rsidR="00961CE1">
        <w:rPr>
          <w:rFonts w:ascii="Times New Roman" w:hAnsi="Times New Roman" w:cs="Times New Roman"/>
          <w:sz w:val="24"/>
          <w:szCs w:val="24"/>
        </w:rPr>
        <w:t>5</w:t>
      </w:r>
      <w:r>
        <w:rPr>
          <w:rFonts w:ascii="Times New Roman" w:hAnsi="Times New Roman" w:cs="Times New Roman"/>
          <w:sz w:val="24"/>
          <w:szCs w:val="24"/>
        </w:rPr>
        <w:t xml:space="preserve"> memberikan gambaran lebih lanjut mengenai bagaimana aktivitas de</w:t>
      </w:r>
      <w:r>
        <w:rPr>
          <w:rFonts w:ascii="Times New Roman" w:hAnsi="Times New Roman" w:cs="Times New Roman"/>
          <w:sz w:val="24"/>
          <w:szCs w:val="24"/>
          <w:lang w:val="id-ID"/>
        </w:rPr>
        <w:t>k</w:t>
      </w:r>
      <w:r>
        <w:rPr>
          <w:rFonts w:ascii="Times New Roman" w:hAnsi="Times New Roman" w:cs="Times New Roman"/>
          <w:sz w:val="24"/>
          <w:szCs w:val="24"/>
        </w:rPr>
        <w:t>omposer dan organisme-organisme kecil dapat mempunyai hubungan yang sangat kecil terhadap seluruh jumlah atau biomas</w:t>
      </w:r>
      <w:r>
        <w:rPr>
          <w:rFonts w:ascii="Times New Roman" w:hAnsi="Times New Roman" w:cs="Times New Roman"/>
          <w:sz w:val="24"/>
          <w:szCs w:val="24"/>
          <w:lang w:val="id-ID"/>
        </w:rPr>
        <w:t>sa</w:t>
      </w:r>
      <w:r>
        <w:rPr>
          <w:rFonts w:ascii="Times New Roman" w:hAnsi="Times New Roman" w:cs="Times New Roman"/>
          <w:sz w:val="24"/>
          <w:szCs w:val="24"/>
        </w:rPr>
        <w:t xml:space="preserve"> yang terdapat pada suatu saat tertentu. Perhatikan bahwa kenaikan lima belas kali lipat dalam energi yang disebarkan yang </w:t>
      </w:r>
      <w:r>
        <w:rPr>
          <w:rFonts w:ascii="Times New Roman" w:hAnsi="Times New Roman" w:cs="Times New Roman"/>
          <w:sz w:val="24"/>
          <w:szCs w:val="24"/>
        </w:rPr>
        <w:lastRenderedPageBreak/>
        <w:t>diakibatkan dari penambahan bahan organi</w:t>
      </w:r>
      <w:r>
        <w:rPr>
          <w:rFonts w:ascii="Times New Roman" w:hAnsi="Times New Roman" w:cs="Times New Roman"/>
          <w:sz w:val="24"/>
          <w:szCs w:val="24"/>
          <w:lang w:val="id-ID"/>
        </w:rPr>
        <w:t>k</w:t>
      </w:r>
      <w:r>
        <w:rPr>
          <w:rFonts w:ascii="Times New Roman" w:hAnsi="Times New Roman" w:cs="Times New Roman"/>
          <w:sz w:val="24"/>
          <w:szCs w:val="24"/>
        </w:rPr>
        <w:t xml:space="preserve">, disertai dengan kenaikan jumlah bakteri dan cendawan yang kurang dari dua kali lipat. Dengan kata lain, organisme-organisme kecil ini “penggantian” nya lebih cepat hanya apabila mereka menjadi lebih aktif, dan tidak meningkatkan biomas </w:t>
      </w:r>
      <w:r w:rsidRPr="00BA560E">
        <w:rPr>
          <w:rFonts w:ascii="Times New Roman" w:hAnsi="Times New Roman" w:cs="Times New Roman"/>
          <w:i/>
          <w:sz w:val="24"/>
          <w:szCs w:val="24"/>
        </w:rPr>
        <w:t>standing crop</w:t>
      </w:r>
      <w:r>
        <w:rPr>
          <w:rFonts w:ascii="Times New Roman" w:hAnsi="Times New Roman" w:cs="Times New Roman"/>
          <w:sz w:val="24"/>
          <w:szCs w:val="24"/>
        </w:rPr>
        <w:t xml:space="preserve"> mereka, sebanding dengan yang dilakukan oleh organisme-organisme besar. Protozoa yang agak lebih besar dari bakteri, memperlihatkan kenaikan jumlahnya agak besar.</w:t>
      </w:r>
    </w:p>
    <w:p w:rsidR="0041308C" w:rsidRDefault="0041308C" w:rsidP="00E35B32">
      <w:pPr>
        <w:pStyle w:val="ListParagraph"/>
        <w:spacing w:after="0" w:line="360" w:lineRule="auto"/>
        <w:ind w:left="0"/>
        <w:contextualSpacing w:val="0"/>
        <w:jc w:val="both"/>
        <w:rPr>
          <w:rFonts w:ascii="Times New Roman" w:hAnsi="Times New Roman" w:cs="Times New Roman"/>
          <w:sz w:val="24"/>
          <w:szCs w:val="24"/>
        </w:rPr>
      </w:pPr>
    </w:p>
    <w:p w:rsidR="00E7746F" w:rsidRDefault="00961CE1" w:rsidP="00653F5E">
      <w:pPr>
        <w:pStyle w:val="ListParagraph"/>
        <w:spacing w:after="120" w:line="240" w:lineRule="auto"/>
        <w:ind w:left="900" w:hanging="901"/>
        <w:contextualSpacing w:val="0"/>
        <w:jc w:val="both"/>
        <w:rPr>
          <w:rFonts w:ascii="Times New Roman" w:hAnsi="Times New Roman" w:cs="Times New Roman"/>
          <w:sz w:val="24"/>
          <w:szCs w:val="24"/>
        </w:rPr>
      </w:pPr>
      <w:r>
        <w:rPr>
          <w:rFonts w:ascii="Times New Roman" w:hAnsi="Times New Roman" w:cs="Times New Roman"/>
          <w:sz w:val="24"/>
          <w:szCs w:val="24"/>
        </w:rPr>
        <w:t>Tabel 4</w:t>
      </w:r>
      <w:r w:rsidR="005912BC">
        <w:rPr>
          <w:rFonts w:ascii="Times New Roman" w:hAnsi="Times New Roman" w:cs="Times New Roman"/>
          <w:sz w:val="24"/>
          <w:szCs w:val="24"/>
          <w:lang w:val="id-ID"/>
        </w:rPr>
        <w:t>.</w:t>
      </w:r>
      <w:r w:rsidR="00E7746F">
        <w:rPr>
          <w:rFonts w:ascii="Times New Roman" w:hAnsi="Times New Roman" w:cs="Times New Roman"/>
          <w:sz w:val="24"/>
          <w:szCs w:val="24"/>
        </w:rPr>
        <w:t xml:space="preserve"> </w:t>
      </w:r>
      <w:r w:rsidR="005912BC">
        <w:rPr>
          <w:rFonts w:ascii="Times New Roman" w:hAnsi="Times New Roman" w:cs="Times New Roman"/>
          <w:sz w:val="24"/>
          <w:szCs w:val="24"/>
          <w:lang w:val="id-ID"/>
        </w:rPr>
        <w:t xml:space="preserve"> </w:t>
      </w:r>
      <w:r w:rsidR="00E7746F">
        <w:rPr>
          <w:rFonts w:ascii="Times New Roman" w:hAnsi="Times New Roman" w:cs="Times New Roman"/>
          <w:sz w:val="24"/>
          <w:szCs w:val="24"/>
        </w:rPr>
        <w:t>Kerapatan, biomas dan arus energi dari lima populasi konsumen primer yang berbeda besarnya individu-individunya yang membentuk populasi*)</w:t>
      </w:r>
    </w:p>
    <w:tbl>
      <w:tblPr>
        <w:tblStyle w:val="TableGrid"/>
        <w:tblW w:w="6930" w:type="dxa"/>
        <w:tblInd w:w="108" w:type="dxa"/>
        <w:tblLook w:val="04A0" w:firstRow="1" w:lastRow="0" w:firstColumn="1" w:lastColumn="0" w:noHBand="0" w:noVBand="1"/>
      </w:tblPr>
      <w:tblGrid>
        <w:gridCol w:w="2430"/>
        <w:gridCol w:w="1530"/>
        <w:gridCol w:w="1530"/>
        <w:gridCol w:w="1440"/>
      </w:tblGrid>
      <w:tr w:rsidR="00E7746F" w:rsidRPr="0041308C" w:rsidTr="0041308C">
        <w:tc>
          <w:tcPr>
            <w:tcW w:w="2430" w:type="dxa"/>
            <w:vAlign w:val="center"/>
          </w:tcPr>
          <w:p w:rsidR="00E7746F" w:rsidRPr="0041308C" w:rsidRDefault="00E7746F" w:rsidP="00E35B32">
            <w:pPr>
              <w:pStyle w:val="ListParagraph"/>
              <w:ind w:left="0"/>
              <w:jc w:val="center"/>
              <w:rPr>
                <w:b/>
              </w:rPr>
            </w:pPr>
          </w:p>
        </w:tc>
        <w:tc>
          <w:tcPr>
            <w:tcW w:w="1530" w:type="dxa"/>
            <w:vAlign w:val="center"/>
          </w:tcPr>
          <w:p w:rsidR="00E7746F" w:rsidRPr="0041308C" w:rsidRDefault="00E7746F" w:rsidP="00E35B32">
            <w:pPr>
              <w:pStyle w:val="ListParagraph"/>
              <w:ind w:left="0"/>
              <w:jc w:val="center"/>
              <w:rPr>
                <w:b/>
              </w:rPr>
            </w:pPr>
            <w:r w:rsidRPr="0041308C">
              <w:rPr>
                <w:b/>
              </w:rPr>
              <w:t>Kerapatan perkiraan (m</w:t>
            </w:r>
            <w:r w:rsidRPr="0041308C">
              <w:rPr>
                <w:b/>
                <w:vertAlign w:val="superscript"/>
              </w:rPr>
              <w:t>2</w:t>
            </w:r>
            <w:r w:rsidRPr="0041308C">
              <w:rPr>
                <w:b/>
              </w:rPr>
              <w:t>)</w:t>
            </w:r>
          </w:p>
        </w:tc>
        <w:tc>
          <w:tcPr>
            <w:tcW w:w="1530" w:type="dxa"/>
            <w:vAlign w:val="center"/>
          </w:tcPr>
          <w:p w:rsidR="00E7746F" w:rsidRPr="0041308C" w:rsidRDefault="00E7746F" w:rsidP="00E35B32">
            <w:pPr>
              <w:pStyle w:val="ListParagraph"/>
              <w:ind w:left="0"/>
              <w:jc w:val="center"/>
              <w:rPr>
                <w:b/>
              </w:rPr>
            </w:pPr>
            <w:r w:rsidRPr="0041308C">
              <w:rPr>
                <w:b/>
              </w:rPr>
              <w:t>Biomas (g/m</w:t>
            </w:r>
            <w:r w:rsidRPr="0041308C">
              <w:rPr>
                <w:b/>
                <w:vertAlign w:val="superscript"/>
              </w:rPr>
              <w:t>2</w:t>
            </w:r>
            <w:r w:rsidRPr="0041308C">
              <w:rPr>
                <w:b/>
              </w:rPr>
              <w:t>)</w:t>
            </w:r>
          </w:p>
        </w:tc>
        <w:tc>
          <w:tcPr>
            <w:tcW w:w="1440" w:type="dxa"/>
            <w:vAlign w:val="center"/>
          </w:tcPr>
          <w:p w:rsidR="00E7746F" w:rsidRPr="0041308C" w:rsidRDefault="00E7746F" w:rsidP="00E35B32">
            <w:pPr>
              <w:pStyle w:val="ListParagraph"/>
              <w:ind w:left="0"/>
              <w:jc w:val="center"/>
              <w:rPr>
                <w:b/>
              </w:rPr>
            </w:pPr>
            <w:r w:rsidRPr="0041308C">
              <w:rPr>
                <w:b/>
              </w:rPr>
              <w:t>Arus energi (kkal/m</w:t>
            </w:r>
            <w:r w:rsidRPr="0041308C">
              <w:rPr>
                <w:b/>
                <w:vertAlign w:val="superscript"/>
              </w:rPr>
              <w:t>2</w:t>
            </w:r>
            <w:r w:rsidRPr="0041308C">
              <w:rPr>
                <w:b/>
              </w:rPr>
              <w:t>/hari)</w:t>
            </w:r>
          </w:p>
        </w:tc>
      </w:tr>
      <w:tr w:rsidR="00E7746F" w:rsidRPr="0041308C" w:rsidTr="0041308C">
        <w:tc>
          <w:tcPr>
            <w:tcW w:w="2430" w:type="dxa"/>
            <w:vAlign w:val="center"/>
          </w:tcPr>
          <w:p w:rsidR="00E7746F" w:rsidRPr="0041308C" w:rsidRDefault="00E7746F" w:rsidP="00E35B32">
            <w:pPr>
              <w:pStyle w:val="ListParagraph"/>
              <w:ind w:left="0"/>
            </w:pPr>
            <w:r w:rsidRPr="0041308C">
              <w:t>Bakteri tanah</w:t>
            </w:r>
          </w:p>
          <w:p w:rsidR="00E7746F" w:rsidRPr="0041308C" w:rsidRDefault="00E7746F" w:rsidP="00E35B32">
            <w:pPr>
              <w:pStyle w:val="ListParagraph"/>
              <w:ind w:left="0"/>
            </w:pPr>
            <w:r w:rsidRPr="0041308C">
              <w:t>Copepoda marin</w:t>
            </w:r>
          </w:p>
          <w:p w:rsidR="00E7746F" w:rsidRPr="0041308C" w:rsidRDefault="00E7746F" w:rsidP="00E35B32">
            <w:pPr>
              <w:pStyle w:val="ListParagraph"/>
              <w:ind w:left="0"/>
            </w:pPr>
            <w:r w:rsidRPr="0041308C">
              <w:t>(</w:t>
            </w:r>
            <w:r w:rsidRPr="0041308C">
              <w:rPr>
                <w:i/>
              </w:rPr>
              <w:t>Acartia</w:t>
            </w:r>
            <w:r w:rsidRPr="0041308C">
              <w:t>)</w:t>
            </w:r>
          </w:p>
        </w:tc>
        <w:tc>
          <w:tcPr>
            <w:tcW w:w="1530" w:type="dxa"/>
            <w:vAlign w:val="center"/>
          </w:tcPr>
          <w:p w:rsidR="00E7746F" w:rsidRPr="0041308C" w:rsidRDefault="00E7746F" w:rsidP="00E35B32">
            <w:pPr>
              <w:pStyle w:val="ListParagraph"/>
              <w:ind w:left="0"/>
              <w:jc w:val="center"/>
              <w:rPr>
                <w:vertAlign w:val="superscript"/>
              </w:rPr>
            </w:pPr>
            <w:r w:rsidRPr="0041308C">
              <w:t>10</w:t>
            </w:r>
            <w:r w:rsidRPr="0041308C">
              <w:rPr>
                <w:vertAlign w:val="superscript"/>
              </w:rPr>
              <w:t>12</w:t>
            </w:r>
          </w:p>
          <w:p w:rsidR="00E7746F" w:rsidRPr="0041308C" w:rsidRDefault="00E7746F" w:rsidP="00E35B32">
            <w:pPr>
              <w:pStyle w:val="ListParagraph"/>
              <w:ind w:left="0"/>
              <w:jc w:val="center"/>
            </w:pPr>
          </w:p>
          <w:p w:rsidR="00E7746F" w:rsidRPr="0041308C" w:rsidRDefault="00E7746F" w:rsidP="00E35B32">
            <w:pPr>
              <w:pStyle w:val="ListParagraph"/>
              <w:ind w:left="0"/>
              <w:jc w:val="center"/>
            </w:pPr>
            <w:r w:rsidRPr="0041308C">
              <w:t>10</w:t>
            </w:r>
            <w:r w:rsidRPr="0041308C">
              <w:rPr>
                <w:vertAlign w:val="superscript"/>
              </w:rPr>
              <w:t>5</w:t>
            </w:r>
          </w:p>
        </w:tc>
        <w:tc>
          <w:tcPr>
            <w:tcW w:w="1530" w:type="dxa"/>
            <w:vAlign w:val="center"/>
          </w:tcPr>
          <w:p w:rsidR="00E7746F" w:rsidRPr="0041308C" w:rsidRDefault="00E7746F" w:rsidP="00E35B32">
            <w:pPr>
              <w:pStyle w:val="ListParagraph"/>
              <w:ind w:left="0"/>
              <w:jc w:val="center"/>
            </w:pPr>
            <w:r w:rsidRPr="0041308C">
              <w:t>0,001</w:t>
            </w:r>
          </w:p>
          <w:p w:rsidR="00E7746F" w:rsidRPr="0041308C" w:rsidRDefault="00E7746F" w:rsidP="00E35B32">
            <w:pPr>
              <w:pStyle w:val="ListParagraph"/>
              <w:ind w:left="0"/>
              <w:jc w:val="center"/>
            </w:pPr>
          </w:p>
          <w:p w:rsidR="00E7746F" w:rsidRPr="0041308C" w:rsidRDefault="00E7746F" w:rsidP="00E35B32">
            <w:pPr>
              <w:pStyle w:val="ListParagraph"/>
              <w:ind w:left="0"/>
              <w:jc w:val="center"/>
            </w:pPr>
            <w:r w:rsidRPr="0041308C">
              <w:t>2,0</w:t>
            </w:r>
          </w:p>
        </w:tc>
        <w:tc>
          <w:tcPr>
            <w:tcW w:w="1440" w:type="dxa"/>
            <w:vAlign w:val="center"/>
          </w:tcPr>
          <w:p w:rsidR="00E7746F" w:rsidRPr="0041308C" w:rsidRDefault="00E7746F" w:rsidP="00E35B32">
            <w:pPr>
              <w:pStyle w:val="ListParagraph"/>
              <w:ind w:left="0"/>
              <w:jc w:val="center"/>
            </w:pPr>
            <w:r w:rsidRPr="0041308C">
              <w:t>1,0</w:t>
            </w:r>
          </w:p>
          <w:p w:rsidR="00E7746F" w:rsidRPr="0041308C" w:rsidRDefault="00E7746F" w:rsidP="00E35B32">
            <w:pPr>
              <w:pStyle w:val="ListParagraph"/>
              <w:ind w:left="0"/>
              <w:jc w:val="center"/>
            </w:pPr>
          </w:p>
          <w:p w:rsidR="00E7746F" w:rsidRPr="0041308C" w:rsidRDefault="00E7746F" w:rsidP="00E35B32">
            <w:pPr>
              <w:pStyle w:val="ListParagraph"/>
              <w:ind w:left="0"/>
              <w:jc w:val="center"/>
            </w:pPr>
            <w:r w:rsidRPr="0041308C">
              <w:t>2,5</w:t>
            </w:r>
          </w:p>
        </w:tc>
      </w:tr>
      <w:tr w:rsidR="00E7746F" w:rsidRPr="0041308C" w:rsidTr="0041308C">
        <w:tc>
          <w:tcPr>
            <w:tcW w:w="2430" w:type="dxa"/>
            <w:vAlign w:val="center"/>
          </w:tcPr>
          <w:p w:rsidR="00E7746F" w:rsidRPr="0041308C" w:rsidRDefault="00E7746F" w:rsidP="00E35B32">
            <w:pPr>
              <w:pStyle w:val="ListParagraph"/>
              <w:ind w:left="0"/>
            </w:pPr>
            <w:r w:rsidRPr="0041308C">
              <w:t>Keong daerah pasang surut</w:t>
            </w:r>
          </w:p>
          <w:p w:rsidR="00E7746F" w:rsidRPr="0041308C" w:rsidRDefault="00E7746F" w:rsidP="00E35B32">
            <w:pPr>
              <w:pStyle w:val="ListParagraph"/>
              <w:ind w:left="0"/>
              <w:rPr>
                <w:i/>
              </w:rPr>
            </w:pPr>
            <w:r w:rsidRPr="0041308C">
              <w:rPr>
                <w:i/>
              </w:rPr>
              <w:t>(Littorina)</w:t>
            </w:r>
          </w:p>
        </w:tc>
        <w:tc>
          <w:tcPr>
            <w:tcW w:w="1530" w:type="dxa"/>
            <w:vAlign w:val="center"/>
          </w:tcPr>
          <w:p w:rsidR="00E7746F" w:rsidRPr="0041308C" w:rsidRDefault="00E7746F" w:rsidP="00E35B32">
            <w:pPr>
              <w:pStyle w:val="ListParagraph"/>
              <w:ind w:left="0"/>
              <w:jc w:val="center"/>
            </w:pPr>
          </w:p>
          <w:p w:rsidR="00E7746F" w:rsidRPr="0041308C" w:rsidRDefault="00E7746F" w:rsidP="00E35B32">
            <w:pPr>
              <w:pStyle w:val="ListParagraph"/>
              <w:ind w:left="0"/>
              <w:jc w:val="center"/>
            </w:pPr>
            <w:r w:rsidRPr="0041308C">
              <w:t>200</w:t>
            </w:r>
          </w:p>
        </w:tc>
        <w:tc>
          <w:tcPr>
            <w:tcW w:w="1530" w:type="dxa"/>
            <w:vAlign w:val="center"/>
          </w:tcPr>
          <w:p w:rsidR="00E7746F" w:rsidRPr="0041308C" w:rsidRDefault="00E7746F" w:rsidP="00E35B32">
            <w:pPr>
              <w:pStyle w:val="ListParagraph"/>
              <w:ind w:left="0"/>
              <w:jc w:val="center"/>
            </w:pPr>
          </w:p>
          <w:p w:rsidR="00E7746F" w:rsidRPr="0041308C" w:rsidRDefault="00E7746F" w:rsidP="00E35B32">
            <w:pPr>
              <w:pStyle w:val="ListParagraph"/>
              <w:ind w:left="0"/>
              <w:jc w:val="center"/>
            </w:pPr>
            <w:r w:rsidRPr="0041308C">
              <w:t>10,0</w:t>
            </w:r>
          </w:p>
        </w:tc>
        <w:tc>
          <w:tcPr>
            <w:tcW w:w="1440" w:type="dxa"/>
            <w:vAlign w:val="center"/>
          </w:tcPr>
          <w:p w:rsidR="00E7746F" w:rsidRPr="0041308C" w:rsidRDefault="00E7746F" w:rsidP="00E35B32">
            <w:pPr>
              <w:pStyle w:val="ListParagraph"/>
              <w:ind w:left="0"/>
              <w:jc w:val="center"/>
            </w:pPr>
          </w:p>
          <w:p w:rsidR="00E7746F" w:rsidRPr="0041308C" w:rsidRDefault="00E7746F" w:rsidP="00E35B32">
            <w:pPr>
              <w:pStyle w:val="ListParagraph"/>
              <w:ind w:left="0"/>
              <w:jc w:val="center"/>
            </w:pPr>
            <w:r w:rsidRPr="0041308C">
              <w:t>1,0</w:t>
            </w:r>
          </w:p>
        </w:tc>
      </w:tr>
      <w:tr w:rsidR="00E7746F" w:rsidRPr="0041308C" w:rsidTr="0041308C">
        <w:tc>
          <w:tcPr>
            <w:tcW w:w="2430" w:type="dxa"/>
            <w:vAlign w:val="center"/>
          </w:tcPr>
          <w:p w:rsidR="00E7746F" w:rsidRPr="0041308C" w:rsidRDefault="00E7746F" w:rsidP="00E35B32">
            <w:pPr>
              <w:pStyle w:val="ListParagraph"/>
              <w:ind w:left="0"/>
            </w:pPr>
            <w:r w:rsidRPr="0041308C">
              <w:t>Belalang rawa beragam</w:t>
            </w:r>
          </w:p>
          <w:p w:rsidR="00E7746F" w:rsidRPr="0041308C" w:rsidRDefault="00E7746F" w:rsidP="00E35B32">
            <w:pPr>
              <w:pStyle w:val="ListParagraph"/>
              <w:ind w:left="0"/>
              <w:rPr>
                <w:i/>
              </w:rPr>
            </w:pPr>
            <w:r w:rsidRPr="0041308C">
              <w:rPr>
                <w:i/>
              </w:rPr>
              <w:t>(Orchelium)</w:t>
            </w:r>
          </w:p>
        </w:tc>
        <w:tc>
          <w:tcPr>
            <w:tcW w:w="1530" w:type="dxa"/>
            <w:vAlign w:val="center"/>
          </w:tcPr>
          <w:p w:rsidR="00E7746F" w:rsidRPr="0041308C" w:rsidRDefault="00E7746F" w:rsidP="00E35B32">
            <w:pPr>
              <w:pStyle w:val="ListParagraph"/>
              <w:ind w:left="0"/>
              <w:jc w:val="center"/>
            </w:pPr>
          </w:p>
          <w:p w:rsidR="00E7746F" w:rsidRPr="0041308C" w:rsidRDefault="00E7746F" w:rsidP="00E35B32">
            <w:pPr>
              <w:pStyle w:val="ListParagraph"/>
              <w:ind w:left="0"/>
              <w:jc w:val="center"/>
            </w:pPr>
            <w:r w:rsidRPr="0041308C">
              <w:t>10</w:t>
            </w:r>
          </w:p>
        </w:tc>
        <w:tc>
          <w:tcPr>
            <w:tcW w:w="1530" w:type="dxa"/>
            <w:vAlign w:val="center"/>
          </w:tcPr>
          <w:p w:rsidR="00E7746F" w:rsidRPr="0041308C" w:rsidRDefault="00E7746F" w:rsidP="00E35B32">
            <w:pPr>
              <w:pStyle w:val="ListParagraph"/>
              <w:ind w:left="0"/>
              <w:jc w:val="center"/>
            </w:pPr>
          </w:p>
          <w:p w:rsidR="00E7746F" w:rsidRPr="0041308C" w:rsidRDefault="00E7746F" w:rsidP="00E35B32">
            <w:pPr>
              <w:pStyle w:val="ListParagraph"/>
              <w:ind w:left="0"/>
              <w:jc w:val="center"/>
            </w:pPr>
            <w:r w:rsidRPr="0041308C">
              <w:t>1,0</w:t>
            </w:r>
          </w:p>
        </w:tc>
        <w:tc>
          <w:tcPr>
            <w:tcW w:w="1440" w:type="dxa"/>
            <w:vAlign w:val="center"/>
          </w:tcPr>
          <w:p w:rsidR="00E7746F" w:rsidRPr="0041308C" w:rsidRDefault="00E7746F" w:rsidP="00E35B32">
            <w:pPr>
              <w:pStyle w:val="ListParagraph"/>
              <w:ind w:left="0"/>
              <w:jc w:val="center"/>
            </w:pPr>
          </w:p>
          <w:p w:rsidR="00E7746F" w:rsidRPr="0041308C" w:rsidRDefault="00E7746F" w:rsidP="00E35B32">
            <w:pPr>
              <w:pStyle w:val="ListParagraph"/>
              <w:ind w:left="0"/>
              <w:jc w:val="center"/>
            </w:pPr>
            <w:r w:rsidRPr="0041308C">
              <w:t>0,4</w:t>
            </w:r>
          </w:p>
        </w:tc>
      </w:tr>
      <w:tr w:rsidR="00E7746F" w:rsidRPr="0041308C" w:rsidTr="0041308C">
        <w:tc>
          <w:tcPr>
            <w:tcW w:w="2430" w:type="dxa"/>
            <w:vAlign w:val="center"/>
          </w:tcPr>
          <w:p w:rsidR="00E7746F" w:rsidRPr="0041308C" w:rsidRDefault="00E7746F" w:rsidP="00E35B32">
            <w:pPr>
              <w:pStyle w:val="ListParagraph"/>
              <w:ind w:left="0"/>
            </w:pPr>
            <w:r w:rsidRPr="0041308C">
              <w:t>Tikus padang rumput</w:t>
            </w:r>
          </w:p>
          <w:p w:rsidR="00E7746F" w:rsidRPr="0041308C" w:rsidRDefault="00E7746F" w:rsidP="00E35B32">
            <w:pPr>
              <w:pStyle w:val="ListParagraph"/>
              <w:ind w:left="0"/>
              <w:rPr>
                <w:i/>
              </w:rPr>
            </w:pPr>
            <w:r w:rsidRPr="0041308C">
              <w:rPr>
                <w:i/>
              </w:rPr>
              <w:t>(Microtus)</w:t>
            </w:r>
          </w:p>
        </w:tc>
        <w:tc>
          <w:tcPr>
            <w:tcW w:w="1530" w:type="dxa"/>
            <w:vAlign w:val="center"/>
          </w:tcPr>
          <w:p w:rsidR="00E7746F" w:rsidRPr="0041308C" w:rsidRDefault="00E7746F" w:rsidP="00E35B32">
            <w:pPr>
              <w:pStyle w:val="ListParagraph"/>
              <w:ind w:left="0"/>
              <w:jc w:val="center"/>
              <w:rPr>
                <w:vertAlign w:val="superscript"/>
              </w:rPr>
            </w:pPr>
            <w:r w:rsidRPr="0041308C">
              <w:t>10</w:t>
            </w:r>
            <w:r w:rsidRPr="0041308C">
              <w:rPr>
                <w:vertAlign w:val="superscript"/>
              </w:rPr>
              <w:t>-2</w:t>
            </w:r>
          </w:p>
          <w:p w:rsidR="00E7746F" w:rsidRPr="0041308C" w:rsidRDefault="00E7746F" w:rsidP="00E35B32">
            <w:pPr>
              <w:pStyle w:val="ListParagraph"/>
              <w:ind w:left="0"/>
              <w:jc w:val="center"/>
            </w:pPr>
          </w:p>
        </w:tc>
        <w:tc>
          <w:tcPr>
            <w:tcW w:w="1530" w:type="dxa"/>
            <w:vAlign w:val="center"/>
          </w:tcPr>
          <w:p w:rsidR="00E7746F" w:rsidRPr="0041308C" w:rsidRDefault="00E7746F" w:rsidP="00E35B32">
            <w:pPr>
              <w:pStyle w:val="ListParagraph"/>
              <w:ind w:left="0"/>
              <w:jc w:val="center"/>
            </w:pPr>
            <w:r w:rsidRPr="0041308C">
              <w:t>0,6</w:t>
            </w:r>
          </w:p>
          <w:p w:rsidR="00E7746F" w:rsidRPr="0041308C" w:rsidRDefault="00E7746F" w:rsidP="00E35B32">
            <w:pPr>
              <w:pStyle w:val="ListParagraph"/>
              <w:ind w:left="0"/>
              <w:jc w:val="center"/>
            </w:pPr>
          </w:p>
        </w:tc>
        <w:tc>
          <w:tcPr>
            <w:tcW w:w="1440" w:type="dxa"/>
            <w:vAlign w:val="center"/>
          </w:tcPr>
          <w:p w:rsidR="00E7746F" w:rsidRPr="0041308C" w:rsidRDefault="00E7746F" w:rsidP="00E35B32">
            <w:pPr>
              <w:pStyle w:val="ListParagraph"/>
              <w:ind w:left="0"/>
              <w:jc w:val="center"/>
            </w:pPr>
            <w:r w:rsidRPr="0041308C">
              <w:t>0,7</w:t>
            </w:r>
          </w:p>
          <w:p w:rsidR="00E7746F" w:rsidRPr="0041308C" w:rsidRDefault="00E7746F" w:rsidP="00E35B32">
            <w:pPr>
              <w:pStyle w:val="ListParagraph"/>
              <w:ind w:left="0"/>
              <w:jc w:val="center"/>
            </w:pPr>
          </w:p>
        </w:tc>
      </w:tr>
      <w:tr w:rsidR="00E7746F" w:rsidRPr="0041308C" w:rsidTr="0041308C">
        <w:tc>
          <w:tcPr>
            <w:tcW w:w="2430" w:type="dxa"/>
            <w:vAlign w:val="center"/>
          </w:tcPr>
          <w:p w:rsidR="00E7746F" w:rsidRPr="0041308C" w:rsidRDefault="00E7746F" w:rsidP="00E35B32">
            <w:pPr>
              <w:pStyle w:val="ListParagraph"/>
              <w:ind w:left="0"/>
            </w:pPr>
            <w:r w:rsidRPr="0041308C">
              <w:t xml:space="preserve">Kijang </w:t>
            </w:r>
            <w:r w:rsidRPr="0041308C">
              <w:rPr>
                <w:i/>
              </w:rPr>
              <w:t>(Odocoileus)</w:t>
            </w:r>
          </w:p>
        </w:tc>
        <w:tc>
          <w:tcPr>
            <w:tcW w:w="1530" w:type="dxa"/>
            <w:vAlign w:val="center"/>
          </w:tcPr>
          <w:p w:rsidR="00E7746F" w:rsidRPr="0041308C" w:rsidRDefault="00E7746F" w:rsidP="00E35B32">
            <w:pPr>
              <w:pStyle w:val="ListParagraph"/>
              <w:ind w:left="0"/>
              <w:jc w:val="center"/>
              <w:rPr>
                <w:vertAlign w:val="superscript"/>
              </w:rPr>
            </w:pPr>
            <w:r w:rsidRPr="0041308C">
              <w:t>10</w:t>
            </w:r>
            <w:r w:rsidRPr="0041308C">
              <w:rPr>
                <w:vertAlign w:val="superscript"/>
              </w:rPr>
              <w:t>-5</w:t>
            </w:r>
          </w:p>
        </w:tc>
        <w:tc>
          <w:tcPr>
            <w:tcW w:w="1530" w:type="dxa"/>
            <w:vAlign w:val="center"/>
          </w:tcPr>
          <w:p w:rsidR="00E7746F" w:rsidRPr="0041308C" w:rsidRDefault="00E7746F" w:rsidP="00E35B32">
            <w:pPr>
              <w:pStyle w:val="ListParagraph"/>
              <w:ind w:left="0"/>
              <w:jc w:val="center"/>
            </w:pPr>
            <w:r w:rsidRPr="0041308C">
              <w:t>1,1</w:t>
            </w:r>
          </w:p>
        </w:tc>
        <w:tc>
          <w:tcPr>
            <w:tcW w:w="1440" w:type="dxa"/>
            <w:vAlign w:val="center"/>
          </w:tcPr>
          <w:p w:rsidR="00E7746F" w:rsidRPr="0041308C" w:rsidRDefault="00E7746F" w:rsidP="00E35B32">
            <w:pPr>
              <w:pStyle w:val="ListParagraph"/>
              <w:ind w:left="0"/>
              <w:jc w:val="center"/>
            </w:pPr>
            <w:r w:rsidRPr="0041308C">
              <w:t>0,5</w:t>
            </w:r>
          </w:p>
        </w:tc>
      </w:tr>
    </w:tbl>
    <w:p w:rsidR="00E7746F" w:rsidRDefault="00BA560E" w:rsidP="00E35B32">
      <w:pPr>
        <w:pStyle w:val="ListParagraph"/>
        <w:spacing w:after="0" w:line="240" w:lineRule="auto"/>
        <w:ind w:left="0"/>
        <w:contextualSpacing w:val="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E7746F">
        <w:rPr>
          <w:rFonts w:ascii="Times New Roman" w:hAnsi="Times New Roman" w:cs="Times New Roman"/>
          <w:sz w:val="24"/>
          <w:szCs w:val="24"/>
        </w:rPr>
        <w:t>*Menurut E.P. Odum, 1968</w:t>
      </w:r>
      <w:r>
        <w:rPr>
          <w:rFonts w:ascii="Times New Roman" w:hAnsi="Times New Roman" w:cs="Times New Roman"/>
          <w:sz w:val="24"/>
          <w:szCs w:val="24"/>
          <w:lang w:val="id-ID"/>
        </w:rPr>
        <w:t xml:space="preserve"> </w:t>
      </w:r>
    </w:p>
    <w:p w:rsidR="00BA560E" w:rsidRDefault="00BA560E" w:rsidP="00E35B32">
      <w:pPr>
        <w:pStyle w:val="ListParagraph"/>
        <w:spacing w:after="0" w:line="240" w:lineRule="auto"/>
        <w:ind w:left="0"/>
        <w:contextualSpacing w:val="0"/>
        <w:rPr>
          <w:rFonts w:ascii="Times New Roman" w:hAnsi="Times New Roman" w:cs="Times New Roman"/>
          <w:sz w:val="24"/>
          <w:szCs w:val="24"/>
          <w:lang w:val="id-ID"/>
        </w:rPr>
      </w:pPr>
      <w:r>
        <w:rPr>
          <w:rFonts w:ascii="Times New Roman" w:hAnsi="Times New Roman" w:cs="Times New Roman"/>
          <w:sz w:val="24"/>
          <w:szCs w:val="24"/>
          <w:lang w:val="id-ID"/>
        </w:rPr>
        <w:t xml:space="preserve"> Sumber : Odum, 1996.</w:t>
      </w:r>
    </w:p>
    <w:p w:rsidR="00BA560E" w:rsidRPr="00BA560E" w:rsidRDefault="00BA560E" w:rsidP="00E35B32">
      <w:pPr>
        <w:pStyle w:val="ListParagraph"/>
        <w:spacing w:after="0" w:line="480" w:lineRule="auto"/>
        <w:ind w:left="0"/>
        <w:rPr>
          <w:rFonts w:ascii="Times New Roman" w:hAnsi="Times New Roman" w:cs="Times New Roman"/>
          <w:sz w:val="24"/>
          <w:szCs w:val="24"/>
          <w:lang w:val="id-ID"/>
        </w:rPr>
      </w:pPr>
    </w:p>
    <w:p w:rsidR="00632D70" w:rsidRDefault="00632D70">
      <w:pPr>
        <w:rPr>
          <w:rFonts w:ascii="Times New Roman" w:hAnsi="Times New Roman" w:cs="Times New Roman"/>
          <w:sz w:val="24"/>
          <w:szCs w:val="24"/>
        </w:rPr>
      </w:pPr>
      <w:r>
        <w:rPr>
          <w:rFonts w:ascii="Times New Roman" w:hAnsi="Times New Roman" w:cs="Times New Roman"/>
          <w:sz w:val="24"/>
          <w:szCs w:val="24"/>
        </w:rPr>
        <w:br w:type="page"/>
      </w:r>
    </w:p>
    <w:p w:rsidR="00E7746F" w:rsidRPr="005912BC" w:rsidRDefault="00E7746F" w:rsidP="00961CE1">
      <w:pPr>
        <w:pStyle w:val="ListParagraph"/>
        <w:spacing w:after="120" w:line="240" w:lineRule="auto"/>
        <w:ind w:left="1080" w:hanging="1080"/>
        <w:contextualSpacing w:val="0"/>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Tabel </w:t>
      </w:r>
      <w:r w:rsidR="00961CE1">
        <w:rPr>
          <w:rFonts w:ascii="Times New Roman" w:hAnsi="Times New Roman" w:cs="Times New Roman"/>
          <w:sz w:val="24"/>
          <w:szCs w:val="24"/>
        </w:rPr>
        <w:t>5</w:t>
      </w:r>
      <w:r>
        <w:rPr>
          <w:rFonts w:ascii="Times New Roman" w:hAnsi="Times New Roman" w:cs="Times New Roman"/>
          <w:sz w:val="24"/>
          <w:szCs w:val="24"/>
        </w:rPr>
        <w:t>. Pembandingan dari metabolism</w:t>
      </w:r>
      <w:r w:rsidR="007C06B9">
        <w:rPr>
          <w:rFonts w:ascii="Times New Roman" w:hAnsi="Times New Roman" w:cs="Times New Roman"/>
          <w:sz w:val="24"/>
          <w:szCs w:val="24"/>
          <w:lang w:val="id-ID"/>
        </w:rPr>
        <w:t>e</w:t>
      </w:r>
      <w:r>
        <w:rPr>
          <w:rFonts w:ascii="Times New Roman" w:hAnsi="Times New Roman" w:cs="Times New Roman"/>
          <w:sz w:val="24"/>
          <w:szCs w:val="24"/>
        </w:rPr>
        <w:t xml:space="preserve"> total dan kerapatan populasi mikroorganisme tanah di bawah keadaan bahan organik rendah dan tinggi</w:t>
      </w:r>
      <w:r w:rsidR="005912BC">
        <w:rPr>
          <w:rFonts w:ascii="Times New Roman" w:hAnsi="Times New Roman" w:cs="Times New Roman"/>
          <w:sz w:val="24"/>
          <w:szCs w:val="24"/>
          <w:lang w:val="id-ID"/>
        </w:rPr>
        <w:t>*)</w:t>
      </w:r>
    </w:p>
    <w:tbl>
      <w:tblPr>
        <w:tblStyle w:val="TableGrid"/>
        <w:tblW w:w="7020" w:type="dxa"/>
        <w:tblInd w:w="108" w:type="dxa"/>
        <w:tblLook w:val="04A0" w:firstRow="1" w:lastRow="0" w:firstColumn="1" w:lastColumn="0" w:noHBand="0" w:noVBand="1"/>
      </w:tblPr>
      <w:tblGrid>
        <w:gridCol w:w="2790"/>
        <w:gridCol w:w="2070"/>
        <w:gridCol w:w="2160"/>
      </w:tblGrid>
      <w:tr w:rsidR="001165B3" w:rsidRPr="0041308C" w:rsidTr="0041308C">
        <w:tc>
          <w:tcPr>
            <w:tcW w:w="2790" w:type="dxa"/>
          </w:tcPr>
          <w:p w:rsidR="001165B3" w:rsidRPr="0041308C" w:rsidRDefault="001165B3" w:rsidP="00E35B32">
            <w:pPr>
              <w:pStyle w:val="ListParagraph"/>
              <w:spacing w:after="120"/>
              <w:ind w:left="0"/>
              <w:contextualSpacing w:val="0"/>
              <w:rPr>
                <w:sz w:val="22"/>
                <w:szCs w:val="24"/>
                <w:lang w:val="id-ID"/>
              </w:rPr>
            </w:pPr>
          </w:p>
        </w:tc>
        <w:tc>
          <w:tcPr>
            <w:tcW w:w="2070" w:type="dxa"/>
          </w:tcPr>
          <w:p w:rsidR="001165B3" w:rsidRPr="0041308C" w:rsidRDefault="001165B3" w:rsidP="00E35B32">
            <w:pPr>
              <w:pStyle w:val="ListParagraph"/>
              <w:ind w:left="0"/>
              <w:contextualSpacing w:val="0"/>
              <w:jc w:val="center"/>
              <w:rPr>
                <w:b/>
                <w:sz w:val="22"/>
                <w:szCs w:val="24"/>
                <w:lang w:val="id-ID"/>
              </w:rPr>
            </w:pPr>
            <w:r w:rsidRPr="0041308C">
              <w:rPr>
                <w:b/>
                <w:sz w:val="22"/>
                <w:szCs w:val="24"/>
                <w:lang w:val="id-ID"/>
              </w:rPr>
              <w:t>Tidak ada pupuk ditambahkan ke tanah</w:t>
            </w:r>
          </w:p>
        </w:tc>
        <w:tc>
          <w:tcPr>
            <w:tcW w:w="2160" w:type="dxa"/>
          </w:tcPr>
          <w:p w:rsidR="001165B3" w:rsidRPr="0041308C" w:rsidRDefault="001165B3" w:rsidP="00E35B32">
            <w:pPr>
              <w:pStyle w:val="ListParagraph"/>
              <w:ind w:left="0"/>
              <w:contextualSpacing w:val="0"/>
              <w:jc w:val="center"/>
              <w:rPr>
                <w:b/>
                <w:sz w:val="22"/>
                <w:szCs w:val="24"/>
                <w:lang w:val="id-ID"/>
              </w:rPr>
            </w:pPr>
            <w:r w:rsidRPr="0041308C">
              <w:rPr>
                <w:b/>
                <w:sz w:val="22"/>
                <w:szCs w:val="24"/>
                <w:lang w:val="id-ID"/>
              </w:rPr>
              <w:t xml:space="preserve">Pupuk ditambahkan ke tanah </w:t>
            </w:r>
          </w:p>
        </w:tc>
      </w:tr>
      <w:tr w:rsidR="001165B3" w:rsidRPr="0041308C" w:rsidTr="0041308C">
        <w:tc>
          <w:tcPr>
            <w:tcW w:w="2790" w:type="dxa"/>
            <w:vAlign w:val="center"/>
          </w:tcPr>
          <w:p w:rsidR="001165B3" w:rsidRPr="0041308C" w:rsidRDefault="001165B3" w:rsidP="00E35B32">
            <w:pPr>
              <w:pStyle w:val="ListParagraph"/>
              <w:ind w:left="0"/>
              <w:rPr>
                <w:sz w:val="22"/>
                <w:szCs w:val="24"/>
              </w:rPr>
            </w:pPr>
            <w:r w:rsidRPr="0041308C">
              <w:rPr>
                <w:sz w:val="22"/>
                <w:szCs w:val="24"/>
              </w:rPr>
              <w:t>Energi yang dihamburkan:</w:t>
            </w:r>
          </w:p>
          <w:p w:rsidR="001165B3" w:rsidRPr="0041308C" w:rsidRDefault="001165B3" w:rsidP="00E35B32">
            <w:pPr>
              <w:pStyle w:val="ListParagraph"/>
              <w:ind w:left="0"/>
              <w:rPr>
                <w:sz w:val="22"/>
                <w:szCs w:val="24"/>
              </w:rPr>
            </w:pPr>
            <w:r w:rsidRPr="0041308C">
              <w:rPr>
                <w:sz w:val="22"/>
                <w:szCs w:val="24"/>
              </w:rPr>
              <w:t>Kilokalori x 10</w:t>
            </w:r>
            <w:r w:rsidRPr="0041308C">
              <w:rPr>
                <w:sz w:val="22"/>
                <w:szCs w:val="24"/>
                <w:vertAlign w:val="superscript"/>
              </w:rPr>
              <w:t>6</w:t>
            </w:r>
            <w:r w:rsidRPr="0041308C">
              <w:rPr>
                <w:sz w:val="22"/>
                <w:szCs w:val="24"/>
              </w:rPr>
              <w:t>/acre/tahun</w:t>
            </w:r>
          </w:p>
        </w:tc>
        <w:tc>
          <w:tcPr>
            <w:tcW w:w="2070" w:type="dxa"/>
            <w:vAlign w:val="center"/>
          </w:tcPr>
          <w:p w:rsidR="001165B3" w:rsidRPr="0041308C" w:rsidRDefault="001165B3" w:rsidP="00E35B32">
            <w:pPr>
              <w:pStyle w:val="ListParagraph"/>
              <w:ind w:left="0"/>
              <w:jc w:val="center"/>
              <w:rPr>
                <w:sz w:val="22"/>
                <w:szCs w:val="24"/>
              </w:rPr>
            </w:pPr>
          </w:p>
          <w:p w:rsidR="001165B3" w:rsidRPr="0041308C" w:rsidRDefault="001165B3" w:rsidP="00E35B32">
            <w:pPr>
              <w:pStyle w:val="ListParagraph"/>
              <w:ind w:left="0"/>
              <w:jc w:val="center"/>
              <w:rPr>
                <w:sz w:val="22"/>
                <w:szCs w:val="24"/>
              </w:rPr>
            </w:pPr>
            <w:r w:rsidRPr="0041308C">
              <w:rPr>
                <w:sz w:val="22"/>
                <w:szCs w:val="24"/>
              </w:rPr>
              <w:t>1</w:t>
            </w:r>
          </w:p>
        </w:tc>
        <w:tc>
          <w:tcPr>
            <w:tcW w:w="2160" w:type="dxa"/>
            <w:vAlign w:val="center"/>
          </w:tcPr>
          <w:p w:rsidR="001165B3" w:rsidRPr="0041308C" w:rsidRDefault="001165B3" w:rsidP="00E35B32">
            <w:pPr>
              <w:pStyle w:val="ListParagraph"/>
              <w:ind w:left="0"/>
              <w:jc w:val="center"/>
              <w:rPr>
                <w:sz w:val="22"/>
                <w:szCs w:val="24"/>
              </w:rPr>
            </w:pPr>
          </w:p>
          <w:p w:rsidR="001165B3" w:rsidRPr="0041308C" w:rsidRDefault="001165B3" w:rsidP="00E35B32">
            <w:pPr>
              <w:pStyle w:val="ListParagraph"/>
              <w:ind w:left="0"/>
              <w:jc w:val="center"/>
              <w:rPr>
                <w:sz w:val="22"/>
                <w:szCs w:val="24"/>
              </w:rPr>
            </w:pPr>
            <w:r w:rsidRPr="0041308C">
              <w:rPr>
                <w:sz w:val="22"/>
                <w:szCs w:val="24"/>
              </w:rPr>
              <w:t>15</w:t>
            </w:r>
          </w:p>
        </w:tc>
      </w:tr>
      <w:tr w:rsidR="001165B3" w:rsidRPr="0041308C" w:rsidTr="0041308C">
        <w:tc>
          <w:tcPr>
            <w:tcW w:w="2790" w:type="dxa"/>
            <w:vAlign w:val="center"/>
          </w:tcPr>
          <w:p w:rsidR="001165B3" w:rsidRPr="0041308C" w:rsidRDefault="001165B3" w:rsidP="00E35B32">
            <w:pPr>
              <w:pStyle w:val="ListParagraph"/>
              <w:ind w:left="0"/>
              <w:rPr>
                <w:sz w:val="22"/>
                <w:szCs w:val="24"/>
              </w:rPr>
            </w:pPr>
            <w:r w:rsidRPr="0041308C">
              <w:rPr>
                <w:sz w:val="22"/>
                <w:szCs w:val="24"/>
              </w:rPr>
              <w:t>Kerapatan populasi rata-rata:</w:t>
            </w:r>
          </w:p>
          <w:p w:rsidR="001165B3" w:rsidRPr="0041308C" w:rsidRDefault="001165B3" w:rsidP="00E35B32">
            <w:pPr>
              <w:pStyle w:val="ListParagraph"/>
              <w:ind w:left="0"/>
              <w:rPr>
                <w:sz w:val="22"/>
                <w:szCs w:val="24"/>
              </w:rPr>
            </w:pPr>
            <w:r w:rsidRPr="0041308C">
              <w:rPr>
                <w:sz w:val="22"/>
                <w:szCs w:val="24"/>
              </w:rPr>
              <w:t>Jumlah/gram tanah</w:t>
            </w:r>
          </w:p>
          <w:p w:rsidR="001165B3" w:rsidRPr="0041308C" w:rsidRDefault="001165B3" w:rsidP="00E35B32">
            <w:pPr>
              <w:pStyle w:val="ListParagraph"/>
              <w:ind w:left="0"/>
              <w:rPr>
                <w:sz w:val="22"/>
                <w:szCs w:val="24"/>
                <w:vertAlign w:val="superscript"/>
              </w:rPr>
            </w:pPr>
            <w:r w:rsidRPr="0041308C">
              <w:rPr>
                <w:sz w:val="22"/>
                <w:szCs w:val="24"/>
              </w:rPr>
              <w:t>Bakteri, x 10</w:t>
            </w:r>
            <w:r w:rsidRPr="0041308C">
              <w:rPr>
                <w:sz w:val="22"/>
                <w:szCs w:val="24"/>
                <w:vertAlign w:val="superscript"/>
              </w:rPr>
              <w:t>8</w:t>
            </w:r>
          </w:p>
          <w:p w:rsidR="001165B3" w:rsidRPr="0041308C" w:rsidRDefault="001165B3" w:rsidP="00E35B32">
            <w:pPr>
              <w:pStyle w:val="ListParagraph"/>
              <w:ind w:left="0"/>
              <w:rPr>
                <w:sz w:val="22"/>
                <w:szCs w:val="24"/>
                <w:vertAlign w:val="superscript"/>
              </w:rPr>
            </w:pPr>
            <w:r w:rsidRPr="0041308C">
              <w:rPr>
                <w:sz w:val="22"/>
                <w:szCs w:val="24"/>
              </w:rPr>
              <w:t>Misellia cendawan, x 10</w:t>
            </w:r>
            <w:r w:rsidRPr="0041308C">
              <w:rPr>
                <w:sz w:val="22"/>
                <w:szCs w:val="24"/>
                <w:vertAlign w:val="superscript"/>
              </w:rPr>
              <w:t>6</w:t>
            </w:r>
          </w:p>
          <w:p w:rsidR="001165B3" w:rsidRPr="0041308C" w:rsidRDefault="001165B3" w:rsidP="00E35B32">
            <w:pPr>
              <w:pStyle w:val="ListParagraph"/>
              <w:ind w:left="0"/>
              <w:rPr>
                <w:sz w:val="22"/>
                <w:szCs w:val="24"/>
              </w:rPr>
            </w:pPr>
            <w:r w:rsidRPr="0041308C">
              <w:rPr>
                <w:sz w:val="22"/>
                <w:szCs w:val="24"/>
              </w:rPr>
              <w:t>Protozoa, x 10</w:t>
            </w:r>
            <w:r w:rsidRPr="0041308C">
              <w:rPr>
                <w:sz w:val="22"/>
                <w:szCs w:val="24"/>
                <w:vertAlign w:val="superscript"/>
              </w:rPr>
              <w:t>3</w:t>
            </w:r>
          </w:p>
        </w:tc>
        <w:tc>
          <w:tcPr>
            <w:tcW w:w="2070" w:type="dxa"/>
            <w:vAlign w:val="center"/>
          </w:tcPr>
          <w:p w:rsidR="001165B3" w:rsidRPr="0041308C" w:rsidRDefault="001165B3" w:rsidP="00E35B32">
            <w:pPr>
              <w:pStyle w:val="ListParagraph"/>
              <w:ind w:left="0"/>
              <w:jc w:val="center"/>
              <w:rPr>
                <w:sz w:val="22"/>
                <w:szCs w:val="24"/>
              </w:rPr>
            </w:pPr>
          </w:p>
          <w:p w:rsidR="001165B3" w:rsidRPr="0041308C" w:rsidRDefault="001165B3" w:rsidP="00E35B32">
            <w:pPr>
              <w:pStyle w:val="ListParagraph"/>
              <w:ind w:left="0"/>
              <w:jc w:val="center"/>
              <w:rPr>
                <w:sz w:val="22"/>
                <w:szCs w:val="24"/>
              </w:rPr>
            </w:pPr>
          </w:p>
          <w:p w:rsidR="000B1D34" w:rsidRPr="0041308C" w:rsidRDefault="000B1D34" w:rsidP="00E35B32">
            <w:pPr>
              <w:pStyle w:val="ListParagraph"/>
              <w:ind w:left="0"/>
              <w:jc w:val="center"/>
              <w:rPr>
                <w:sz w:val="22"/>
                <w:szCs w:val="24"/>
                <w:lang w:val="id-ID"/>
              </w:rPr>
            </w:pPr>
          </w:p>
          <w:p w:rsidR="001165B3" w:rsidRPr="0041308C" w:rsidRDefault="001165B3" w:rsidP="00E35B32">
            <w:pPr>
              <w:pStyle w:val="ListParagraph"/>
              <w:ind w:left="0"/>
              <w:jc w:val="center"/>
              <w:rPr>
                <w:sz w:val="22"/>
                <w:szCs w:val="24"/>
              </w:rPr>
            </w:pPr>
            <w:r w:rsidRPr="0041308C">
              <w:rPr>
                <w:sz w:val="22"/>
                <w:szCs w:val="24"/>
              </w:rPr>
              <w:t>1,6</w:t>
            </w:r>
          </w:p>
          <w:p w:rsidR="001165B3" w:rsidRPr="0041308C" w:rsidRDefault="001165B3" w:rsidP="00E35B32">
            <w:pPr>
              <w:pStyle w:val="ListParagraph"/>
              <w:ind w:left="0"/>
              <w:jc w:val="center"/>
              <w:rPr>
                <w:sz w:val="22"/>
                <w:szCs w:val="24"/>
              </w:rPr>
            </w:pPr>
            <w:r w:rsidRPr="0041308C">
              <w:rPr>
                <w:sz w:val="22"/>
                <w:szCs w:val="24"/>
              </w:rPr>
              <w:t>0,85</w:t>
            </w:r>
          </w:p>
          <w:p w:rsidR="001165B3" w:rsidRPr="0041308C" w:rsidRDefault="001165B3" w:rsidP="00E35B32">
            <w:pPr>
              <w:pStyle w:val="ListParagraph"/>
              <w:ind w:left="0"/>
              <w:jc w:val="center"/>
              <w:rPr>
                <w:sz w:val="22"/>
                <w:szCs w:val="24"/>
              </w:rPr>
            </w:pPr>
            <w:r w:rsidRPr="0041308C">
              <w:rPr>
                <w:sz w:val="22"/>
                <w:szCs w:val="24"/>
              </w:rPr>
              <w:t>17</w:t>
            </w:r>
          </w:p>
        </w:tc>
        <w:tc>
          <w:tcPr>
            <w:tcW w:w="2160" w:type="dxa"/>
            <w:vAlign w:val="center"/>
          </w:tcPr>
          <w:p w:rsidR="001165B3" w:rsidRPr="0041308C" w:rsidRDefault="001165B3" w:rsidP="00E35B32">
            <w:pPr>
              <w:pStyle w:val="ListParagraph"/>
              <w:ind w:left="0"/>
              <w:jc w:val="center"/>
              <w:rPr>
                <w:sz w:val="22"/>
                <w:szCs w:val="24"/>
              </w:rPr>
            </w:pPr>
          </w:p>
          <w:p w:rsidR="001165B3" w:rsidRPr="0041308C" w:rsidRDefault="001165B3" w:rsidP="00E35B32">
            <w:pPr>
              <w:pStyle w:val="ListParagraph"/>
              <w:ind w:left="0"/>
              <w:jc w:val="center"/>
              <w:rPr>
                <w:sz w:val="22"/>
                <w:szCs w:val="24"/>
              </w:rPr>
            </w:pPr>
          </w:p>
          <w:p w:rsidR="000B1D34" w:rsidRPr="0041308C" w:rsidRDefault="000B1D34" w:rsidP="00E35B32">
            <w:pPr>
              <w:pStyle w:val="ListParagraph"/>
              <w:ind w:left="0"/>
              <w:jc w:val="center"/>
              <w:rPr>
                <w:sz w:val="22"/>
                <w:szCs w:val="24"/>
                <w:lang w:val="id-ID"/>
              </w:rPr>
            </w:pPr>
          </w:p>
          <w:p w:rsidR="001165B3" w:rsidRPr="0041308C" w:rsidRDefault="001165B3" w:rsidP="00E35B32">
            <w:pPr>
              <w:pStyle w:val="ListParagraph"/>
              <w:ind w:left="0"/>
              <w:jc w:val="center"/>
              <w:rPr>
                <w:sz w:val="22"/>
                <w:szCs w:val="24"/>
              </w:rPr>
            </w:pPr>
            <w:r w:rsidRPr="0041308C">
              <w:rPr>
                <w:sz w:val="22"/>
                <w:szCs w:val="24"/>
              </w:rPr>
              <w:t>2,9</w:t>
            </w:r>
          </w:p>
          <w:p w:rsidR="001165B3" w:rsidRPr="0041308C" w:rsidRDefault="001165B3" w:rsidP="00E35B32">
            <w:pPr>
              <w:pStyle w:val="ListParagraph"/>
              <w:ind w:left="0"/>
              <w:jc w:val="center"/>
              <w:rPr>
                <w:sz w:val="22"/>
                <w:szCs w:val="24"/>
                <w:lang w:val="id-ID"/>
              </w:rPr>
            </w:pPr>
            <w:r w:rsidRPr="0041308C">
              <w:rPr>
                <w:sz w:val="22"/>
                <w:szCs w:val="24"/>
              </w:rPr>
              <w:t>1,01</w:t>
            </w:r>
          </w:p>
          <w:p w:rsidR="000B1D34" w:rsidRPr="0041308C" w:rsidRDefault="000B1D34" w:rsidP="00E35B32">
            <w:pPr>
              <w:pStyle w:val="ListParagraph"/>
              <w:ind w:left="0"/>
              <w:jc w:val="center"/>
              <w:rPr>
                <w:sz w:val="22"/>
                <w:szCs w:val="24"/>
                <w:lang w:val="id-ID"/>
              </w:rPr>
            </w:pPr>
            <w:r w:rsidRPr="0041308C">
              <w:rPr>
                <w:sz w:val="22"/>
                <w:szCs w:val="24"/>
                <w:lang w:val="id-ID"/>
              </w:rPr>
              <w:t>72</w:t>
            </w:r>
          </w:p>
        </w:tc>
      </w:tr>
    </w:tbl>
    <w:p w:rsidR="00E7746F" w:rsidRDefault="005912BC" w:rsidP="00E35B32">
      <w:pPr>
        <w:pStyle w:val="ListParagraph"/>
        <w:spacing w:after="0" w:line="24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E7746F">
        <w:rPr>
          <w:rFonts w:ascii="Times New Roman" w:hAnsi="Times New Roman" w:cs="Times New Roman"/>
          <w:sz w:val="24"/>
          <w:szCs w:val="24"/>
        </w:rPr>
        <w:t>*) Data dari Russel dan Russel, 1950</w:t>
      </w:r>
    </w:p>
    <w:p w:rsidR="005912BC" w:rsidRPr="005912BC" w:rsidRDefault="005912BC" w:rsidP="00E35B32">
      <w:pPr>
        <w:pStyle w:val="ListParagraph"/>
        <w:spacing w:after="0" w:line="24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Sumber : Odum, 1996.</w:t>
      </w:r>
    </w:p>
    <w:p w:rsidR="005912BC" w:rsidRDefault="005912BC" w:rsidP="00E35B32">
      <w:pPr>
        <w:pStyle w:val="ListParagraph"/>
        <w:spacing w:after="0" w:line="360" w:lineRule="auto"/>
        <w:ind w:left="0"/>
        <w:contextualSpacing w:val="0"/>
        <w:jc w:val="both"/>
        <w:rPr>
          <w:rFonts w:ascii="Times New Roman" w:hAnsi="Times New Roman" w:cs="Times New Roman"/>
          <w:sz w:val="24"/>
          <w:szCs w:val="24"/>
          <w:lang w:val="id-ID"/>
        </w:rPr>
      </w:pPr>
    </w:p>
    <w:p w:rsidR="00632D70" w:rsidRDefault="00632D70" w:rsidP="00632D70">
      <w:pPr>
        <w:pStyle w:val="ListParagraph"/>
        <w:tabs>
          <w:tab w:val="left" w:pos="1983"/>
        </w:tabs>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ab/>
      </w:r>
    </w:p>
    <w:p w:rsidR="00632D70" w:rsidRDefault="00632D70" w:rsidP="00632D70">
      <w:r>
        <w:br w:type="page"/>
      </w:r>
    </w:p>
    <w:p w:rsidR="00C31403" w:rsidRDefault="00C31403" w:rsidP="00E35B32">
      <w:pPr>
        <w:pStyle w:val="Title"/>
        <w:rPr>
          <w:lang w:val="id-ID"/>
        </w:rPr>
      </w:pPr>
      <w:r>
        <w:rPr>
          <w:lang w:val="id-ID"/>
        </w:rPr>
        <w:lastRenderedPageBreak/>
        <w:t>BAB V</w:t>
      </w:r>
    </w:p>
    <w:p w:rsidR="00C31403" w:rsidRPr="00C31403" w:rsidRDefault="00C31403" w:rsidP="00E35B32">
      <w:pPr>
        <w:pStyle w:val="Title"/>
        <w:rPr>
          <w:lang w:val="id-ID"/>
        </w:rPr>
      </w:pPr>
      <w:r>
        <w:rPr>
          <w:lang w:val="id-ID"/>
        </w:rPr>
        <w:t>ISU-ISU LINGKUNGAN HIDUP</w:t>
      </w:r>
    </w:p>
    <w:p w:rsidR="00C31403" w:rsidRDefault="00C31403" w:rsidP="00E35B32">
      <w:pPr>
        <w:pStyle w:val="ListParagraph"/>
        <w:autoSpaceDE w:val="0"/>
        <w:autoSpaceDN w:val="0"/>
        <w:adjustRightInd w:val="0"/>
        <w:spacing w:before="120" w:after="0" w:line="360" w:lineRule="auto"/>
        <w:ind w:left="0"/>
        <w:contextualSpacing w:val="0"/>
        <w:rPr>
          <w:rFonts w:ascii="Times New Roman" w:hAnsi="Times New Roman" w:cs="Times New Roman"/>
          <w:bCs/>
          <w:sz w:val="24"/>
          <w:szCs w:val="24"/>
          <w:lang w:val="id-ID"/>
        </w:rPr>
      </w:pPr>
    </w:p>
    <w:p w:rsidR="00C31403" w:rsidRDefault="00BD6696"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Masalah-masalah lingkungan hidup meliputi kemerosotan lingkungan hidup seperti tanah kritis, konservasi tanah dan air, pencagaralaman, deforestasi, emisi karbon dioksida dan hutan mangrove dan terumbu karang yang semakin sedikit luasnya. Kesemuanya itu mempengaruhi kehidupan makhluk hidup pada  umumnya dan manusia pada khususnya. </w:t>
      </w:r>
    </w:p>
    <w:p w:rsidR="00C31403" w:rsidRPr="00265908" w:rsidRDefault="00265908" w:rsidP="00265908">
      <w:pPr>
        <w:autoSpaceDE w:val="0"/>
        <w:autoSpaceDN w:val="0"/>
        <w:adjustRightInd w:val="0"/>
        <w:spacing w:before="120" w:after="0" w:line="360" w:lineRule="auto"/>
        <w:jc w:val="both"/>
        <w:rPr>
          <w:rFonts w:ascii="Times New Roman" w:hAnsi="Times New Roman" w:cs="Times New Roman"/>
          <w:b/>
          <w:bCs/>
          <w:sz w:val="28"/>
          <w:szCs w:val="28"/>
          <w:lang w:val="id-ID"/>
        </w:rPr>
      </w:pPr>
      <w:r>
        <w:rPr>
          <w:rFonts w:ascii="Times New Roman" w:hAnsi="Times New Roman" w:cs="Times New Roman"/>
          <w:b/>
          <w:bCs/>
          <w:sz w:val="28"/>
          <w:szCs w:val="28"/>
        </w:rPr>
        <w:t xml:space="preserve">A   </w:t>
      </w:r>
      <w:r w:rsidR="00C31403" w:rsidRPr="00265908">
        <w:rPr>
          <w:rFonts w:ascii="Times New Roman" w:hAnsi="Times New Roman" w:cs="Times New Roman"/>
          <w:b/>
          <w:bCs/>
          <w:sz w:val="28"/>
          <w:szCs w:val="28"/>
          <w:lang w:val="id-ID"/>
        </w:rPr>
        <w:t>Kemerosotan Lingkungan Hidup</w:t>
      </w:r>
    </w:p>
    <w:p w:rsidR="00E14929" w:rsidRDefault="00575A74"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Masalah-masalah </w:t>
      </w:r>
      <w:r w:rsidR="00D17FE8">
        <w:rPr>
          <w:rFonts w:ascii="Times New Roman" w:hAnsi="Times New Roman" w:cs="Times New Roman"/>
          <w:bCs/>
          <w:sz w:val="24"/>
          <w:szCs w:val="24"/>
          <w:lang w:val="id-ID"/>
        </w:rPr>
        <w:t xml:space="preserve">lingkungan </w:t>
      </w:r>
      <w:r>
        <w:rPr>
          <w:rFonts w:ascii="Times New Roman" w:hAnsi="Times New Roman" w:cs="Times New Roman"/>
          <w:bCs/>
          <w:sz w:val="24"/>
          <w:szCs w:val="24"/>
          <w:lang w:val="id-ID"/>
        </w:rPr>
        <w:t xml:space="preserve">hidup </w:t>
      </w:r>
      <w:r w:rsidR="00D17FE8">
        <w:rPr>
          <w:rFonts w:ascii="Times New Roman" w:hAnsi="Times New Roman" w:cs="Times New Roman"/>
          <w:bCs/>
          <w:sz w:val="24"/>
          <w:szCs w:val="24"/>
          <w:lang w:val="id-ID"/>
        </w:rPr>
        <w:t>yang semakin</w:t>
      </w:r>
      <w:r>
        <w:rPr>
          <w:rFonts w:ascii="Times New Roman" w:hAnsi="Times New Roman" w:cs="Times New Roman"/>
          <w:bCs/>
          <w:sz w:val="24"/>
          <w:szCs w:val="24"/>
          <w:lang w:val="id-ID"/>
        </w:rPr>
        <w:t xml:space="preserve"> lama semakin menyita perhatian karena kita hidup di dalamnya dan </w:t>
      </w:r>
      <w:r w:rsidR="001D2FAB">
        <w:rPr>
          <w:rFonts w:ascii="Times New Roman" w:hAnsi="Times New Roman" w:cs="Times New Roman"/>
          <w:bCs/>
          <w:sz w:val="24"/>
          <w:szCs w:val="24"/>
          <w:lang w:val="id-ID"/>
        </w:rPr>
        <w:t xml:space="preserve">akan </w:t>
      </w:r>
      <w:r>
        <w:rPr>
          <w:rFonts w:ascii="Times New Roman" w:hAnsi="Times New Roman" w:cs="Times New Roman"/>
          <w:bCs/>
          <w:sz w:val="24"/>
          <w:szCs w:val="24"/>
          <w:lang w:val="id-ID"/>
        </w:rPr>
        <w:t xml:space="preserve">selalu berhubungan dengan lingkungan hidup </w:t>
      </w:r>
      <w:r w:rsidR="001D2FAB">
        <w:rPr>
          <w:rFonts w:ascii="Times New Roman" w:hAnsi="Times New Roman" w:cs="Times New Roman"/>
          <w:bCs/>
          <w:sz w:val="24"/>
          <w:szCs w:val="24"/>
          <w:lang w:val="id-ID"/>
        </w:rPr>
        <w:t xml:space="preserve">di sekitar </w:t>
      </w:r>
      <w:r>
        <w:rPr>
          <w:rFonts w:ascii="Times New Roman" w:hAnsi="Times New Roman" w:cs="Times New Roman"/>
          <w:bCs/>
          <w:sz w:val="24"/>
          <w:szCs w:val="24"/>
          <w:lang w:val="id-ID"/>
        </w:rPr>
        <w:t xml:space="preserve">kita. </w:t>
      </w:r>
      <w:r w:rsidR="00696CE2">
        <w:rPr>
          <w:rFonts w:ascii="Times New Roman" w:hAnsi="Times New Roman" w:cs="Times New Roman"/>
          <w:bCs/>
          <w:sz w:val="24"/>
          <w:szCs w:val="24"/>
          <w:lang w:val="id-ID"/>
        </w:rPr>
        <w:t xml:space="preserve">Masalah lingkungan yang kita hadapi pada hakekatnya adalah masalah ekologi manusia. Masalah itu timbul karena adanya perubahan lingkungan yang tidak atau kurang sesuai dengan kepentingan manusia dalam memenuhi kebutuhan hidupnya </w:t>
      </w:r>
      <w:r w:rsidR="00500B1C">
        <w:rPr>
          <w:rFonts w:ascii="Times New Roman" w:hAnsi="Times New Roman" w:cs="Times New Roman"/>
          <w:bCs/>
          <w:sz w:val="24"/>
          <w:szCs w:val="24"/>
          <w:lang w:val="id-ID"/>
        </w:rPr>
        <w:t xml:space="preserve">yang selalu meningkat </w:t>
      </w:r>
      <w:r w:rsidR="00696CE2">
        <w:rPr>
          <w:rFonts w:ascii="Times New Roman" w:hAnsi="Times New Roman" w:cs="Times New Roman"/>
          <w:bCs/>
          <w:sz w:val="24"/>
          <w:szCs w:val="24"/>
          <w:lang w:val="id-ID"/>
        </w:rPr>
        <w:t xml:space="preserve">untuk mempertahankan kehidupannya, </w:t>
      </w:r>
      <w:r w:rsidR="00500B1C">
        <w:rPr>
          <w:rFonts w:ascii="Times New Roman" w:hAnsi="Times New Roman" w:cs="Times New Roman"/>
          <w:bCs/>
          <w:sz w:val="24"/>
          <w:szCs w:val="24"/>
          <w:lang w:val="id-ID"/>
        </w:rPr>
        <w:t xml:space="preserve">sehingga </w:t>
      </w:r>
      <w:r w:rsidR="00696CE2">
        <w:rPr>
          <w:rFonts w:ascii="Times New Roman" w:hAnsi="Times New Roman" w:cs="Times New Roman"/>
          <w:bCs/>
          <w:sz w:val="24"/>
          <w:szCs w:val="24"/>
          <w:lang w:val="id-ID"/>
        </w:rPr>
        <w:t xml:space="preserve">kesejahteraan manusia terganggu. </w:t>
      </w:r>
      <w:r w:rsidR="007B7EF4">
        <w:rPr>
          <w:rFonts w:ascii="Times New Roman" w:hAnsi="Times New Roman" w:cs="Times New Roman"/>
          <w:bCs/>
          <w:sz w:val="24"/>
          <w:szCs w:val="24"/>
          <w:lang w:val="id-ID"/>
        </w:rPr>
        <w:t>Reksohadiprodjo dan Brodjonegoro (1998), menyatakan, p</w:t>
      </w:r>
      <w:r>
        <w:rPr>
          <w:rFonts w:ascii="Times New Roman" w:hAnsi="Times New Roman" w:cs="Times New Roman"/>
          <w:bCs/>
          <w:sz w:val="24"/>
          <w:szCs w:val="24"/>
          <w:lang w:val="id-ID"/>
        </w:rPr>
        <w:t xml:space="preserve">roblema yang sering dihadapi di dalam lingkungan itu termasuk kesukaran-kesukaran yang timbul di alam </w:t>
      </w:r>
      <w:r w:rsidR="007B7EF4">
        <w:rPr>
          <w:rFonts w:ascii="Times New Roman" w:hAnsi="Times New Roman" w:cs="Times New Roman"/>
          <w:bCs/>
          <w:sz w:val="24"/>
          <w:szCs w:val="24"/>
          <w:lang w:val="id-ID"/>
        </w:rPr>
        <w:t xml:space="preserve">dalam </w:t>
      </w:r>
      <w:r>
        <w:rPr>
          <w:rFonts w:ascii="Times New Roman" w:hAnsi="Times New Roman" w:cs="Times New Roman"/>
          <w:bCs/>
          <w:sz w:val="24"/>
          <w:szCs w:val="24"/>
          <w:lang w:val="id-ID"/>
        </w:rPr>
        <w:t xml:space="preserve">menyelesaikan masalah lingkungan karena adanya sifat hakiki peristiwanya. </w:t>
      </w:r>
      <w:r w:rsidR="00D17FE8">
        <w:rPr>
          <w:rFonts w:ascii="Times New Roman" w:hAnsi="Times New Roman" w:cs="Times New Roman"/>
          <w:bCs/>
          <w:sz w:val="24"/>
          <w:szCs w:val="24"/>
          <w:lang w:val="id-ID"/>
        </w:rPr>
        <w:t xml:space="preserve"> </w:t>
      </w:r>
    </w:p>
    <w:p w:rsidR="007B7EF4" w:rsidRDefault="007B7EF4" w:rsidP="008F25DA">
      <w:pPr>
        <w:pStyle w:val="ListParagraph"/>
        <w:numPr>
          <w:ilvl w:val="0"/>
          <w:numId w:val="172"/>
        </w:numPr>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Mahalnya informasi, biaya transaksi, biaya perundingan serta perjanjian penyelesaian masalah lingkungan antara pihak-pihak.</w:t>
      </w:r>
    </w:p>
    <w:p w:rsidR="007B7EF4" w:rsidRDefault="007B7EF4" w:rsidP="008F25DA">
      <w:pPr>
        <w:pStyle w:val="ListParagraph"/>
        <w:numPr>
          <w:ilvl w:val="0"/>
          <w:numId w:val="172"/>
        </w:numPr>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Kegagalan kerjasama fungsi pasar (</w:t>
      </w:r>
      <w:r w:rsidRPr="007B7EF4">
        <w:rPr>
          <w:rFonts w:ascii="Times New Roman" w:hAnsi="Times New Roman" w:cs="Times New Roman"/>
          <w:bCs/>
          <w:i/>
          <w:sz w:val="24"/>
          <w:szCs w:val="24"/>
          <w:lang w:val="id-ID"/>
        </w:rPr>
        <w:t>market failures</w:t>
      </w:r>
      <w:r>
        <w:rPr>
          <w:rFonts w:ascii="Times New Roman" w:hAnsi="Times New Roman" w:cs="Times New Roman"/>
          <w:bCs/>
          <w:sz w:val="24"/>
          <w:szCs w:val="24"/>
          <w:lang w:val="id-ID"/>
        </w:rPr>
        <w:t>) dan kasus eksternalitas termasuk keadaan di mana usaha-usaha menanggulangi limbah buangan yang hakekatnya merupakan barang publik (</w:t>
      </w:r>
      <w:r w:rsidRPr="001D2FAB">
        <w:rPr>
          <w:rFonts w:ascii="Times New Roman" w:hAnsi="Times New Roman" w:cs="Times New Roman"/>
          <w:bCs/>
          <w:i/>
          <w:sz w:val="24"/>
          <w:szCs w:val="24"/>
          <w:lang w:val="id-ID"/>
        </w:rPr>
        <w:t>public goods</w:t>
      </w:r>
      <w:r>
        <w:rPr>
          <w:rFonts w:ascii="Times New Roman" w:hAnsi="Times New Roman" w:cs="Times New Roman"/>
          <w:bCs/>
          <w:sz w:val="24"/>
          <w:szCs w:val="24"/>
          <w:lang w:val="id-ID"/>
        </w:rPr>
        <w:t>)</w:t>
      </w:r>
      <w:r w:rsidR="001D2FAB">
        <w:rPr>
          <w:rFonts w:ascii="Times New Roman" w:hAnsi="Times New Roman" w:cs="Times New Roman"/>
          <w:bCs/>
          <w:sz w:val="24"/>
          <w:szCs w:val="24"/>
          <w:lang w:val="id-ID"/>
        </w:rPr>
        <w:t>.</w:t>
      </w:r>
    </w:p>
    <w:p w:rsidR="001D2FAB" w:rsidRDefault="001D2FAB" w:rsidP="008F25DA">
      <w:pPr>
        <w:pStyle w:val="ListParagraph"/>
        <w:numPr>
          <w:ilvl w:val="0"/>
          <w:numId w:val="172"/>
        </w:numPr>
        <w:autoSpaceDE w:val="0"/>
        <w:autoSpaceDN w:val="0"/>
        <w:adjustRightInd w:val="0"/>
        <w:spacing w:before="120" w:after="0" w:line="360" w:lineRule="auto"/>
        <w:ind w:left="426"/>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Bahwa pengukuran manfaat dan biaya penanggulangan sulit dilakukan, apalagi adanya </w:t>
      </w:r>
      <w:r w:rsidRPr="001D2FAB">
        <w:rPr>
          <w:rFonts w:ascii="Times New Roman" w:hAnsi="Times New Roman" w:cs="Times New Roman"/>
          <w:bCs/>
          <w:i/>
          <w:sz w:val="24"/>
          <w:szCs w:val="24"/>
          <w:lang w:val="id-ID"/>
        </w:rPr>
        <w:t>ketidakpastian</w:t>
      </w:r>
      <w:r>
        <w:rPr>
          <w:rFonts w:ascii="Times New Roman" w:hAnsi="Times New Roman" w:cs="Times New Roman"/>
          <w:bCs/>
          <w:sz w:val="24"/>
          <w:szCs w:val="24"/>
          <w:lang w:val="id-ID"/>
        </w:rPr>
        <w:t>.</w:t>
      </w:r>
    </w:p>
    <w:p w:rsidR="002320A4" w:rsidRDefault="009E4855"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Masalah-masalah lingkungan tersebut</w:t>
      </w:r>
      <w:r w:rsidR="002320A4">
        <w:rPr>
          <w:rFonts w:ascii="Times New Roman" w:hAnsi="Times New Roman" w:cs="Times New Roman"/>
          <w:bCs/>
          <w:sz w:val="24"/>
          <w:szCs w:val="24"/>
          <w:lang w:val="id-ID"/>
        </w:rPr>
        <w:t xml:space="preserve"> menimbulkan kemerosotan kualitas lingkungan yang berakibat pada ketidakmampuan lingkungan untuk mendukung kehidupan manusia yang semakin kompleks. Kemerosotan lingkungan terlihat dari fenomena semakin bertambah luas tanah</w:t>
      </w:r>
      <w:r w:rsidR="00FA7008">
        <w:rPr>
          <w:rFonts w:ascii="Times New Roman" w:hAnsi="Times New Roman" w:cs="Times New Roman"/>
          <w:bCs/>
          <w:sz w:val="24"/>
          <w:szCs w:val="24"/>
          <w:lang w:val="id-ID"/>
        </w:rPr>
        <w:t xml:space="preserve"> atau lahan</w:t>
      </w:r>
      <w:r w:rsidR="002320A4">
        <w:rPr>
          <w:rFonts w:ascii="Times New Roman" w:hAnsi="Times New Roman" w:cs="Times New Roman"/>
          <w:bCs/>
          <w:sz w:val="24"/>
          <w:szCs w:val="24"/>
          <w:lang w:val="id-ID"/>
        </w:rPr>
        <w:t xml:space="preserve"> kritis, semakin kesulitan masyarakat memperoleh air bersih, dan sebagainya. </w:t>
      </w:r>
    </w:p>
    <w:p w:rsidR="002320A4" w:rsidRPr="00265908" w:rsidRDefault="00265908" w:rsidP="008F25DA">
      <w:pPr>
        <w:pStyle w:val="ListParagraph"/>
        <w:numPr>
          <w:ilvl w:val="0"/>
          <w:numId w:val="301"/>
        </w:numPr>
        <w:autoSpaceDE w:val="0"/>
        <w:autoSpaceDN w:val="0"/>
        <w:adjustRightInd w:val="0"/>
        <w:spacing w:before="120" w:after="0" w:line="360" w:lineRule="auto"/>
        <w:ind w:left="360"/>
        <w:jc w:val="both"/>
        <w:rPr>
          <w:rFonts w:ascii="Times New Roman" w:hAnsi="Times New Roman" w:cs="Times New Roman"/>
          <w:b/>
          <w:bCs/>
          <w:sz w:val="28"/>
          <w:szCs w:val="28"/>
          <w:lang w:val="id-ID"/>
        </w:rPr>
      </w:pPr>
      <w:r>
        <w:rPr>
          <w:rFonts w:ascii="Times New Roman" w:hAnsi="Times New Roman" w:cs="Times New Roman"/>
          <w:b/>
          <w:bCs/>
          <w:sz w:val="28"/>
          <w:szCs w:val="28"/>
        </w:rPr>
        <w:t xml:space="preserve">  </w:t>
      </w:r>
      <w:r w:rsidR="00813ABD" w:rsidRPr="00265908">
        <w:rPr>
          <w:rFonts w:ascii="Times New Roman" w:hAnsi="Times New Roman" w:cs="Times New Roman"/>
          <w:b/>
          <w:bCs/>
          <w:sz w:val="28"/>
          <w:szCs w:val="28"/>
          <w:lang w:val="id-ID"/>
        </w:rPr>
        <w:t>Lahan</w:t>
      </w:r>
      <w:r w:rsidR="002320A4" w:rsidRPr="00265908">
        <w:rPr>
          <w:rFonts w:ascii="Times New Roman" w:hAnsi="Times New Roman" w:cs="Times New Roman"/>
          <w:b/>
          <w:bCs/>
          <w:sz w:val="28"/>
          <w:szCs w:val="28"/>
          <w:lang w:val="id-ID"/>
        </w:rPr>
        <w:t xml:space="preserve"> Kritis, Konservasi Tanah dan Air</w:t>
      </w:r>
    </w:p>
    <w:p w:rsidR="006A6D97" w:rsidRDefault="006A6D97"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Pada sub bahasan ini akan dibicarakan tentang lahan kritis, konservasi tanah dan konservasi air. Tulisan dalam sub bahasan ini sebagian besar </w:t>
      </w:r>
      <w:r w:rsidR="00781446">
        <w:rPr>
          <w:rFonts w:ascii="Times New Roman" w:hAnsi="Times New Roman" w:cs="Times New Roman"/>
          <w:bCs/>
          <w:sz w:val="24"/>
          <w:szCs w:val="24"/>
          <w:lang w:val="id-ID"/>
        </w:rPr>
        <w:t>bersumber</w:t>
      </w:r>
      <w:r>
        <w:rPr>
          <w:rFonts w:ascii="Times New Roman" w:hAnsi="Times New Roman" w:cs="Times New Roman"/>
          <w:bCs/>
          <w:sz w:val="24"/>
          <w:szCs w:val="24"/>
          <w:lang w:val="id-ID"/>
        </w:rPr>
        <w:t xml:space="preserve"> dari Soemarwoto (2001) dan sebagian </w:t>
      </w:r>
      <w:r w:rsidR="00781446">
        <w:rPr>
          <w:rFonts w:ascii="Times New Roman" w:hAnsi="Times New Roman" w:cs="Times New Roman"/>
          <w:bCs/>
          <w:sz w:val="24"/>
          <w:szCs w:val="24"/>
          <w:lang w:val="id-ID"/>
        </w:rPr>
        <w:t xml:space="preserve">lagi </w:t>
      </w:r>
      <w:r>
        <w:rPr>
          <w:rFonts w:ascii="Times New Roman" w:hAnsi="Times New Roman" w:cs="Times New Roman"/>
          <w:bCs/>
          <w:sz w:val="24"/>
          <w:szCs w:val="24"/>
          <w:lang w:val="id-ID"/>
        </w:rPr>
        <w:t>dari sumber lainnya.</w:t>
      </w:r>
    </w:p>
    <w:p w:rsidR="006A6D97" w:rsidRPr="00265908" w:rsidRDefault="00265908" w:rsidP="00265908">
      <w:pPr>
        <w:autoSpaceDE w:val="0"/>
        <w:autoSpaceDN w:val="0"/>
        <w:adjustRightInd w:val="0"/>
        <w:spacing w:before="120" w:after="0" w:line="360" w:lineRule="auto"/>
        <w:rPr>
          <w:rFonts w:ascii="Times New Roman" w:hAnsi="Times New Roman" w:cs="Times New Roman"/>
          <w:b/>
          <w:bCs/>
          <w:sz w:val="28"/>
          <w:szCs w:val="28"/>
          <w:lang w:val="id-ID"/>
        </w:rPr>
      </w:pPr>
      <w:r>
        <w:rPr>
          <w:rFonts w:ascii="Times New Roman" w:hAnsi="Times New Roman" w:cs="Times New Roman"/>
          <w:b/>
          <w:bCs/>
          <w:sz w:val="28"/>
          <w:szCs w:val="28"/>
        </w:rPr>
        <w:t xml:space="preserve">a </w:t>
      </w:r>
      <w:r w:rsidR="00CD709B" w:rsidRPr="00265908">
        <w:rPr>
          <w:rFonts w:ascii="Times New Roman" w:hAnsi="Times New Roman" w:cs="Times New Roman"/>
          <w:b/>
          <w:bCs/>
          <w:sz w:val="28"/>
          <w:szCs w:val="28"/>
          <w:lang w:val="id-ID"/>
        </w:rPr>
        <w:t xml:space="preserve">  </w:t>
      </w:r>
      <w:r w:rsidR="006A6D97" w:rsidRPr="00265908">
        <w:rPr>
          <w:rFonts w:ascii="Times New Roman" w:hAnsi="Times New Roman" w:cs="Times New Roman"/>
          <w:b/>
          <w:bCs/>
          <w:sz w:val="28"/>
          <w:szCs w:val="28"/>
          <w:lang w:val="id-ID"/>
        </w:rPr>
        <w:t>Lahan Kritis</w:t>
      </w:r>
    </w:p>
    <w:p w:rsidR="006D1079" w:rsidRDefault="00B66FBC"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Berdasarkan sumbernya kerusakan tanah dapat dibedakan menjadi dua, yaitu kerusakan tanah secara alami dan kerusakan tanah oleh aktivitas manusia. Kerusakan tanah secara alami dapat berupa : </w:t>
      </w:r>
      <w:r w:rsidRPr="00B66FBC">
        <w:rPr>
          <w:rFonts w:ascii="Times New Roman" w:hAnsi="Times New Roman" w:cs="Times New Roman"/>
          <w:bCs/>
          <w:i/>
          <w:sz w:val="24"/>
          <w:szCs w:val="24"/>
          <w:lang w:val="id-ID"/>
        </w:rPr>
        <w:lastRenderedPageBreak/>
        <w:t>slump-earthflow, earthquake, debris-avalence</w:t>
      </w:r>
      <w:r>
        <w:rPr>
          <w:rFonts w:ascii="Times New Roman" w:hAnsi="Times New Roman" w:cs="Times New Roman"/>
          <w:bCs/>
          <w:sz w:val="24"/>
          <w:szCs w:val="24"/>
          <w:lang w:val="id-ID"/>
        </w:rPr>
        <w:t xml:space="preserve">. </w:t>
      </w:r>
      <w:r w:rsidR="006D1079">
        <w:rPr>
          <w:rFonts w:ascii="Times New Roman" w:hAnsi="Times New Roman" w:cs="Times New Roman"/>
          <w:bCs/>
          <w:sz w:val="24"/>
          <w:szCs w:val="24"/>
          <w:lang w:val="id-ID"/>
        </w:rPr>
        <w:t xml:space="preserve">Kerusakan tanah oleh adanya akibat kegiatan manusia </w:t>
      </w:r>
      <w:r w:rsidR="000B3665">
        <w:rPr>
          <w:rFonts w:ascii="Times New Roman" w:hAnsi="Times New Roman" w:cs="Times New Roman"/>
          <w:bCs/>
          <w:sz w:val="24"/>
          <w:szCs w:val="24"/>
          <w:lang w:val="id-ID"/>
        </w:rPr>
        <w:t>d</w:t>
      </w:r>
      <w:r w:rsidR="006D1079">
        <w:rPr>
          <w:rFonts w:ascii="Times New Roman" w:hAnsi="Times New Roman" w:cs="Times New Roman"/>
          <w:bCs/>
          <w:sz w:val="24"/>
          <w:szCs w:val="24"/>
          <w:lang w:val="id-ID"/>
        </w:rPr>
        <w:t xml:space="preserve">apat bersifat kerusakan fisik (erosi) dan kerusakan kimia (pencucian unsur-unsur hara oleh air filtrasi dan kelebihan unsur-unsur oleh pemupukan). Menurut Arsyad (1989) </w:t>
      </w:r>
      <w:r w:rsidR="000B3665">
        <w:rPr>
          <w:rFonts w:ascii="Times New Roman" w:hAnsi="Times New Roman" w:cs="Times New Roman"/>
          <w:bCs/>
          <w:sz w:val="24"/>
          <w:szCs w:val="24"/>
          <w:lang w:val="id-ID"/>
        </w:rPr>
        <w:t>k</w:t>
      </w:r>
      <w:r w:rsidR="006D1079">
        <w:rPr>
          <w:rFonts w:ascii="Times New Roman" w:hAnsi="Times New Roman" w:cs="Times New Roman"/>
          <w:bCs/>
          <w:sz w:val="24"/>
          <w:szCs w:val="24"/>
          <w:lang w:val="id-ID"/>
        </w:rPr>
        <w:t>erusakan tanah dapat terjadi oleh : (1) kehilangan unsur hara dan bahan organik dari</w:t>
      </w:r>
      <w:r w:rsidR="000B3665">
        <w:rPr>
          <w:rFonts w:ascii="Times New Roman" w:hAnsi="Times New Roman" w:cs="Times New Roman"/>
          <w:bCs/>
          <w:sz w:val="24"/>
          <w:szCs w:val="24"/>
          <w:lang w:val="id-ID"/>
        </w:rPr>
        <w:t xml:space="preserve"> </w:t>
      </w:r>
      <w:r w:rsidR="006D1079">
        <w:rPr>
          <w:rFonts w:ascii="Times New Roman" w:hAnsi="Times New Roman" w:cs="Times New Roman"/>
          <w:bCs/>
          <w:sz w:val="24"/>
          <w:szCs w:val="24"/>
          <w:lang w:val="id-ID"/>
        </w:rPr>
        <w:t>daerah perakaran, (2) terkumpulnya garam di daerah perakaran (salinasi), terkumpulnya senyawa yang merupakan racun bagi tanaman, (3) penjenuhan tanah oleh air (</w:t>
      </w:r>
      <w:r w:rsidR="006D1079" w:rsidRPr="006D1079">
        <w:rPr>
          <w:rFonts w:ascii="Times New Roman" w:hAnsi="Times New Roman" w:cs="Times New Roman"/>
          <w:bCs/>
          <w:i/>
          <w:sz w:val="24"/>
          <w:szCs w:val="24"/>
          <w:lang w:val="id-ID"/>
        </w:rPr>
        <w:t>waterlonging</w:t>
      </w:r>
      <w:r w:rsidR="006D1079">
        <w:rPr>
          <w:rFonts w:ascii="Times New Roman" w:hAnsi="Times New Roman" w:cs="Times New Roman"/>
          <w:bCs/>
          <w:sz w:val="24"/>
          <w:szCs w:val="24"/>
          <w:lang w:val="id-ID"/>
        </w:rPr>
        <w:t>), dan erosi. Kerusakan tanah oleh satu atau proses tersebut menyebabkan berkurangnya kemampuan tanah untuk mendukung pertumbuhan tanaman (Riquier, 1977).</w:t>
      </w:r>
    </w:p>
    <w:p w:rsidR="002320A4" w:rsidRDefault="00025934"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Kita mengalami laju erosi tanah yang tinggi. Misalnya, kadar lumpur maksimum Ciliwung meningkat dari 1.150 mg/l dalam </w:t>
      </w:r>
      <w:r w:rsidR="00C43527">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tahun 1911/1912</w:t>
      </w:r>
      <w:r w:rsidR="00C43527">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menjadi</w:t>
      </w:r>
      <w:r w:rsidR="00A607AB">
        <w:rPr>
          <w:rFonts w:ascii="Times New Roman" w:hAnsi="Times New Roman" w:cs="Times New Roman"/>
          <w:bCs/>
          <w:sz w:val="24"/>
          <w:szCs w:val="24"/>
          <w:lang w:val="id-ID"/>
        </w:rPr>
        <w:t xml:space="preserve"> </w:t>
      </w:r>
      <w:r w:rsidR="00C43527">
        <w:rPr>
          <w:rFonts w:ascii="Times New Roman" w:hAnsi="Times New Roman" w:cs="Times New Roman"/>
          <w:bCs/>
          <w:sz w:val="24"/>
          <w:szCs w:val="24"/>
          <w:lang w:val="id-ID"/>
        </w:rPr>
        <w:t xml:space="preserve">36.500 mg/l dalam tahun 1974, Citanduy dari 983 mg/l tahun 1932/33 menjadi 4.550 mg/l dalam tahun 1972, Bengawan Solo dari 4.530 mg/l dalam tahun 1970  menjadi   23.700 mg/l dalam tahun 1976, Kali Konto dari 95 mg/l dalam tahun </w:t>
      </w:r>
      <w:r w:rsidR="00032824">
        <w:rPr>
          <w:rFonts w:ascii="Times New Roman" w:hAnsi="Times New Roman" w:cs="Times New Roman"/>
          <w:bCs/>
          <w:sz w:val="24"/>
          <w:szCs w:val="24"/>
          <w:lang w:val="id-ID"/>
        </w:rPr>
        <w:t xml:space="preserve">1971 menjadi 5.000 mg/l dalam tahun 1976; yang lebih memprihatikan ialah betapa besarnya akselerasi erosi tersebut. Kadar lumpur Ciliwung dalam waktu 60 tahun mengalami akselerasi lebih dari 30 kali, Bengawan Solo lima kali dalam waktu hanya lima tahun saja dan Kali Konto malahan lebih dari 50 kali dalam waktu hanya lima tahun juga; yang terakhir ini dipengaruhi oleh aktivitas Gunung Kelud. </w:t>
      </w:r>
    </w:p>
    <w:p w:rsidR="000E618E" w:rsidRDefault="00032824"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Erosi menurunkan kesuburan tanah sehingga produktivitasnya turun. Dengan naiknya laju erosi, terjadilah lahan kritis di banyak </w:t>
      </w:r>
      <w:r>
        <w:rPr>
          <w:rFonts w:ascii="Times New Roman" w:hAnsi="Times New Roman" w:cs="Times New Roman"/>
          <w:bCs/>
          <w:sz w:val="24"/>
          <w:szCs w:val="24"/>
          <w:lang w:val="id-ID"/>
        </w:rPr>
        <w:lastRenderedPageBreak/>
        <w:t>tempat.</w:t>
      </w:r>
      <w:r w:rsidR="006D1079">
        <w:rPr>
          <w:rFonts w:ascii="Times New Roman" w:hAnsi="Times New Roman" w:cs="Times New Roman"/>
          <w:bCs/>
          <w:sz w:val="24"/>
          <w:szCs w:val="24"/>
          <w:lang w:val="id-ID"/>
        </w:rPr>
        <w:t xml:space="preserve"> Menurut data Biro Pusat Statistik pada awal Pelita VI, luas lahan kritis itu adalah 12,5 juta hektar, yaitu 3,8 juta hektar di dalam kawasan hutan dan 8,8 juta hektar di luar kawasan hutan. </w:t>
      </w:r>
      <w:r w:rsidR="00FA7008">
        <w:rPr>
          <w:rFonts w:ascii="Times New Roman" w:hAnsi="Times New Roman" w:cs="Times New Roman"/>
          <w:bCs/>
          <w:sz w:val="24"/>
          <w:szCs w:val="24"/>
          <w:lang w:val="id-ID"/>
        </w:rPr>
        <w:t>Luas lahan kritis terbesar di Nusa Tenggara Timur, yaitu 1,9 juta hektar, yang berarti 39,1% luas daerah merupakan lahan kritis. Karena kendala anggaran sasaran rehabilitasi lahan kritis selama Pelita VI hanyalah 3,6 juta hektar, jadi hanya 28,8% dari luas lahan kritis yang ada pada permulaan Pelita VI. Padahal penebangan, perambahan dan kebakaran hutan berjalan terus dan petani semakin banyak terdesak ke tanah yang marjinal sehingga terjadilah lahan kritis baru. Dengan demikian, tidaklah mengherankan bahwa luas lahan kritis terus meningkat. Pada awal Pelita VII luas lahan kritis telah menjadi 23,7 juta hektar</w:t>
      </w:r>
      <w:r w:rsidR="000E618E">
        <w:rPr>
          <w:rFonts w:ascii="Times New Roman" w:hAnsi="Times New Roman" w:cs="Times New Roman"/>
          <w:bCs/>
          <w:sz w:val="24"/>
          <w:szCs w:val="24"/>
          <w:lang w:val="id-ID"/>
        </w:rPr>
        <w:t xml:space="preserve">. </w:t>
      </w:r>
    </w:p>
    <w:p w:rsidR="00BB1728" w:rsidRDefault="000E618E"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Hasi</w:t>
      </w:r>
      <w:r w:rsidR="00EF1CCB">
        <w:rPr>
          <w:rFonts w:ascii="Times New Roman" w:hAnsi="Times New Roman" w:cs="Times New Roman"/>
          <w:bCs/>
          <w:sz w:val="24"/>
          <w:szCs w:val="24"/>
          <w:lang w:val="id-ID"/>
        </w:rPr>
        <w:t>l penelitian Sudaryono (1999) tentang</w:t>
      </w:r>
      <w:r>
        <w:rPr>
          <w:rFonts w:ascii="Times New Roman" w:hAnsi="Times New Roman" w:cs="Times New Roman"/>
          <w:bCs/>
          <w:sz w:val="24"/>
          <w:szCs w:val="24"/>
          <w:lang w:val="id-ID"/>
        </w:rPr>
        <w:t xml:space="preserve"> tingkat bahaya erosi di kawasan Perbukitan Menoreh bagian Selatan (Kecamatan Samigaluh dan sekitarnya) diperkirakan telah mengalami erosi sangat berat seluas 55,73%, berat 14,36%, sedang 10,38%, erosi ringan 12,34% dan hanya 7,19% luasan yang tergolong erosi sangat ringan. Laju erosi yang lebih besar dari erosi yang dapat diperbolehkan adalah merupakan masalah yang bila tidak ditangani akan menjebak petani kembali ke dalam siklus saling memiskinkan. Kondisi alam yang sangat berpengaruh menyebabkan upaya konservasi tidak cukup hanya dengan menggunakan teras berkualitas baik. Alternatif perbaikan pengelolaan tanah dan tanaman masih sangat diperlukan. </w:t>
      </w:r>
    </w:p>
    <w:p w:rsidR="006A6D97" w:rsidRDefault="00BB1728"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Erosi selain menyebabkan tanah kritis juga mengakibatkan terjadinya pedangkalan sungai, danau, waduk, saluran irigasi dan </w:t>
      </w:r>
      <w:r>
        <w:rPr>
          <w:rFonts w:ascii="Times New Roman" w:hAnsi="Times New Roman" w:cs="Times New Roman"/>
          <w:bCs/>
          <w:sz w:val="24"/>
          <w:szCs w:val="24"/>
          <w:lang w:val="id-ID"/>
        </w:rPr>
        <w:lastRenderedPageBreak/>
        <w:t>pelabu</w:t>
      </w:r>
      <w:r w:rsidR="000B3665">
        <w:rPr>
          <w:rFonts w:ascii="Times New Roman" w:hAnsi="Times New Roman" w:cs="Times New Roman"/>
          <w:bCs/>
          <w:sz w:val="24"/>
          <w:szCs w:val="24"/>
          <w:lang w:val="id-ID"/>
        </w:rPr>
        <w:t>h</w:t>
      </w:r>
      <w:r>
        <w:rPr>
          <w:rFonts w:ascii="Times New Roman" w:hAnsi="Times New Roman" w:cs="Times New Roman"/>
          <w:bCs/>
          <w:sz w:val="24"/>
          <w:szCs w:val="24"/>
          <w:lang w:val="id-ID"/>
        </w:rPr>
        <w:t xml:space="preserve">an karena adanya kadar partikel tanah yang tinggi yang terbawa erosi. </w:t>
      </w:r>
      <w:r w:rsidR="000B3665">
        <w:rPr>
          <w:rFonts w:ascii="Times New Roman" w:hAnsi="Times New Roman" w:cs="Times New Roman"/>
          <w:bCs/>
          <w:sz w:val="24"/>
          <w:szCs w:val="24"/>
          <w:lang w:val="id-ID"/>
        </w:rPr>
        <w:t>Soemarwoto (2001) menyatakan, p</w:t>
      </w:r>
      <w:r>
        <w:rPr>
          <w:rFonts w:ascii="Times New Roman" w:hAnsi="Times New Roman" w:cs="Times New Roman"/>
          <w:bCs/>
          <w:sz w:val="24"/>
          <w:szCs w:val="24"/>
          <w:lang w:val="id-ID"/>
        </w:rPr>
        <w:t xml:space="preserve">endangkalan sungai menyebabkan bahaya banjir waktu hujan turun karena volume air yang disalurkan melalui sungai menurun. Untuk mengurangi banjir sungai harus dikeruk. Namun laju pengerukan lebih rendah daripada laju pendangkalannya sehingga perlu dibuatkan tanggul sepanjang sungai. Karena pendangkalan berjalan terus, tanggul pun harus dipertinggi terus. Akhirnya, alur sungai terletak lebih tinggi daripada kota, desa, sawah, ladang dan jalan di daerah sekitarnya. Kondisi ini terdapat antara lain di daerah hilir Sungai Cimanuk dan Bengawan Solo. Dalam kondisi demikian jika tanggul jebol, terjadilah melapetaka banjir besar. </w:t>
      </w:r>
      <w:r w:rsidR="000B3665">
        <w:rPr>
          <w:rFonts w:ascii="Times New Roman" w:hAnsi="Times New Roman" w:cs="Times New Roman"/>
          <w:bCs/>
          <w:sz w:val="24"/>
          <w:szCs w:val="24"/>
          <w:lang w:val="id-ID"/>
        </w:rPr>
        <w:t xml:space="preserve">Demikian pula pendangkalan muara sungai meningkatkan bahaya banjir karena air sungai tidak dapat mengalir dengan cepat ke laut. Keadaan lebih parah apabila datangnya banjir terjadi pada waktu air laut pasang. Jakarta, misalnya, menghadapi masalah ini. </w:t>
      </w:r>
    </w:p>
    <w:p w:rsidR="00032824" w:rsidRDefault="006A6D97"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Selanjutnya dikatakan, saluran irigasi yang mengalami pendangkalan harus dikeruk yang berarti mempertinggi biaya pemeliharaan. Untuk menekan biaya tanah kerukan dibuang ke sawah sehingga terbentuklah petak-petak dalam sawah yang lebih tinggi daripada sawah. Petak-petak ini tidak terairi sehingga mengurangi luas sawah. Petak-petak itu biasanya ditanami dengan palawija. Pendangkalan waduk memperpendek umur waduk, ini berarti kerugian ekonomi. Demikian pula yang terjadi dengan pendangkalan pelabuhan sehingga mengganggu lalu lintas kapal. </w:t>
      </w:r>
      <w:r w:rsidR="00BB1728">
        <w:rPr>
          <w:rFonts w:ascii="Times New Roman" w:hAnsi="Times New Roman" w:cs="Times New Roman"/>
          <w:bCs/>
          <w:sz w:val="24"/>
          <w:szCs w:val="24"/>
          <w:lang w:val="id-ID"/>
        </w:rPr>
        <w:t xml:space="preserve"> </w:t>
      </w:r>
      <w:r w:rsidR="000E618E">
        <w:rPr>
          <w:rFonts w:ascii="Times New Roman" w:hAnsi="Times New Roman" w:cs="Times New Roman"/>
          <w:bCs/>
          <w:sz w:val="24"/>
          <w:szCs w:val="24"/>
          <w:lang w:val="id-ID"/>
        </w:rPr>
        <w:t xml:space="preserve"> </w:t>
      </w:r>
      <w:r w:rsidR="00032824">
        <w:rPr>
          <w:rFonts w:ascii="Times New Roman" w:hAnsi="Times New Roman" w:cs="Times New Roman"/>
          <w:bCs/>
          <w:sz w:val="24"/>
          <w:szCs w:val="24"/>
          <w:lang w:val="id-ID"/>
        </w:rPr>
        <w:t xml:space="preserve"> </w:t>
      </w:r>
    </w:p>
    <w:p w:rsidR="0090494B" w:rsidRDefault="002320A4"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 </w:t>
      </w:r>
      <w:r w:rsidR="00532D31">
        <w:rPr>
          <w:rFonts w:ascii="Times New Roman" w:hAnsi="Times New Roman" w:cs="Times New Roman"/>
          <w:bCs/>
          <w:sz w:val="24"/>
          <w:szCs w:val="24"/>
          <w:lang w:val="id-ID"/>
        </w:rPr>
        <w:t xml:space="preserve">Diuraikan lebih lanjut, penebangan hutan dan pohon-pohonan meningkatkan resiko terjadinya tanah longsor, terutama di daerah yang tidak stabil. </w:t>
      </w:r>
      <w:r w:rsidR="0090494B">
        <w:rPr>
          <w:rFonts w:ascii="Times New Roman" w:hAnsi="Times New Roman" w:cs="Times New Roman"/>
          <w:bCs/>
          <w:sz w:val="24"/>
          <w:szCs w:val="24"/>
          <w:lang w:val="id-ID"/>
        </w:rPr>
        <w:t>Menurut sebuah penelitian, tebang habis hutan di daerah yang tidak stabil meningkatkan tiga kali kejadian tanah longsor per km</w:t>
      </w:r>
      <w:r w:rsidR="0090494B">
        <w:rPr>
          <w:rFonts w:ascii="Times New Roman" w:hAnsi="Times New Roman" w:cs="Times New Roman"/>
          <w:bCs/>
          <w:sz w:val="24"/>
          <w:szCs w:val="24"/>
          <w:vertAlign w:val="superscript"/>
          <w:lang w:val="id-ID"/>
        </w:rPr>
        <w:t>2</w:t>
      </w:r>
      <w:r w:rsidR="0090494B">
        <w:rPr>
          <w:rFonts w:ascii="Times New Roman" w:hAnsi="Times New Roman" w:cs="Times New Roman"/>
          <w:bCs/>
          <w:sz w:val="24"/>
          <w:szCs w:val="24"/>
          <w:lang w:val="id-ID"/>
        </w:rPr>
        <w:t xml:space="preserve"> dan volume material longsor (m</w:t>
      </w:r>
      <w:r w:rsidR="0090494B">
        <w:rPr>
          <w:rFonts w:ascii="Times New Roman" w:hAnsi="Times New Roman" w:cs="Times New Roman"/>
          <w:bCs/>
          <w:sz w:val="24"/>
          <w:szCs w:val="24"/>
          <w:vertAlign w:val="superscript"/>
          <w:lang w:val="id-ID"/>
        </w:rPr>
        <w:t>3</w:t>
      </w:r>
      <w:r w:rsidR="0090494B">
        <w:rPr>
          <w:rFonts w:ascii="Times New Roman" w:hAnsi="Times New Roman" w:cs="Times New Roman"/>
          <w:bCs/>
          <w:sz w:val="24"/>
          <w:szCs w:val="24"/>
          <w:lang w:val="id-ID"/>
        </w:rPr>
        <w:t>/km</w:t>
      </w:r>
      <w:r w:rsidR="0090494B">
        <w:rPr>
          <w:rFonts w:ascii="Times New Roman" w:hAnsi="Times New Roman" w:cs="Times New Roman"/>
          <w:bCs/>
          <w:sz w:val="24"/>
          <w:szCs w:val="24"/>
          <w:vertAlign w:val="superscript"/>
          <w:lang w:val="id-ID"/>
        </w:rPr>
        <w:t>2</w:t>
      </w:r>
      <w:r w:rsidR="0090494B">
        <w:rPr>
          <w:rFonts w:ascii="Times New Roman" w:hAnsi="Times New Roman" w:cs="Times New Roman"/>
          <w:bCs/>
          <w:sz w:val="24"/>
          <w:szCs w:val="24"/>
          <w:lang w:val="id-ID"/>
        </w:rPr>
        <w:t>). Konstruksi jalan mempunyai efek yang lebih besar lagi, yaitu berturut-turut hampir 50 kali dan 30 kali. Dengan demikian, berkurangnya luas hutan  dan vegetasi pohon serta kegiatan pembangunan jalan dapat diperkirakan merupakan faktor penting dalam terjadinya banyak tanah longsor.</w:t>
      </w:r>
    </w:p>
    <w:p w:rsidR="00696CE2" w:rsidRDefault="0090494B"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Kerusakan lahan dari segi produktivitas pertanian juga terjadi karena alih fungsi lahan pertanian subur yang mempunyai prasarana produksi yang baik dan produktivitas tinggi menjadi lahan non-pertanian, seperti permukiman dan kawasan industri. Di negara agraris seperti Indonesia, kota umumnya berkembang di pusat produksi pertanian. Dengan pertumbuhan kota maka terjadi alih fungsi sehingga berkuranglah luas lahan subur, misalnya di sepanjang pantai utara Jawa dan Banten sampai Surabaya. Konversi lahan pertanian dengan laju tinggi terdapat di sekitar kota besar</w:t>
      </w:r>
      <w:r w:rsidR="003D7952">
        <w:rPr>
          <w:rFonts w:ascii="Times New Roman" w:hAnsi="Times New Roman" w:cs="Times New Roman"/>
          <w:bCs/>
          <w:sz w:val="24"/>
          <w:szCs w:val="24"/>
          <w:lang w:val="id-ID"/>
        </w:rPr>
        <w:t xml:space="preserve">, misalnya Jakarta, Bandung dan Surabaya. </w:t>
      </w:r>
      <w:r w:rsidR="000011E9">
        <w:rPr>
          <w:rFonts w:ascii="Times New Roman" w:hAnsi="Times New Roman" w:cs="Times New Roman"/>
          <w:bCs/>
          <w:sz w:val="24"/>
          <w:szCs w:val="24"/>
          <w:lang w:val="id-ID"/>
        </w:rPr>
        <w:t xml:space="preserve">Di seluruh Indonesia perluasan perkotaan antara tahun 1980-1995 diperkirakan 376,5 ribu hektar. Prasarana </w:t>
      </w:r>
      <w:r w:rsidR="001940C0">
        <w:rPr>
          <w:rFonts w:ascii="Times New Roman" w:hAnsi="Times New Roman" w:cs="Times New Roman"/>
          <w:bCs/>
          <w:sz w:val="24"/>
          <w:szCs w:val="24"/>
          <w:lang w:val="id-ID"/>
        </w:rPr>
        <w:t>irigasi yang baik, seperti di</w:t>
      </w:r>
      <w:r>
        <w:rPr>
          <w:rFonts w:ascii="Times New Roman" w:hAnsi="Times New Roman" w:cs="Times New Roman"/>
          <w:bCs/>
          <w:sz w:val="24"/>
          <w:szCs w:val="24"/>
          <w:lang w:val="id-ID"/>
        </w:rPr>
        <w:t xml:space="preserve"> </w:t>
      </w:r>
      <w:r w:rsidR="001940C0">
        <w:rPr>
          <w:rFonts w:ascii="Times New Roman" w:hAnsi="Times New Roman" w:cs="Times New Roman"/>
          <w:bCs/>
          <w:sz w:val="24"/>
          <w:szCs w:val="24"/>
          <w:lang w:val="id-ID"/>
        </w:rPr>
        <w:t xml:space="preserve">pantai utara Jawa Barat, sebagian tidak lagi berguna untuk pertanian. Sebagai gantinya dicetaklah lahan pertanian dengan biaya besar di luar Jawa yang kurang subur dan tidak mempunyai prasarana produksi yang baik dan dengan dampak lingkungan hidup yang besar. Contohnya ialah pencetakan sawah sejuta hektar di Kalimantan. </w:t>
      </w:r>
    </w:p>
    <w:p w:rsidR="001940C0" w:rsidRDefault="001940C0"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Berdasarkan data BPS produksi padi di Jawa pada tahun 1996 ialah </w:t>
      </w:r>
      <w:r w:rsidR="00891B42">
        <w:rPr>
          <w:rFonts w:ascii="Times New Roman" w:hAnsi="Times New Roman" w:cs="Times New Roman"/>
          <w:bCs/>
          <w:sz w:val="24"/>
          <w:szCs w:val="24"/>
          <w:lang w:val="id-ID"/>
        </w:rPr>
        <w:t>5,2 ton/ha, sedangkan di Sumatera 3,7 ton/ha dan di Kalimantan 2,6 ton/ha. Dengan demikian sawah dengan produksi tinggi tergusur dan diganti dengan sawah dengan produksi rendah. Lagi pula karena prasarana irigasi yang kurang memadai di daerah baru</w:t>
      </w:r>
      <w:r w:rsidR="0063206A">
        <w:rPr>
          <w:rFonts w:ascii="Times New Roman" w:hAnsi="Times New Roman" w:cs="Times New Roman"/>
          <w:bCs/>
          <w:sz w:val="24"/>
          <w:szCs w:val="24"/>
          <w:lang w:val="id-ID"/>
        </w:rPr>
        <w:t xml:space="preserve"> itu kerentanan terhadap kekeringan lebih tinggi. Jelaslah, penggusuran sawah subur ke luar Jawa membawa kerugian sosial, ekonomi yang besar dan merupakan salah satu ancaman penting bagi ber</w:t>
      </w:r>
      <w:r w:rsidR="00BD50D0">
        <w:rPr>
          <w:rFonts w:ascii="Times New Roman" w:hAnsi="Times New Roman" w:cs="Times New Roman"/>
          <w:bCs/>
          <w:sz w:val="24"/>
          <w:szCs w:val="24"/>
          <w:lang w:val="id-ID"/>
        </w:rPr>
        <w:t>ke</w:t>
      </w:r>
      <w:r w:rsidR="0063206A">
        <w:rPr>
          <w:rFonts w:ascii="Times New Roman" w:hAnsi="Times New Roman" w:cs="Times New Roman"/>
          <w:bCs/>
          <w:sz w:val="24"/>
          <w:szCs w:val="24"/>
          <w:lang w:val="id-ID"/>
        </w:rPr>
        <w:t>lanjut</w:t>
      </w:r>
      <w:r w:rsidR="00BD50D0">
        <w:rPr>
          <w:rFonts w:ascii="Times New Roman" w:hAnsi="Times New Roman" w:cs="Times New Roman"/>
          <w:bCs/>
          <w:sz w:val="24"/>
          <w:szCs w:val="24"/>
          <w:lang w:val="id-ID"/>
        </w:rPr>
        <w:t>an</w:t>
      </w:r>
      <w:r w:rsidR="0063206A">
        <w:rPr>
          <w:rFonts w:ascii="Times New Roman" w:hAnsi="Times New Roman" w:cs="Times New Roman"/>
          <w:bCs/>
          <w:sz w:val="24"/>
          <w:szCs w:val="24"/>
          <w:lang w:val="id-ID"/>
        </w:rPr>
        <w:t>nya</w:t>
      </w:r>
      <w:r w:rsidR="00BD50D0">
        <w:rPr>
          <w:rFonts w:ascii="Times New Roman" w:hAnsi="Times New Roman" w:cs="Times New Roman"/>
          <w:bCs/>
          <w:sz w:val="24"/>
          <w:szCs w:val="24"/>
          <w:lang w:val="id-ID"/>
        </w:rPr>
        <w:t xml:space="preserve"> swa-sembada beras kita. Kita terpaksa harus mengimpor beras lagi setelah dalam tahun 1984 kita mencapai swa-sembada beras. Masalah ini terutama terasa pada tahun El Nino. </w:t>
      </w:r>
    </w:p>
    <w:p w:rsidR="006027D7" w:rsidRDefault="006027D7"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Penyebab kerusakan lahan </w:t>
      </w:r>
      <w:r w:rsidR="00BC5A27">
        <w:rPr>
          <w:rFonts w:ascii="Times New Roman" w:hAnsi="Times New Roman" w:cs="Times New Roman"/>
          <w:bCs/>
          <w:sz w:val="24"/>
          <w:szCs w:val="24"/>
          <w:lang w:val="id-ID"/>
        </w:rPr>
        <w:t xml:space="preserve">lain adalah pertambangan, baik pertambangan skala besar maupun kecil. Pertambangan kecil  berbentuk galian C tersebar di mana-mana, misalnya galian batu dan pasir di sungai dan gunung. Umumnya tidak dikelola sehingga dampaknya menyebabkan tanah longsor, </w:t>
      </w:r>
      <w:r w:rsidR="00CB53D2">
        <w:rPr>
          <w:rFonts w:ascii="Times New Roman" w:hAnsi="Times New Roman" w:cs="Times New Roman"/>
          <w:bCs/>
          <w:sz w:val="24"/>
          <w:szCs w:val="24"/>
          <w:lang w:val="id-ID"/>
        </w:rPr>
        <w:t xml:space="preserve">rusaknya jembatan dan tanggul. Pertambangan besar di banyak tempat pula, antara lain di Jawa, Sumatera, Kalimantan, Sulawesi dan Papua. Dampaknya adalah besar. Namun ada usaha sistimatis untuk mengelola dampaknya disertai dengan pengawasan oleh pemerintah. LSM pun ikut mengawasinya. Walaupun demikian sering terjadi protes, karena dampak itu tidak dapat diterima. </w:t>
      </w:r>
    </w:p>
    <w:p w:rsidR="00627750" w:rsidRDefault="00627750"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Tanah juga banyak yang tercemar. Masih banyak orang yang membuang hajat besarnya di halaman rumah sehingga banyak halaman rumah yang tercemar tinja. Akibatnya prevalensi penyakit cacing sangat </w:t>
      </w:r>
      <w:r>
        <w:rPr>
          <w:rFonts w:ascii="Times New Roman" w:hAnsi="Times New Roman" w:cs="Times New Roman"/>
          <w:bCs/>
          <w:sz w:val="24"/>
          <w:szCs w:val="24"/>
          <w:lang w:val="id-ID"/>
        </w:rPr>
        <w:lastRenderedPageBreak/>
        <w:t xml:space="preserve">tinggi, di kota sekalipun. Penggunaan pestisida yang berlebihan telah menimbulkan masalah pencemaran pestisida pada tanah. Tetapi pencemaran ini kurang mendapat perhatian; yang lebih diperhatikan ialah pencemaran hasil pertanian, misalnya sayuran, pakan ternak dan tanah. Walupun DDT telah lama dilarang untuk digunakan dalam pertanian, di Lembang ditemukan residu DDT dalam air susu ibu. </w:t>
      </w:r>
    </w:p>
    <w:p w:rsidR="00325A88" w:rsidRDefault="00325A88"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Pencemaran </w:t>
      </w:r>
      <w:r w:rsidR="00627750">
        <w:rPr>
          <w:rFonts w:ascii="Times New Roman" w:hAnsi="Times New Roman" w:cs="Times New Roman"/>
          <w:bCs/>
          <w:sz w:val="24"/>
          <w:szCs w:val="24"/>
          <w:lang w:val="id-ID"/>
        </w:rPr>
        <w:t xml:space="preserve">tanah oleh kadmium belum mendapat perhatian. Di Amerika Serikat dan Eropa tercatat kenaikan kadar kadmium dalam tanah. Salah satu sumber kenaikan itu adalah pupuk fosfat. Sumber lain adalah industri. Karena kita makin banyak menggunakan pupuk fosfat, ada resiko terjadinya pencemaran oleh kadmium. </w:t>
      </w:r>
      <w:r>
        <w:rPr>
          <w:rFonts w:ascii="Times New Roman" w:hAnsi="Times New Roman" w:cs="Times New Roman"/>
          <w:bCs/>
          <w:sz w:val="24"/>
          <w:szCs w:val="24"/>
          <w:lang w:val="id-ID"/>
        </w:rPr>
        <w:t>K</w:t>
      </w:r>
      <w:r w:rsidR="00627750">
        <w:rPr>
          <w:rFonts w:ascii="Times New Roman" w:hAnsi="Times New Roman" w:cs="Times New Roman"/>
          <w:bCs/>
          <w:sz w:val="24"/>
          <w:szCs w:val="24"/>
          <w:lang w:val="id-ID"/>
        </w:rPr>
        <w:t>ek</w:t>
      </w:r>
      <w:r>
        <w:rPr>
          <w:rFonts w:ascii="Times New Roman" w:hAnsi="Times New Roman" w:cs="Times New Roman"/>
          <w:bCs/>
          <w:sz w:val="24"/>
          <w:szCs w:val="24"/>
          <w:lang w:val="id-ID"/>
        </w:rPr>
        <w:t>ha</w:t>
      </w:r>
      <w:r w:rsidR="00627750">
        <w:rPr>
          <w:rFonts w:ascii="Times New Roman" w:hAnsi="Times New Roman" w:cs="Times New Roman"/>
          <w:bCs/>
          <w:sz w:val="24"/>
          <w:szCs w:val="24"/>
          <w:lang w:val="id-ID"/>
        </w:rPr>
        <w:t>wa</w:t>
      </w:r>
      <w:r>
        <w:rPr>
          <w:rFonts w:ascii="Times New Roman" w:hAnsi="Times New Roman" w:cs="Times New Roman"/>
          <w:bCs/>
          <w:sz w:val="24"/>
          <w:szCs w:val="24"/>
          <w:lang w:val="id-ID"/>
        </w:rPr>
        <w:t>tiran terhadap pencemaran oleh kadmium berkaitan dengan hujan asam. Penurunan pH tanah akan memperbesar tersedianya kadmium untuk tumbuhan. Karena itu daerah yang rentan ialah daerah yang tanahnya mempunyai kapasitas</w:t>
      </w:r>
      <w:r w:rsidRPr="00325A88">
        <w:rPr>
          <w:rFonts w:ascii="Times New Roman" w:hAnsi="Times New Roman" w:cs="Times New Roman"/>
          <w:bCs/>
          <w:i/>
          <w:sz w:val="24"/>
          <w:szCs w:val="24"/>
          <w:lang w:val="id-ID"/>
        </w:rPr>
        <w:t xml:space="preserve"> buffer</w:t>
      </w:r>
      <w:r>
        <w:rPr>
          <w:rFonts w:ascii="Times New Roman" w:hAnsi="Times New Roman" w:cs="Times New Roman"/>
          <w:bCs/>
          <w:sz w:val="24"/>
          <w:szCs w:val="24"/>
          <w:lang w:val="id-ID"/>
        </w:rPr>
        <w:t xml:space="preserve"> yang rendah. Di Amerika Serikat dan Eropa dikhawatirkan, jika karena hujan asam pH tanah turun dari 6 menjadi 5 sudahlah cukup untuk timbulnya masalah kesehartan karena naiknya kadmium dalam tumbuhan di atas ambang batas WHO.</w:t>
      </w:r>
    </w:p>
    <w:p w:rsidR="006E25B0" w:rsidRDefault="00F16F08"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Transfortasi merupakan sumber terpenting pencemaran tanah oleh timbal (</w:t>
      </w:r>
      <w:r w:rsidRPr="00F16F08">
        <w:rPr>
          <w:rFonts w:ascii="Times New Roman" w:hAnsi="Times New Roman" w:cs="Times New Roman"/>
          <w:bCs/>
          <w:i/>
          <w:sz w:val="24"/>
          <w:szCs w:val="24"/>
          <w:lang w:val="id-ID"/>
        </w:rPr>
        <w:t>Pb</w:t>
      </w:r>
      <w:r>
        <w:rPr>
          <w:rFonts w:ascii="Times New Roman" w:hAnsi="Times New Roman" w:cs="Times New Roman"/>
          <w:bCs/>
          <w:sz w:val="24"/>
          <w:szCs w:val="24"/>
          <w:lang w:val="id-ID"/>
        </w:rPr>
        <w:t>) yang berasal dari bensin. Di daerah perkotaan kadar timbal dalam debu di pinggir jalan raya yang padat lalu-lintas mencapai rata-rata 1.000 – 3.000 µg/kg, bahkan ada yang melaporkan bervariasi antara 20.000 – 200.000 µg/kg. Di tepi jalan raya di Padalarang timbal dalam tanah sawah terdapat antara 27.920 -70.740 µg/kg. Anak</w:t>
      </w:r>
      <w:r w:rsidR="004C3329">
        <w:rPr>
          <w:rFonts w:ascii="Times New Roman" w:hAnsi="Times New Roman" w:cs="Times New Roman"/>
          <w:bCs/>
          <w:sz w:val="24"/>
          <w:szCs w:val="24"/>
          <w:lang w:val="id-ID"/>
        </w:rPr>
        <w:t>-anak termasuk kelompok ri</w:t>
      </w:r>
      <w:r>
        <w:rPr>
          <w:rFonts w:ascii="Times New Roman" w:hAnsi="Times New Roman" w:cs="Times New Roman"/>
          <w:bCs/>
          <w:sz w:val="24"/>
          <w:szCs w:val="24"/>
          <w:lang w:val="id-ID"/>
        </w:rPr>
        <w:t xml:space="preserve">siko tinggi terkena keracunan timbal. Mereka </w:t>
      </w:r>
      <w:r>
        <w:rPr>
          <w:rFonts w:ascii="Times New Roman" w:hAnsi="Times New Roman" w:cs="Times New Roman"/>
          <w:bCs/>
          <w:sz w:val="24"/>
          <w:szCs w:val="24"/>
          <w:lang w:val="id-ID"/>
        </w:rPr>
        <w:lastRenderedPageBreak/>
        <w:t>mendapatkan timbal dari debu sebanyak 0,6 – 6 µg/hari. Cara lain timbal masuk ke dalam tubuh anak-anak ialah kebiasaan banyak anak yang sering memasukkan jarinya ke dalam mulut. Makanan yang dibeli di tepi jalan yang ramai lalu-lintasnya juga mengandung timbal yang tinggi</w:t>
      </w:r>
      <w:r w:rsidR="004C3329">
        <w:rPr>
          <w:rFonts w:ascii="Times New Roman" w:hAnsi="Times New Roman" w:cs="Times New Roman"/>
          <w:bCs/>
          <w:sz w:val="24"/>
          <w:szCs w:val="24"/>
          <w:lang w:val="id-ID"/>
        </w:rPr>
        <w:t xml:space="preserve"> sehingga anak yang suka jajan dari pedagang makanan di tepi jalan besar mendapatkan banyak timbal dari makanan jajan itu. Risiko </w:t>
      </w:r>
      <w:r w:rsidR="006E25B0">
        <w:rPr>
          <w:rFonts w:ascii="Times New Roman" w:hAnsi="Times New Roman" w:cs="Times New Roman"/>
          <w:bCs/>
          <w:sz w:val="24"/>
          <w:szCs w:val="24"/>
          <w:lang w:val="id-ID"/>
        </w:rPr>
        <w:t>keracunan timbal meningkat pada anak-anak yang setiap hari diantar-jemput dengan mobil, karena tingkat pencemaran dalam mobil lebih tinggi daripada di udara ambien.</w:t>
      </w:r>
    </w:p>
    <w:p w:rsidR="009A39C3" w:rsidRDefault="006E25B0"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Tanah juga dapat terdemar oleh merkuri, misalnya di daerah pertambangan emas liar yang menggunakan merkuri. Pengamatan di Brasil menunjukkan adanya kadar merkuri yang tinggi di dalam tanah di sekitar pengolahan bijih emas. Dapat diperkirakan bahwa di Indonesia tanah di daerah pertambangan liar juga telah  mengalami pencemaran oleh merkuri. Data tentang hal ini belum tersedia.</w:t>
      </w:r>
      <w:r w:rsidR="00325A88">
        <w:rPr>
          <w:rFonts w:ascii="Times New Roman" w:hAnsi="Times New Roman" w:cs="Times New Roman"/>
          <w:bCs/>
          <w:sz w:val="24"/>
          <w:szCs w:val="24"/>
          <w:lang w:val="id-ID"/>
        </w:rPr>
        <w:t xml:space="preserve">  </w:t>
      </w:r>
    </w:p>
    <w:p w:rsidR="006E25B0" w:rsidRPr="00265908" w:rsidRDefault="00265908" w:rsidP="00265908">
      <w:pPr>
        <w:autoSpaceDE w:val="0"/>
        <w:autoSpaceDN w:val="0"/>
        <w:adjustRightInd w:val="0"/>
        <w:spacing w:before="120" w:after="0" w:line="360" w:lineRule="auto"/>
        <w:jc w:val="both"/>
        <w:rPr>
          <w:rFonts w:ascii="Times New Roman" w:hAnsi="Times New Roman" w:cs="Times New Roman"/>
          <w:b/>
          <w:bCs/>
          <w:sz w:val="28"/>
          <w:szCs w:val="28"/>
          <w:lang w:val="id-ID"/>
        </w:rPr>
      </w:pPr>
      <w:r>
        <w:rPr>
          <w:rFonts w:ascii="Times New Roman" w:hAnsi="Times New Roman" w:cs="Times New Roman"/>
          <w:b/>
          <w:bCs/>
          <w:sz w:val="28"/>
          <w:szCs w:val="28"/>
        </w:rPr>
        <w:t>b</w:t>
      </w:r>
      <w:r w:rsidR="00CD709B" w:rsidRPr="00265908">
        <w:rPr>
          <w:rFonts w:ascii="Times New Roman" w:hAnsi="Times New Roman" w:cs="Times New Roman"/>
          <w:b/>
          <w:bCs/>
          <w:sz w:val="28"/>
          <w:szCs w:val="28"/>
          <w:lang w:val="id-ID"/>
        </w:rPr>
        <w:t xml:space="preserve"> </w:t>
      </w:r>
      <w:r>
        <w:rPr>
          <w:rFonts w:ascii="Times New Roman" w:hAnsi="Times New Roman" w:cs="Times New Roman"/>
          <w:b/>
          <w:bCs/>
          <w:sz w:val="28"/>
          <w:szCs w:val="28"/>
        </w:rPr>
        <w:t xml:space="preserve"> </w:t>
      </w:r>
      <w:r w:rsidR="00CD709B" w:rsidRPr="00265908">
        <w:rPr>
          <w:rFonts w:ascii="Times New Roman" w:hAnsi="Times New Roman" w:cs="Times New Roman"/>
          <w:b/>
          <w:bCs/>
          <w:sz w:val="28"/>
          <w:szCs w:val="28"/>
          <w:lang w:val="id-ID"/>
        </w:rPr>
        <w:t xml:space="preserve"> </w:t>
      </w:r>
      <w:r w:rsidR="006E25B0" w:rsidRPr="00265908">
        <w:rPr>
          <w:rFonts w:ascii="Times New Roman" w:hAnsi="Times New Roman" w:cs="Times New Roman"/>
          <w:b/>
          <w:bCs/>
          <w:sz w:val="28"/>
          <w:szCs w:val="28"/>
          <w:lang w:val="id-ID"/>
        </w:rPr>
        <w:t>Konservasi Tanah</w:t>
      </w:r>
      <w:r w:rsidR="00FE0556" w:rsidRPr="00265908">
        <w:rPr>
          <w:rFonts w:ascii="Times New Roman" w:hAnsi="Times New Roman" w:cs="Times New Roman"/>
          <w:b/>
          <w:bCs/>
          <w:sz w:val="28"/>
          <w:szCs w:val="28"/>
          <w:lang w:val="id-ID"/>
        </w:rPr>
        <w:t xml:space="preserve"> dan Air</w:t>
      </w:r>
    </w:p>
    <w:p w:rsidR="00716BB8" w:rsidRDefault="00716BB8"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Sumber masalah kerusakan lingkungan dikarenakan dilampauinya daya-dukung lingkungan yang disebabkan oleh adanya tekanan penduduk terhadap lahan yang berlebihan. Kerusakan lingkungan terutama lahan atau tanah hanyalah akibat saja dari adanya tekanan penduduk yang tinggi tersebut. Soemarwoto (1989) mengatakan, tekanan penduduk terhadap lahan dapat dikurangi dengan menaikkan daya-dukung lingkungan. Sebaliknya penurunan daya-dukung lingkungan akan menaikkan tekanan penduduk. Inilah yang sering terjadi dalam usaha kita untuk menanggulangi masalah lahan </w:t>
      </w:r>
      <w:r>
        <w:rPr>
          <w:rFonts w:ascii="Times New Roman" w:hAnsi="Times New Roman" w:cs="Times New Roman"/>
          <w:bCs/>
          <w:sz w:val="24"/>
          <w:szCs w:val="24"/>
          <w:lang w:val="id-ID"/>
        </w:rPr>
        <w:lastRenderedPageBreak/>
        <w:t>kritis. Bermilyar rupiah telah dikeluarkan untuk penghijauan dan reboasasi, namun hasilnya tidaklah menggembirakan. Banyak pohon yang ditanam untuk penghijauan dan reboasasi dimatikan oleh penduduk; atau terjadi permainan kucing-kucingan yaitu suatu petak hutan reboasasi dan peladang yang menggarap petak kehutanan yang direboasasi itu berpindah ke tempat lain. Di tempat lain yang baru itu, ia membuka lagi hutan.</w:t>
      </w:r>
    </w:p>
    <w:p w:rsidR="006E25B0" w:rsidRDefault="00716BB8"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Dikatakan selanjutnya, salah satu cara reboasasi adalah dengan sistem tumpang sari. Dalam sistem ini peladang dibolehkan menanam tanaman pangan di antara larikan pohon dengan perjanjian, ia memelihara pohon hutan yang ditanam dan setelah kira-kira lima tahun, waktu pohon telah besar, ia harus pindah. Dalam banyak hal peladang mematikan pohon hutan yang ditanam, sehingga tidak jarang lalu terjadi tumpang sari yang tetap. Artinya, peladang itu menetap di tempat itu karena pohon hutan tidak kunjung menjadi besar. </w:t>
      </w:r>
    </w:p>
    <w:p w:rsidR="00F9178B" w:rsidRDefault="005101A4" w:rsidP="00E35B32">
      <w:pPr>
        <w:widowControl w:val="0"/>
        <w:autoSpaceDE w:val="0"/>
        <w:autoSpaceDN w:val="0"/>
        <w:adjustRightInd w:val="0"/>
        <w:spacing w:before="120" w:after="0" w:line="36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Selanjutnya, kegagalan penghijauan dan reboasasi dapat dimengerti, karena penghijauan dan reboasasi itu hakekatnya menurunkan daya-dukung lingkungan. Dalam hal penghijauan, pohon yang ditanam di lahan pe</w:t>
      </w:r>
      <w:r w:rsidR="00EF5035">
        <w:rPr>
          <w:rFonts w:ascii="Times New Roman" w:eastAsia="Arial Unicode MS" w:hAnsi="Times New Roman" w:cs="Arial Unicode MS"/>
          <w:color w:val="000000"/>
          <w:sz w:val="24"/>
          <w:szCs w:val="24"/>
          <w:lang w:val="id-ID"/>
        </w:rPr>
        <w:t>ladang</w:t>
      </w:r>
      <w:r>
        <w:rPr>
          <w:rFonts w:ascii="Times New Roman" w:eastAsia="Arial Unicode MS" w:hAnsi="Times New Roman" w:cs="Arial Unicode MS"/>
          <w:color w:val="000000"/>
          <w:sz w:val="24"/>
          <w:szCs w:val="24"/>
          <w:lang w:val="id-ID"/>
        </w:rPr>
        <w:t xml:space="preserve"> yang digarap mengambil luas tertentu, sehingga mengurangi luas lahan garapan pe</w:t>
      </w:r>
      <w:r w:rsidR="00EF5035">
        <w:rPr>
          <w:rFonts w:ascii="Times New Roman" w:eastAsia="Arial Unicode MS" w:hAnsi="Times New Roman" w:cs="Arial Unicode MS"/>
          <w:color w:val="000000"/>
          <w:sz w:val="24"/>
          <w:szCs w:val="24"/>
          <w:lang w:val="id-ID"/>
        </w:rPr>
        <w:t>ladang</w:t>
      </w:r>
      <w:r>
        <w:rPr>
          <w:rFonts w:ascii="Times New Roman" w:eastAsia="Arial Unicode MS" w:hAnsi="Times New Roman" w:cs="Arial Unicode MS"/>
          <w:color w:val="000000"/>
          <w:sz w:val="24"/>
          <w:szCs w:val="24"/>
          <w:lang w:val="id-ID"/>
        </w:rPr>
        <w:t>. Selain hal itu, pohon akan menaungi tanaman pertanian dan mengurangi hasil pertanian. Oleh</w:t>
      </w:r>
      <w:r w:rsidR="00EF5035">
        <w:rPr>
          <w:rFonts w:ascii="Times New Roman" w:eastAsia="Arial Unicode MS" w:hAnsi="Times New Roman" w:cs="Arial Unicode MS"/>
          <w:color w:val="000000"/>
          <w:sz w:val="24"/>
          <w:szCs w:val="24"/>
          <w:lang w:val="id-ID"/>
        </w:rPr>
        <w:t xml:space="preserve"> karena itu, peladang</w:t>
      </w:r>
      <w:r>
        <w:rPr>
          <w:rFonts w:ascii="Times New Roman" w:eastAsia="Arial Unicode MS" w:hAnsi="Times New Roman" w:cs="Arial Unicode MS"/>
          <w:color w:val="000000"/>
          <w:sz w:val="24"/>
          <w:szCs w:val="24"/>
          <w:lang w:val="id-ID"/>
        </w:rPr>
        <w:t xml:space="preserve"> akan berusaha untuk mematikan pohon itu, atau paling untung pohon dipangkas untuk mengurangi naungan dan untuk mendapatkan kayu bakar. Tetapi apabila penghijauan dikaitkan dengan perbaikan pencagaran tanah, antara lain dengan pembuatan sengkedan, </w:t>
      </w:r>
      <w:r>
        <w:rPr>
          <w:rFonts w:ascii="Times New Roman" w:eastAsia="Arial Unicode MS" w:hAnsi="Times New Roman" w:cs="Arial Unicode MS"/>
          <w:color w:val="000000"/>
          <w:sz w:val="24"/>
          <w:szCs w:val="24"/>
          <w:lang w:val="id-ID"/>
        </w:rPr>
        <w:lastRenderedPageBreak/>
        <w:t>dapatlah penghijauan itu menaikkan daya-dukung lingkungan</w:t>
      </w:r>
      <w:r w:rsidR="00EF5035">
        <w:rPr>
          <w:rFonts w:ascii="Times New Roman" w:eastAsia="Arial Unicode MS" w:hAnsi="Times New Roman" w:cs="Arial Unicode MS"/>
          <w:color w:val="000000"/>
          <w:sz w:val="24"/>
          <w:szCs w:val="24"/>
          <w:lang w:val="id-ID"/>
        </w:rPr>
        <w:t>. Namun usaha ini memerlukan biaya banyak, sehingga tidak banyak peladang yang mengikutinya. Reboasasi mempunyai efek yang hampir sama dengan penghijauan, yaitu mengurangi luas lahan garapan peladang sehingga mengurangi produksi lahan karena adanya naungan pohon. Perbedaan dengan penghijauan adalah lahan yang direboasasi bukanlah milik peladang, tetapi milik negara. Peladang menggarap lahan kehutanan itu secara tidak sah. Sebenarnya Dinas Kehutanan dapat mengambil kembali lahan kawasan yang digarap peladang, tetapi peladang yang tidak mempunyai sumber kehidupan lain tidak mempunyai pilihan lagi kecuali untuk menggarap lahan kehu</w:t>
      </w:r>
      <w:r w:rsidR="009562EE">
        <w:rPr>
          <w:rFonts w:ascii="Times New Roman" w:eastAsia="Arial Unicode MS" w:hAnsi="Times New Roman" w:cs="Arial Unicode MS"/>
          <w:color w:val="000000"/>
          <w:sz w:val="24"/>
          <w:szCs w:val="24"/>
          <w:lang w:val="id-ID"/>
        </w:rPr>
        <w:t>tanan itu. Jadi dari segi ekologi manusia, penghijauan dan reboasasi sukar untuk dapat berhasil, selama usaha itu mempunyai efek menurunkan daya-dukung lingkungan dan menghilangkan atau mengurangi sumber pencaharian penduduk.</w:t>
      </w:r>
      <w:r w:rsidR="00EF5035">
        <w:rPr>
          <w:rFonts w:ascii="Times New Roman" w:eastAsia="Arial Unicode MS" w:hAnsi="Times New Roman" w:cs="Arial Unicode MS"/>
          <w:color w:val="000000"/>
          <w:sz w:val="24"/>
          <w:szCs w:val="24"/>
          <w:lang w:val="id-ID"/>
        </w:rPr>
        <w:t xml:space="preserve"> </w:t>
      </w:r>
      <w:r>
        <w:rPr>
          <w:rFonts w:ascii="Times New Roman" w:eastAsia="Arial Unicode MS" w:hAnsi="Times New Roman" w:cs="Arial Unicode MS"/>
          <w:color w:val="000000"/>
          <w:sz w:val="24"/>
          <w:szCs w:val="24"/>
          <w:lang w:val="id-ID"/>
        </w:rPr>
        <w:t xml:space="preserve">    </w:t>
      </w:r>
    </w:p>
    <w:p w:rsidR="009562EE" w:rsidRDefault="002B12B4" w:rsidP="00E35B32">
      <w:pPr>
        <w:widowControl w:val="0"/>
        <w:autoSpaceDE w:val="0"/>
        <w:autoSpaceDN w:val="0"/>
        <w:adjustRightInd w:val="0"/>
        <w:spacing w:before="120" w:after="0" w:line="36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 xml:space="preserve">Selain penghijauan dan reboasasi, </w:t>
      </w:r>
      <w:r w:rsidR="009562EE">
        <w:rPr>
          <w:rFonts w:ascii="Times New Roman" w:eastAsia="Arial Unicode MS" w:hAnsi="Times New Roman" w:cs="Arial Unicode MS"/>
          <w:color w:val="000000"/>
          <w:sz w:val="24"/>
          <w:szCs w:val="24"/>
          <w:lang w:val="id-ID"/>
        </w:rPr>
        <w:t>Balai Besar Litbang Sumberdaya Lahan Pertanian, Badan Penelitian dan Pengembangan Pertanian, Departemen Pertanian (2007) mengeluarkan petunjuk teknis Teknologi Konservasi Tanah dan Air antara lain, Teknik Konservasi Tanah dan Air secara Teknik Sipil</w:t>
      </w:r>
      <w:r w:rsidR="00767A3B">
        <w:rPr>
          <w:rFonts w:ascii="Times New Roman" w:eastAsia="Arial Unicode MS" w:hAnsi="Times New Roman" w:cs="Arial Unicode MS"/>
          <w:color w:val="000000"/>
          <w:sz w:val="24"/>
          <w:szCs w:val="24"/>
          <w:lang w:val="id-ID"/>
        </w:rPr>
        <w:t xml:space="preserve"> dan Teknik Konservasi Tanah dan Air secara Vegetatif</w:t>
      </w:r>
      <w:r w:rsidR="009562EE">
        <w:rPr>
          <w:rFonts w:ascii="Times New Roman" w:eastAsia="Arial Unicode MS" w:hAnsi="Times New Roman" w:cs="Arial Unicode MS"/>
          <w:color w:val="000000"/>
          <w:sz w:val="24"/>
          <w:szCs w:val="24"/>
          <w:lang w:val="id-ID"/>
        </w:rPr>
        <w:t xml:space="preserve">. </w:t>
      </w:r>
    </w:p>
    <w:p w:rsidR="009562EE" w:rsidRDefault="009562EE" w:rsidP="00E35B32">
      <w:pPr>
        <w:widowControl w:val="0"/>
        <w:autoSpaceDE w:val="0"/>
        <w:autoSpaceDN w:val="0"/>
        <w:adjustRightInd w:val="0"/>
        <w:spacing w:before="120" w:after="0" w:line="36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Banyak cara konservasi tanah dan air yang tergolong dalam pengendalian erosi secara sipil teknis, tetapi yang sering dilakukan</w:t>
      </w:r>
      <w:r w:rsidR="00617F6A">
        <w:rPr>
          <w:rFonts w:ascii="Times New Roman" w:eastAsia="Arial Unicode MS" w:hAnsi="Times New Roman" w:cs="Arial Unicode MS"/>
          <w:color w:val="000000"/>
          <w:sz w:val="24"/>
          <w:szCs w:val="24"/>
          <w:lang w:val="id-ID"/>
        </w:rPr>
        <w:t xml:space="preserve"> oleh petani hanya beberapa saja, yaitu teras gulud dan teras bangku.</w:t>
      </w:r>
      <w:r w:rsidR="00263745">
        <w:rPr>
          <w:rFonts w:ascii="Times New Roman" w:eastAsia="Arial Unicode MS" w:hAnsi="Times New Roman" w:cs="Arial Unicode MS"/>
          <w:color w:val="000000"/>
          <w:sz w:val="24"/>
          <w:szCs w:val="24"/>
          <w:lang w:val="id-ID"/>
        </w:rPr>
        <w:t xml:space="preserve"> Pembuatan alur-alur tanah menurut kontur berfungsi sebagai </w:t>
      </w:r>
      <w:r w:rsidR="00263745">
        <w:rPr>
          <w:rFonts w:ascii="Times New Roman" w:eastAsia="Arial Unicode MS" w:hAnsi="Times New Roman" w:cs="Arial Unicode MS"/>
          <w:color w:val="000000"/>
          <w:sz w:val="24"/>
          <w:szCs w:val="24"/>
          <w:lang w:val="id-ID"/>
        </w:rPr>
        <w:lastRenderedPageBreak/>
        <w:t>penghambat aliran permukaan (</w:t>
      </w:r>
      <w:r w:rsidR="00263745" w:rsidRPr="00263745">
        <w:rPr>
          <w:rFonts w:ascii="Times New Roman" w:eastAsia="Arial Unicode MS" w:hAnsi="Times New Roman" w:cs="Arial Unicode MS"/>
          <w:i/>
          <w:color w:val="000000"/>
          <w:sz w:val="24"/>
          <w:szCs w:val="24"/>
          <w:lang w:val="id-ID"/>
        </w:rPr>
        <w:t>runoff</w:t>
      </w:r>
      <w:r w:rsidR="00263745">
        <w:rPr>
          <w:rFonts w:ascii="Times New Roman" w:eastAsia="Arial Unicode MS" w:hAnsi="Times New Roman" w:cs="Arial Unicode MS"/>
          <w:color w:val="000000"/>
          <w:sz w:val="24"/>
          <w:szCs w:val="24"/>
          <w:lang w:val="id-ID"/>
        </w:rPr>
        <w:t xml:space="preserve">) yang menyebabkan erosi, selain itu dapat membantu konservasi air. Pengolahan tanah menurut kontur sebaiknya diikuti dengan penanaman dalam baris-baris memotong lereng (sabuk gunung). </w:t>
      </w:r>
    </w:p>
    <w:p w:rsidR="00881656" w:rsidRPr="00CD709B" w:rsidRDefault="00881656" w:rsidP="00E35B32">
      <w:pPr>
        <w:widowControl w:val="0"/>
        <w:autoSpaceDE w:val="0"/>
        <w:autoSpaceDN w:val="0"/>
        <w:adjustRightInd w:val="0"/>
        <w:spacing w:before="120" w:after="0" w:line="360" w:lineRule="auto"/>
        <w:ind w:firstLine="1"/>
        <w:jc w:val="both"/>
        <w:rPr>
          <w:rFonts w:ascii="Times New Roman" w:eastAsia="Arial Unicode MS" w:hAnsi="Times New Roman" w:cs="Arial Unicode MS"/>
          <w:b/>
          <w:color w:val="000000"/>
          <w:sz w:val="28"/>
          <w:szCs w:val="28"/>
          <w:lang w:val="id-ID"/>
        </w:rPr>
      </w:pPr>
      <w:r w:rsidRPr="00CD709B">
        <w:rPr>
          <w:rFonts w:ascii="Times New Roman" w:eastAsia="Arial Unicode MS" w:hAnsi="Times New Roman" w:cs="Arial Unicode MS"/>
          <w:b/>
          <w:color w:val="000000"/>
          <w:sz w:val="28"/>
          <w:szCs w:val="28"/>
          <w:lang w:val="id-ID"/>
        </w:rPr>
        <w:t>Teras gulud</w:t>
      </w:r>
    </w:p>
    <w:p w:rsidR="00881656" w:rsidRDefault="00881656" w:rsidP="00E35B32">
      <w:pPr>
        <w:widowControl w:val="0"/>
        <w:autoSpaceDE w:val="0"/>
        <w:autoSpaceDN w:val="0"/>
        <w:adjustRightInd w:val="0"/>
        <w:spacing w:before="120" w:after="0" w:line="36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Teras gulud adalah guludan yang dilengkapi dengan rumput penguat dan saluran air pada bagian lereng atasnya. Teras gulud dapat difungsikan sebagai pengendali erosi dan penangkapan aliran permukaan dari permukaan bidang olah. Aliran permukaan diresapkan ke dalam tanah di dalam saluran air sedangkan air yang tidak meresap dialirkan ke Saluran Pembuangan Air (SPA).</w:t>
      </w:r>
    </w:p>
    <w:p w:rsidR="00E42630" w:rsidRDefault="00E42630" w:rsidP="007739FD">
      <w:pPr>
        <w:widowControl w:val="0"/>
        <w:autoSpaceDE w:val="0"/>
        <w:autoSpaceDN w:val="0"/>
        <w:adjustRightInd w:val="0"/>
        <w:spacing w:before="120" w:after="0" w:line="240" w:lineRule="auto"/>
        <w:ind w:left="1418" w:hanging="1417"/>
        <w:jc w:val="both"/>
        <w:rPr>
          <w:rFonts w:ascii="Times New Roman" w:eastAsia="Arial Unicode MS" w:hAnsi="Times New Roman" w:cs="Arial Unicode MS"/>
          <w:color w:val="000000"/>
          <w:sz w:val="24"/>
          <w:szCs w:val="24"/>
        </w:rPr>
      </w:pPr>
      <w:r>
        <w:rPr>
          <w:rFonts w:ascii="Times New Roman" w:eastAsia="Arial Unicode MS" w:hAnsi="Times New Roman" w:cs="Arial Unicode MS"/>
          <w:noProof/>
          <w:color w:val="000000"/>
          <w:sz w:val="24"/>
          <w:szCs w:val="24"/>
        </w:rPr>
        <w:drawing>
          <wp:inline distT="0" distB="0" distL="0" distR="0" wp14:anchorId="5B7264C0" wp14:editId="4E8FEF9E">
            <wp:extent cx="4425315" cy="1915160"/>
            <wp:effectExtent l="0" t="0" r="0" b="8890"/>
            <wp:docPr id="292" name="Picture 292" descr="D:\belum dipilih\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elum dipilih\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5315" cy="1915160"/>
                    </a:xfrm>
                    <a:prstGeom prst="rect">
                      <a:avLst/>
                    </a:prstGeom>
                    <a:noFill/>
                    <a:ln>
                      <a:noFill/>
                    </a:ln>
                  </pic:spPr>
                </pic:pic>
              </a:graphicData>
            </a:graphic>
          </wp:inline>
        </w:drawing>
      </w:r>
    </w:p>
    <w:p w:rsidR="000441FF" w:rsidRDefault="0045782F" w:rsidP="007739FD">
      <w:pPr>
        <w:widowControl w:val="0"/>
        <w:autoSpaceDE w:val="0"/>
        <w:autoSpaceDN w:val="0"/>
        <w:adjustRightInd w:val="0"/>
        <w:spacing w:before="120" w:after="0" w:line="240" w:lineRule="auto"/>
        <w:ind w:left="1418" w:hanging="1417"/>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 xml:space="preserve">Gambar </w:t>
      </w:r>
      <w:r>
        <w:rPr>
          <w:rFonts w:ascii="Times New Roman" w:eastAsia="Arial Unicode MS" w:hAnsi="Times New Roman" w:cs="Arial Unicode MS"/>
          <w:color w:val="000000"/>
          <w:sz w:val="24"/>
          <w:szCs w:val="24"/>
        </w:rPr>
        <w:t>32</w:t>
      </w:r>
      <w:r w:rsidR="00BB550D">
        <w:rPr>
          <w:rFonts w:ascii="Times New Roman" w:eastAsia="Arial Unicode MS" w:hAnsi="Times New Roman" w:cs="Arial Unicode MS"/>
          <w:color w:val="000000"/>
          <w:sz w:val="24"/>
          <w:szCs w:val="24"/>
          <w:lang w:val="id-ID"/>
        </w:rPr>
        <w:t>.</w:t>
      </w:r>
      <w:r>
        <w:rPr>
          <w:rFonts w:ascii="Times New Roman" w:eastAsia="Arial Unicode MS" w:hAnsi="Times New Roman" w:cs="Arial Unicode MS"/>
          <w:color w:val="000000"/>
          <w:sz w:val="24"/>
          <w:szCs w:val="24"/>
        </w:rPr>
        <w:t xml:space="preserve"> </w:t>
      </w:r>
      <w:r w:rsidR="00BB550D">
        <w:rPr>
          <w:rFonts w:ascii="Times New Roman" w:eastAsia="Arial Unicode MS" w:hAnsi="Times New Roman" w:cs="Arial Unicode MS"/>
          <w:color w:val="000000"/>
          <w:sz w:val="24"/>
          <w:szCs w:val="24"/>
          <w:lang w:val="id-ID"/>
        </w:rPr>
        <w:t xml:space="preserve"> Teras gulud</w:t>
      </w:r>
      <w:r w:rsidR="00BA30F9">
        <w:rPr>
          <w:rFonts w:ascii="Times New Roman" w:eastAsia="Arial Unicode MS" w:hAnsi="Times New Roman" w:cs="Arial Unicode MS"/>
          <w:color w:val="000000"/>
          <w:sz w:val="24"/>
          <w:szCs w:val="24"/>
          <w:lang w:val="id-ID"/>
        </w:rPr>
        <w:t xml:space="preserve"> (Balai Besar Litbang Sumberdaya Lahan Pertanian, BPPP, Departemen Pertanian, 2007).</w:t>
      </w:r>
    </w:p>
    <w:p w:rsidR="00BB550D" w:rsidRDefault="00BB550D" w:rsidP="0023580C">
      <w:pPr>
        <w:widowControl w:val="0"/>
        <w:autoSpaceDE w:val="0"/>
        <w:autoSpaceDN w:val="0"/>
        <w:adjustRightInd w:val="0"/>
        <w:spacing w:before="120" w:after="0" w:line="360" w:lineRule="auto"/>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Persyaraatan :</w:t>
      </w:r>
    </w:p>
    <w:p w:rsidR="00BB550D" w:rsidRDefault="00BB550D" w:rsidP="008F25DA">
      <w:pPr>
        <w:pStyle w:val="ListParagraph"/>
        <w:widowControl w:val="0"/>
        <w:numPr>
          <w:ilvl w:val="0"/>
          <w:numId w:val="176"/>
        </w:numPr>
        <w:autoSpaceDE w:val="0"/>
        <w:autoSpaceDN w:val="0"/>
        <w:adjustRightInd w:val="0"/>
        <w:spacing w:before="120" w:after="0" w:line="360" w:lineRule="auto"/>
        <w:ind w:left="284" w:hanging="284"/>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Cocok untuk kemiringan lahan antara 10 – 40%, dapat juga digunakan pada kemiringan 40 – 60%, namun kurang efektif.</w:t>
      </w:r>
    </w:p>
    <w:p w:rsidR="00BB550D" w:rsidRDefault="006C2C51" w:rsidP="008F25DA">
      <w:pPr>
        <w:pStyle w:val="ListParagraph"/>
        <w:widowControl w:val="0"/>
        <w:numPr>
          <w:ilvl w:val="0"/>
          <w:numId w:val="176"/>
        </w:numPr>
        <w:autoSpaceDE w:val="0"/>
        <w:autoSpaceDN w:val="0"/>
        <w:adjustRightInd w:val="0"/>
        <w:spacing w:before="120" w:after="0" w:line="360" w:lineRule="auto"/>
        <w:ind w:left="284" w:hanging="284"/>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 xml:space="preserve">Dapat dibuat pada tanah-tanah agak dangkal (&gt; 20 cm), tetapi </w:t>
      </w:r>
      <w:r>
        <w:rPr>
          <w:rFonts w:ascii="Times New Roman" w:eastAsia="Arial Unicode MS" w:hAnsi="Times New Roman" w:cs="Arial Unicode MS"/>
          <w:color w:val="000000"/>
          <w:sz w:val="24"/>
          <w:szCs w:val="24"/>
          <w:lang w:val="id-ID"/>
        </w:rPr>
        <w:lastRenderedPageBreak/>
        <w:t>mampu meresapkan air dengan cepat.</w:t>
      </w:r>
    </w:p>
    <w:p w:rsidR="006C2C51" w:rsidRDefault="006C2C51" w:rsidP="0023580C">
      <w:pPr>
        <w:pStyle w:val="ListParagraph"/>
        <w:widowControl w:val="0"/>
        <w:autoSpaceDE w:val="0"/>
        <w:autoSpaceDN w:val="0"/>
        <w:adjustRightInd w:val="0"/>
        <w:spacing w:before="240" w:after="0" w:line="360" w:lineRule="auto"/>
        <w:ind w:left="425" w:hanging="357"/>
        <w:contextualSpacing w:val="0"/>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 xml:space="preserve">Pembuatan dan pemeliharan </w:t>
      </w:r>
    </w:p>
    <w:p w:rsidR="006C2C51" w:rsidRDefault="006C2C51" w:rsidP="008F25DA">
      <w:pPr>
        <w:pStyle w:val="ListParagraph"/>
        <w:widowControl w:val="0"/>
        <w:numPr>
          <w:ilvl w:val="0"/>
          <w:numId w:val="177"/>
        </w:numPr>
        <w:autoSpaceDE w:val="0"/>
        <w:autoSpaceDN w:val="0"/>
        <w:adjustRightInd w:val="0"/>
        <w:spacing w:before="120" w:after="0" w:line="360" w:lineRule="auto"/>
        <w:ind w:left="284" w:hanging="284"/>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 xml:space="preserve">Buat garis kontur sesuai dengan inrterval tegak (IV = </w:t>
      </w:r>
      <w:r w:rsidRPr="006C2C51">
        <w:rPr>
          <w:rFonts w:ascii="Times New Roman" w:eastAsia="Arial Unicode MS" w:hAnsi="Times New Roman" w:cs="Arial Unicode MS"/>
          <w:i/>
          <w:color w:val="000000"/>
          <w:sz w:val="24"/>
          <w:szCs w:val="24"/>
          <w:lang w:val="id-ID"/>
        </w:rPr>
        <w:t>interval vertical</w:t>
      </w:r>
      <w:r>
        <w:rPr>
          <w:rFonts w:ascii="Times New Roman" w:eastAsia="Arial Unicode MS" w:hAnsi="Times New Roman" w:cs="Arial Unicode MS"/>
          <w:color w:val="000000"/>
          <w:sz w:val="24"/>
          <w:szCs w:val="24"/>
          <w:lang w:val="id-ID"/>
        </w:rPr>
        <w:t>) yang diinginkan</w:t>
      </w:r>
      <w:r w:rsidR="00E5251F">
        <w:rPr>
          <w:rFonts w:ascii="Times New Roman" w:eastAsia="Arial Unicode MS" w:hAnsi="Times New Roman" w:cs="Arial Unicode MS"/>
          <w:color w:val="000000"/>
          <w:sz w:val="24"/>
          <w:szCs w:val="24"/>
          <w:lang w:val="id-ID"/>
        </w:rPr>
        <w:t>.</w:t>
      </w:r>
    </w:p>
    <w:p w:rsidR="006C2C51" w:rsidRDefault="00E5251F" w:rsidP="008F25DA">
      <w:pPr>
        <w:pStyle w:val="ListParagraph"/>
        <w:widowControl w:val="0"/>
        <w:numPr>
          <w:ilvl w:val="0"/>
          <w:numId w:val="177"/>
        </w:numPr>
        <w:autoSpaceDE w:val="0"/>
        <w:autoSpaceDN w:val="0"/>
        <w:adjustRightInd w:val="0"/>
        <w:spacing w:before="120" w:after="0" w:line="360" w:lineRule="auto"/>
        <w:ind w:left="284" w:hanging="284"/>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Pembuatan guludan dimulai dari lereng atas dan berlanjut ke bagian bawahnya.</w:t>
      </w:r>
    </w:p>
    <w:p w:rsidR="00E5251F" w:rsidRDefault="009D7D75" w:rsidP="008F25DA">
      <w:pPr>
        <w:pStyle w:val="ListParagraph"/>
        <w:widowControl w:val="0"/>
        <w:numPr>
          <w:ilvl w:val="0"/>
          <w:numId w:val="177"/>
        </w:numPr>
        <w:autoSpaceDE w:val="0"/>
        <w:autoSpaceDN w:val="0"/>
        <w:adjustRightInd w:val="0"/>
        <w:spacing w:before="120" w:after="0" w:line="360" w:lineRule="auto"/>
        <w:ind w:left="284" w:hanging="284"/>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Teras gulud dan saluran airnya dibuat membentuk sudut 0,1 – 0,5% dengan garis kontur menuju ke arah saluran pembuangan air.</w:t>
      </w:r>
    </w:p>
    <w:p w:rsidR="009D7D75" w:rsidRDefault="009D7D75" w:rsidP="008F25DA">
      <w:pPr>
        <w:pStyle w:val="ListParagraph"/>
        <w:widowControl w:val="0"/>
        <w:numPr>
          <w:ilvl w:val="0"/>
          <w:numId w:val="177"/>
        </w:numPr>
        <w:autoSpaceDE w:val="0"/>
        <w:autoSpaceDN w:val="0"/>
        <w:adjustRightInd w:val="0"/>
        <w:spacing w:before="120" w:after="0" w:line="360" w:lineRule="auto"/>
        <w:ind w:left="284" w:hanging="284"/>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Saluran air digali dan tanah hasil galian ditimbun di bagian bawah lereng dijadikan guludan.</w:t>
      </w:r>
    </w:p>
    <w:p w:rsidR="00E05F1B" w:rsidRDefault="009D7D75" w:rsidP="008F25DA">
      <w:pPr>
        <w:pStyle w:val="ListParagraph"/>
        <w:widowControl w:val="0"/>
        <w:numPr>
          <w:ilvl w:val="0"/>
          <w:numId w:val="177"/>
        </w:numPr>
        <w:autoSpaceDE w:val="0"/>
        <w:autoSpaceDN w:val="0"/>
        <w:adjustRightInd w:val="0"/>
        <w:spacing w:before="120" w:after="0" w:line="360" w:lineRule="auto"/>
        <w:ind w:left="284" w:hanging="284"/>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 xml:space="preserve">Tanami guludan dengan rumput penguat seperti </w:t>
      </w:r>
      <w:r w:rsidRPr="00E05F1B">
        <w:rPr>
          <w:rFonts w:ascii="Times New Roman" w:eastAsia="Arial Unicode MS" w:hAnsi="Times New Roman" w:cs="Arial Unicode MS"/>
          <w:i/>
          <w:color w:val="000000"/>
          <w:sz w:val="24"/>
          <w:szCs w:val="24"/>
          <w:lang w:val="id-ID"/>
        </w:rPr>
        <w:t>Paspalum notatum</w:t>
      </w:r>
      <w:r>
        <w:rPr>
          <w:rFonts w:ascii="Times New Roman" w:eastAsia="Arial Unicode MS" w:hAnsi="Times New Roman" w:cs="Arial Unicode MS"/>
          <w:color w:val="000000"/>
          <w:sz w:val="24"/>
          <w:szCs w:val="24"/>
          <w:lang w:val="id-ID"/>
        </w:rPr>
        <w:t>, bebe (</w:t>
      </w:r>
      <w:r w:rsidRPr="00E05F1B">
        <w:rPr>
          <w:rFonts w:ascii="Times New Roman" w:eastAsia="Arial Unicode MS" w:hAnsi="Times New Roman" w:cs="Arial Unicode MS"/>
          <w:i/>
          <w:color w:val="000000"/>
          <w:sz w:val="24"/>
          <w:szCs w:val="24"/>
          <w:lang w:val="id-ID"/>
        </w:rPr>
        <w:t>Brachiaria brizanta</w:t>
      </w:r>
      <w:r>
        <w:rPr>
          <w:rFonts w:ascii="Times New Roman" w:eastAsia="Arial Unicode MS" w:hAnsi="Times New Roman" w:cs="Arial Unicode MS"/>
          <w:color w:val="000000"/>
          <w:sz w:val="24"/>
          <w:szCs w:val="24"/>
          <w:lang w:val="id-ID"/>
        </w:rPr>
        <w:t>), bede (</w:t>
      </w:r>
      <w:r w:rsidRPr="00E05F1B">
        <w:rPr>
          <w:rFonts w:ascii="Times New Roman" w:eastAsia="Arial Unicode MS" w:hAnsi="Times New Roman" w:cs="Arial Unicode MS"/>
          <w:i/>
          <w:color w:val="000000"/>
          <w:sz w:val="24"/>
          <w:szCs w:val="24"/>
          <w:lang w:val="id-ID"/>
        </w:rPr>
        <w:t>B</w:t>
      </w:r>
      <w:r w:rsidR="00E05F1B" w:rsidRPr="00E05F1B">
        <w:rPr>
          <w:rFonts w:ascii="Times New Roman" w:eastAsia="Arial Unicode MS" w:hAnsi="Times New Roman" w:cs="Arial Unicode MS"/>
          <w:i/>
          <w:color w:val="000000"/>
          <w:sz w:val="24"/>
          <w:szCs w:val="24"/>
          <w:lang w:val="id-ID"/>
        </w:rPr>
        <w:t>rachiaria decumbens</w:t>
      </w:r>
      <w:r w:rsidR="00E05F1B">
        <w:rPr>
          <w:rFonts w:ascii="Times New Roman" w:eastAsia="Arial Unicode MS" w:hAnsi="Times New Roman" w:cs="Arial Unicode MS"/>
          <w:color w:val="000000"/>
          <w:sz w:val="24"/>
          <w:szCs w:val="24"/>
          <w:lang w:val="id-ID"/>
        </w:rPr>
        <w:t>), atau akar-</w:t>
      </w:r>
      <w:r>
        <w:rPr>
          <w:rFonts w:ascii="Times New Roman" w:eastAsia="Arial Unicode MS" w:hAnsi="Times New Roman" w:cs="Arial Unicode MS"/>
          <w:color w:val="000000"/>
          <w:sz w:val="24"/>
          <w:szCs w:val="24"/>
          <w:lang w:val="id-ID"/>
        </w:rPr>
        <w:t>wangi</w:t>
      </w:r>
      <w:r w:rsidR="00E05F1B">
        <w:rPr>
          <w:rFonts w:ascii="Times New Roman" w:eastAsia="Arial Unicode MS" w:hAnsi="Times New Roman" w:cs="Arial Unicode MS"/>
          <w:color w:val="000000"/>
          <w:sz w:val="24"/>
          <w:szCs w:val="24"/>
          <w:lang w:val="id-ID"/>
        </w:rPr>
        <w:t xml:space="preserve"> (</w:t>
      </w:r>
      <w:r w:rsidR="00E05F1B" w:rsidRPr="00E05F1B">
        <w:rPr>
          <w:rFonts w:ascii="Times New Roman" w:eastAsia="Arial Unicode MS" w:hAnsi="Times New Roman" w:cs="Arial Unicode MS"/>
          <w:i/>
          <w:color w:val="000000"/>
          <w:sz w:val="24"/>
          <w:szCs w:val="24"/>
          <w:lang w:val="id-ID"/>
        </w:rPr>
        <w:t>Vetiveria zizanioides</w:t>
      </w:r>
      <w:r w:rsidR="00E05F1B">
        <w:rPr>
          <w:rFonts w:ascii="Times New Roman" w:eastAsia="Arial Unicode MS" w:hAnsi="Times New Roman" w:cs="Arial Unicode MS"/>
          <w:color w:val="000000"/>
          <w:sz w:val="24"/>
          <w:szCs w:val="24"/>
          <w:lang w:val="id-ID"/>
        </w:rPr>
        <w:t>) agar guludan tidak mudah rusak.</w:t>
      </w:r>
    </w:p>
    <w:p w:rsidR="002A5BDB" w:rsidRPr="00632D70" w:rsidRDefault="00E05F1B" w:rsidP="008F25DA">
      <w:pPr>
        <w:pStyle w:val="ListParagraph"/>
        <w:widowControl w:val="0"/>
        <w:numPr>
          <w:ilvl w:val="0"/>
          <w:numId w:val="177"/>
        </w:numPr>
        <w:autoSpaceDE w:val="0"/>
        <w:autoSpaceDN w:val="0"/>
        <w:adjustRightInd w:val="0"/>
        <w:spacing w:before="120" w:after="0" w:line="360" w:lineRule="auto"/>
        <w:ind w:left="284" w:hanging="284"/>
        <w:jc w:val="both"/>
        <w:rPr>
          <w:rFonts w:ascii="Times New Roman" w:eastAsia="Arial Unicode MS" w:hAnsi="Times New Roman" w:cs="Arial Unicode MS"/>
          <w:color w:val="000000"/>
          <w:sz w:val="24"/>
          <w:szCs w:val="24"/>
          <w:lang w:val="id-ID"/>
        </w:rPr>
      </w:pPr>
      <w:r w:rsidRPr="002A5BDB">
        <w:rPr>
          <w:rFonts w:ascii="Times New Roman" w:eastAsia="Arial Unicode MS" w:hAnsi="Times New Roman" w:cs="Arial Unicode MS"/>
          <w:color w:val="000000"/>
          <w:sz w:val="24"/>
          <w:szCs w:val="24"/>
          <w:lang w:val="id-ID"/>
        </w:rPr>
        <w:t>Diperlukan SPA yang diperkuat dengan rumput</w:t>
      </w:r>
      <w:r w:rsidRPr="002A5BDB">
        <w:rPr>
          <w:rFonts w:ascii="Times New Roman" w:eastAsia="Arial Unicode MS" w:hAnsi="Times New Roman" w:cs="Arial Unicode MS"/>
          <w:i/>
          <w:color w:val="000000"/>
          <w:sz w:val="24"/>
          <w:szCs w:val="24"/>
          <w:lang w:val="id-ID"/>
        </w:rPr>
        <w:t xml:space="preserve"> Paspalum notatum</w:t>
      </w:r>
      <w:r w:rsidRPr="002A5BDB">
        <w:rPr>
          <w:rFonts w:ascii="Times New Roman" w:eastAsia="Arial Unicode MS" w:hAnsi="Times New Roman" w:cs="Arial Unicode MS"/>
          <w:color w:val="000000"/>
          <w:sz w:val="24"/>
          <w:szCs w:val="24"/>
          <w:lang w:val="id-ID"/>
        </w:rPr>
        <w:t xml:space="preserve"> agar aman.</w:t>
      </w:r>
      <w:r w:rsidR="009D7D75" w:rsidRPr="002A5BDB">
        <w:rPr>
          <w:rFonts w:ascii="Times New Roman" w:eastAsia="Arial Unicode MS" w:hAnsi="Times New Roman" w:cs="Arial Unicode MS"/>
          <w:color w:val="000000"/>
          <w:sz w:val="24"/>
          <w:szCs w:val="24"/>
          <w:lang w:val="id-ID"/>
        </w:rPr>
        <w:t xml:space="preserve">  </w:t>
      </w:r>
    </w:p>
    <w:p w:rsidR="00632D70" w:rsidRDefault="00632D70" w:rsidP="00632D70">
      <w:pPr>
        <w:pStyle w:val="ListParagraph"/>
        <w:widowControl w:val="0"/>
        <w:autoSpaceDE w:val="0"/>
        <w:autoSpaceDN w:val="0"/>
        <w:adjustRightInd w:val="0"/>
        <w:spacing w:before="120" w:after="0" w:line="360" w:lineRule="auto"/>
        <w:ind w:left="284"/>
        <w:jc w:val="both"/>
        <w:rPr>
          <w:rFonts w:ascii="Times New Roman" w:eastAsia="Arial Unicode MS" w:hAnsi="Times New Roman" w:cs="Arial Unicode MS"/>
          <w:color w:val="000000"/>
          <w:sz w:val="24"/>
          <w:szCs w:val="24"/>
          <w:lang w:val="id-ID"/>
        </w:rPr>
      </w:pPr>
    </w:p>
    <w:p w:rsidR="00263745" w:rsidRPr="002A5BDB" w:rsidRDefault="002A5BDB" w:rsidP="00632D70">
      <w:pPr>
        <w:pStyle w:val="ListParagraph"/>
        <w:widowControl w:val="0"/>
        <w:autoSpaceDE w:val="0"/>
        <w:autoSpaceDN w:val="0"/>
        <w:adjustRightInd w:val="0"/>
        <w:spacing w:before="120" w:after="0" w:line="360" w:lineRule="auto"/>
        <w:ind w:left="0"/>
        <w:jc w:val="center"/>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w:lastRenderedPageBreak/>
        <w:drawing>
          <wp:inline distT="0" distB="0" distL="0" distR="0" wp14:anchorId="02E86063" wp14:editId="27C65D3B">
            <wp:extent cx="4218317" cy="2617080"/>
            <wp:effectExtent l="0" t="0" r="0" b="0"/>
            <wp:docPr id="7" name="Picture 2" descr="C:\Users\TOSHIBA\Documents\Scanned Documents\guluda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cuments\Scanned Documents\guludan copy.jpg"/>
                    <pic:cNvPicPr>
                      <a:picLocks noChangeAspect="1" noChangeArrowheads="1"/>
                    </pic:cNvPicPr>
                  </pic:nvPicPr>
                  <pic:blipFill>
                    <a:blip r:embed="rId30" cstate="print"/>
                    <a:srcRect/>
                    <a:stretch>
                      <a:fillRect/>
                    </a:stretch>
                  </pic:blipFill>
                  <pic:spPr bwMode="auto">
                    <a:xfrm>
                      <a:off x="0" y="0"/>
                      <a:ext cx="4219759" cy="2617975"/>
                    </a:xfrm>
                    <a:prstGeom prst="rect">
                      <a:avLst/>
                    </a:prstGeom>
                    <a:noFill/>
                    <a:ln w="9525">
                      <a:noFill/>
                      <a:miter lim="800000"/>
                      <a:headEnd/>
                      <a:tailEnd/>
                    </a:ln>
                  </pic:spPr>
                </pic:pic>
              </a:graphicData>
            </a:graphic>
          </wp:inline>
        </w:drawing>
      </w:r>
    </w:p>
    <w:p w:rsidR="00263745" w:rsidRDefault="006C7109" w:rsidP="006C67AC">
      <w:pPr>
        <w:widowControl w:val="0"/>
        <w:autoSpaceDE w:val="0"/>
        <w:autoSpaceDN w:val="0"/>
        <w:adjustRightInd w:val="0"/>
        <w:spacing w:before="120" w:after="0" w:line="240" w:lineRule="auto"/>
        <w:ind w:left="1418" w:hanging="1418"/>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 xml:space="preserve">Gambar </w:t>
      </w:r>
      <w:r>
        <w:rPr>
          <w:rFonts w:ascii="Times New Roman" w:eastAsia="Arial Unicode MS" w:hAnsi="Times New Roman" w:cs="Arial Unicode MS"/>
          <w:color w:val="000000"/>
          <w:sz w:val="24"/>
          <w:szCs w:val="24"/>
        </w:rPr>
        <w:t xml:space="preserve">33. </w:t>
      </w:r>
      <w:r w:rsidR="002A5BDB">
        <w:rPr>
          <w:rFonts w:ascii="Times New Roman" w:eastAsia="Arial Unicode MS" w:hAnsi="Times New Roman" w:cs="Arial Unicode MS"/>
          <w:color w:val="000000"/>
          <w:sz w:val="24"/>
          <w:szCs w:val="24"/>
          <w:lang w:val="id-ID"/>
        </w:rPr>
        <w:t xml:space="preserve"> Penanaman rumput secara barisan menurut arah kontur pada galengan/pematang dan talud, serta guludan</w:t>
      </w:r>
    </w:p>
    <w:p w:rsidR="00E05F1B" w:rsidRPr="00CD709B" w:rsidRDefault="00E05F1B" w:rsidP="00E35B32">
      <w:pPr>
        <w:widowControl w:val="0"/>
        <w:autoSpaceDE w:val="0"/>
        <w:autoSpaceDN w:val="0"/>
        <w:adjustRightInd w:val="0"/>
        <w:spacing w:before="240" w:after="0" w:line="360" w:lineRule="auto"/>
        <w:jc w:val="both"/>
        <w:rPr>
          <w:rFonts w:ascii="Times New Roman" w:eastAsia="Arial Unicode MS" w:hAnsi="Times New Roman" w:cs="Arial Unicode MS"/>
          <w:b/>
          <w:color w:val="000000"/>
          <w:sz w:val="28"/>
          <w:szCs w:val="28"/>
          <w:lang w:val="id-ID"/>
        </w:rPr>
      </w:pPr>
      <w:r w:rsidRPr="00CD709B">
        <w:rPr>
          <w:rFonts w:ascii="Times New Roman" w:eastAsia="Arial Unicode MS" w:hAnsi="Times New Roman" w:cs="Arial Unicode MS"/>
          <w:b/>
          <w:color w:val="000000"/>
          <w:sz w:val="28"/>
          <w:szCs w:val="28"/>
          <w:lang w:val="id-ID"/>
        </w:rPr>
        <w:t>Teras bangku</w:t>
      </w:r>
    </w:p>
    <w:p w:rsidR="00E05F1B" w:rsidRDefault="00E05F1B" w:rsidP="00BD0090">
      <w:pPr>
        <w:widowControl w:val="0"/>
        <w:autoSpaceDE w:val="0"/>
        <w:autoSpaceDN w:val="0"/>
        <w:adjustRightInd w:val="0"/>
        <w:spacing w:before="120" w:after="120" w:line="360" w:lineRule="auto"/>
        <w:ind w:firstLine="709"/>
        <w:jc w:val="both"/>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lang w:val="id-ID"/>
        </w:rPr>
        <w:t>Teras bangku atau teras tangga dibuat dengan jalan memotong lereng dan meratakan tanah di bidang olah sehingga menjadi suatu deretan berbentuk tangga. Ada 3 jenis teras bangku : datar, miring ke luar, miring ke dalam, dan</w:t>
      </w:r>
      <w:r w:rsidR="003100B4">
        <w:rPr>
          <w:rFonts w:ascii="Times New Roman" w:eastAsia="Arial Unicode MS" w:hAnsi="Times New Roman" w:cs="Arial Unicode MS"/>
          <w:color w:val="000000"/>
          <w:sz w:val="24"/>
          <w:szCs w:val="24"/>
          <w:lang w:val="id-ID"/>
        </w:rPr>
        <w:t xml:space="preserve"> teras irigasi (lihat Gambar </w:t>
      </w:r>
      <w:r w:rsidR="003100B4">
        <w:rPr>
          <w:rFonts w:ascii="Times New Roman" w:eastAsia="Arial Unicode MS" w:hAnsi="Times New Roman" w:cs="Arial Unicode MS"/>
          <w:color w:val="000000"/>
          <w:sz w:val="24"/>
          <w:szCs w:val="24"/>
        </w:rPr>
        <w:t>34</w:t>
      </w:r>
      <w:r w:rsidR="003F0F25">
        <w:rPr>
          <w:rFonts w:ascii="Times New Roman" w:eastAsia="Arial Unicode MS" w:hAnsi="Times New Roman" w:cs="Arial Unicode MS"/>
          <w:color w:val="000000"/>
          <w:sz w:val="24"/>
          <w:szCs w:val="24"/>
          <w:lang w:val="id-ID"/>
        </w:rPr>
        <w:t>, a, b, c, dan d</w:t>
      </w:r>
      <w:r>
        <w:rPr>
          <w:rFonts w:ascii="Times New Roman" w:eastAsia="Arial Unicode MS" w:hAnsi="Times New Roman" w:cs="Arial Unicode MS"/>
          <w:color w:val="000000"/>
          <w:sz w:val="24"/>
          <w:szCs w:val="24"/>
          <w:lang w:val="id-ID"/>
        </w:rPr>
        <w:t>).</w:t>
      </w:r>
    </w:p>
    <w:p w:rsidR="00E05F1B" w:rsidRDefault="000B304C" w:rsidP="006C67AC">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093440" behindDoc="0" locked="0" layoutInCell="1" allowOverlap="1" wp14:anchorId="7FF35ACD" wp14:editId="35EF6E6C">
                <wp:simplePos x="0" y="0"/>
                <wp:positionH relativeFrom="column">
                  <wp:posOffset>4392295</wp:posOffset>
                </wp:positionH>
                <wp:positionV relativeFrom="paragraph">
                  <wp:posOffset>102870</wp:posOffset>
                </wp:positionV>
                <wp:extent cx="0" cy="1571625"/>
                <wp:effectExtent l="8255" t="8890" r="10795" b="10160"/>
                <wp:wrapNone/>
                <wp:docPr id="1307" name="Auto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16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7" o:spid="_x0000_s1026" type="#_x0000_t32" style="position:absolute;margin-left:345.85pt;margin-top:8.1pt;width:0;height:123.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">
                <v:stroke dashstyle="dash"/>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092416" behindDoc="0" locked="0" layoutInCell="1" allowOverlap="1" wp14:anchorId="3D6BFA21" wp14:editId="7267961B">
                <wp:simplePos x="0" y="0"/>
                <wp:positionH relativeFrom="column">
                  <wp:posOffset>1906270</wp:posOffset>
                </wp:positionH>
                <wp:positionV relativeFrom="paragraph">
                  <wp:posOffset>112395</wp:posOffset>
                </wp:positionV>
                <wp:extent cx="0" cy="933450"/>
                <wp:effectExtent l="8255" t="8890" r="10795" b="10160"/>
                <wp:wrapNone/>
                <wp:docPr id="1306" name="Auto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6" o:spid="_x0000_s1026" type="#_x0000_t32" style="position:absolute;margin-left:150.1pt;margin-top:8.85pt;width:0;height:73.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">
                <v:stroke dashstyle="dash"/>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01632" behindDoc="0" locked="0" layoutInCell="1" allowOverlap="1" wp14:anchorId="0AF68D03" wp14:editId="2F8C61AA">
                <wp:simplePos x="0" y="0"/>
                <wp:positionH relativeFrom="column">
                  <wp:posOffset>696595</wp:posOffset>
                </wp:positionH>
                <wp:positionV relativeFrom="paragraph">
                  <wp:posOffset>163830</wp:posOffset>
                </wp:positionV>
                <wp:extent cx="0" cy="361950"/>
                <wp:effectExtent l="55880" t="12700" r="58420" b="15875"/>
                <wp:wrapNone/>
                <wp:docPr id="1304"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5" o:spid="_x0000_s1026" type="#_x0000_t32" style="position:absolute;margin-left:54.85pt;margin-top:12.9pt;width:0;height:28.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mSNwIAAGE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">
                <v:stroke endarrow="block"/>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091392" behindDoc="0" locked="0" layoutInCell="1" allowOverlap="1" wp14:anchorId="378B8BBA" wp14:editId="7F7C37A8">
                <wp:simplePos x="0" y="0"/>
                <wp:positionH relativeFrom="column">
                  <wp:posOffset>1334770</wp:posOffset>
                </wp:positionH>
                <wp:positionV relativeFrom="paragraph">
                  <wp:posOffset>163830</wp:posOffset>
                </wp:positionV>
                <wp:extent cx="635" cy="314325"/>
                <wp:effectExtent l="55880" t="12700" r="57785" b="15875"/>
                <wp:wrapNone/>
                <wp:docPr id="1303"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5" o:spid="_x0000_s1026" type="#_x0000_t32" style="position:absolute;margin-left:105.1pt;margin-top:12.9pt;width:.05pt;height:24.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">
                <v:stroke endarrow="block"/>
              </v:shape>
            </w:pict>
          </mc:Fallback>
        </mc:AlternateContent>
      </w:r>
      <w:r w:rsidR="006C67AC">
        <w:rPr>
          <w:rFonts w:ascii="Times New Roman" w:eastAsia="Arial Unicode MS" w:hAnsi="Times New Roman" w:cs="Arial Unicode MS"/>
          <w:color w:val="000000"/>
          <w:sz w:val="24"/>
          <w:szCs w:val="24"/>
          <w:lang w:val="id-ID"/>
        </w:rPr>
        <w:t xml:space="preserve">      </w:t>
      </w:r>
      <w:r w:rsidR="00BD0090">
        <w:rPr>
          <w:rFonts w:ascii="Times New Roman" w:eastAsia="Arial Unicode MS" w:hAnsi="Times New Roman" w:cs="Arial Unicode MS"/>
          <w:color w:val="000000"/>
          <w:sz w:val="24"/>
          <w:szCs w:val="24"/>
          <w:lang w:val="id-ID"/>
        </w:rPr>
        <w:t>l</w:t>
      </w:r>
      <w:r w:rsidR="00B816F0">
        <w:rPr>
          <w:rFonts w:ascii="Times New Roman" w:eastAsia="Arial Unicode MS" w:hAnsi="Times New Roman" w:cs="Arial Unicode MS"/>
          <w:color w:val="000000"/>
          <w:sz w:val="24"/>
          <w:szCs w:val="24"/>
          <w:lang w:val="id-ID"/>
        </w:rPr>
        <w:t xml:space="preserve">ereng asal       Guludan      </w:t>
      </w:r>
    </w:p>
    <w:p w:rsidR="00FB750F" w:rsidRDefault="000B304C" w:rsidP="00BD0090">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097536" behindDoc="0" locked="0" layoutInCell="1" allowOverlap="1" wp14:anchorId="5B70271C" wp14:editId="78993968">
                <wp:simplePos x="0" y="0"/>
                <wp:positionH relativeFrom="column">
                  <wp:posOffset>1915795</wp:posOffset>
                </wp:positionH>
                <wp:positionV relativeFrom="paragraph">
                  <wp:posOffset>171450</wp:posOffset>
                </wp:positionV>
                <wp:extent cx="2476500" cy="0"/>
                <wp:effectExtent l="17780" t="52705" r="20320" b="61595"/>
                <wp:wrapNone/>
                <wp:docPr id="1302"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1" o:spid="_x0000_s1026" type="#_x0000_t32" style="position:absolute;margin-left:150.85pt;margin-top:13.5pt;width:195pt;height:0;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">
                <v:stroke startarrow="block" endarrow="block"/>
              </v:shape>
            </w:pict>
          </mc:Fallback>
        </mc:AlternateContent>
      </w:r>
      <w:r w:rsidR="00B816F0">
        <w:rPr>
          <w:rFonts w:ascii="Times New Roman" w:eastAsia="Arial Unicode MS" w:hAnsi="Times New Roman" w:cs="Arial Unicode MS"/>
          <w:color w:val="000000"/>
          <w:sz w:val="24"/>
          <w:szCs w:val="24"/>
          <w:lang w:val="id-ID"/>
        </w:rPr>
        <w:t xml:space="preserve">                                                             Lebar teras</w:t>
      </w:r>
    </w:p>
    <w:p w:rsidR="00FB750F" w:rsidRDefault="00E42630"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090368" behindDoc="0" locked="0" layoutInCell="1" allowOverlap="1" wp14:anchorId="293C3BA0" wp14:editId="06C831BC">
                <wp:simplePos x="0" y="0"/>
                <wp:positionH relativeFrom="column">
                  <wp:posOffset>22860</wp:posOffset>
                </wp:positionH>
                <wp:positionV relativeFrom="paragraph">
                  <wp:posOffset>-3810</wp:posOffset>
                </wp:positionV>
                <wp:extent cx="4362450" cy="1085850"/>
                <wp:effectExtent l="0" t="0" r="19050" b="19050"/>
                <wp:wrapNone/>
                <wp:docPr id="1298"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0" cy="10858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4" o:spid="_x0000_s1026" type="#_x0000_t32" style="position:absolute;margin-left:1.8pt;margin-top:-.3pt;width:343.5pt;height:85.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" strokeweight="1.5pt"/>
            </w:pict>
          </mc:Fallback>
        </mc:AlternateContent>
      </w:r>
      <w:r w:rsidR="000B304C">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096512" behindDoc="0" locked="0" layoutInCell="1" allowOverlap="1" wp14:anchorId="4928AD26" wp14:editId="388758F5">
                <wp:simplePos x="0" y="0"/>
                <wp:positionH relativeFrom="column">
                  <wp:posOffset>3628390</wp:posOffset>
                </wp:positionH>
                <wp:positionV relativeFrom="paragraph">
                  <wp:posOffset>125730</wp:posOffset>
                </wp:positionV>
                <wp:extent cx="0" cy="718185"/>
                <wp:effectExtent l="6350" t="10795" r="12700" b="13970"/>
                <wp:wrapNone/>
                <wp:docPr id="1301" name="Auto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8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0" o:spid="_x0000_s1026" type="#_x0000_t32" style="position:absolute;margin-left:285.7pt;margin-top:9.9pt;width:0;height:56.5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">
                <v:stroke dashstyle="dash"/>
              </v:shape>
            </w:pict>
          </mc:Fallback>
        </mc:AlternateContent>
      </w:r>
      <w:r w:rsidR="000B304C">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085248" behindDoc="0" locked="0" layoutInCell="1" allowOverlap="1" wp14:anchorId="3B6C73CA" wp14:editId="4AA2DC7B">
                <wp:simplePos x="0" y="0"/>
                <wp:positionH relativeFrom="column">
                  <wp:posOffset>1410970</wp:posOffset>
                </wp:positionH>
                <wp:positionV relativeFrom="paragraph">
                  <wp:posOffset>144780</wp:posOffset>
                </wp:positionV>
                <wp:extent cx="533400" cy="733425"/>
                <wp:effectExtent l="17780" t="20320" r="20320" b="17780"/>
                <wp:wrapNone/>
                <wp:docPr id="1300"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7334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9" o:spid="_x0000_s1026" type="#_x0000_t32" style="position:absolute;margin-left:111.1pt;margin-top:11.4pt;width:42pt;height:57.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" strokeweight="2.25pt"/>
            </w:pict>
          </mc:Fallback>
        </mc:AlternateContent>
      </w:r>
      <w:r w:rsidR="000B304C">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084224" behindDoc="0" locked="0" layoutInCell="1" allowOverlap="1" wp14:anchorId="64F13B30" wp14:editId="15789ED8">
                <wp:simplePos x="0" y="0"/>
                <wp:positionH relativeFrom="column">
                  <wp:posOffset>1144270</wp:posOffset>
                </wp:positionH>
                <wp:positionV relativeFrom="paragraph">
                  <wp:posOffset>135255</wp:posOffset>
                </wp:positionV>
                <wp:extent cx="276225" cy="171450"/>
                <wp:effectExtent l="17780" t="20320" r="20320" b="17780"/>
                <wp:wrapNone/>
                <wp:docPr id="1299"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171450"/>
                        </a:xfrm>
                        <a:prstGeom prst="bentConnector3">
                          <a:avLst>
                            <a:gd name="adj1" fmla="val 49884"/>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8" o:spid="_x0000_s1026" type="#_x0000_t34" style="position:absolute;margin-left:90.1pt;margin-top:10.65pt;width:21.75pt;height:13.5pt;flip:y;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" adj="10775" strokeweight="2.25pt"/>
            </w:pict>
          </mc:Fallback>
        </mc:AlternateContent>
      </w:r>
    </w:p>
    <w:p w:rsidR="00FB750F" w:rsidRDefault="000B304C"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083200" behindDoc="0" locked="0" layoutInCell="1" allowOverlap="1" wp14:anchorId="4F72885A" wp14:editId="77E5D443">
                <wp:simplePos x="0" y="0"/>
                <wp:positionH relativeFrom="column">
                  <wp:posOffset>153670</wp:posOffset>
                </wp:positionH>
                <wp:positionV relativeFrom="paragraph">
                  <wp:posOffset>131445</wp:posOffset>
                </wp:positionV>
                <wp:extent cx="990600" cy="0"/>
                <wp:effectExtent l="17780" t="20320" r="20320" b="17780"/>
                <wp:wrapNone/>
                <wp:docPr id="1297"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7" o:spid="_x0000_s1026" type="#_x0000_t32" style="position:absolute;margin-left:12.1pt;margin-top:10.35pt;width:78pt;height:0;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VGIgIAAEA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" strokeweight="2.25pt"/>
            </w:pict>
          </mc:Fallback>
        </mc:AlternateContent>
      </w:r>
      <w:r w:rsidR="00B816F0">
        <w:rPr>
          <w:rFonts w:ascii="Times New Roman" w:eastAsia="Arial Unicode MS" w:hAnsi="Times New Roman" w:cs="Arial Unicode MS"/>
          <w:color w:val="000000"/>
          <w:sz w:val="24"/>
          <w:szCs w:val="24"/>
          <w:lang w:val="id-ID"/>
        </w:rPr>
        <w:t xml:space="preserve">                                        Saluran teras   </w:t>
      </w:r>
    </w:p>
    <w:p w:rsidR="00FB750F" w:rsidRDefault="000B304C"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02656" behindDoc="0" locked="0" layoutInCell="1" allowOverlap="1" wp14:anchorId="470CF9F0" wp14:editId="57DD3FBB">
                <wp:simplePos x="0" y="0"/>
                <wp:positionH relativeFrom="column">
                  <wp:posOffset>2163445</wp:posOffset>
                </wp:positionH>
                <wp:positionV relativeFrom="paragraph">
                  <wp:posOffset>166370</wp:posOffset>
                </wp:positionV>
                <wp:extent cx="1445895" cy="0"/>
                <wp:effectExtent l="17780" t="59055" r="22225" b="55245"/>
                <wp:wrapNone/>
                <wp:docPr id="1296"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589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6" o:spid="_x0000_s1026" type="#_x0000_t32" style="position:absolute;margin-left:170.35pt;margin-top:13.1pt;width:113.85pt;height:0;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8gOQIAAIQ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">
                <v:stroke startarrow="block" endarrow="block"/>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095488" behindDoc="0" locked="0" layoutInCell="1" allowOverlap="1" wp14:anchorId="5DE2D714" wp14:editId="6261F48D">
                <wp:simplePos x="0" y="0"/>
                <wp:positionH relativeFrom="column">
                  <wp:posOffset>2180590</wp:posOffset>
                </wp:positionH>
                <wp:positionV relativeFrom="paragraph">
                  <wp:posOffset>61595</wp:posOffset>
                </wp:positionV>
                <wp:extent cx="635" cy="441960"/>
                <wp:effectExtent l="6350" t="11430" r="12065" b="13335"/>
                <wp:wrapNone/>
                <wp:docPr id="1295" name="Auto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19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9" o:spid="_x0000_s1026" type="#_x0000_t32" style="position:absolute;margin-left:171.7pt;margin-top:4.85pt;width:.05pt;height:34.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">
                <v:stroke dashstyle="dash"/>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094464" behindDoc="0" locked="0" layoutInCell="1" allowOverlap="1" wp14:anchorId="62EFC0B4" wp14:editId="22C0A06B">
                <wp:simplePos x="0" y="0"/>
                <wp:positionH relativeFrom="column">
                  <wp:posOffset>2058670</wp:posOffset>
                </wp:positionH>
                <wp:positionV relativeFrom="paragraph">
                  <wp:posOffset>4445</wp:posOffset>
                </wp:positionV>
                <wp:extent cx="0" cy="571500"/>
                <wp:effectExtent l="55880" t="11430" r="58420" b="17145"/>
                <wp:wrapNone/>
                <wp:docPr id="1294"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8" o:spid="_x0000_s1026" type="#_x0000_t32" style="position:absolute;margin-left:162.1pt;margin-top:.35pt;width:0;height:4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lZlNwIAAGE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">
                <v:stroke endarrow="block"/>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00608" behindDoc="0" locked="0" layoutInCell="1" allowOverlap="1" wp14:anchorId="52D6F958" wp14:editId="1C2881F5">
                <wp:simplePos x="0" y="0"/>
                <wp:positionH relativeFrom="column">
                  <wp:posOffset>1049020</wp:posOffset>
                </wp:positionH>
                <wp:positionV relativeFrom="paragraph">
                  <wp:posOffset>99695</wp:posOffset>
                </wp:positionV>
                <wp:extent cx="0" cy="571500"/>
                <wp:effectExtent l="55880" t="20955" r="58420" b="17145"/>
                <wp:wrapNone/>
                <wp:docPr id="1293"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4" o:spid="_x0000_s1026" type="#_x0000_t32" style="position:absolute;margin-left:82.6pt;margin-top:7.85pt;width:0;height:4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">
                <v:stroke startarrow="block" endarrow="block"/>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098560" behindDoc="0" locked="0" layoutInCell="1" allowOverlap="1" wp14:anchorId="590E5770" wp14:editId="163D4FD0">
                <wp:simplePos x="0" y="0"/>
                <wp:positionH relativeFrom="column">
                  <wp:posOffset>753745</wp:posOffset>
                </wp:positionH>
                <wp:positionV relativeFrom="paragraph">
                  <wp:posOffset>80645</wp:posOffset>
                </wp:positionV>
                <wp:extent cx="876300" cy="0"/>
                <wp:effectExtent l="8255" t="11430" r="10795" b="7620"/>
                <wp:wrapNone/>
                <wp:docPr id="1292" name="Auto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2" o:spid="_x0000_s1026" type="#_x0000_t32" style="position:absolute;margin-left:59.35pt;margin-top:6.35pt;width:69pt;height:0;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S4LQIAAFc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">
                <v:stroke dashstyle="dash"/>
              </v:shape>
            </w:pict>
          </mc:Fallback>
        </mc:AlternateContent>
      </w:r>
      <w:r w:rsidR="00B816F0">
        <w:rPr>
          <w:rFonts w:ascii="Times New Roman" w:eastAsia="Arial Unicode MS" w:hAnsi="Times New Roman" w:cs="Arial Unicode MS"/>
          <w:color w:val="000000"/>
          <w:sz w:val="24"/>
          <w:szCs w:val="24"/>
          <w:lang w:val="id-ID"/>
        </w:rPr>
        <w:t xml:space="preserve">                                                          Bidang olah</w:t>
      </w:r>
    </w:p>
    <w:p w:rsidR="00FB750F" w:rsidRDefault="00FB750F"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p>
    <w:p w:rsidR="00FB750F" w:rsidRDefault="000B304C"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089344" behindDoc="0" locked="0" layoutInCell="1" allowOverlap="1" wp14:anchorId="492B9629" wp14:editId="282C7432">
                <wp:simplePos x="0" y="0"/>
                <wp:positionH relativeFrom="column">
                  <wp:posOffset>3716020</wp:posOffset>
                </wp:positionH>
                <wp:positionV relativeFrom="paragraph">
                  <wp:posOffset>19685</wp:posOffset>
                </wp:positionV>
                <wp:extent cx="609600" cy="561975"/>
                <wp:effectExtent l="17780" t="15240" r="20320" b="22860"/>
                <wp:wrapNone/>
                <wp:docPr id="1291"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5619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3" o:spid="_x0000_s1026" type="#_x0000_t32" style="position:absolute;margin-left:292.6pt;margin-top:1.55pt;width:48pt;height:44.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" strokeweight="2.25pt"/>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087296" behindDoc="0" locked="0" layoutInCell="1" allowOverlap="1" wp14:anchorId="4C7258B6" wp14:editId="59C220F2">
                <wp:simplePos x="0" y="0"/>
                <wp:positionH relativeFrom="column">
                  <wp:posOffset>2190115</wp:posOffset>
                </wp:positionH>
                <wp:positionV relativeFrom="paragraph">
                  <wp:posOffset>162560</wp:posOffset>
                </wp:positionV>
                <wp:extent cx="1354455" cy="0"/>
                <wp:effectExtent l="15875" t="15240" r="20320" b="22860"/>
                <wp:wrapNone/>
                <wp:docPr id="1290"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445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1" o:spid="_x0000_s1026" type="#_x0000_t32" style="position:absolute;margin-left:172.45pt;margin-top:12.8pt;width:106.65pt;height:0;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" strokeweight="2.25pt"/>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086272" behindDoc="0" locked="0" layoutInCell="1" allowOverlap="1" wp14:anchorId="0776D429" wp14:editId="74B5E01D">
                <wp:simplePos x="0" y="0"/>
                <wp:positionH relativeFrom="column">
                  <wp:posOffset>1925320</wp:posOffset>
                </wp:positionH>
                <wp:positionV relativeFrom="paragraph">
                  <wp:posOffset>162560</wp:posOffset>
                </wp:positionV>
                <wp:extent cx="264795" cy="147320"/>
                <wp:effectExtent l="17780" t="15240" r="22225" b="18415"/>
                <wp:wrapNone/>
                <wp:docPr id="1289"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795" cy="147320"/>
                        </a:xfrm>
                        <a:custGeom>
                          <a:avLst/>
                          <a:gdLst>
                            <a:gd name="T0" fmla="*/ 0 w 417"/>
                            <a:gd name="T1" fmla="*/ 0 h 232"/>
                            <a:gd name="T2" fmla="*/ 240 w 417"/>
                            <a:gd name="T3" fmla="*/ 210 h 232"/>
                            <a:gd name="T4" fmla="*/ 390 w 417"/>
                            <a:gd name="T5" fmla="*/ 135 h 232"/>
                            <a:gd name="T6" fmla="*/ 405 w 417"/>
                            <a:gd name="T7" fmla="*/ 0 h 232"/>
                          </a:gdLst>
                          <a:ahLst/>
                          <a:cxnLst>
                            <a:cxn ang="0">
                              <a:pos x="T0" y="T1"/>
                            </a:cxn>
                            <a:cxn ang="0">
                              <a:pos x="T2" y="T3"/>
                            </a:cxn>
                            <a:cxn ang="0">
                              <a:pos x="T4" y="T5"/>
                            </a:cxn>
                            <a:cxn ang="0">
                              <a:pos x="T6" y="T7"/>
                            </a:cxn>
                          </a:cxnLst>
                          <a:rect l="0" t="0" r="r" b="b"/>
                          <a:pathLst>
                            <a:path w="417" h="232">
                              <a:moveTo>
                                <a:pt x="0" y="0"/>
                              </a:moveTo>
                              <a:cubicBezTo>
                                <a:pt x="87" y="94"/>
                                <a:pt x="175" y="188"/>
                                <a:pt x="240" y="210"/>
                              </a:cubicBezTo>
                              <a:cubicBezTo>
                                <a:pt x="305" y="232"/>
                                <a:pt x="363" y="170"/>
                                <a:pt x="390" y="135"/>
                              </a:cubicBezTo>
                              <a:cubicBezTo>
                                <a:pt x="417" y="100"/>
                                <a:pt x="398" y="22"/>
                                <a:pt x="405"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0" o:spid="_x0000_s1026" style="position:absolute;margin-left:151.6pt;margin-top:12.8pt;width:20.85pt;height:11.6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" path="m,c87,94,175,188,240,210v65,22,123,-40,150,-75c417,100,398,22,405,e" filled="f" strokeweight="2.25pt">
                <v:path arrowok="t" o:connecttype="custom" o:connectlocs="0,0;152400,133350;247650,85725;257175,0" o:connectangles="0,0,0,0"/>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088320" behindDoc="0" locked="0" layoutInCell="1" allowOverlap="1" wp14:anchorId="0063B3B9" wp14:editId="0BF26500">
                <wp:simplePos x="0" y="0"/>
                <wp:positionH relativeFrom="column">
                  <wp:posOffset>3515995</wp:posOffset>
                </wp:positionH>
                <wp:positionV relativeFrom="paragraph">
                  <wp:posOffset>19685</wp:posOffset>
                </wp:positionV>
                <wp:extent cx="228600" cy="142875"/>
                <wp:effectExtent l="17780" t="15240" r="20320" b="22860"/>
                <wp:wrapNone/>
                <wp:docPr id="1288"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42875"/>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2" o:spid="_x0000_s1026" type="#_x0000_t34" style="position:absolute;margin-left:276.85pt;margin-top:1.55pt;width:18pt;height:11.25pt;flip:y;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" strokeweight="2.25pt"/>
            </w:pict>
          </mc:Fallback>
        </mc:AlternateContent>
      </w:r>
      <w:r w:rsidR="00B816F0">
        <w:rPr>
          <w:rFonts w:ascii="Times New Roman" w:eastAsia="Arial Unicode MS" w:hAnsi="Times New Roman" w:cs="Arial Unicode MS"/>
          <w:color w:val="000000"/>
          <w:sz w:val="24"/>
          <w:szCs w:val="24"/>
          <w:lang w:val="id-ID"/>
        </w:rPr>
        <w:t xml:space="preserve">                  VI</w:t>
      </w:r>
    </w:p>
    <w:p w:rsidR="00FB750F" w:rsidRDefault="000B304C"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099584" behindDoc="0" locked="0" layoutInCell="1" allowOverlap="1" wp14:anchorId="6D196B98" wp14:editId="03419016">
                <wp:simplePos x="0" y="0"/>
                <wp:positionH relativeFrom="column">
                  <wp:posOffset>525145</wp:posOffset>
                </wp:positionH>
                <wp:positionV relativeFrom="paragraph">
                  <wp:posOffset>149225</wp:posOffset>
                </wp:positionV>
                <wp:extent cx="3514725" cy="0"/>
                <wp:effectExtent l="8255" t="5715" r="10795" b="13335"/>
                <wp:wrapNone/>
                <wp:docPr id="1287"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47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3" o:spid="_x0000_s1026" type="#_x0000_t32" style="position:absolute;margin-left:41.35pt;margin-top:11.75pt;width:276.75pt;height:0;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">
                <v:stroke dashstyle="dash"/>
              </v:shape>
            </w:pict>
          </mc:Fallback>
        </mc:AlternateContent>
      </w:r>
    </w:p>
    <w:p w:rsidR="00C83309" w:rsidRDefault="00C83309"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p>
    <w:p w:rsidR="00FB750F" w:rsidRDefault="00B816F0" w:rsidP="008F25DA">
      <w:pPr>
        <w:pStyle w:val="ListParagraph"/>
        <w:widowControl w:val="0"/>
        <w:numPr>
          <w:ilvl w:val="0"/>
          <w:numId w:val="178"/>
        </w:numPr>
        <w:autoSpaceDE w:val="0"/>
        <w:autoSpaceDN w:val="0"/>
        <w:adjustRightInd w:val="0"/>
        <w:spacing w:after="0" w:line="240" w:lineRule="auto"/>
        <w:ind w:left="567"/>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Teras bangku datar</w:t>
      </w:r>
    </w:p>
    <w:p w:rsidR="00B816F0" w:rsidRDefault="00B816F0"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lang w:val="id-ID"/>
        </w:rPr>
      </w:pPr>
    </w:p>
    <w:p w:rsidR="002836A7" w:rsidRDefault="002836A7"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lang w:val="id-ID"/>
        </w:rPr>
      </w:pPr>
    </w:p>
    <w:p w:rsidR="00C83309" w:rsidRDefault="00433CE5"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 xml:space="preserve">       Lereng asal</w:t>
      </w:r>
    </w:p>
    <w:p w:rsidR="00C83309" w:rsidRDefault="000B304C"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33376" behindDoc="0" locked="0" layoutInCell="1" allowOverlap="1" wp14:anchorId="05415983" wp14:editId="3713AEF0">
                <wp:simplePos x="0" y="0"/>
                <wp:positionH relativeFrom="column">
                  <wp:posOffset>477520</wp:posOffset>
                </wp:positionH>
                <wp:positionV relativeFrom="paragraph">
                  <wp:posOffset>57785</wp:posOffset>
                </wp:positionV>
                <wp:extent cx="0" cy="361950"/>
                <wp:effectExtent l="55880" t="13335" r="58420" b="15240"/>
                <wp:wrapNone/>
                <wp:docPr id="1286"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6" o:spid="_x0000_s1026" type="#_x0000_t32" style="position:absolute;margin-left:37.6pt;margin-top:4.55pt;width:0;height:28.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">
                <v:stroke endarrow="block"/>
              </v:shape>
            </w:pict>
          </mc:Fallback>
        </mc:AlternateContent>
      </w:r>
    </w:p>
    <w:p w:rsidR="00B816F0" w:rsidRDefault="000B304C"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16992" behindDoc="0" locked="0" layoutInCell="1" allowOverlap="1" wp14:anchorId="092B0E72" wp14:editId="53D5CE68">
                <wp:simplePos x="0" y="0"/>
                <wp:positionH relativeFrom="column">
                  <wp:posOffset>1696720</wp:posOffset>
                </wp:positionH>
                <wp:positionV relativeFrom="paragraph">
                  <wp:posOffset>145415</wp:posOffset>
                </wp:positionV>
                <wp:extent cx="0" cy="171450"/>
                <wp:effectExtent l="55880" t="9525" r="58420" b="19050"/>
                <wp:wrapNone/>
                <wp:docPr id="1285"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0" o:spid="_x0000_s1026" type="#_x0000_t32" style="position:absolute;margin-left:133.6pt;margin-top:11.45pt;width:0;height:13.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">
                <v:stroke endarrow="block"/>
              </v:shape>
            </w:pict>
          </mc:Fallback>
        </mc:AlternateContent>
      </w:r>
      <w:r w:rsidR="00E32EB4">
        <w:rPr>
          <w:rFonts w:ascii="Times New Roman" w:eastAsia="Arial Unicode MS" w:hAnsi="Times New Roman" w:cs="Arial Unicode MS"/>
          <w:color w:val="000000"/>
          <w:sz w:val="24"/>
          <w:szCs w:val="24"/>
          <w:lang w:val="id-ID"/>
        </w:rPr>
        <w:t xml:space="preserve"> </w:t>
      </w:r>
    </w:p>
    <w:p w:rsidR="00E32EB4" w:rsidRDefault="000B304C"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13920" behindDoc="0" locked="0" layoutInCell="1" allowOverlap="1" wp14:anchorId="4C5C3EF4" wp14:editId="09E7E1F2">
                <wp:simplePos x="0" y="0"/>
                <wp:positionH relativeFrom="column">
                  <wp:posOffset>3830320</wp:posOffset>
                </wp:positionH>
                <wp:positionV relativeFrom="paragraph">
                  <wp:posOffset>93980</wp:posOffset>
                </wp:positionV>
                <wp:extent cx="635" cy="771525"/>
                <wp:effectExtent l="8255" t="9525" r="10160" b="9525"/>
                <wp:wrapNone/>
                <wp:docPr id="1284"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715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7" o:spid="_x0000_s1026" type="#_x0000_t32" style="position:absolute;margin-left:301.6pt;margin-top:7.4pt;width:.05pt;height:60.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">
                <v:stroke dashstyle="dash"/>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12896" behindDoc="0" locked="0" layoutInCell="1" allowOverlap="1" wp14:anchorId="1FD3C972" wp14:editId="1AE3EDA9">
                <wp:simplePos x="0" y="0"/>
                <wp:positionH relativeFrom="column">
                  <wp:posOffset>2134870</wp:posOffset>
                </wp:positionH>
                <wp:positionV relativeFrom="paragraph">
                  <wp:posOffset>113030</wp:posOffset>
                </wp:positionV>
                <wp:extent cx="0" cy="609600"/>
                <wp:effectExtent l="8255" t="9525" r="10795" b="9525"/>
                <wp:wrapNone/>
                <wp:docPr id="1283"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6" o:spid="_x0000_s1026" type="#_x0000_t32" style="position:absolute;margin-left:168.1pt;margin-top:8.9pt;width:0;height:48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" strokecolor="black [3213]">
                <v:stroke dashstyle="dash"/>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10848" behindDoc="0" locked="0" layoutInCell="1" allowOverlap="1" wp14:anchorId="35213EAB" wp14:editId="576DEA88">
                <wp:simplePos x="0" y="0"/>
                <wp:positionH relativeFrom="column">
                  <wp:posOffset>639445</wp:posOffset>
                </wp:positionH>
                <wp:positionV relativeFrom="paragraph">
                  <wp:posOffset>141605</wp:posOffset>
                </wp:positionV>
                <wp:extent cx="1436370" cy="0"/>
                <wp:effectExtent l="8255" t="9525" r="12700" b="9525"/>
                <wp:wrapNone/>
                <wp:docPr id="1282"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637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4" o:spid="_x0000_s1026" type="#_x0000_t32" style="position:absolute;margin-left:50.35pt;margin-top:11.15pt;width:113.1pt;height:0;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">
                <v:stroke dashstyle="dash"/>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03680" behindDoc="0" locked="0" layoutInCell="1" allowOverlap="1" wp14:anchorId="2ECB3707" wp14:editId="450AD64B">
                <wp:simplePos x="0" y="0"/>
                <wp:positionH relativeFrom="column">
                  <wp:posOffset>172720</wp:posOffset>
                </wp:positionH>
                <wp:positionV relativeFrom="paragraph">
                  <wp:posOffset>46355</wp:posOffset>
                </wp:positionV>
                <wp:extent cx="4362450" cy="1085850"/>
                <wp:effectExtent l="17780" t="9525" r="10795" b="9525"/>
                <wp:wrapNone/>
                <wp:docPr id="1281"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0" cy="10858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7" o:spid="_x0000_s1026" type="#_x0000_t32" style="position:absolute;margin-left:13.6pt;margin-top:3.65pt;width:343.5pt;height:85.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" strokeweight="1.5pt"/>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04704" behindDoc="0" locked="0" layoutInCell="1" allowOverlap="1" wp14:anchorId="4BCBD16A" wp14:editId="652DA500">
                <wp:simplePos x="0" y="0"/>
                <wp:positionH relativeFrom="column">
                  <wp:posOffset>267970</wp:posOffset>
                </wp:positionH>
                <wp:positionV relativeFrom="paragraph">
                  <wp:posOffset>141605</wp:posOffset>
                </wp:positionV>
                <wp:extent cx="1590675" cy="133350"/>
                <wp:effectExtent l="17780" t="19050" r="20320" b="19050"/>
                <wp:wrapNone/>
                <wp:docPr id="1280"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0675" cy="1333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8" o:spid="_x0000_s1026" type="#_x0000_t32" style="position:absolute;margin-left:21.1pt;margin-top:11.15pt;width:125.25pt;height:10.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" strokeweight="2.25pt"/>
            </w:pict>
          </mc:Fallback>
        </mc:AlternateContent>
      </w:r>
      <w:r w:rsidR="00E32EB4">
        <w:rPr>
          <w:rFonts w:ascii="Times New Roman" w:eastAsia="Arial Unicode MS" w:hAnsi="Times New Roman" w:cs="Arial Unicode MS"/>
          <w:color w:val="000000"/>
          <w:sz w:val="24"/>
          <w:szCs w:val="24"/>
          <w:lang w:val="id-ID"/>
        </w:rPr>
        <w:t xml:space="preserve">           </w:t>
      </w:r>
      <w:r w:rsidR="00F90206">
        <w:rPr>
          <w:rFonts w:ascii="Times New Roman" w:eastAsia="Arial Unicode MS" w:hAnsi="Times New Roman" w:cs="Arial Unicode MS"/>
          <w:color w:val="000000"/>
          <w:sz w:val="24"/>
          <w:szCs w:val="24"/>
          <w:lang w:val="id-ID"/>
        </w:rPr>
        <w:t xml:space="preserve">                 </w:t>
      </w:r>
      <w:r w:rsidR="00E32EB4">
        <w:rPr>
          <w:rFonts w:ascii="Times New Roman" w:eastAsia="Arial Unicode MS" w:hAnsi="Times New Roman" w:cs="Arial Unicode MS"/>
          <w:color w:val="000000"/>
          <w:sz w:val="24"/>
          <w:szCs w:val="24"/>
          <w:lang w:val="id-ID"/>
        </w:rPr>
        <w:t xml:space="preserve">                                                Bidang olah</w:t>
      </w:r>
    </w:p>
    <w:p w:rsidR="00E32EB4" w:rsidRPr="00F90206" w:rsidRDefault="000B304C"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vertAlign w:val="superscript"/>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14944" behindDoc="0" locked="0" layoutInCell="1" allowOverlap="1" wp14:anchorId="231FD482" wp14:editId="17283B19">
                <wp:simplePos x="0" y="0"/>
                <wp:positionH relativeFrom="column">
                  <wp:posOffset>2134870</wp:posOffset>
                </wp:positionH>
                <wp:positionV relativeFrom="paragraph">
                  <wp:posOffset>4445</wp:posOffset>
                </wp:positionV>
                <wp:extent cx="1666875" cy="0"/>
                <wp:effectExtent l="17780" t="56515" r="20320" b="57785"/>
                <wp:wrapNone/>
                <wp:docPr id="607"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8" o:spid="_x0000_s1026" type="#_x0000_t32" style="position:absolute;margin-left:168.1pt;margin-top:.35pt;width:131.25pt;height:0;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">
                <v:stroke startarrow="block" endarrow="block"/>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15968" behindDoc="0" locked="0" layoutInCell="1" allowOverlap="1" wp14:anchorId="7D6FE693" wp14:editId="48ED93F5">
                <wp:simplePos x="0" y="0"/>
                <wp:positionH relativeFrom="column">
                  <wp:posOffset>1106170</wp:posOffset>
                </wp:positionH>
                <wp:positionV relativeFrom="paragraph">
                  <wp:posOffset>109220</wp:posOffset>
                </wp:positionV>
                <wp:extent cx="635" cy="704850"/>
                <wp:effectExtent l="55880" t="18415" r="57785" b="19685"/>
                <wp:wrapNone/>
                <wp:docPr id="606"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48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9" o:spid="_x0000_s1026" type="#_x0000_t32" style="position:absolute;margin-left:87.1pt;margin-top:8.6pt;width:.05pt;height:55.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">
                <v:stroke startarrow="block" endarrow="block"/>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09824" behindDoc="0" locked="0" layoutInCell="1" allowOverlap="1" wp14:anchorId="5D51EFE6" wp14:editId="2B6D38DA">
                <wp:simplePos x="0" y="0"/>
                <wp:positionH relativeFrom="column">
                  <wp:posOffset>658495</wp:posOffset>
                </wp:positionH>
                <wp:positionV relativeFrom="paragraph">
                  <wp:posOffset>109220</wp:posOffset>
                </wp:positionV>
                <wp:extent cx="1524000" cy="0"/>
                <wp:effectExtent l="8255" t="8890" r="10795" b="10160"/>
                <wp:wrapNone/>
                <wp:docPr id="605"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3" o:spid="_x0000_s1026" type="#_x0000_t32" style="position:absolute;margin-left:51.85pt;margin-top:8.6pt;width:120pt;height:0;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">
                <v:stroke dashstyle="dash"/>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05728" behindDoc="0" locked="0" layoutInCell="1" allowOverlap="1" wp14:anchorId="182AC50F" wp14:editId="3BD69D54">
                <wp:simplePos x="0" y="0"/>
                <wp:positionH relativeFrom="column">
                  <wp:posOffset>1830070</wp:posOffset>
                </wp:positionH>
                <wp:positionV relativeFrom="paragraph">
                  <wp:posOffset>90170</wp:posOffset>
                </wp:positionV>
                <wp:extent cx="333375" cy="504825"/>
                <wp:effectExtent l="17780" t="18415" r="20320" b="19685"/>
                <wp:wrapNone/>
                <wp:docPr id="604"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5048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9" o:spid="_x0000_s1026" type="#_x0000_t32" style="position:absolute;margin-left:144.1pt;margin-top:7.1pt;width:26.25pt;height:39.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" strokeweight="2.25pt"/>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18016" behindDoc="0" locked="0" layoutInCell="1" allowOverlap="1" wp14:anchorId="335E60EE" wp14:editId="46B953E4">
                <wp:simplePos x="0" y="0"/>
                <wp:positionH relativeFrom="column">
                  <wp:posOffset>1706245</wp:posOffset>
                </wp:positionH>
                <wp:positionV relativeFrom="paragraph">
                  <wp:posOffset>109220</wp:posOffset>
                </wp:positionV>
                <wp:extent cx="0" cy="171450"/>
                <wp:effectExtent l="55880" t="18415" r="58420" b="10160"/>
                <wp:wrapNone/>
                <wp:docPr id="603"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1" o:spid="_x0000_s1026" type="#_x0000_t32" style="position:absolute;margin-left:134.35pt;margin-top:8.6pt;width:0;height:13.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">
                <v:stroke startarrow="block"/>
              </v:shape>
            </w:pict>
          </mc:Fallback>
        </mc:AlternateContent>
      </w:r>
      <w:r w:rsidR="00F90206">
        <w:rPr>
          <w:rFonts w:ascii="Times New Roman" w:eastAsia="Arial Unicode MS" w:hAnsi="Times New Roman" w:cs="Arial Unicode MS"/>
          <w:color w:val="000000"/>
          <w:sz w:val="24"/>
          <w:szCs w:val="24"/>
          <w:lang w:val="id-ID"/>
        </w:rPr>
        <w:t xml:space="preserve">               </w:t>
      </w:r>
      <w:r w:rsidR="00BD0090">
        <w:rPr>
          <w:rFonts w:ascii="Times New Roman" w:eastAsia="Arial Unicode MS" w:hAnsi="Times New Roman" w:cs="Arial Unicode MS"/>
          <w:color w:val="000000"/>
          <w:sz w:val="24"/>
          <w:szCs w:val="24"/>
          <w:lang w:val="id-ID"/>
        </w:rPr>
        <w:t xml:space="preserve">                                </w:t>
      </w:r>
      <w:r w:rsidR="00F90206">
        <w:rPr>
          <w:rFonts w:ascii="Times New Roman" w:eastAsia="Arial Unicode MS" w:hAnsi="Times New Roman" w:cs="Arial Unicode MS"/>
          <w:color w:val="000000"/>
          <w:sz w:val="24"/>
          <w:szCs w:val="24"/>
          <w:lang w:val="id-ID"/>
        </w:rPr>
        <w:t xml:space="preserve">   </w:t>
      </w:r>
      <w:r w:rsidR="00F90206">
        <w:rPr>
          <w:rFonts w:ascii="Times New Roman" w:eastAsia="Arial Unicode MS" w:hAnsi="Times New Roman" w:cs="Arial Unicode MS"/>
          <w:color w:val="000000"/>
          <w:sz w:val="24"/>
          <w:szCs w:val="24"/>
          <w:vertAlign w:val="superscript"/>
          <w:lang w:val="id-ID"/>
        </w:rPr>
        <w:t>0,1</w:t>
      </w:r>
    </w:p>
    <w:p w:rsidR="00E32EB4" w:rsidRDefault="00E32EB4"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lang w:val="id-ID"/>
        </w:rPr>
      </w:pPr>
    </w:p>
    <w:p w:rsidR="00E32EB4" w:rsidRDefault="00C83309"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 xml:space="preserve">                 </w:t>
      </w:r>
    </w:p>
    <w:p w:rsidR="00B816F0" w:rsidRDefault="000B304C"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06752" behindDoc="0" locked="0" layoutInCell="1" allowOverlap="1" wp14:anchorId="4ED42BF7" wp14:editId="3CA79047">
                <wp:simplePos x="0" y="0"/>
                <wp:positionH relativeFrom="column">
                  <wp:posOffset>2153920</wp:posOffset>
                </wp:positionH>
                <wp:positionV relativeFrom="paragraph">
                  <wp:posOffset>31115</wp:posOffset>
                </wp:positionV>
                <wp:extent cx="1685925" cy="0"/>
                <wp:effectExtent l="8255" t="8890" r="10795" b="10160"/>
                <wp:wrapNone/>
                <wp:docPr id="602" name="Auto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0" o:spid="_x0000_s1026" type="#_x0000_t32" style="position:absolute;margin-left:169.6pt;margin-top:2.45pt;width:132.75pt;height:0;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">
                <v:stroke dashstyle="dash"/>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07776" behindDoc="0" locked="0" layoutInCell="1" allowOverlap="1" wp14:anchorId="0356BCB4" wp14:editId="3191EEC1">
                <wp:simplePos x="0" y="0"/>
                <wp:positionH relativeFrom="column">
                  <wp:posOffset>2144395</wp:posOffset>
                </wp:positionH>
                <wp:positionV relativeFrom="paragraph">
                  <wp:posOffset>50165</wp:posOffset>
                </wp:positionV>
                <wp:extent cx="1685925" cy="142875"/>
                <wp:effectExtent l="17780" t="18415" r="20320" b="19685"/>
                <wp:wrapNone/>
                <wp:docPr id="601"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1428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1" o:spid="_x0000_s1026" type="#_x0000_t32" style="position:absolute;margin-left:168.85pt;margin-top:3.95pt;width:132.75pt;height:11.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" strokeweight="2.25pt"/>
            </w:pict>
          </mc:Fallback>
        </mc:AlternateContent>
      </w:r>
      <w:r w:rsidR="00C83309">
        <w:rPr>
          <w:rFonts w:ascii="Times New Roman" w:eastAsia="Arial Unicode MS" w:hAnsi="Times New Roman" w:cs="Arial Unicode MS"/>
          <w:color w:val="000000"/>
          <w:sz w:val="24"/>
          <w:szCs w:val="24"/>
          <w:lang w:val="id-ID"/>
        </w:rPr>
        <w:t xml:space="preserve">     </w:t>
      </w:r>
      <w:r w:rsidR="00BD0090">
        <w:rPr>
          <w:rFonts w:ascii="Times New Roman" w:eastAsia="Arial Unicode MS" w:hAnsi="Times New Roman" w:cs="Arial Unicode MS"/>
          <w:color w:val="000000"/>
          <w:sz w:val="24"/>
          <w:szCs w:val="24"/>
          <w:lang w:val="id-ID"/>
        </w:rPr>
        <w:t xml:space="preserve">                     </w:t>
      </w:r>
      <w:r w:rsidR="00C83309">
        <w:rPr>
          <w:rFonts w:ascii="Times New Roman" w:eastAsia="Arial Unicode MS" w:hAnsi="Times New Roman" w:cs="Arial Unicode MS"/>
          <w:color w:val="000000"/>
          <w:sz w:val="24"/>
          <w:szCs w:val="24"/>
          <w:lang w:val="id-ID"/>
        </w:rPr>
        <w:t xml:space="preserve">     VI</w:t>
      </w:r>
    </w:p>
    <w:p w:rsidR="00B816F0" w:rsidRDefault="000B304C"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11872" behindDoc="0" locked="0" layoutInCell="1" allowOverlap="1" wp14:anchorId="46811FC7" wp14:editId="62AD01F0">
                <wp:simplePos x="0" y="0"/>
                <wp:positionH relativeFrom="column">
                  <wp:posOffset>458470</wp:posOffset>
                </wp:positionH>
                <wp:positionV relativeFrom="paragraph">
                  <wp:posOffset>103505</wp:posOffset>
                </wp:positionV>
                <wp:extent cx="3390900" cy="0"/>
                <wp:effectExtent l="8255" t="8890" r="10795" b="10160"/>
                <wp:wrapNone/>
                <wp:docPr id="600"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5" o:spid="_x0000_s1026" type="#_x0000_t32" style="position:absolute;margin-left:36.1pt;margin-top:8.15pt;width:267pt;height:0;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">
                <v:stroke dashstyle="dash"/>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08800" behindDoc="0" locked="0" layoutInCell="1" allowOverlap="1" wp14:anchorId="22303C91" wp14:editId="2F903B20">
                <wp:simplePos x="0" y="0"/>
                <wp:positionH relativeFrom="column">
                  <wp:posOffset>3820795</wp:posOffset>
                </wp:positionH>
                <wp:positionV relativeFrom="paragraph">
                  <wp:posOffset>17780</wp:posOffset>
                </wp:positionV>
                <wp:extent cx="352425" cy="409575"/>
                <wp:effectExtent l="17780" t="18415" r="20320" b="19685"/>
                <wp:wrapNone/>
                <wp:docPr id="599"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4095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2" o:spid="_x0000_s1026" type="#_x0000_t32" style="position:absolute;margin-left:300.85pt;margin-top:1.4pt;width:27.75pt;height:32.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" strokeweight="2.25pt"/>
            </w:pict>
          </mc:Fallback>
        </mc:AlternateContent>
      </w:r>
    </w:p>
    <w:p w:rsidR="00B816F0" w:rsidRPr="00B816F0" w:rsidRDefault="00B816F0"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lang w:val="id-ID"/>
        </w:rPr>
      </w:pPr>
    </w:p>
    <w:p w:rsidR="00B816F0" w:rsidRPr="00C83309" w:rsidRDefault="00C83309" w:rsidP="008F25DA">
      <w:pPr>
        <w:pStyle w:val="ListParagraph"/>
        <w:widowControl w:val="0"/>
        <w:numPr>
          <w:ilvl w:val="0"/>
          <w:numId w:val="178"/>
        </w:numPr>
        <w:autoSpaceDE w:val="0"/>
        <w:autoSpaceDN w:val="0"/>
        <w:adjustRightInd w:val="0"/>
        <w:spacing w:after="0" w:line="240" w:lineRule="auto"/>
        <w:ind w:left="567"/>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Teras bangku miring ke luar</w:t>
      </w:r>
    </w:p>
    <w:p w:rsidR="00B816F0" w:rsidRDefault="00B816F0"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p>
    <w:p w:rsidR="002836A7" w:rsidRDefault="002836A7"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p>
    <w:p w:rsidR="003F0F25" w:rsidRDefault="000B304C"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27232" behindDoc="0" locked="0" layoutInCell="1" allowOverlap="1" wp14:anchorId="4B391A29" wp14:editId="68AD6112">
                <wp:simplePos x="0" y="0"/>
                <wp:positionH relativeFrom="column">
                  <wp:posOffset>3782695</wp:posOffset>
                </wp:positionH>
                <wp:positionV relativeFrom="paragraph">
                  <wp:posOffset>7620</wp:posOffset>
                </wp:positionV>
                <wp:extent cx="0" cy="1019175"/>
                <wp:effectExtent l="8255" t="8255" r="10795" b="10795"/>
                <wp:wrapNone/>
                <wp:docPr id="598"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91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0" o:spid="_x0000_s1026" type="#_x0000_t32" style="position:absolute;margin-left:297.85pt;margin-top:.6pt;width:0;height:80.2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">
                <v:stroke dashstyle="dash"/>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48736" behindDoc="0" locked="0" layoutInCell="1" allowOverlap="1" wp14:anchorId="5E71E8FF" wp14:editId="53046955">
                <wp:simplePos x="0" y="0"/>
                <wp:positionH relativeFrom="column">
                  <wp:posOffset>553720</wp:posOffset>
                </wp:positionH>
                <wp:positionV relativeFrom="paragraph">
                  <wp:posOffset>152400</wp:posOffset>
                </wp:positionV>
                <wp:extent cx="0" cy="398145"/>
                <wp:effectExtent l="55880" t="10160" r="58420" b="20320"/>
                <wp:wrapNone/>
                <wp:docPr id="597" name="AutoShap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1" o:spid="_x0000_s1026" type="#_x0000_t32" style="position:absolute;margin-left:43.6pt;margin-top:12pt;width:0;height:31.3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">
                <v:stroke endarrow="block"/>
              </v:shape>
            </w:pict>
          </mc:Fallback>
        </mc:AlternateContent>
      </w:r>
      <w:r w:rsidR="002A3EE4">
        <w:rPr>
          <w:rFonts w:ascii="Times New Roman" w:eastAsia="Arial Unicode MS" w:hAnsi="Times New Roman" w:cs="Arial Unicode MS"/>
          <w:color w:val="000000"/>
          <w:sz w:val="24"/>
          <w:szCs w:val="24"/>
          <w:lang w:val="id-ID"/>
        </w:rPr>
        <w:t>lereng asal</w:t>
      </w:r>
    </w:p>
    <w:p w:rsidR="003F0F25" w:rsidRDefault="000B304C"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26208" behindDoc="0" locked="0" layoutInCell="1" allowOverlap="1" wp14:anchorId="6B49D4E4" wp14:editId="0A792811">
                <wp:simplePos x="0" y="0"/>
                <wp:positionH relativeFrom="column">
                  <wp:posOffset>2115820</wp:posOffset>
                </wp:positionH>
                <wp:positionV relativeFrom="paragraph">
                  <wp:posOffset>32385</wp:posOffset>
                </wp:positionV>
                <wp:extent cx="0" cy="1019175"/>
                <wp:effectExtent l="8255" t="8255" r="10795" b="10795"/>
                <wp:wrapNone/>
                <wp:docPr id="596"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91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9" o:spid="_x0000_s1026" type="#_x0000_t32" style="position:absolute;margin-left:166.6pt;margin-top:2.55pt;width:0;height:80.2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">
                <v:stroke dashstyle="dash"/>
              </v:shape>
            </w:pict>
          </mc:Fallback>
        </mc:AlternateContent>
      </w:r>
      <w:r w:rsidR="003F0F25">
        <w:rPr>
          <w:rFonts w:ascii="Times New Roman" w:eastAsia="Arial Unicode MS" w:hAnsi="Times New Roman" w:cs="Arial Unicode MS"/>
          <w:color w:val="000000"/>
          <w:sz w:val="24"/>
          <w:szCs w:val="24"/>
          <w:lang w:val="id-ID"/>
        </w:rPr>
        <w:t xml:space="preserve">                                                       Bidang olah </w:t>
      </w:r>
    </w:p>
    <w:p w:rsidR="00B816F0" w:rsidRDefault="000B304C"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32352" behindDoc="0" locked="0" layoutInCell="1" allowOverlap="1" wp14:anchorId="6502C39A" wp14:editId="3616EA53">
                <wp:simplePos x="0" y="0"/>
                <wp:positionH relativeFrom="column">
                  <wp:posOffset>2106295</wp:posOffset>
                </wp:positionH>
                <wp:positionV relativeFrom="paragraph">
                  <wp:posOffset>11430</wp:posOffset>
                </wp:positionV>
                <wp:extent cx="1676400" cy="0"/>
                <wp:effectExtent l="17780" t="57785" r="20320" b="56515"/>
                <wp:wrapNone/>
                <wp:docPr id="595"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5" o:spid="_x0000_s1026" type="#_x0000_t32" style="position:absolute;margin-left:165.85pt;margin-top:.9pt;width:132pt;height:0;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">
                <v:stroke startarrow="block" endarrow="block"/>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19040" behindDoc="0" locked="0" layoutInCell="1" allowOverlap="1" wp14:anchorId="282843E7" wp14:editId="2BC1AEEA">
                <wp:simplePos x="0" y="0"/>
                <wp:positionH relativeFrom="column">
                  <wp:posOffset>39370</wp:posOffset>
                </wp:positionH>
                <wp:positionV relativeFrom="paragraph">
                  <wp:posOffset>87630</wp:posOffset>
                </wp:positionV>
                <wp:extent cx="4362450" cy="1085850"/>
                <wp:effectExtent l="17780" t="10160" r="10795" b="18415"/>
                <wp:wrapNone/>
                <wp:docPr id="594"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0" cy="10858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2" o:spid="_x0000_s1026" type="#_x0000_t32" style="position:absolute;margin-left:3.1pt;margin-top:6.9pt;width:343.5pt;height:85.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" strokeweight="1.5pt"/>
            </w:pict>
          </mc:Fallback>
        </mc:AlternateContent>
      </w:r>
    </w:p>
    <w:p w:rsidR="00FB750F" w:rsidRDefault="000B304C"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24160" behindDoc="0" locked="0" layoutInCell="1" allowOverlap="1" wp14:anchorId="4060111D" wp14:editId="407D51AA">
                <wp:simplePos x="0" y="0"/>
                <wp:positionH relativeFrom="column">
                  <wp:posOffset>144145</wp:posOffset>
                </wp:positionH>
                <wp:positionV relativeFrom="paragraph">
                  <wp:posOffset>34290</wp:posOffset>
                </wp:positionV>
                <wp:extent cx="1619250" cy="0"/>
                <wp:effectExtent l="8255" t="8255" r="10795" b="10795"/>
                <wp:wrapNone/>
                <wp:docPr id="593"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7" o:spid="_x0000_s1026" type="#_x0000_t32" style="position:absolute;margin-left:11.35pt;margin-top:2.7pt;width:127.5pt;height:0;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">
                <v:stroke dashstyle="dash"/>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21088" behindDoc="0" locked="0" layoutInCell="1" allowOverlap="1" wp14:anchorId="22B2AF37" wp14:editId="3BF89D42">
                <wp:simplePos x="0" y="0"/>
                <wp:positionH relativeFrom="column">
                  <wp:posOffset>1744345</wp:posOffset>
                </wp:positionH>
                <wp:positionV relativeFrom="paragraph">
                  <wp:posOffset>24765</wp:posOffset>
                </wp:positionV>
                <wp:extent cx="371475" cy="657225"/>
                <wp:effectExtent l="17780" t="17780" r="20320" b="20320"/>
                <wp:wrapNone/>
                <wp:docPr id="592"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6572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4" o:spid="_x0000_s1026" type="#_x0000_t32" style="position:absolute;margin-left:137.35pt;margin-top:1.95pt;width:29.25pt;height:51.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SKeJgIAAEQ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" strokeweight="2.25pt"/>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28256" behindDoc="0" locked="0" layoutInCell="1" allowOverlap="1" wp14:anchorId="4BB5C35E" wp14:editId="1714D78D">
                <wp:simplePos x="0" y="0"/>
                <wp:positionH relativeFrom="column">
                  <wp:posOffset>48895</wp:posOffset>
                </wp:positionH>
                <wp:positionV relativeFrom="paragraph">
                  <wp:posOffset>43815</wp:posOffset>
                </wp:positionV>
                <wp:extent cx="1685925" cy="190500"/>
                <wp:effectExtent l="17780" t="17780" r="20320" b="20320"/>
                <wp:wrapNone/>
                <wp:docPr id="591"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5925" cy="1905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1" o:spid="_x0000_s1026" type="#_x0000_t32" style="position:absolute;margin-left:3.85pt;margin-top:3.45pt;width:132.75pt;height:15pt;flip:y;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8xfMQIAAE8EAAAOAAAAZHJzL2Uyb0RvYy54bWysVMGO2jAQvVfqP1i+QxJKWI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" strokeweight="2.25pt"/>
            </w:pict>
          </mc:Fallback>
        </mc:AlternateContent>
      </w:r>
    </w:p>
    <w:p w:rsidR="00C83309" w:rsidRDefault="00C83309"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p>
    <w:p w:rsidR="00C83309" w:rsidRDefault="000B304C"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25184" behindDoc="0" locked="0" layoutInCell="1" allowOverlap="1" wp14:anchorId="159DED01" wp14:editId="6699FC5A">
                <wp:simplePos x="0" y="0"/>
                <wp:positionH relativeFrom="column">
                  <wp:posOffset>2096770</wp:posOffset>
                </wp:positionH>
                <wp:positionV relativeFrom="paragraph">
                  <wp:posOffset>150495</wp:posOffset>
                </wp:positionV>
                <wp:extent cx="1771650" cy="635"/>
                <wp:effectExtent l="8255" t="8255" r="10795" b="10160"/>
                <wp:wrapNone/>
                <wp:docPr id="590"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8" o:spid="_x0000_s1026" type="#_x0000_t32" style="position:absolute;margin-left:165.1pt;margin-top:11.85pt;width:139.5pt;height:.0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">
                <v:stroke dashstyle="dash"/>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31328" behindDoc="0" locked="0" layoutInCell="1" allowOverlap="1" wp14:anchorId="3C73035A" wp14:editId="23547ACC">
                <wp:simplePos x="0" y="0"/>
                <wp:positionH relativeFrom="column">
                  <wp:posOffset>1153795</wp:posOffset>
                </wp:positionH>
                <wp:positionV relativeFrom="paragraph">
                  <wp:posOffset>19050</wp:posOffset>
                </wp:positionV>
                <wp:extent cx="0" cy="561975"/>
                <wp:effectExtent l="55880" t="19685" r="58420" b="18415"/>
                <wp:wrapNone/>
                <wp:docPr id="589"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4" o:spid="_x0000_s1026" type="#_x0000_t32" style="position:absolute;margin-left:90.85pt;margin-top:1.5pt;width:0;height:44.2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">
                <v:stroke startarrow="block" endarrow="block"/>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29280" behindDoc="0" locked="0" layoutInCell="1" allowOverlap="1" wp14:anchorId="7AF7BB8C" wp14:editId="0CE2E917">
                <wp:simplePos x="0" y="0"/>
                <wp:positionH relativeFrom="column">
                  <wp:posOffset>544195</wp:posOffset>
                </wp:positionH>
                <wp:positionV relativeFrom="paragraph">
                  <wp:posOffset>19050</wp:posOffset>
                </wp:positionV>
                <wp:extent cx="1400175" cy="0"/>
                <wp:effectExtent l="8255" t="10160" r="10795" b="8890"/>
                <wp:wrapNone/>
                <wp:docPr id="588"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2" o:spid="_x0000_s1026" type="#_x0000_t32" style="position:absolute;margin-left:42.85pt;margin-top:1.5pt;width:110.25pt;height:0;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">
                <v:stroke dashstyle="dash"/>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23136" behindDoc="0" locked="0" layoutInCell="1" allowOverlap="1" wp14:anchorId="7814DB2A" wp14:editId="5328C2DB">
                <wp:simplePos x="0" y="0"/>
                <wp:positionH relativeFrom="column">
                  <wp:posOffset>3792220</wp:posOffset>
                </wp:positionH>
                <wp:positionV relativeFrom="paragraph">
                  <wp:posOffset>160020</wp:posOffset>
                </wp:positionV>
                <wp:extent cx="619125" cy="676275"/>
                <wp:effectExtent l="17780" t="17780" r="20320" b="20320"/>
                <wp:wrapNone/>
                <wp:docPr id="587"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6762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6" o:spid="_x0000_s1026" type="#_x0000_t32" style="position:absolute;margin-left:298.6pt;margin-top:12.6pt;width:48.75pt;height:53.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" strokeweight="2.25pt"/>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22112" behindDoc="0" locked="0" layoutInCell="1" allowOverlap="1" wp14:anchorId="5DC83B46" wp14:editId="6596E5F6">
                <wp:simplePos x="0" y="0"/>
                <wp:positionH relativeFrom="column">
                  <wp:posOffset>2115820</wp:posOffset>
                </wp:positionH>
                <wp:positionV relativeFrom="paragraph">
                  <wp:posOffset>160020</wp:posOffset>
                </wp:positionV>
                <wp:extent cx="1685925" cy="190500"/>
                <wp:effectExtent l="17780" t="17780" r="20320" b="20320"/>
                <wp:wrapNone/>
                <wp:docPr id="586"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5925" cy="1905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5" o:spid="_x0000_s1026" type="#_x0000_t32" style="position:absolute;margin-left:166.6pt;margin-top:12.6pt;width:132.75pt;height:15pt;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" strokeweight="2.25pt"/>
            </w:pict>
          </mc:Fallback>
        </mc:AlternateContent>
      </w:r>
    </w:p>
    <w:p w:rsidR="00C83309" w:rsidRDefault="003F0F25"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 xml:space="preserve">          VI</w:t>
      </w:r>
    </w:p>
    <w:p w:rsidR="00C83309" w:rsidRDefault="00C83309"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p>
    <w:p w:rsidR="00C83309" w:rsidRDefault="000B304C"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30304" behindDoc="0" locked="0" layoutInCell="1" allowOverlap="1" wp14:anchorId="69010008" wp14:editId="666B21CC">
                <wp:simplePos x="0" y="0"/>
                <wp:positionH relativeFrom="column">
                  <wp:posOffset>668020</wp:posOffset>
                </wp:positionH>
                <wp:positionV relativeFrom="paragraph">
                  <wp:posOffset>55245</wp:posOffset>
                </wp:positionV>
                <wp:extent cx="3467100" cy="0"/>
                <wp:effectExtent l="8255" t="5080" r="10795" b="13970"/>
                <wp:wrapNone/>
                <wp:docPr id="585"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3" o:spid="_x0000_s1026" type="#_x0000_t32" style="position:absolute;margin-left:52.6pt;margin-top:4.35pt;width:273pt;height:0;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">
                <v:stroke dashstyle="dash"/>
              </v:shape>
            </w:pict>
          </mc:Fallback>
        </mc:AlternateContent>
      </w:r>
    </w:p>
    <w:p w:rsidR="00C83309" w:rsidRDefault="003F0F25" w:rsidP="008F25DA">
      <w:pPr>
        <w:pStyle w:val="ListParagraph"/>
        <w:widowControl w:val="0"/>
        <w:numPr>
          <w:ilvl w:val="0"/>
          <w:numId w:val="178"/>
        </w:numPr>
        <w:autoSpaceDE w:val="0"/>
        <w:autoSpaceDN w:val="0"/>
        <w:adjustRightInd w:val="0"/>
        <w:spacing w:after="0" w:line="240" w:lineRule="auto"/>
        <w:ind w:left="567"/>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 xml:space="preserve">Teras bangku miring ke dalam </w:t>
      </w:r>
    </w:p>
    <w:p w:rsidR="002836A7" w:rsidRDefault="002836A7"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rPr>
      </w:pPr>
    </w:p>
    <w:p w:rsidR="005A6B7E" w:rsidRDefault="005A6B7E"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rPr>
      </w:pPr>
    </w:p>
    <w:p w:rsidR="005A6B7E" w:rsidRDefault="005A6B7E"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rPr>
      </w:pPr>
    </w:p>
    <w:p w:rsidR="005A6B7E" w:rsidRDefault="005A6B7E"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rPr>
      </w:pPr>
    </w:p>
    <w:p w:rsidR="005A6B7E" w:rsidRDefault="005A6B7E"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rPr>
      </w:pPr>
    </w:p>
    <w:p w:rsidR="005A6B7E" w:rsidRDefault="005A6B7E"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rPr>
      </w:pPr>
    </w:p>
    <w:p w:rsidR="005A6B7E" w:rsidRDefault="005A6B7E"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rPr>
      </w:pPr>
    </w:p>
    <w:p w:rsidR="005A6B7E" w:rsidRDefault="005A6B7E"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rPr>
      </w:pPr>
    </w:p>
    <w:p w:rsidR="005A6B7E" w:rsidRDefault="005A6B7E"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rPr>
      </w:pPr>
    </w:p>
    <w:p w:rsidR="005A6B7E" w:rsidRDefault="005A6B7E"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rPr>
      </w:pPr>
    </w:p>
    <w:p w:rsidR="005A6B7E" w:rsidRDefault="005A6B7E"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rPr>
      </w:pPr>
    </w:p>
    <w:p w:rsidR="005A6B7E" w:rsidRDefault="005A6B7E"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rPr>
      </w:pPr>
    </w:p>
    <w:p w:rsidR="005A6B7E" w:rsidRDefault="005A6B7E"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rPr>
      </w:pPr>
    </w:p>
    <w:p w:rsidR="005A6B7E" w:rsidRDefault="005A6B7E"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rPr>
      </w:pPr>
    </w:p>
    <w:p w:rsidR="005A6B7E" w:rsidRPr="005A6B7E" w:rsidRDefault="005A6B7E" w:rsidP="00E35B32">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rPr>
      </w:pPr>
    </w:p>
    <w:p w:rsidR="003F0F25" w:rsidRDefault="000B304C"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49760" behindDoc="0" locked="0" layoutInCell="1" allowOverlap="1" wp14:anchorId="36FC88B8" wp14:editId="1115CD1E">
                <wp:simplePos x="0" y="0"/>
                <wp:positionH relativeFrom="column">
                  <wp:posOffset>515620</wp:posOffset>
                </wp:positionH>
                <wp:positionV relativeFrom="paragraph">
                  <wp:posOffset>144780</wp:posOffset>
                </wp:positionV>
                <wp:extent cx="0" cy="398145"/>
                <wp:effectExtent l="55880" t="5080" r="58420" b="15875"/>
                <wp:wrapNone/>
                <wp:docPr id="584"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2" o:spid="_x0000_s1026" type="#_x0000_t32" style="position:absolute;margin-left:40.6pt;margin-top:11.4pt;width:0;height:31.3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">
                <v:stroke endarrow="block"/>
              </v:shape>
            </w:pict>
          </mc:Fallback>
        </mc:AlternateContent>
      </w:r>
      <w:r w:rsidR="002B12B4">
        <w:rPr>
          <w:rFonts w:ascii="Times New Roman" w:eastAsia="Arial Unicode MS" w:hAnsi="Times New Roman" w:cs="Arial Unicode MS"/>
          <w:color w:val="000000"/>
          <w:sz w:val="24"/>
          <w:szCs w:val="24"/>
          <w:lang w:val="id-ID"/>
        </w:rPr>
        <w:t xml:space="preserve">lereng asal </w:t>
      </w:r>
    </w:p>
    <w:p w:rsidR="003F0F25" w:rsidRDefault="00E42630"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44640" behindDoc="0" locked="0" layoutInCell="1" allowOverlap="1" wp14:anchorId="0C6ABC50" wp14:editId="75C6F651">
                <wp:simplePos x="0" y="0"/>
                <wp:positionH relativeFrom="column">
                  <wp:posOffset>3696335</wp:posOffset>
                </wp:positionH>
                <wp:positionV relativeFrom="paragraph">
                  <wp:posOffset>55880</wp:posOffset>
                </wp:positionV>
                <wp:extent cx="0" cy="1019175"/>
                <wp:effectExtent l="0" t="0" r="19050" b="9525"/>
                <wp:wrapNone/>
                <wp:docPr id="583"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91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7" o:spid="_x0000_s1026" type="#_x0000_t32" style="position:absolute;margin-left:291.05pt;margin-top:4.4pt;width:0;height:80.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">
                <v:stroke dashstyle="dash"/>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43616" behindDoc="0" locked="0" layoutInCell="1" allowOverlap="1" wp14:anchorId="6CE47689" wp14:editId="13A46261">
                <wp:simplePos x="0" y="0"/>
                <wp:positionH relativeFrom="column">
                  <wp:posOffset>2203450</wp:posOffset>
                </wp:positionH>
                <wp:positionV relativeFrom="paragraph">
                  <wp:posOffset>53340</wp:posOffset>
                </wp:positionV>
                <wp:extent cx="0" cy="1019175"/>
                <wp:effectExtent l="0" t="0" r="19050" b="9525"/>
                <wp:wrapNone/>
                <wp:docPr id="582"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91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6" o:spid="_x0000_s1026" type="#_x0000_t32" style="position:absolute;margin-left:173.5pt;margin-top:4.2pt;width:0;height:80.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">
                <v:stroke dashstyle="dash"/>
              </v:shape>
            </w:pict>
          </mc:Fallback>
        </mc:AlternateContent>
      </w:r>
    </w:p>
    <w:p w:rsidR="003F0F25" w:rsidRDefault="00E42630"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34400" behindDoc="0" locked="0" layoutInCell="1" allowOverlap="1" wp14:anchorId="245ED96A" wp14:editId="65C7777F">
                <wp:simplePos x="0" y="0"/>
                <wp:positionH relativeFrom="column">
                  <wp:posOffset>-12065</wp:posOffset>
                </wp:positionH>
                <wp:positionV relativeFrom="paragraph">
                  <wp:posOffset>57150</wp:posOffset>
                </wp:positionV>
                <wp:extent cx="4362450" cy="1085850"/>
                <wp:effectExtent l="0" t="0" r="19050" b="19050"/>
                <wp:wrapNone/>
                <wp:docPr id="578"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0" cy="10858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7" o:spid="_x0000_s1026" type="#_x0000_t32" style="position:absolute;margin-left:-.95pt;margin-top:4.5pt;width:343.5pt;height:85.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" strokeweight="1.5pt"/>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38496" behindDoc="0" locked="0" layoutInCell="1" allowOverlap="1" wp14:anchorId="3040219F" wp14:editId="2756AC7A">
                <wp:simplePos x="0" y="0"/>
                <wp:positionH relativeFrom="column">
                  <wp:posOffset>2202180</wp:posOffset>
                </wp:positionH>
                <wp:positionV relativeFrom="paragraph">
                  <wp:posOffset>899160</wp:posOffset>
                </wp:positionV>
                <wp:extent cx="1390650" cy="0"/>
                <wp:effectExtent l="0" t="19050" r="0" b="19050"/>
                <wp:wrapNone/>
                <wp:docPr id="58"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1" o:spid="_x0000_s1026" type="#_x0000_t32" style="position:absolute;margin-left:173.4pt;margin-top:70.8pt;width:109.5pt;height:0;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HyIgIAAD8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" strokeweight="2.25pt"/>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39520" behindDoc="0" locked="0" layoutInCell="1" allowOverlap="1" wp14:anchorId="43238462" wp14:editId="449A890E">
                <wp:simplePos x="0" y="0"/>
                <wp:positionH relativeFrom="column">
                  <wp:posOffset>3602355</wp:posOffset>
                </wp:positionH>
                <wp:positionV relativeFrom="paragraph">
                  <wp:posOffset>756285</wp:posOffset>
                </wp:positionV>
                <wp:extent cx="180975" cy="142875"/>
                <wp:effectExtent l="0" t="19050" r="9525" b="28575"/>
                <wp:wrapNone/>
                <wp:docPr id="60"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142875"/>
                        </a:xfrm>
                        <a:prstGeom prst="bentConnector3">
                          <a:avLst>
                            <a:gd name="adj1" fmla="val 49824"/>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2" o:spid="_x0000_s1026" type="#_x0000_t34" style="position:absolute;margin-left:283.65pt;margin-top:59.55pt;width:14.25pt;height:11.25pt;flip:y;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" adj="10762" strokeweight="2.25pt"/>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35424" behindDoc="0" locked="0" layoutInCell="1" allowOverlap="1" wp14:anchorId="7788B5AD" wp14:editId="52AE94A6">
                <wp:simplePos x="0" y="0"/>
                <wp:positionH relativeFrom="column">
                  <wp:posOffset>-17145</wp:posOffset>
                </wp:positionH>
                <wp:positionV relativeFrom="paragraph">
                  <wp:posOffset>232410</wp:posOffset>
                </wp:positionV>
                <wp:extent cx="1400175" cy="0"/>
                <wp:effectExtent l="0" t="19050" r="9525" b="19050"/>
                <wp:wrapNone/>
                <wp:docPr id="576"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8" o:spid="_x0000_s1026" type="#_x0000_t32" style="position:absolute;margin-left:-1.35pt;margin-top:18.3pt;width:110.25pt;height:0;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" strokecolor="black [3213]" strokeweight="2.25pt"/>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36448" behindDoc="0" locked="0" layoutInCell="1" allowOverlap="1" wp14:anchorId="0E89863D" wp14:editId="4CEF9525">
                <wp:simplePos x="0" y="0"/>
                <wp:positionH relativeFrom="column">
                  <wp:posOffset>1363980</wp:posOffset>
                </wp:positionH>
                <wp:positionV relativeFrom="paragraph">
                  <wp:posOffset>89535</wp:posOffset>
                </wp:positionV>
                <wp:extent cx="180975" cy="142875"/>
                <wp:effectExtent l="0" t="19050" r="9525" b="28575"/>
                <wp:wrapNone/>
                <wp:docPr id="579"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142875"/>
                        </a:xfrm>
                        <a:prstGeom prst="bentConnector3">
                          <a:avLst>
                            <a:gd name="adj1" fmla="val 49824"/>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9" o:spid="_x0000_s1026" type="#_x0000_t34" style="position:absolute;margin-left:107.4pt;margin-top:7.05pt;width:14.25pt;height:11.25pt;flip: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" adj="10762" strokeweight="2.25pt"/>
            </w:pict>
          </mc:Fallback>
        </mc:AlternateContent>
      </w:r>
      <w:r w:rsidR="000B304C">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37472" behindDoc="0" locked="0" layoutInCell="1" allowOverlap="1" wp14:anchorId="1E39951E" wp14:editId="221A7039">
                <wp:simplePos x="0" y="0"/>
                <wp:positionH relativeFrom="column">
                  <wp:posOffset>1545038</wp:posOffset>
                </wp:positionH>
                <wp:positionV relativeFrom="paragraph">
                  <wp:posOffset>89535</wp:posOffset>
                </wp:positionV>
                <wp:extent cx="657225" cy="809625"/>
                <wp:effectExtent l="19050" t="19050" r="28575" b="28575"/>
                <wp:wrapNone/>
                <wp:docPr id="580"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8096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0" o:spid="_x0000_s1026" type="#_x0000_t32" style="position:absolute;margin-left:121.65pt;margin-top:7.05pt;width:51.75pt;height:63.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" strokeweight="2.25pt"/>
            </w:pict>
          </mc:Fallback>
        </mc:AlternateContent>
      </w:r>
      <w:r w:rsidR="00433CE5">
        <w:rPr>
          <w:rFonts w:ascii="Times New Roman" w:eastAsia="Arial Unicode MS" w:hAnsi="Times New Roman" w:cs="Arial Unicode MS"/>
          <w:color w:val="000000"/>
          <w:sz w:val="24"/>
          <w:szCs w:val="24"/>
          <w:lang w:val="id-ID"/>
        </w:rPr>
        <w:t xml:space="preserve">                                                    </w:t>
      </w:r>
      <w:r>
        <w:rPr>
          <w:rFonts w:ascii="Times New Roman" w:eastAsia="Arial Unicode MS" w:hAnsi="Times New Roman" w:cs="Arial Unicode MS"/>
          <w:color w:val="000000"/>
          <w:sz w:val="24"/>
          <w:szCs w:val="24"/>
          <w:lang w:val="id-ID"/>
        </w:rPr>
        <w:t xml:space="preserve">    </w:t>
      </w:r>
      <w:r w:rsidR="00433CE5">
        <w:rPr>
          <w:rFonts w:ascii="Times New Roman" w:eastAsia="Arial Unicode MS" w:hAnsi="Times New Roman" w:cs="Arial Unicode MS"/>
          <w:color w:val="000000"/>
          <w:sz w:val="24"/>
          <w:szCs w:val="24"/>
          <w:lang w:val="id-ID"/>
        </w:rPr>
        <w:t xml:space="preserve"> Bidang olah</w:t>
      </w:r>
    </w:p>
    <w:p w:rsidR="003F0F25" w:rsidRDefault="000B304C"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46688" behindDoc="0" locked="0" layoutInCell="1" allowOverlap="1" wp14:anchorId="6B5009C1" wp14:editId="78932327">
                <wp:simplePos x="0" y="0"/>
                <wp:positionH relativeFrom="column">
                  <wp:posOffset>2202982</wp:posOffset>
                </wp:positionH>
                <wp:positionV relativeFrom="paragraph">
                  <wp:posOffset>67310</wp:posOffset>
                </wp:positionV>
                <wp:extent cx="1495425" cy="635"/>
                <wp:effectExtent l="38100" t="76200" r="28575" b="94615"/>
                <wp:wrapNone/>
                <wp:docPr id="577" name="Auto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9" o:spid="_x0000_s1026" type="#_x0000_t32" style="position:absolute;margin-left:173.45pt;margin-top:5.3pt;width:117.75pt;height:.0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">
                <v:stroke startarrow="block" endarrow="block"/>
              </v:shape>
            </w:pict>
          </mc:Fallback>
        </mc:AlternateContent>
      </w:r>
    </w:p>
    <w:p w:rsidR="00C83309" w:rsidRDefault="00C83309"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p>
    <w:p w:rsidR="00C83309" w:rsidRDefault="00E42630"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45664" behindDoc="0" locked="0" layoutInCell="1" allowOverlap="1" wp14:anchorId="3FB87A8A" wp14:editId="2341E537">
                <wp:simplePos x="0" y="0"/>
                <wp:positionH relativeFrom="column">
                  <wp:posOffset>1158875</wp:posOffset>
                </wp:positionH>
                <wp:positionV relativeFrom="paragraph">
                  <wp:posOffset>6350</wp:posOffset>
                </wp:positionV>
                <wp:extent cx="0" cy="551180"/>
                <wp:effectExtent l="76200" t="38100" r="57150" b="58420"/>
                <wp:wrapNone/>
                <wp:docPr id="63"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11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8" o:spid="_x0000_s1026" type="#_x0000_t32" style="position:absolute;margin-left:91.25pt;margin-top:.5pt;width:0;height:43.4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BQNwIAAIEEAAAOAAAAZHJzL2Uyb0RvYy54bWysVMuO2jAU3VfqP1jeQxImU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">
                <v:stroke startarrow="block" endarrow="block"/>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41568" behindDoc="0" locked="0" layoutInCell="1" allowOverlap="1" wp14:anchorId="320323BB" wp14:editId="3D7E91FA">
                <wp:simplePos x="0" y="0"/>
                <wp:positionH relativeFrom="column">
                  <wp:posOffset>271780</wp:posOffset>
                </wp:positionH>
                <wp:positionV relativeFrom="paragraph">
                  <wp:posOffset>5392</wp:posOffset>
                </wp:positionV>
                <wp:extent cx="1619250" cy="0"/>
                <wp:effectExtent l="0" t="0" r="19050" b="19050"/>
                <wp:wrapNone/>
                <wp:docPr id="62"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4" o:spid="_x0000_s1026" type="#_x0000_t32" style="position:absolute;margin-left:21.4pt;margin-top:.4pt;width:127.5pt;height:0;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">
                <v:stroke dashstyle="dash"/>
              </v:shape>
            </w:pict>
          </mc:Fallback>
        </mc:AlternateContent>
      </w:r>
    </w:p>
    <w:p w:rsidR="00C83309" w:rsidRDefault="000B304C"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40544" behindDoc="0" locked="0" layoutInCell="1" allowOverlap="1" wp14:anchorId="3BB303E1" wp14:editId="5DA8A355">
                <wp:simplePos x="0" y="0"/>
                <wp:positionH relativeFrom="column">
                  <wp:posOffset>3792938</wp:posOffset>
                </wp:positionH>
                <wp:positionV relativeFrom="paragraph">
                  <wp:posOffset>55245</wp:posOffset>
                </wp:positionV>
                <wp:extent cx="657225" cy="809625"/>
                <wp:effectExtent l="19050" t="19050" r="28575" b="28575"/>
                <wp:wrapNone/>
                <wp:docPr id="61"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8096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3" o:spid="_x0000_s1026" type="#_x0000_t32" style="position:absolute;margin-left:298.65pt;margin-top:4.35pt;width:51.75pt;height:63.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" strokeweight="2.25pt"/>
            </w:pict>
          </mc:Fallback>
        </mc:AlternateContent>
      </w:r>
      <w:r w:rsidR="00433CE5">
        <w:rPr>
          <w:rFonts w:ascii="Times New Roman" w:eastAsia="Arial Unicode MS" w:hAnsi="Times New Roman" w:cs="Arial Unicode MS"/>
          <w:color w:val="000000"/>
          <w:sz w:val="24"/>
          <w:szCs w:val="24"/>
          <w:lang w:val="id-ID"/>
        </w:rPr>
        <w:t xml:space="preserve">         </w:t>
      </w:r>
      <w:r w:rsidR="00BA30F9">
        <w:rPr>
          <w:rFonts w:ascii="Times New Roman" w:eastAsia="Arial Unicode MS" w:hAnsi="Times New Roman" w:cs="Arial Unicode MS"/>
          <w:color w:val="000000"/>
          <w:sz w:val="24"/>
          <w:szCs w:val="24"/>
          <w:lang w:val="id-ID"/>
        </w:rPr>
        <w:t xml:space="preserve">   VI</w:t>
      </w:r>
    </w:p>
    <w:p w:rsidR="00C83309" w:rsidRDefault="00E42630"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47712" behindDoc="0" locked="0" layoutInCell="1" allowOverlap="1" wp14:anchorId="298ED07E" wp14:editId="66E138BA">
                <wp:simplePos x="0" y="0"/>
                <wp:positionH relativeFrom="column">
                  <wp:posOffset>4419600</wp:posOffset>
                </wp:positionH>
                <wp:positionV relativeFrom="paragraph">
                  <wp:posOffset>205105</wp:posOffset>
                </wp:positionV>
                <wp:extent cx="0" cy="400050"/>
                <wp:effectExtent l="76200" t="0" r="57150" b="57150"/>
                <wp:wrapNone/>
                <wp:docPr id="59" name="Auto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0" o:spid="_x0000_s1026" type="#_x0000_t32" style="position:absolute;margin-left:348pt;margin-top:16.15pt;width:0;height:31.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">
                <v:stroke endarrow="block"/>
              </v:shape>
            </w:pict>
          </mc:Fallback>
        </mc:AlternateContent>
      </w:r>
      <w:r>
        <w:rPr>
          <w:rFonts w:ascii="Times New Roman" w:eastAsia="Arial Unicode MS" w:hAnsi="Times New Roman" w:cs="Arial Unicode MS"/>
          <w:noProof/>
          <w:color w:val="000000"/>
          <w:sz w:val="24"/>
          <w:szCs w:val="24"/>
        </w:rPr>
        <mc:AlternateContent>
          <mc:Choice Requires="wps">
            <w:drawing>
              <wp:anchor distT="0" distB="0" distL="114300" distR="114300" simplePos="0" relativeHeight="252142592" behindDoc="0" locked="0" layoutInCell="1" allowOverlap="1" wp14:anchorId="694A384B" wp14:editId="5F5E97B2">
                <wp:simplePos x="0" y="0"/>
                <wp:positionH relativeFrom="column">
                  <wp:posOffset>801370</wp:posOffset>
                </wp:positionH>
                <wp:positionV relativeFrom="paragraph">
                  <wp:posOffset>210820</wp:posOffset>
                </wp:positionV>
                <wp:extent cx="3467100" cy="0"/>
                <wp:effectExtent l="0" t="0" r="0" b="19050"/>
                <wp:wrapNone/>
                <wp:docPr id="57"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5" o:spid="_x0000_s1026" type="#_x0000_t32" style="position:absolute;margin-left:63.1pt;margin-top:16.6pt;width:273pt;height:0;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">
                <v:stroke dashstyle="dash"/>
              </v:shape>
            </w:pict>
          </mc:Fallback>
        </mc:AlternateContent>
      </w:r>
      <w:r w:rsidR="00BA30F9">
        <w:rPr>
          <w:rFonts w:ascii="Times New Roman" w:eastAsia="Arial Unicode MS" w:hAnsi="Times New Roman" w:cs="Arial Unicode MS"/>
          <w:color w:val="000000"/>
          <w:sz w:val="24"/>
          <w:szCs w:val="24"/>
          <w:lang w:val="id-ID"/>
        </w:rPr>
        <w:t xml:space="preserve">                                                                                                     tampingan                 </w:t>
      </w:r>
    </w:p>
    <w:p w:rsidR="00433CE5" w:rsidRDefault="00433CE5" w:rsidP="00632D70">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rPr>
      </w:pPr>
    </w:p>
    <w:p w:rsidR="00632D70" w:rsidRPr="00632D70" w:rsidRDefault="00632D70" w:rsidP="00632D70">
      <w:pPr>
        <w:widowControl w:val="0"/>
        <w:autoSpaceDE w:val="0"/>
        <w:autoSpaceDN w:val="0"/>
        <w:adjustRightInd w:val="0"/>
        <w:spacing w:after="0" w:line="240" w:lineRule="auto"/>
        <w:jc w:val="both"/>
        <w:rPr>
          <w:rFonts w:ascii="Times New Roman" w:eastAsia="Arial Unicode MS" w:hAnsi="Times New Roman" w:cs="Arial Unicode MS"/>
          <w:color w:val="000000"/>
          <w:sz w:val="24"/>
          <w:szCs w:val="24"/>
        </w:rPr>
      </w:pPr>
    </w:p>
    <w:p w:rsidR="00433CE5" w:rsidRPr="00632D70" w:rsidRDefault="00BA30F9" w:rsidP="008F25DA">
      <w:pPr>
        <w:pStyle w:val="ListParagraph"/>
        <w:widowControl w:val="0"/>
        <w:numPr>
          <w:ilvl w:val="0"/>
          <w:numId w:val="178"/>
        </w:numPr>
        <w:autoSpaceDE w:val="0"/>
        <w:autoSpaceDN w:val="0"/>
        <w:adjustRightInd w:val="0"/>
        <w:spacing w:after="0" w:line="240" w:lineRule="auto"/>
        <w:ind w:left="567"/>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Teras irigasi</w:t>
      </w:r>
    </w:p>
    <w:p w:rsidR="00632D70" w:rsidRPr="00632D70" w:rsidRDefault="00632D70" w:rsidP="00632D70">
      <w:pPr>
        <w:widowControl w:val="0"/>
        <w:autoSpaceDE w:val="0"/>
        <w:autoSpaceDN w:val="0"/>
        <w:adjustRightInd w:val="0"/>
        <w:spacing w:after="0" w:line="240" w:lineRule="auto"/>
        <w:ind w:left="207"/>
        <w:jc w:val="both"/>
        <w:rPr>
          <w:rFonts w:ascii="Times New Roman" w:eastAsia="Arial Unicode MS" w:hAnsi="Times New Roman" w:cs="Arial Unicode MS"/>
          <w:color w:val="000000"/>
          <w:sz w:val="24"/>
          <w:szCs w:val="24"/>
        </w:rPr>
      </w:pPr>
    </w:p>
    <w:p w:rsidR="00BA30F9" w:rsidRDefault="003100B4" w:rsidP="0023580C">
      <w:pPr>
        <w:widowControl w:val="0"/>
        <w:autoSpaceDE w:val="0"/>
        <w:autoSpaceDN w:val="0"/>
        <w:adjustRightInd w:val="0"/>
        <w:spacing w:after="0" w:line="240" w:lineRule="auto"/>
        <w:ind w:left="1560" w:hanging="1417"/>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 xml:space="preserve">Gambar </w:t>
      </w:r>
      <w:r>
        <w:rPr>
          <w:rFonts w:ascii="Times New Roman" w:eastAsia="Arial Unicode MS" w:hAnsi="Times New Roman" w:cs="Arial Unicode MS"/>
          <w:color w:val="000000"/>
          <w:sz w:val="24"/>
          <w:szCs w:val="24"/>
        </w:rPr>
        <w:t>34</w:t>
      </w:r>
      <w:r w:rsidR="00BA30F9">
        <w:rPr>
          <w:rFonts w:ascii="Times New Roman" w:eastAsia="Arial Unicode MS" w:hAnsi="Times New Roman" w:cs="Arial Unicode MS"/>
          <w:color w:val="000000"/>
          <w:sz w:val="24"/>
          <w:szCs w:val="24"/>
          <w:lang w:val="id-ID"/>
        </w:rPr>
        <w:t xml:space="preserve">. </w:t>
      </w:r>
      <w:r>
        <w:rPr>
          <w:rFonts w:ascii="Times New Roman" w:eastAsia="Arial Unicode MS" w:hAnsi="Times New Roman" w:cs="Arial Unicode MS"/>
          <w:color w:val="000000"/>
          <w:sz w:val="24"/>
          <w:szCs w:val="24"/>
        </w:rPr>
        <w:t xml:space="preserve">   </w:t>
      </w:r>
      <w:r w:rsidR="00BA30F9">
        <w:rPr>
          <w:rFonts w:ascii="Times New Roman" w:eastAsia="Arial Unicode MS" w:hAnsi="Times New Roman" w:cs="Arial Unicode MS"/>
          <w:color w:val="000000"/>
          <w:sz w:val="24"/>
          <w:szCs w:val="24"/>
          <w:lang w:val="id-ID"/>
        </w:rPr>
        <w:t>Macam-macam teras bangku (Balai Besar Litbang Sumberdaya Lahan Pertanian, BPPP, Departemen Pertanian, 2007).</w:t>
      </w:r>
    </w:p>
    <w:p w:rsidR="00C83309" w:rsidRDefault="00C83309" w:rsidP="00E35B32">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4"/>
          <w:szCs w:val="24"/>
          <w:lang w:val="id-ID"/>
        </w:rPr>
      </w:pPr>
    </w:p>
    <w:p w:rsidR="00BA30F9" w:rsidRDefault="00BA30F9" w:rsidP="0023580C">
      <w:pPr>
        <w:widowControl w:val="0"/>
        <w:autoSpaceDE w:val="0"/>
        <w:autoSpaceDN w:val="0"/>
        <w:adjustRightInd w:val="0"/>
        <w:spacing w:before="120" w:after="0" w:line="360" w:lineRule="auto"/>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Persyaratan :</w:t>
      </w:r>
    </w:p>
    <w:p w:rsidR="00BA30F9" w:rsidRDefault="00BA30F9" w:rsidP="008F25DA">
      <w:pPr>
        <w:pStyle w:val="ListParagraph"/>
        <w:widowControl w:val="0"/>
        <w:numPr>
          <w:ilvl w:val="0"/>
          <w:numId w:val="179"/>
        </w:numPr>
        <w:autoSpaceDE w:val="0"/>
        <w:autoSpaceDN w:val="0"/>
        <w:adjustRightInd w:val="0"/>
        <w:spacing w:before="120" w:after="0" w:line="360" w:lineRule="auto"/>
        <w:ind w:left="426"/>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Tanah mempunyai solum dalam dan kemiringan 10 – 60%. Solum tanah &gt; 90 cm untuk lereng 60% dan &gt; 40 cm kalau lereng 10%.</w:t>
      </w:r>
    </w:p>
    <w:p w:rsidR="00BA30F9" w:rsidRDefault="00BA30F9" w:rsidP="008F25DA">
      <w:pPr>
        <w:pStyle w:val="ListParagraph"/>
        <w:widowControl w:val="0"/>
        <w:numPr>
          <w:ilvl w:val="0"/>
          <w:numId w:val="179"/>
        </w:numPr>
        <w:autoSpaceDE w:val="0"/>
        <w:autoSpaceDN w:val="0"/>
        <w:adjustRightInd w:val="0"/>
        <w:spacing w:before="120" w:after="0" w:line="360" w:lineRule="auto"/>
        <w:ind w:left="426"/>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Tanah stabil tidak mudah longsor.</w:t>
      </w:r>
    </w:p>
    <w:p w:rsidR="00FB750F" w:rsidRDefault="00BA30F9" w:rsidP="008F25DA">
      <w:pPr>
        <w:pStyle w:val="ListParagraph"/>
        <w:widowControl w:val="0"/>
        <w:numPr>
          <w:ilvl w:val="0"/>
          <w:numId w:val="179"/>
        </w:numPr>
        <w:autoSpaceDE w:val="0"/>
        <w:autoSpaceDN w:val="0"/>
        <w:adjustRightInd w:val="0"/>
        <w:spacing w:before="120" w:after="0" w:line="360" w:lineRule="auto"/>
        <w:ind w:left="426"/>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 xml:space="preserve">Tanah tidak mengandung bahan beracun seperti aluminium dan besi dengan konsentrasi tinggi. </w:t>
      </w:r>
      <w:r w:rsidRPr="00BA30F9">
        <w:rPr>
          <w:rFonts w:ascii="Times New Roman" w:eastAsia="Arial Unicode MS" w:hAnsi="Times New Roman" w:cs="Arial Unicode MS"/>
          <w:color w:val="000000"/>
          <w:sz w:val="24"/>
          <w:szCs w:val="24"/>
          <w:lang w:val="id-ID"/>
        </w:rPr>
        <w:t xml:space="preserve"> </w:t>
      </w:r>
      <w:r w:rsidR="002A3EE4">
        <w:rPr>
          <w:rFonts w:ascii="Times New Roman" w:eastAsia="Arial Unicode MS" w:hAnsi="Times New Roman" w:cs="Arial Unicode MS"/>
          <w:color w:val="000000"/>
          <w:sz w:val="24"/>
          <w:szCs w:val="24"/>
          <w:lang w:val="id-ID"/>
        </w:rPr>
        <w:t>Tanah Oxisols, Ultisols, dan sebagian Inceptisols yang berwarna merah atau kuning (podsolik merah kuning) biasanya mengandung aluminium atau besi tinggi.</w:t>
      </w:r>
    </w:p>
    <w:p w:rsidR="002A3EE4" w:rsidRDefault="002A3EE4" w:rsidP="008F25DA">
      <w:pPr>
        <w:pStyle w:val="ListParagraph"/>
        <w:widowControl w:val="0"/>
        <w:numPr>
          <w:ilvl w:val="0"/>
          <w:numId w:val="179"/>
        </w:numPr>
        <w:autoSpaceDE w:val="0"/>
        <w:autoSpaceDN w:val="0"/>
        <w:adjustRightInd w:val="0"/>
        <w:spacing w:before="120" w:after="0" w:line="360" w:lineRule="auto"/>
        <w:ind w:left="426"/>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Ketersediaan tenaga kerja cukup untuk pembuatan dan pemeliharaan teras.</w:t>
      </w:r>
    </w:p>
    <w:p w:rsidR="002A3EE4" w:rsidRPr="00BA30F9" w:rsidRDefault="002A3EE4" w:rsidP="008F25DA">
      <w:pPr>
        <w:pStyle w:val="ListParagraph"/>
        <w:widowControl w:val="0"/>
        <w:numPr>
          <w:ilvl w:val="0"/>
          <w:numId w:val="179"/>
        </w:numPr>
        <w:autoSpaceDE w:val="0"/>
        <w:autoSpaceDN w:val="0"/>
        <w:adjustRightInd w:val="0"/>
        <w:spacing w:before="120" w:after="0" w:line="360" w:lineRule="auto"/>
        <w:ind w:left="426"/>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Memerlukan kerjasama antar petani yang memiliki lahan di sepanjang SPA.</w:t>
      </w:r>
    </w:p>
    <w:p w:rsidR="005A6B7E" w:rsidRDefault="005A6B7E" w:rsidP="0023580C">
      <w:pPr>
        <w:widowControl w:val="0"/>
        <w:autoSpaceDE w:val="0"/>
        <w:autoSpaceDN w:val="0"/>
        <w:adjustRightInd w:val="0"/>
        <w:spacing w:before="120" w:after="0" w:line="360" w:lineRule="auto"/>
        <w:jc w:val="both"/>
        <w:rPr>
          <w:rFonts w:ascii="Times New Roman" w:eastAsia="Arial Unicode MS" w:hAnsi="Times New Roman" w:cs="Arial Unicode MS"/>
          <w:color w:val="000000"/>
          <w:sz w:val="24"/>
          <w:szCs w:val="24"/>
        </w:rPr>
      </w:pPr>
    </w:p>
    <w:p w:rsidR="002A3EE4" w:rsidRDefault="002A3EE4" w:rsidP="0023580C">
      <w:pPr>
        <w:widowControl w:val="0"/>
        <w:autoSpaceDE w:val="0"/>
        <w:autoSpaceDN w:val="0"/>
        <w:adjustRightInd w:val="0"/>
        <w:spacing w:before="120" w:after="0" w:line="360" w:lineRule="auto"/>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lastRenderedPageBreak/>
        <w:t>Cara pembuatan teras bangku :</w:t>
      </w:r>
    </w:p>
    <w:p w:rsidR="002A3EE4" w:rsidRDefault="002B12B4" w:rsidP="008F25DA">
      <w:pPr>
        <w:pStyle w:val="ListParagraph"/>
        <w:widowControl w:val="0"/>
        <w:numPr>
          <w:ilvl w:val="0"/>
          <w:numId w:val="180"/>
        </w:numPr>
        <w:autoSpaceDE w:val="0"/>
        <w:autoSpaceDN w:val="0"/>
        <w:adjustRightInd w:val="0"/>
        <w:spacing w:before="120" w:after="0" w:line="360" w:lineRule="auto"/>
        <w:ind w:left="426"/>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Pembuatan teras dimulai dari bagian atas dan terus ke bagian bawah lahan untuk menghindarkan kerusakan teras yang sedang dibuatoleh air aliran permukaan (</w:t>
      </w:r>
      <w:r w:rsidRPr="002B12B4">
        <w:rPr>
          <w:rFonts w:ascii="Times New Roman" w:eastAsia="Arial Unicode MS" w:hAnsi="Times New Roman" w:cs="Arial Unicode MS"/>
          <w:i/>
          <w:color w:val="000000"/>
          <w:sz w:val="24"/>
          <w:szCs w:val="24"/>
          <w:lang w:val="id-ID"/>
        </w:rPr>
        <w:t>runoff</w:t>
      </w:r>
      <w:r>
        <w:rPr>
          <w:rFonts w:ascii="Times New Roman" w:eastAsia="Arial Unicode MS" w:hAnsi="Times New Roman" w:cs="Arial Unicode MS"/>
          <w:color w:val="000000"/>
          <w:sz w:val="24"/>
          <w:szCs w:val="24"/>
          <w:lang w:val="id-ID"/>
        </w:rPr>
        <w:t xml:space="preserve">) bila terjadi hujan. </w:t>
      </w:r>
    </w:p>
    <w:p w:rsidR="002B12B4" w:rsidRDefault="00A0582C" w:rsidP="008F25DA">
      <w:pPr>
        <w:pStyle w:val="ListParagraph"/>
        <w:widowControl w:val="0"/>
        <w:numPr>
          <w:ilvl w:val="0"/>
          <w:numId w:val="180"/>
        </w:numPr>
        <w:autoSpaceDE w:val="0"/>
        <w:autoSpaceDN w:val="0"/>
        <w:adjustRightInd w:val="0"/>
        <w:spacing w:before="120" w:after="0" w:line="360" w:lineRule="auto"/>
        <w:ind w:left="426"/>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Tanah bagian atas digali dan ditimbun ke bagian lereng bawah sehingga berbentuk bidang olah baru. Tampingan teras dibuat miring, membentuk sudut 200% dengan bidang horizontal. Kalau tanah stabil tampingan teras bisa dibuat lebih curam (sampai 300%).</w:t>
      </w:r>
    </w:p>
    <w:p w:rsidR="00A0582C" w:rsidRDefault="00D9533A" w:rsidP="008F25DA">
      <w:pPr>
        <w:pStyle w:val="ListParagraph"/>
        <w:widowControl w:val="0"/>
        <w:numPr>
          <w:ilvl w:val="0"/>
          <w:numId w:val="180"/>
        </w:numPr>
        <w:autoSpaceDE w:val="0"/>
        <w:autoSpaceDN w:val="0"/>
        <w:adjustRightInd w:val="0"/>
        <w:spacing w:before="120" w:after="0" w:line="360" w:lineRule="auto"/>
        <w:ind w:left="426"/>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Kemiringan bidang olah berkisar antara 0% sampai 3% mengarah ke saluran teras.</w:t>
      </w:r>
    </w:p>
    <w:p w:rsidR="00767A3B" w:rsidRDefault="00767A3B" w:rsidP="008F25DA">
      <w:pPr>
        <w:pStyle w:val="ListParagraph"/>
        <w:widowControl w:val="0"/>
        <w:numPr>
          <w:ilvl w:val="0"/>
          <w:numId w:val="180"/>
        </w:numPr>
        <w:autoSpaceDE w:val="0"/>
        <w:autoSpaceDN w:val="0"/>
        <w:adjustRightInd w:val="0"/>
        <w:spacing w:before="120" w:after="0" w:line="360" w:lineRule="auto"/>
        <w:ind w:left="426"/>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 xml:space="preserve">Bibir atas dan bidang tampingan teras ditanami rumput atau legum pakan ternak. Contohnya adalah rumput </w:t>
      </w:r>
      <w:r w:rsidRPr="0033409F">
        <w:rPr>
          <w:rFonts w:ascii="Times New Roman" w:eastAsia="Arial Unicode MS" w:hAnsi="Times New Roman" w:cs="Arial Unicode MS"/>
          <w:i/>
          <w:color w:val="000000"/>
          <w:sz w:val="24"/>
          <w:szCs w:val="24"/>
          <w:lang w:val="id-ID"/>
        </w:rPr>
        <w:t>Paspalum notatum, Brachiaria brizanta, Brachiaria decumbens</w:t>
      </w:r>
      <w:r>
        <w:rPr>
          <w:rFonts w:ascii="Times New Roman" w:eastAsia="Arial Unicode MS" w:hAnsi="Times New Roman" w:cs="Arial Unicode MS"/>
          <w:color w:val="000000"/>
          <w:sz w:val="24"/>
          <w:szCs w:val="24"/>
          <w:lang w:val="id-ID"/>
        </w:rPr>
        <w:t xml:space="preserve">, atau </w:t>
      </w:r>
      <w:r w:rsidRPr="0033409F">
        <w:rPr>
          <w:rFonts w:ascii="Times New Roman" w:eastAsia="Arial Unicode MS" w:hAnsi="Times New Roman" w:cs="Arial Unicode MS"/>
          <w:i/>
          <w:color w:val="000000"/>
          <w:sz w:val="24"/>
          <w:szCs w:val="24"/>
          <w:lang w:val="id-ID"/>
        </w:rPr>
        <w:t>Vetiveria zizanioides</w:t>
      </w:r>
      <w:r>
        <w:rPr>
          <w:rFonts w:ascii="Times New Roman" w:eastAsia="Arial Unicode MS" w:hAnsi="Times New Roman" w:cs="Arial Unicode MS"/>
          <w:color w:val="000000"/>
          <w:sz w:val="24"/>
          <w:szCs w:val="24"/>
          <w:lang w:val="id-ID"/>
        </w:rPr>
        <w:t xml:space="preserve">, dan lain-lain. Sedangkan legum pohon adalah </w:t>
      </w:r>
      <w:r w:rsidRPr="0033409F">
        <w:rPr>
          <w:rFonts w:ascii="Times New Roman" w:eastAsia="Arial Unicode MS" w:hAnsi="Times New Roman" w:cs="Arial Unicode MS"/>
          <w:i/>
          <w:color w:val="000000"/>
          <w:sz w:val="24"/>
          <w:szCs w:val="24"/>
          <w:lang w:val="id-ID"/>
        </w:rPr>
        <w:t>Gliricidia</w:t>
      </w:r>
      <w:r>
        <w:rPr>
          <w:rFonts w:ascii="Times New Roman" w:eastAsia="Arial Unicode MS" w:hAnsi="Times New Roman" w:cs="Arial Unicode MS"/>
          <w:color w:val="000000"/>
          <w:sz w:val="24"/>
          <w:szCs w:val="24"/>
          <w:lang w:val="id-ID"/>
        </w:rPr>
        <w:t>, Lamtoro (untuk tanah yang pH-nya &gt; 6), turi, stylo dan lain-lain.</w:t>
      </w:r>
    </w:p>
    <w:p w:rsidR="00767A3B" w:rsidRDefault="00767A3B" w:rsidP="008F25DA">
      <w:pPr>
        <w:pStyle w:val="ListParagraph"/>
        <w:widowControl w:val="0"/>
        <w:numPr>
          <w:ilvl w:val="0"/>
          <w:numId w:val="180"/>
        </w:numPr>
        <w:autoSpaceDE w:val="0"/>
        <w:autoSpaceDN w:val="0"/>
        <w:adjustRightInd w:val="0"/>
        <w:spacing w:before="120" w:after="0" w:line="360" w:lineRule="auto"/>
        <w:ind w:left="426"/>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Sebagai kelengkapan teras, perlu dibuat saluran teras, saluran pengelak, saluran pembuangan air serta terjunan. Ukuran saluran teras : lebar 15-25 cm, dalam 20-25 cm.</w:t>
      </w:r>
    </w:p>
    <w:p w:rsidR="00767A3B" w:rsidRDefault="00767A3B" w:rsidP="008F25DA">
      <w:pPr>
        <w:pStyle w:val="ListParagraph"/>
        <w:widowControl w:val="0"/>
        <w:numPr>
          <w:ilvl w:val="0"/>
          <w:numId w:val="180"/>
        </w:numPr>
        <w:autoSpaceDE w:val="0"/>
        <w:autoSpaceDN w:val="0"/>
        <w:adjustRightInd w:val="0"/>
        <w:spacing w:before="120" w:after="0" w:line="360" w:lineRule="auto"/>
        <w:ind w:left="426"/>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Untuk mengurangi erosi dan meningkatkan infiltrasi, pembuatan torak bisa dilakukan dalam saluran teras atau saluran pengelak.</w:t>
      </w:r>
    </w:p>
    <w:p w:rsidR="00767A3B" w:rsidRDefault="00767A3B" w:rsidP="008F25DA">
      <w:pPr>
        <w:pStyle w:val="ListParagraph"/>
        <w:widowControl w:val="0"/>
        <w:numPr>
          <w:ilvl w:val="0"/>
          <w:numId w:val="180"/>
        </w:numPr>
        <w:autoSpaceDE w:val="0"/>
        <w:autoSpaceDN w:val="0"/>
        <w:adjustRightInd w:val="0"/>
        <w:spacing w:before="120" w:after="0" w:line="360" w:lineRule="auto"/>
        <w:ind w:left="426"/>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Kalau tidak ada tempat untuk SPA, bisa dibuat teras bangku miring ke dalam.</w:t>
      </w:r>
    </w:p>
    <w:p w:rsidR="00D9533A" w:rsidRPr="002A3EE4" w:rsidRDefault="00767A3B" w:rsidP="008F25DA">
      <w:pPr>
        <w:pStyle w:val="ListParagraph"/>
        <w:widowControl w:val="0"/>
        <w:numPr>
          <w:ilvl w:val="0"/>
          <w:numId w:val="180"/>
        </w:numPr>
        <w:autoSpaceDE w:val="0"/>
        <w:autoSpaceDN w:val="0"/>
        <w:adjustRightInd w:val="0"/>
        <w:spacing w:before="120" w:after="0" w:line="360" w:lineRule="auto"/>
        <w:ind w:left="426"/>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Perlu mengarahkan air aliran permukaan (</w:t>
      </w:r>
      <w:r w:rsidRPr="0033409F">
        <w:rPr>
          <w:rFonts w:ascii="Times New Roman" w:eastAsia="Arial Unicode MS" w:hAnsi="Times New Roman" w:cs="Arial Unicode MS"/>
          <w:i/>
          <w:color w:val="000000"/>
          <w:sz w:val="24"/>
          <w:szCs w:val="24"/>
          <w:lang w:val="id-ID"/>
        </w:rPr>
        <w:t>runoff</w:t>
      </w:r>
      <w:r>
        <w:rPr>
          <w:rFonts w:ascii="Times New Roman" w:eastAsia="Arial Unicode MS" w:hAnsi="Times New Roman" w:cs="Arial Unicode MS"/>
          <w:color w:val="000000"/>
          <w:sz w:val="24"/>
          <w:szCs w:val="24"/>
          <w:lang w:val="id-ID"/>
        </w:rPr>
        <w:t xml:space="preserve">) ke SPA yang </w:t>
      </w:r>
      <w:r>
        <w:rPr>
          <w:rFonts w:ascii="Times New Roman" w:eastAsia="Arial Unicode MS" w:hAnsi="Times New Roman" w:cs="Arial Unicode MS"/>
          <w:color w:val="000000"/>
          <w:sz w:val="24"/>
          <w:szCs w:val="24"/>
          <w:lang w:val="id-ID"/>
        </w:rPr>
        <w:lastRenderedPageBreak/>
        <w:t xml:space="preserve">ditanami rumput </w:t>
      </w:r>
      <w:r w:rsidRPr="0033409F">
        <w:rPr>
          <w:rFonts w:ascii="Times New Roman" w:eastAsia="Arial Unicode MS" w:hAnsi="Times New Roman" w:cs="Arial Unicode MS"/>
          <w:i/>
          <w:color w:val="000000"/>
          <w:sz w:val="24"/>
          <w:szCs w:val="24"/>
          <w:lang w:val="id-ID"/>
        </w:rPr>
        <w:t>Paspalum notatum</w:t>
      </w:r>
      <w:r>
        <w:rPr>
          <w:rFonts w:ascii="Times New Roman" w:eastAsia="Arial Unicode MS" w:hAnsi="Times New Roman" w:cs="Arial Unicode MS"/>
          <w:color w:val="000000"/>
          <w:sz w:val="24"/>
          <w:szCs w:val="24"/>
          <w:lang w:val="id-ID"/>
        </w:rPr>
        <w:t xml:space="preserve"> dan bangunan terjunan air.  </w:t>
      </w:r>
    </w:p>
    <w:p w:rsidR="0033409F" w:rsidRDefault="0033409F" w:rsidP="0023580C">
      <w:pPr>
        <w:widowControl w:val="0"/>
        <w:autoSpaceDE w:val="0"/>
        <w:autoSpaceDN w:val="0"/>
        <w:adjustRightInd w:val="0"/>
        <w:spacing w:before="120" w:after="0" w:line="360" w:lineRule="auto"/>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Pemeliharaan :</w:t>
      </w:r>
    </w:p>
    <w:p w:rsidR="0033409F" w:rsidRDefault="0033409F" w:rsidP="00E35B32">
      <w:pPr>
        <w:widowControl w:val="0"/>
        <w:autoSpaceDE w:val="0"/>
        <w:autoSpaceDN w:val="0"/>
        <w:adjustRightInd w:val="0"/>
        <w:spacing w:before="120" w:after="0" w:line="36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lang w:val="id-ID"/>
        </w:rPr>
        <w:t>Pemeliharaan saluran teras meliputi memindahkan/mengeluarkan sedimen dari dalam saluran dan dari torak ke bidang olah, menyulam tanaman tampingan dan bibir teras yang mati, memangkas rumput yang tumbuh pada saluran, tampingan dan bibir teras untuk dijadikan pakan ternak.</w:t>
      </w:r>
    </w:p>
    <w:p w:rsidR="00A607AB" w:rsidRDefault="00FE0556" w:rsidP="00E35B32">
      <w:pPr>
        <w:widowControl w:val="0"/>
        <w:autoSpaceDE w:val="0"/>
        <w:autoSpaceDN w:val="0"/>
        <w:adjustRightInd w:val="0"/>
        <w:spacing w:before="120" w:after="0" w:line="360" w:lineRule="auto"/>
        <w:ind w:firstLine="709"/>
        <w:jc w:val="both"/>
        <w:rPr>
          <w:rFonts w:ascii="Times New Roman" w:eastAsia="Arial Unicode MS" w:hAnsi="Times New Roman" w:cs="Arial Unicode MS"/>
          <w:color w:val="000000"/>
          <w:sz w:val="24"/>
          <w:szCs w:val="24"/>
          <w:lang w:val="id-ID"/>
        </w:rPr>
      </w:pPr>
      <w:r>
        <w:rPr>
          <w:rFonts w:ascii="Times New Roman" w:eastAsia="Arial Unicode MS" w:hAnsi="Times New Roman" w:cs="Arial Unicode MS"/>
          <w:color w:val="000000"/>
          <w:sz w:val="24"/>
          <w:szCs w:val="24"/>
        </w:rPr>
        <w:t>Beberapa teknik konservasi tanah dan air yang mampu mengendalikan erosi dapat ditempuh melalui cara vegetatif seperti pertanaman lorong (</w:t>
      </w:r>
      <w:r>
        <w:rPr>
          <w:rFonts w:ascii="Times New Roman" w:eastAsia="Arial Unicode MS" w:hAnsi="Times New Roman" w:cs="Arial Unicode MS"/>
          <w:i/>
          <w:color w:val="000000"/>
          <w:sz w:val="24"/>
          <w:szCs w:val="24"/>
        </w:rPr>
        <w:t>alley cropping</w:t>
      </w:r>
      <w:r>
        <w:rPr>
          <w:rFonts w:ascii="Times New Roman" w:eastAsia="Arial Unicode MS" w:hAnsi="Times New Roman" w:cs="Arial Unicode MS"/>
          <w:color w:val="000000"/>
          <w:sz w:val="24"/>
          <w:szCs w:val="24"/>
        </w:rPr>
        <w:t xml:space="preserve">), silvipastura, </w:t>
      </w:r>
      <w:r w:rsidR="00F9178B">
        <w:rPr>
          <w:rFonts w:ascii="Times New Roman" w:eastAsia="Arial Unicode MS" w:hAnsi="Times New Roman" w:cs="Arial Unicode MS"/>
          <w:color w:val="000000"/>
          <w:sz w:val="24"/>
          <w:szCs w:val="24"/>
          <w:lang w:val="id-ID"/>
        </w:rPr>
        <w:t xml:space="preserve">strip rumput </w:t>
      </w:r>
      <w:r>
        <w:rPr>
          <w:rFonts w:ascii="Times New Roman" w:eastAsia="Arial Unicode MS" w:hAnsi="Times New Roman" w:cs="Arial Unicode MS"/>
          <w:color w:val="000000"/>
          <w:sz w:val="24"/>
          <w:szCs w:val="24"/>
        </w:rPr>
        <w:t xml:space="preserve">dan pemberian mulsa. </w:t>
      </w:r>
    </w:p>
    <w:p w:rsidR="00FE0556" w:rsidRPr="00CD709B" w:rsidRDefault="00FE0556" w:rsidP="00E35B32">
      <w:pPr>
        <w:widowControl w:val="0"/>
        <w:autoSpaceDE w:val="0"/>
        <w:autoSpaceDN w:val="0"/>
        <w:adjustRightInd w:val="0"/>
        <w:spacing w:before="120" w:after="0" w:line="360" w:lineRule="auto"/>
        <w:ind w:firstLine="1"/>
        <w:jc w:val="both"/>
        <w:rPr>
          <w:rFonts w:ascii="Times New Roman" w:eastAsia="Arial Unicode MS" w:hAnsi="Times New Roman" w:cs="Arial Unicode MS"/>
          <w:b/>
          <w:color w:val="000000"/>
          <w:sz w:val="28"/>
          <w:szCs w:val="28"/>
        </w:rPr>
      </w:pPr>
      <w:r w:rsidRPr="00CD709B">
        <w:rPr>
          <w:rFonts w:ascii="Times New Roman" w:eastAsia="Arial Unicode MS" w:hAnsi="Times New Roman" w:cs="Arial Unicode MS"/>
          <w:b/>
          <w:color w:val="000000"/>
          <w:sz w:val="28"/>
          <w:szCs w:val="28"/>
        </w:rPr>
        <w:t xml:space="preserve">Pertanaman lorong  </w:t>
      </w:r>
    </w:p>
    <w:p w:rsidR="00FE0556" w:rsidRDefault="00FE0556" w:rsidP="00E35B32">
      <w:pPr>
        <w:widowControl w:val="0"/>
        <w:tabs>
          <w:tab w:val="left" w:pos="2974"/>
          <w:tab w:val="left" w:pos="4371"/>
        </w:tabs>
        <w:autoSpaceDE w:val="0"/>
        <w:autoSpaceDN w:val="0"/>
        <w:adjustRightInd w:val="0"/>
        <w:spacing w:before="120" w:after="0" w:line="360" w:lineRule="auto"/>
        <w:ind w:firstLine="709"/>
        <w:jc w:val="both"/>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rPr>
        <w:t>Pertanaman lorong (</w:t>
      </w:r>
      <w:r>
        <w:rPr>
          <w:rFonts w:ascii="Times New Roman" w:eastAsia="Arial Unicode MS" w:hAnsi="Times New Roman" w:cs="Arial Unicode MS"/>
          <w:i/>
          <w:color w:val="000000"/>
          <w:sz w:val="24"/>
          <w:szCs w:val="24"/>
        </w:rPr>
        <w:t>alley cropping</w:t>
      </w:r>
      <w:r>
        <w:rPr>
          <w:rFonts w:ascii="Times New Roman" w:eastAsia="Arial Unicode MS" w:hAnsi="Times New Roman" w:cs="Arial Unicode MS"/>
          <w:color w:val="000000"/>
          <w:sz w:val="24"/>
          <w:szCs w:val="24"/>
        </w:rPr>
        <w:t>) adalah sistem bercocok</w:t>
      </w:r>
      <w:r>
        <w:rPr>
          <w:rFonts w:ascii="Times New Roman" w:eastAsia="Arial Unicode MS" w:hAnsi="Times New Roman" w:cs="Arial Unicode MS"/>
          <w:color w:val="000000"/>
          <w:sz w:val="24"/>
          <w:szCs w:val="24"/>
          <w:lang w:val="id-ID"/>
        </w:rPr>
        <w:t xml:space="preserve"> </w:t>
      </w:r>
      <w:r>
        <w:rPr>
          <w:rFonts w:ascii="Times New Roman" w:eastAsia="Arial Unicode MS" w:hAnsi="Times New Roman" w:cs="Arial Unicode MS"/>
          <w:color w:val="000000"/>
          <w:sz w:val="24"/>
          <w:szCs w:val="24"/>
        </w:rPr>
        <w:t>tanam dan konservasi tanah di</w:t>
      </w:r>
      <w:r w:rsidR="00F07BDF">
        <w:rPr>
          <w:rFonts w:ascii="Times New Roman" w:eastAsia="Arial Unicode MS" w:hAnsi="Times New Roman" w:cs="Arial Unicode MS"/>
          <w:color w:val="000000"/>
          <w:sz w:val="24"/>
          <w:szCs w:val="24"/>
          <w:lang w:val="id-ID"/>
        </w:rPr>
        <w:t xml:space="preserve"> </w:t>
      </w:r>
      <w:r>
        <w:rPr>
          <w:rFonts w:ascii="Times New Roman" w:eastAsia="Arial Unicode MS" w:hAnsi="Times New Roman" w:cs="Arial Unicode MS"/>
          <w:color w:val="000000"/>
          <w:sz w:val="24"/>
          <w:szCs w:val="24"/>
        </w:rPr>
        <w:t xml:space="preserve">mana barisan tanaman perdu leguminosa ditanam rapat (jarak 10-25 cm) menurut garis kontur (nyabuk gunung) sebagai tanaman pagar dan tanaman semusim ditanam pada lorong di antara tanaman pagar. Menerapkan pertanaman lorong pada lahan miring biayanya jauh lebih murah dibandingkan membuat teras bangku, tapi efektif menahan erosi. Setelah 3-4 tahun sejak tanaman pagar tumbuh akan terbentuk teras. Terbentukannya teras secara alami dan berangsur sehingga sering disebut teras kredit. </w:t>
      </w:r>
    </w:p>
    <w:p w:rsidR="00FE0556" w:rsidRPr="0033409F" w:rsidRDefault="00FE0556" w:rsidP="0023580C">
      <w:pPr>
        <w:widowControl w:val="0"/>
        <w:autoSpaceDE w:val="0"/>
        <w:autoSpaceDN w:val="0"/>
        <w:adjustRightInd w:val="0"/>
        <w:spacing w:before="120" w:after="0" w:line="360" w:lineRule="auto"/>
        <w:jc w:val="both"/>
        <w:rPr>
          <w:rFonts w:ascii="Times New Roman" w:eastAsia="Arial Unicode MS" w:hAnsi="Times New Roman" w:cs="Arial Unicode MS"/>
          <w:color w:val="000000"/>
          <w:sz w:val="24"/>
          <w:szCs w:val="24"/>
        </w:rPr>
      </w:pPr>
      <w:r w:rsidRPr="0033409F">
        <w:rPr>
          <w:rFonts w:ascii="Times New Roman" w:eastAsia="Arial Unicode MS" w:hAnsi="Times New Roman" w:cs="Arial Unicode MS"/>
          <w:color w:val="000000"/>
          <w:sz w:val="24"/>
          <w:szCs w:val="24"/>
        </w:rPr>
        <w:t>Persyaratan</w:t>
      </w:r>
      <w:r w:rsidR="0033409F">
        <w:rPr>
          <w:rFonts w:ascii="Times New Roman" w:eastAsia="Arial Unicode MS" w:hAnsi="Times New Roman" w:cs="Arial Unicode MS"/>
          <w:color w:val="000000"/>
          <w:sz w:val="24"/>
          <w:szCs w:val="24"/>
          <w:lang w:val="id-ID"/>
        </w:rPr>
        <w:t xml:space="preserve"> :</w:t>
      </w:r>
      <w:r w:rsidRPr="0033409F">
        <w:rPr>
          <w:rFonts w:ascii="Times New Roman" w:eastAsia="Arial Unicode MS" w:hAnsi="Times New Roman" w:cs="Arial Unicode MS"/>
          <w:color w:val="000000"/>
          <w:sz w:val="24"/>
          <w:szCs w:val="24"/>
        </w:rPr>
        <w:t xml:space="preserve"> </w:t>
      </w:r>
    </w:p>
    <w:p w:rsidR="00FE0556" w:rsidRPr="0033409F" w:rsidRDefault="0023580C" w:rsidP="008F25DA">
      <w:pPr>
        <w:pStyle w:val="ListParagraph"/>
        <w:widowControl w:val="0"/>
        <w:numPr>
          <w:ilvl w:val="0"/>
          <w:numId w:val="173"/>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lang w:val="id-ID"/>
        </w:rPr>
        <w:t xml:space="preserve"> </w:t>
      </w:r>
      <w:r w:rsidR="00FE0556" w:rsidRPr="0033409F">
        <w:rPr>
          <w:rFonts w:ascii="Times New Roman" w:eastAsia="Arial Unicode MS" w:hAnsi="Times New Roman" w:cs="Arial Unicode MS"/>
          <w:color w:val="000000"/>
          <w:sz w:val="24"/>
          <w:szCs w:val="24"/>
        </w:rPr>
        <w:t xml:space="preserve">Kelerengan 3-40% dan kedalaman tanah &gt; 20 cm. </w:t>
      </w:r>
    </w:p>
    <w:p w:rsidR="00FE0556" w:rsidRPr="00BA0317" w:rsidRDefault="00FE0556" w:rsidP="008F25DA">
      <w:pPr>
        <w:widowControl w:val="0"/>
        <w:numPr>
          <w:ilvl w:val="0"/>
          <w:numId w:val="173"/>
        </w:numPr>
        <w:autoSpaceDE w:val="0"/>
        <w:autoSpaceDN w:val="0"/>
        <w:adjustRightInd w:val="0"/>
        <w:spacing w:before="120" w:after="0" w:line="360" w:lineRule="auto"/>
        <w:ind w:left="426" w:hanging="283"/>
        <w:jc w:val="both"/>
        <w:rPr>
          <w:rFonts w:ascii="Times New Roman" w:eastAsia="Arial Unicode MS" w:hAnsi="Times New Roman" w:cs="Arial Unicode MS"/>
          <w:color w:val="000000"/>
          <w:sz w:val="24"/>
          <w:szCs w:val="24"/>
        </w:rPr>
      </w:pPr>
      <w:r w:rsidRPr="00BA0317">
        <w:rPr>
          <w:rFonts w:ascii="Arial" w:eastAsia="Arial Unicode MS" w:hAnsi="Arial" w:cs="Arial Unicode MS"/>
          <w:color w:val="000000"/>
          <w:sz w:val="24"/>
          <w:szCs w:val="24"/>
        </w:rPr>
        <w:lastRenderedPageBreak/>
        <w:t xml:space="preserve"> </w:t>
      </w:r>
      <w:r w:rsidRPr="00BA0317">
        <w:rPr>
          <w:rFonts w:ascii="Times New Roman" w:eastAsia="Arial Unicode MS" w:hAnsi="Times New Roman" w:cs="Arial Unicode MS"/>
          <w:color w:val="000000"/>
          <w:sz w:val="24"/>
          <w:szCs w:val="24"/>
        </w:rPr>
        <w:t xml:space="preserve">Cocok untuk tanah dengan tingkat kesuburan rendah sampai sedang. </w:t>
      </w:r>
    </w:p>
    <w:p w:rsidR="00FE0556" w:rsidRPr="0033409F" w:rsidRDefault="00FE0556" w:rsidP="0023580C">
      <w:pPr>
        <w:pStyle w:val="ListParagraph"/>
        <w:widowControl w:val="0"/>
        <w:autoSpaceDE w:val="0"/>
        <w:autoSpaceDN w:val="0"/>
        <w:adjustRightInd w:val="0"/>
        <w:spacing w:before="120" w:after="0" w:line="360" w:lineRule="auto"/>
        <w:ind w:left="284" w:hanging="283"/>
        <w:jc w:val="both"/>
        <w:rPr>
          <w:rFonts w:ascii="Times New Roman" w:eastAsia="Arial Unicode MS" w:hAnsi="Times New Roman" w:cs="Arial Unicode MS"/>
          <w:color w:val="000000"/>
          <w:sz w:val="24"/>
          <w:szCs w:val="24"/>
          <w:lang w:val="id-ID"/>
        </w:rPr>
      </w:pPr>
      <w:r w:rsidRPr="0033409F">
        <w:rPr>
          <w:rFonts w:ascii="Times New Roman" w:eastAsia="Arial Unicode MS" w:hAnsi="Times New Roman" w:cs="Arial Unicode MS"/>
          <w:color w:val="000000"/>
          <w:sz w:val="24"/>
          <w:szCs w:val="24"/>
        </w:rPr>
        <w:t xml:space="preserve">Pembuatan dan pemeliharaan  </w:t>
      </w:r>
      <w:r w:rsidR="0033409F">
        <w:rPr>
          <w:rFonts w:ascii="Times New Roman" w:eastAsia="Arial Unicode MS" w:hAnsi="Times New Roman" w:cs="Arial Unicode MS"/>
          <w:color w:val="000000"/>
          <w:sz w:val="24"/>
          <w:szCs w:val="24"/>
          <w:lang w:val="id-ID"/>
        </w:rPr>
        <w:t>:</w:t>
      </w:r>
    </w:p>
    <w:p w:rsidR="00FE0556" w:rsidRPr="0033409F" w:rsidRDefault="00FE0556" w:rsidP="008F25DA">
      <w:pPr>
        <w:pStyle w:val="ListParagraph"/>
        <w:widowControl w:val="0"/>
        <w:numPr>
          <w:ilvl w:val="0"/>
          <w:numId w:val="181"/>
        </w:numPr>
        <w:autoSpaceDE w:val="0"/>
        <w:autoSpaceDN w:val="0"/>
        <w:adjustRightInd w:val="0"/>
        <w:spacing w:before="120" w:after="0" w:line="360" w:lineRule="auto"/>
        <w:ind w:left="426" w:hanging="283"/>
        <w:jc w:val="both"/>
        <w:rPr>
          <w:rFonts w:ascii="Times New Roman" w:eastAsia="Arial Unicode MS" w:hAnsi="Times New Roman" w:cs="Arial Unicode MS"/>
          <w:color w:val="000000"/>
          <w:sz w:val="24"/>
          <w:szCs w:val="24"/>
        </w:rPr>
      </w:pPr>
      <w:r w:rsidRPr="0033409F">
        <w:rPr>
          <w:rFonts w:ascii="Times New Roman" w:eastAsia="Arial Unicode MS" w:hAnsi="Times New Roman" w:cs="Arial Unicode MS"/>
          <w:color w:val="000000"/>
          <w:sz w:val="24"/>
          <w:szCs w:val="24"/>
        </w:rPr>
        <w:t xml:space="preserve">Jarak antara barisan tanaman pagar ditentukan oleh kemiringan lahan dan kemampuan tanaman pagar menyediakan bahan organik. Aturan yang umum digunakan adalah dengan memilih </w:t>
      </w:r>
      <w:r w:rsidRPr="0033409F">
        <w:rPr>
          <w:rFonts w:ascii="Times New Roman" w:eastAsia="Arial Unicode MS" w:hAnsi="Times New Roman" w:cs="Arial Unicode MS"/>
          <w:i/>
          <w:color w:val="000000"/>
          <w:sz w:val="24"/>
          <w:szCs w:val="24"/>
        </w:rPr>
        <w:t>IV</w:t>
      </w:r>
      <w:r w:rsidR="00BA0317" w:rsidRPr="0033409F">
        <w:rPr>
          <w:rFonts w:ascii="Times New Roman" w:eastAsia="Arial Unicode MS" w:hAnsi="Times New Roman" w:cs="Arial Unicode MS"/>
          <w:color w:val="000000"/>
          <w:sz w:val="24"/>
          <w:szCs w:val="24"/>
          <w:lang w:val="id-ID"/>
        </w:rPr>
        <w:t xml:space="preserve"> (</w:t>
      </w:r>
      <w:r w:rsidR="00BA0317" w:rsidRPr="0033409F">
        <w:rPr>
          <w:rFonts w:ascii="Times New Roman" w:eastAsia="Arial Unicode MS" w:hAnsi="Times New Roman" w:cs="Arial Unicode MS"/>
          <w:i/>
          <w:color w:val="000000"/>
          <w:sz w:val="24"/>
          <w:szCs w:val="24"/>
          <w:lang w:val="id-ID"/>
        </w:rPr>
        <w:t>interval vertical</w:t>
      </w:r>
      <w:r w:rsidR="00BA0317" w:rsidRPr="0033409F">
        <w:rPr>
          <w:rFonts w:ascii="Times New Roman" w:eastAsia="Arial Unicode MS" w:hAnsi="Times New Roman" w:cs="Arial Unicode MS"/>
          <w:color w:val="000000"/>
          <w:sz w:val="24"/>
          <w:szCs w:val="24"/>
          <w:lang w:val="id-ID"/>
        </w:rPr>
        <w:t xml:space="preserve">) </w:t>
      </w:r>
      <w:r w:rsidRPr="0033409F">
        <w:rPr>
          <w:rFonts w:ascii="Times New Roman" w:eastAsia="Arial Unicode MS" w:hAnsi="Times New Roman" w:cs="Arial Unicode MS"/>
          <w:color w:val="000000"/>
          <w:sz w:val="24"/>
          <w:szCs w:val="24"/>
        </w:rPr>
        <w:t xml:space="preserve">sekitar 1-1,5 m tetapi untuk kemiringan lahan 3-10%, </w:t>
      </w:r>
      <w:r w:rsidRPr="0033409F">
        <w:rPr>
          <w:rFonts w:ascii="Times New Roman" w:eastAsia="Arial Unicode MS" w:hAnsi="Times New Roman" w:cs="Arial Unicode MS"/>
          <w:i/>
          <w:color w:val="000000"/>
          <w:sz w:val="24"/>
          <w:szCs w:val="24"/>
        </w:rPr>
        <w:t>IV</w:t>
      </w:r>
      <w:r w:rsidRPr="0033409F">
        <w:rPr>
          <w:rFonts w:ascii="Times New Roman" w:eastAsia="Arial Unicode MS" w:hAnsi="Times New Roman" w:cs="Arial Unicode MS"/>
          <w:color w:val="000000"/>
          <w:sz w:val="24"/>
          <w:szCs w:val="24"/>
        </w:rPr>
        <w:t xml:space="preserve"> diatur</w:t>
      </w:r>
      <w:r w:rsidR="00BA0317" w:rsidRPr="0033409F">
        <w:rPr>
          <w:rFonts w:ascii="Times New Roman" w:eastAsia="Arial Unicode MS" w:hAnsi="Times New Roman" w:cs="Arial Unicode MS"/>
          <w:color w:val="000000"/>
          <w:sz w:val="24"/>
          <w:szCs w:val="24"/>
          <w:lang w:val="id-ID"/>
        </w:rPr>
        <w:t xml:space="preserve"> </w:t>
      </w:r>
      <w:r w:rsidRPr="0033409F">
        <w:rPr>
          <w:rFonts w:ascii="Times New Roman" w:eastAsia="Arial Unicode MS" w:hAnsi="Times New Roman" w:cs="Arial Unicode MS"/>
          <w:color w:val="000000"/>
          <w:sz w:val="24"/>
          <w:szCs w:val="24"/>
        </w:rPr>
        <w:t xml:space="preserve">dengan jarak antara 0,3-1,0 m (jarak antar baris tanaman pagar tidak lebih dari 10 m). Hal ini dimaksudkan agar bahan organik yang disumbangkan tanaman pagar cukup banyak jumlahnya.  </w:t>
      </w:r>
    </w:p>
    <w:p w:rsidR="00FE0556" w:rsidRPr="0033409F" w:rsidRDefault="00FE0556" w:rsidP="008F25DA">
      <w:pPr>
        <w:pStyle w:val="ListParagraph"/>
        <w:widowControl w:val="0"/>
        <w:numPr>
          <w:ilvl w:val="0"/>
          <w:numId w:val="181"/>
        </w:numPr>
        <w:autoSpaceDE w:val="0"/>
        <w:autoSpaceDN w:val="0"/>
        <w:adjustRightInd w:val="0"/>
        <w:spacing w:before="120" w:after="0" w:line="360" w:lineRule="auto"/>
        <w:ind w:left="426" w:hanging="283"/>
        <w:jc w:val="both"/>
        <w:rPr>
          <w:rFonts w:ascii="Times New Roman" w:eastAsia="Arial Unicode MS" w:hAnsi="Times New Roman" w:cs="Arial Unicode MS"/>
          <w:color w:val="000000"/>
          <w:sz w:val="24"/>
          <w:szCs w:val="24"/>
        </w:rPr>
      </w:pPr>
      <w:r w:rsidRPr="0033409F">
        <w:rPr>
          <w:rFonts w:ascii="Times New Roman" w:eastAsia="Arial Unicode MS" w:hAnsi="Times New Roman" w:cs="Arial Unicode MS"/>
          <w:color w:val="000000"/>
          <w:sz w:val="24"/>
          <w:szCs w:val="24"/>
        </w:rPr>
        <w:t xml:space="preserve">Biasanya pada lereng bawah dari tanaman pagar yang berbentuk perdu, ditanami rumput yang tahan naungan. Penanaman rumput sejajar dengan barisan tanaman perdu dimaksudkan untuk meningkatkan efektivitas menahan erosi karena jika hanya perdu, masih sering terjadi erosi.  </w:t>
      </w:r>
    </w:p>
    <w:p w:rsidR="00FE0556" w:rsidRPr="0033409F" w:rsidRDefault="00FE0556" w:rsidP="008F25DA">
      <w:pPr>
        <w:pStyle w:val="ListParagraph"/>
        <w:widowControl w:val="0"/>
        <w:numPr>
          <w:ilvl w:val="0"/>
          <w:numId w:val="181"/>
        </w:numPr>
        <w:autoSpaceDE w:val="0"/>
        <w:autoSpaceDN w:val="0"/>
        <w:adjustRightInd w:val="0"/>
        <w:spacing w:before="120" w:after="0" w:line="360" w:lineRule="auto"/>
        <w:ind w:left="426" w:hanging="283"/>
        <w:jc w:val="both"/>
        <w:rPr>
          <w:rFonts w:ascii="Times New Roman" w:eastAsia="Arial Unicode MS" w:hAnsi="Times New Roman" w:cs="Arial Unicode MS"/>
          <w:color w:val="000000"/>
          <w:sz w:val="24"/>
          <w:szCs w:val="24"/>
        </w:rPr>
      </w:pPr>
      <w:r w:rsidRPr="0033409F">
        <w:rPr>
          <w:rFonts w:ascii="Times New Roman" w:eastAsia="Arial Unicode MS" w:hAnsi="Times New Roman" w:cs="Arial Unicode MS"/>
          <w:color w:val="000000"/>
          <w:sz w:val="24"/>
          <w:szCs w:val="24"/>
        </w:rPr>
        <w:t xml:space="preserve">Tanaman pagar dipangkas secara berkala (terutama bila tanaman pagar mulai menaungi tanaman pokok) dan bahan hijauannya digunakan sebagai mulsa atau pakan ternak. Apabila bahan hijauan digunakan untuk pakan ternak maka pupuk kandang yang dihasilkan dikembalikan untuk memupuk tanaman pokok agar kesuburan lahan dapat dipertahankan. </w:t>
      </w:r>
    </w:p>
    <w:p w:rsidR="00FE0556" w:rsidRPr="0033409F" w:rsidRDefault="00FE0556" w:rsidP="0023580C">
      <w:pPr>
        <w:pStyle w:val="ListParagraph"/>
        <w:widowControl w:val="0"/>
        <w:autoSpaceDE w:val="0"/>
        <w:autoSpaceDN w:val="0"/>
        <w:adjustRightInd w:val="0"/>
        <w:spacing w:before="120" w:after="0" w:line="360" w:lineRule="auto"/>
        <w:ind w:left="284" w:hanging="284"/>
        <w:contextualSpacing w:val="0"/>
        <w:jc w:val="both"/>
        <w:rPr>
          <w:rFonts w:ascii="Times New Roman" w:eastAsia="Arial Unicode MS" w:hAnsi="Times New Roman" w:cs="Arial Unicode MS"/>
          <w:color w:val="000000"/>
          <w:sz w:val="24"/>
          <w:szCs w:val="24"/>
          <w:lang w:val="id-ID"/>
        </w:rPr>
      </w:pPr>
      <w:r w:rsidRPr="0033409F">
        <w:rPr>
          <w:rFonts w:ascii="Times New Roman" w:eastAsia="Arial Unicode MS" w:hAnsi="Times New Roman" w:cs="Arial Unicode MS"/>
          <w:color w:val="000000"/>
          <w:sz w:val="24"/>
          <w:szCs w:val="24"/>
        </w:rPr>
        <w:t xml:space="preserve">Persyaratan tanaman untuk digunakan sebagai tanaman pagar </w:t>
      </w:r>
      <w:r w:rsidR="0033409F">
        <w:rPr>
          <w:rFonts w:ascii="Times New Roman" w:eastAsia="Arial Unicode MS" w:hAnsi="Times New Roman" w:cs="Arial Unicode MS"/>
          <w:color w:val="000000"/>
          <w:sz w:val="24"/>
          <w:szCs w:val="24"/>
          <w:lang w:val="id-ID"/>
        </w:rPr>
        <w:t>:</w:t>
      </w:r>
    </w:p>
    <w:p w:rsidR="00B501EB" w:rsidRPr="00B501EB" w:rsidRDefault="00FE0556" w:rsidP="008F25DA">
      <w:pPr>
        <w:pStyle w:val="ListParagraph"/>
        <w:widowControl w:val="0"/>
        <w:numPr>
          <w:ilvl w:val="0"/>
          <w:numId w:val="182"/>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lang w:val="id-ID"/>
        </w:rPr>
      </w:pPr>
      <w:r w:rsidRPr="00B501EB">
        <w:rPr>
          <w:rFonts w:ascii="Times New Roman" w:eastAsia="Arial Unicode MS" w:hAnsi="Times New Roman" w:cs="Arial Unicode MS"/>
          <w:color w:val="000000"/>
          <w:sz w:val="24"/>
          <w:szCs w:val="24"/>
        </w:rPr>
        <w:t>Dapat tumbuh dengan cepat dan apabila dipangkas secara berkala dapat cepat bertunas kembali.</w:t>
      </w:r>
      <w:r w:rsidR="00B501EB" w:rsidRPr="00B501EB">
        <w:rPr>
          <w:rFonts w:ascii="Times New Roman" w:eastAsia="Arial Unicode MS" w:hAnsi="Times New Roman" w:cs="Arial Unicode MS"/>
          <w:color w:val="000000"/>
          <w:sz w:val="24"/>
          <w:szCs w:val="24"/>
          <w:lang w:val="id-ID"/>
        </w:rPr>
        <w:t xml:space="preserve"> </w:t>
      </w:r>
    </w:p>
    <w:p w:rsidR="00FE0556" w:rsidRPr="00B501EB" w:rsidRDefault="00FE0556" w:rsidP="008F25DA">
      <w:pPr>
        <w:pStyle w:val="ListParagraph"/>
        <w:widowControl w:val="0"/>
        <w:numPr>
          <w:ilvl w:val="0"/>
          <w:numId w:val="182"/>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B501EB">
        <w:rPr>
          <w:rFonts w:ascii="Times New Roman" w:eastAsia="Arial Unicode MS" w:hAnsi="Times New Roman" w:cs="Arial Unicode MS"/>
          <w:color w:val="000000"/>
          <w:sz w:val="24"/>
          <w:szCs w:val="24"/>
        </w:rPr>
        <w:lastRenderedPageBreak/>
        <w:t xml:space="preserve">Menghasilkan banyak bahan hijauan.  </w:t>
      </w:r>
    </w:p>
    <w:p w:rsidR="00FE0556" w:rsidRPr="00BA0317" w:rsidRDefault="00FE0556" w:rsidP="008F25DA">
      <w:pPr>
        <w:widowControl w:val="0"/>
        <w:numPr>
          <w:ilvl w:val="0"/>
          <w:numId w:val="173"/>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BA0317">
        <w:rPr>
          <w:rFonts w:ascii="Arial" w:eastAsia="Arial Unicode MS" w:hAnsi="Arial" w:cs="Arial Unicode MS"/>
          <w:color w:val="000000"/>
          <w:sz w:val="24"/>
          <w:szCs w:val="24"/>
        </w:rPr>
        <w:t xml:space="preserve"> </w:t>
      </w:r>
      <w:r w:rsidRPr="00BA0317">
        <w:rPr>
          <w:rFonts w:ascii="Times New Roman" w:eastAsia="Arial Unicode MS" w:hAnsi="Times New Roman" w:cs="Arial Unicode MS"/>
          <w:color w:val="000000"/>
          <w:sz w:val="24"/>
          <w:szCs w:val="24"/>
        </w:rPr>
        <w:t xml:space="preserve">Dapat menambat nitrogen dari udara (jenis leguminosa) sehingga baik untuk pupuk hijau. </w:t>
      </w:r>
    </w:p>
    <w:p w:rsidR="00FE0556" w:rsidRPr="00920F83" w:rsidRDefault="00FE0556" w:rsidP="008F25DA">
      <w:pPr>
        <w:pStyle w:val="ListParagraph"/>
        <w:widowControl w:val="0"/>
        <w:numPr>
          <w:ilvl w:val="0"/>
          <w:numId w:val="173"/>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920F83">
        <w:rPr>
          <w:rFonts w:ascii="Times New Roman" w:eastAsia="Arial Unicode MS" w:hAnsi="Times New Roman" w:cs="Arial Unicode MS"/>
          <w:color w:val="000000"/>
          <w:sz w:val="24"/>
          <w:szCs w:val="24"/>
        </w:rPr>
        <w:t xml:space="preserve">Tingkat persaingan terhadap unsur hara dan air dengan tanaman pokok relatif rendah. </w:t>
      </w:r>
    </w:p>
    <w:p w:rsidR="00FE0556" w:rsidRPr="00920F83" w:rsidRDefault="00FE0556" w:rsidP="008F25DA">
      <w:pPr>
        <w:pStyle w:val="ListParagraph"/>
        <w:widowControl w:val="0"/>
        <w:numPr>
          <w:ilvl w:val="0"/>
          <w:numId w:val="173"/>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920F83">
        <w:rPr>
          <w:rFonts w:ascii="Arial" w:eastAsia="Arial Unicode MS" w:hAnsi="Arial" w:cs="Arial Unicode MS"/>
          <w:color w:val="000000"/>
          <w:sz w:val="24"/>
          <w:szCs w:val="24"/>
        </w:rPr>
        <w:t xml:space="preserve"> </w:t>
      </w:r>
      <w:r w:rsidRPr="00920F83">
        <w:rPr>
          <w:rFonts w:ascii="Times New Roman" w:eastAsia="Arial Unicode MS" w:hAnsi="Times New Roman" w:cs="Arial Unicode MS"/>
          <w:color w:val="000000"/>
          <w:sz w:val="24"/>
          <w:szCs w:val="24"/>
        </w:rPr>
        <w:t xml:space="preserve">Memiliki perakaran vertikal yang kuat dan dalam. Tanaman pagar yang mempuyai penyebaran akar lateral (menyebar pada lapisan permukaan tanah) akan sangat menyaingi tanaman pokok. </w:t>
      </w:r>
    </w:p>
    <w:p w:rsidR="00FE0556" w:rsidRPr="00920F83" w:rsidRDefault="00FE0556" w:rsidP="008F25DA">
      <w:pPr>
        <w:pStyle w:val="ListParagraph"/>
        <w:widowControl w:val="0"/>
        <w:numPr>
          <w:ilvl w:val="0"/>
          <w:numId w:val="173"/>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920F83">
        <w:rPr>
          <w:rFonts w:ascii="Arial" w:eastAsia="Arial Unicode MS" w:hAnsi="Arial" w:cs="Arial Unicode MS"/>
          <w:color w:val="000000"/>
          <w:sz w:val="24"/>
          <w:szCs w:val="24"/>
        </w:rPr>
        <w:t xml:space="preserve"> </w:t>
      </w:r>
      <w:r w:rsidRPr="00920F83">
        <w:rPr>
          <w:rFonts w:ascii="Times New Roman" w:eastAsia="Arial Unicode MS" w:hAnsi="Times New Roman" w:cs="Arial Unicode MS"/>
          <w:color w:val="000000"/>
          <w:sz w:val="24"/>
          <w:szCs w:val="24"/>
        </w:rPr>
        <w:t xml:space="preserve">Tidak bersifat alelopatik (mengeluarkan zat racun) terhadap tanaman pokok tetapi akan sangat ideal apabila tanaman pagar bersifat alelopatik terhadap hama dan gulma. </w:t>
      </w:r>
    </w:p>
    <w:p w:rsidR="00FE0556" w:rsidRPr="00920F83" w:rsidRDefault="00FE0556" w:rsidP="008F25DA">
      <w:pPr>
        <w:pStyle w:val="ListParagraph"/>
        <w:widowControl w:val="0"/>
        <w:numPr>
          <w:ilvl w:val="0"/>
          <w:numId w:val="173"/>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920F83">
        <w:rPr>
          <w:rFonts w:ascii="Arial" w:eastAsia="Arial Unicode MS" w:hAnsi="Arial" w:cs="Arial Unicode MS"/>
          <w:color w:val="000000"/>
          <w:sz w:val="24"/>
          <w:szCs w:val="24"/>
        </w:rPr>
        <w:t xml:space="preserve"> </w:t>
      </w:r>
      <w:r w:rsidRPr="00920F83">
        <w:rPr>
          <w:rFonts w:ascii="Times New Roman" w:eastAsia="Arial Unicode MS" w:hAnsi="Times New Roman" w:cs="Arial Unicode MS"/>
          <w:color w:val="000000"/>
          <w:sz w:val="24"/>
          <w:szCs w:val="24"/>
        </w:rPr>
        <w:t xml:space="preserve">Supaya mudah diterima petani, sebaiknya tanaman pagar mempunyai manfaat ganda yaitu disamping sebagai penahan erosi juga dapat dimanfaatkan sebagai sumber pakan ternak, menghasilkan buah atau untuk kayu bakar. </w:t>
      </w:r>
    </w:p>
    <w:p w:rsidR="00F07BDF" w:rsidRPr="00CD709B" w:rsidRDefault="00F07BDF" w:rsidP="00E35B32">
      <w:pPr>
        <w:widowControl w:val="0"/>
        <w:autoSpaceDE w:val="0"/>
        <w:autoSpaceDN w:val="0"/>
        <w:adjustRightInd w:val="0"/>
        <w:spacing w:before="120" w:after="0" w:line="360" w:lineRule="auto"/>
        <w:ind w:firstLine="1"/>
        <w:jc w:val="both"/>
        <w:rPr>
          <w:rFonts w:ascii="Times New Roman" w:eastAsia="Arial Unicode MS" w:hAnsi="Times New Roman" w:cs="Arial Unicode MS"/>
          <w:color w:val="000000"/>
          <w:sz w:val="28"/>
          <w:szCs w:val="28"/>
        </w:rPr>
      </w:pPr>
      <w:r w:rsidRPr="00CD709B">
        <w:rPr>
          <w:noProof/>
          <w:sz w:val="28"/>
          <w:szCs w:val="28"/>
        </w:rPr>
        <w:drawing>
          <wp:anchor distT="0" distB="0" distL="114300" distR="114300" simplePos="0" relativeHeight="252049408" behindDoc="0" locked="0" layoutInCell="1" allowOverlap="1" wp14:anchorId="4AEE6A92" wp14:editId="377B33E3">
            <wp:simplePos x="0" y="0"/>
            <wp:positionH relativeFrom="column">
              <wp:posOffset>4736465</wp:posOffset>
            </wp:positionH>
            <wp:positionV relativeFrom="paragraph">
              <wp:posOffset>5447030</wp:posOffset>
            </wp:positionV>
            <wp:extent cx="2086610" cy="3612515"/>
            <wp:effectExtent l="0" t="0" r="0" b="0"/>
            <wp:wrapNone/>
            <wp:docPr id="1"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31" cstate="print"/>
                    <a:srcRect/>
                    <a:stretch>
                      <a:fillRect/>
                    </a:stretch>
                  </pic:blipFill>
                  <pic:spPr bwMode="auto">
                    <a:xfrm>
                      <a:off x="0" y="0"/>
                      <a:ext cx="2086610" cy="3612515"/>
                    </a:xfrm>
                    <a:prstGeom prst="rect">
                      <a:avLst/>
                    </a:prstGeom>
                    <a:noFill/>
                    <a:ln w="9525">
                      <a:noFill/>
                      <a:miter lim="800000"/>
                      <a:headEnd/>
                      <a:tailEnd/>
                    </a:ln>
                  </pic:spPr>
                </pic:pic>
              </a:graphicData>
            </a:graphic>
          </wp:anchor>
        </w:drawing>
      </w:r>
      <w:r w:rsidRPr="00CD709B">
        <w:rPr>
          <w:rFonts w:ascii="Times New Roman" w:eastAsia="Arial Unicode MS" w:hAnsi="Times New Roman" w:cs="Arial Unicode MS"/>
          <w:b/>
          <w:color w:val="000000"/>
          <w:sz w:val="28"/>
          <w:szCs w:val="28"/>
        </w:rPr>
        <w:t>Silvipastura</w:t>
      </w:r>
      <w:r w:rsidRPr="00CD709B">
        <w:rPr>
          <w:rFonts w:ascii="Times New Roman" w:eastAsia="Arial Unicode MS" w:hAnsi="Times New Roman" w:cs="Arial Unicode MS"/>
          <w:color w:val="000000"/>
          <w:sz w:val="28"/>
          <w:szCs w:val="28"/>
        </w:rPr>
        <w:t xml:space="preserve">  </w:t>
      </w:r>
    </w:p>
    <w:p w:rsidR="00F07BDF" w:rsidRDefault="00F07BDF" w:rsidP="00E35B32">
      <w:pPr>
        <w:widowControl w:val="0"/>
        <w:autoSpaceDE w:val="0"/>
        <w:autoSpaceDN w:val="0"/>
        <w:adjustRightInd w:val="0"/>
        <w:spacing w:before="120" w:after="0" w:line="360" w:lineRule="auto"/>
        <w:ind w:firstLine="709"/>
        <w:jc w:val="both"/>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rPr>
        <w:t xml:space="preserve">Sistem silvipastura sebenarnya bentuk lain dari tumpangsari, </w:t>
      </w:r>
      <w:r w:rsidR="009D52BC">
        <w:rPr>
          <w:rFonts w:ascii="Times New Roman" w:eastAsia="Arial Unicode MS" w:hAnsi="Times New Roman" w:cs="Arial Unicode MS"/>
          <w:color w:val="000000"/>
          <w:sz w:val="24"/>
          <w:szCs w:val="24"/>
          <w:lang w:val="id-ID"/>
        </w:rPr>
        <w:t>t</w:t>
      </w:r>
      <w:r>
        <w:rPr>
          <w:rFonts w:ascii="Times New Roman" w:eastAsia="Arial Unicode MS" w:hAnsi="Times New Roman" w:cs="Arial Unicode MS"/>
          <w:color w:val="000000"/>
          <w:sz w:val="24"/>
          <w:szCs w:val="24"/>
        </w:rPr>
        <w:t>api yang ditanam di sela-sela tanaman hutan bukan tanaman pangan melainkan tanaman pakan ternak, seperti rumput gajah, setaria, d</w:t>
      </w:r>
      <w:r w:rsidR="009D52BC">
        <w:rPr>
          <w:rFonts w:ascii="Times New Roman" w:eastAsia="Arial Unicode MS" w:hAnsi="Times New Roman" w:cs="Arial Unicode MS"/>
          <w:color w:val="000000"/>
          <w:sz w:val="24"/>
          <w:szCs w:val="24"/>
          <w:lang w:val="id-ID"/>
        </w:rPr>
        <w:t xml:space="preserve">an </w:t>
      </w:r>
      <w:r>
        <w:rPr>
          <w:rFonts w:ascii="Times New Roman" w:eastAsia="Arial Unicode MS" w:hAnsi="Times New Roman" w:cs="Arial Unicode MS"/>
          <w:color w:val="000000"/>
          <w:sz w:val="24"/>
          <w:szCs w:val="24"/>
        </w:rPr>
        <w:t>l</w:t>
      </w:r>
      <w:r w:rsidR="009D52BC">
        <w:rPr>
          <w:rFonts w:ascii="Times New Roman" w:eastAsia="Arial Unicode MS" w:hAnsi="Times New Roman" w:cs="Arial Unicode MS"/>
          <w:color w:val="000000"/>
          <w:sz w:val="24"/>
          <w:szCs w:val="24"/>
          <w:lang w:val="id-ID"/>
        </w:rPr>
        <w:t>ain-</w:t>
      </w:r>
      <w:r>
        <w:rPr>
          <w:rFonts w:ascii="Times New Roman" w:eastAsia="Arial Unicode MS" w:hAnsi="Times New Roman" w:cs="Arial Unicode MS"/>
          <w:color w:val="000000"/>
          <w:sz w:val="24"/>
          <w:szCs w:val="24"/>
        </w:rPr>
        <w:t>l</w:t>
      </w:r>
      <w:r w:rsidR="009D52BC">
        <w:rPr>
          <w:rFonts w:ascii="Times New Roman" w:eastAsia="Arial Unicode MS" w:hAnsi="Times New Roman" w:cs="Arial Unicode MS"/>
          <w:color w:val="000000"/>
          <w:sz w:val="24"/>
          <w:szCs w:val="24"/>
          <w:lang w:val="id-ID"/>
        </w:rPr>
        <w:t>ain</w:t>
      </w:r>
      <w:r>
        <w:rPr>
          <w:rFonts w:ascii="Times New Roman" w:eastAsia="Arial Unicode MS" w:hAnsi="Times New Roman" w:cs="Arial Unicode MS"/>
          <w:color w:val="000000"/>
          <w:sz w:val="24"/>
          <w:szCs w:val="24"/>
        </w:rPr>
        <w:t xml:space="preserve">. Ada beberapa bentuk silvipastura yang dikenal di Indonesia antara lain (a) tanaman pakan di hutan tanaman industri, (b) tanaman pakan di hutan sekunder, (c) tanaman pohon-pohonan sebagai tanaman penghasil pakan dan (d) tanaman pakan sebagai pagar hidup. </w:t>
      </w:r>
    </w:p>
    <w:p w:rsidR="00F07BDF" w:rsidRPr="00920F83" w:rsidRDefault="00F07BDF" w:rsidP="00E35B32">
      <w:pPr>
        <w:widowControl w:val="0"/>
        <w:autoSpaceDE w:val="0"/>
        <w:autoSpaceDN w:val="0"/>
        <w:adjustRightInd w:val="0"/>
        <w:spacing w:before="120" w:after="0" w:line="360" w:lineRule="auto"/>
        <w:jc w:val="both"/>
        <w:rPr>
          <w:rFonts w:ascii="Times New Roman" w:eastAsia="Arial Unicode MS" w:hAnsi="Times New Roman" w:cs="Arial Unicode MS"/>
          <w:color w:val="000000"/>
          <w:sz w:val="24"/>
          <w:szCs w:val="24"/>
        </w:rPr>
      </w:pPr>
      <w:r w:rsidRPr="00920F83">
        <w:rPr>
          <w:rFonts w:ascii="Times New Roman" w:eastAsia="Arial Unicode MS" w:hAnsi="Times New Roman" w:cs="Arial Unicode MS"/>
          <w:color w:val="000000"/>
          <w:sz w:val="24"/>
          <w:szCs w:val="24"/>
        </w:rPr>
        <w:t>Persyaratan</w:t>
      </w:r>
      <w:r w:rsidR="00920F83">
        <w:rPr>
          <w:rFonts w:ascii="Times New Roman" w:eastAsia="Arial Unicode MS" w:hAnsi="Times New Roman" w:cs="Arial Unicode MS"/>
          <w:color w:val="000000"/>
          <w:sz w:val="24"/>
          <w:szCs w:val="24"/>
          <w:lang w:val="id-ID"/>
        </w:rPr>
        <w:t xml:space="preserve"> :</w:t>
      </w:r>
      <w:r w:rsidRPr="00920F83">
        <w:rPr>
          <w:rFonts w:ascii="Times New Roman" w:eastAsia="Arial Unicode MS" w:hAnsi="Times New Roman" w:cs="Arial Unicode MS"/>
          <w:color w:val="000000"/>
          <w:sz w:val="24"/>
          <w:szCs w:val="24"/>
        </w:rPr>
        <w:t xml:space="preserve"> </w:t>
      </w:r>
    </w:p>
    <w:p w:rsidR="00F07BDF" w:rsidRPr="00920F83" w:rsidRDefault="00F07BDF" w:rsidP="008F25DA">
      <w:pPr>
        <w:pStyle w:val="ListParagraph"/>
        <w:widowControl w:val="0"/>
        <w:numPr>
          <w:ilvl w:val="0"/>
          <w:numId w:val="174"/>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920F83">
        <w:rPr>
          <w:rFonts w:ascii="Arial" w:eastAsia="Arial Unicode MS" w:hAnsi="Arial" w:cs="Arial Unicode MS"/>
          <w:color w:val="000000"/>
          <w:sz w:val="24"/>
          <w:szCs w:val="24"/>
        </w:rPr>
        <w:lastRenderedPageBreak/>
        <w:t xml:space="preserve"> </w:t>
      </w:r>
      <w:r w:rsidRPr="00920F83">
        <w:rPr>
          <w:rFonts w:ascii="Times New Roman" w:eastAsia="Arial Unicode MS" w:hAnsi="Times New Roman" w:cs="Arial Unicode MS"/>
          <w:color w:val="000000"/>
          <w:sz w:val="24"/>
          <w:szCs w:val="24"/>
        </w:rPr>
        <w:t xml:space="preserve">Terutama untuk lereng agak curam dan curam. </w:t>
      </w:r>
    </w:p>
    <w:p w:rsidR="00F07BDF" w:rsidRPr="009D52BC" w:rsidRDefault="00F07BDF" w:rsidP="008F25DA">
      <w:pPr>
        <w:widowControl w:val="0"/>
        <w:numPr>
          <w:ilvl w:val="0"/>
          <w:numId w:val="174"/>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9D52BC">
        <w:rPr>
          <w:rFonts w:ascii="Arial" w:eastAsia="Arial Unicode MS" w:hAnsi="Arial" w:cs="Arial Unicode MS"/>
          <w:color w:val="000000"/>
          <w:sz w:val="24"/>
          <w:szCs w:val="24"/>
        </w:rPr>
        <w:t xml:space="preserve"> </w:t>
      </w:r>
      <w:r w:rsidRPr="009D52BC">
        <w:rPr>
          <w:rFonts w:ascii="Times New Roman" w:eastAsia="Arial Unicode MS" w:hAnsi="Times New Roman" w:cs="Arial Unicode MS"/>
          <w:color w:val="000000"/>
          <w:sz w:val="24"/>
          <w:szCs w:val="24"/>
        </w:rPr>
        <w:t xml:space="preserve">Pemilihan jenis tanaman disesuaikan dengan keinginan petani. Jika tidak, akan mematikan motivasi petani menanam dan memelihara tanaman sampai menghasilkan. </w:t>
      </w:r>
    </w:p>
    <w:p w:rsidR="00F07BDF" w:rsidRPr="00CD709B" w:rsidRDefault="00F07BDF" w:rsidP="00E35B32">
      <w:pPr>
        <w:widowControl w:val="0"/>
        <w:autoSpaceDE w:val="0"/>
        <w:autoSpaceDN w:val="0"/>
        <w:adjustRightInd w:val="0"/>
        <w:spacing w:before="120" w:after="0" w:line="360" w:lineRule="auto"/>
        <w:ind w:firstLine="1"/>
        <w:jc w:val="both"/>
        <w:rPr>
          <w:rFonts w:ascii="Times New Roman" w:eastAsia="Arial Unicode MS" w:hAnsi="Times New Roman" w:cs="Arial Unicode MS"/>
          <w:color w:val="000000"/>
          <w:sz w:val="28"/>
          <w:szCs w:val="28"/>
        </w:rPr>
      </w:pPr>
      <w:r>
        <w:rPr>
          <w:rFonts w:ascii="Times New Roman" w:eastAsia="Arial Unicode MS" w:hAnsi="Times New Roman" w:cs="Arial Unicode MS"/>
          <w:color w:val="000000"/>
          <w:sz w:val="20"/>
          <w:szCs w:val="24"/>
        </w:rPr>
        <w:t xml:space="preserve"> </w:t>
      </w:r>
      <w:r w:rsidRPr="00CD709B">
        <w:rPr>
          <w:rFonts w:ascii="Times New Roman" w:eastAsia="Arial Unicode MS" w:hAnsi="Times New Roman" w:cs="Arial Unicode MS"/>
          <w:b/>
          <w:color w:val="000000"/>
          <w:sz w:val="28"/>
          <w:szCs w:val="28"/>
        </w:rPr>
        <w:t>Strip rumput</w:t>
      </w:r>
      <w:r w:rsidRPr="00CD709B">
        <w:rPr>
          <w:rFonts w:ascii="Times New Roman" w:eastAsia="Arial Unicode MS" w:hAnsi="Times New Roman" w:cs="Arial Unicode MS"/>
          <w:color w:val="000000"/>
          <w:sz w:val="28"/>
          <w:szCs w:val="28"/>
        </w:rPr>
        <w:t xml:space="preserve"> </w:t>
      </w:r>
    </w:p>
    <w:p w:rsidR="00F07BDF" w:rsidRDefault="00F07BDF" w:rsidP="00E35B32">
      <w:pPr>
        <w:widowControl w:val="0"/>
        <w:autoSpaceDE w:val="0"/>
        <w:autoSpaceDN w:val="0"/>
        <w:adjustRightInd w:val="0"/>
        <w:spacing w:before="120" w:after="0" w:line="360" w:lineRule="auto"/>
        <w:ind w:firstLine="709"/>
        <w:jc w:val="both"/>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rPr>
        <w:t xml:space="preserve">Strip rumput, hampir sama dengan sistem pertanaman lorong, dibuat mengikuti kontur (sabuk gunung) dan lebar strip 0,5 m atau lebih, dimaksudkan untuk mengurangi erosi dan penyedia pakan ternak.  </w:t>
      </w:r>
    </w:p>
    <w:p w:rsidR="00F07BDF" w:rsidRPr="00920F83" w:rsidRDefault="00F07BDF" w:rsidP="00E35B32">
      <w:pPr>
        <w:widowControl w:val="0"/>
        <w:autoSpaceDE w:val="0"/>
        <w:autoSpaceDN w:val="0"/>
        <w:adjustRightInd w:val="0"/>
        <w:spacing w:before="120" w:after="0" w:line="360" w:lineRule="auto"/>
        <w:jc w:val="both"/>
        <w:rPr>
          <w:rFonts w:ascii="Times New Roman" w:eastAsia="Arial Unicode MS" w:hAnsi="Times New Roman" w:cs="Arial Unicode MS"/>
          <w:color w:val="000000"/>
          <w:sz w:val="24"/>
          <w:szCs w:val="24"/>
          <w:lang w:val="id-ID"/>
        </w:rPr>
      </w:pPr>
      <w:r w:rsidRPr="00920F83">
        <w:rPr>
          <w:rFonts w:ascii="Times New Roman" w:eastAsia="Arial Unicode MS" w:hAnsi="Times New Roman" w:cs="Arial Unicode MS"/>
          <w:color w:val="000000"/>
          <w:sz w:val="24"/>
          <w:szCs w:val="24"/>
        </w:rPr>
        <w:t xml:space="preserve">Persyaratan </w:t>
      </w:r>
      <w:r w:rsidR="00920F83">
        <w:rPr>
          <w:rFonts w:ascii="Times New Roman" w:eastAsia="Arial Unicode MS" w:hAnsi="Times New Roman" w:cs="Arial Unicode MS"/>
          <w:color w:val="000000"/>
          <w:sz w:val="24"/>
          <w:szCs w:val="24"/>
          <w:lang w:val="id-ID"/>
        </w:rPr>
        <w:t>:</w:t>
      </w:r>
    </w:p>
    <w:p w:rsidR="00F07BDF" w:rsidRPr="00920F83" w:rsidRDefault="00F07BDF" w:rsidP="008F25DA">
      <w:pPr>
        <w:pStyle w:val="ListParagraph"/>
        <w:widowControl w:val="0"/>
        <w:numPr>
          <w:ilvl w:val="0"/>
          <w:numId w:val="175"/>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920F83">
        <w:rPr>
          <w:rFonts w:ascii="Times New Roman" w:eastAsia="Arial Unicode MS" w:hAnsi="Times New Roman" w:cs="Arial Unicode MS"/>
          <w:color w:val="000000"/>
          <w:sz w:val="24"/>
          <w:szCs w:val="24"/>
        </w:rPr>
        <w:t xml:space="preserve">Terutama bagi rumah tangga yang memiliki ternak ruminansia. </w:t>
      </w:r>
    </w:p>
    <w:p w:rsidR="00F07BDF" w:rsidRPr="009D52BC" w:rsidRDefault="00F07BDF" w:rsidP="008F25DA">
      <w:pPr>
        <w:widowControl w:val="0"/>
        <w:numPr>
          <w:ilvl w:val="0"/>
          <w:numId w:val="175"/>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9D52BC">
        <w:rPr>
          <w:rFonts w:ascii="Times New Roman" w:eastAsia="Arial Unicode MS" w:hAnsi="Times New Roman" w:cs="Arial Unicode MS"/>
          <w:color w:val="000000"/>
          <w:sz w:val="24"/>
          <w:szCs w:val="24"/>
        </w:rPr>
        <w:t xml:space="preserve">Cocok untuk daerah beriklim kering maupun daerah beriklim basah.  </w:t>
      </w:r>
    </w:p>
    <w:p w:rsidR="00F07BDF" w:rsidRPr="00920F83" w:rsidRDefault="00F07BDF" w:rsidP="008F25DA">
      <w:pPr>
        <w:pStyle w:val="ListParagraph"/>
        <w:widowControl w:val="0"/>
        <w:numPr>
          <w:ilvl w:val="0"/>
          <w:numId w:val="175"/>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920F83">
        <w:rPr>
          <w:rFonts w:ascii="Times New Roman" w:eastAsia="Arial Unicode MS" w:hAnsi="Times New Roman" w:cs="Arial Unicode MS"/>
          <w:color w:val="000000"/>
          <w:sz w:val="24"/>
          <w:szCs w:val="24"/>
        </w:rPr>
        <w:t xml:space="preserve">Jenis rumput yang digunakan mempunyai penyebaran perakaran vertikal yang dalam sehingga daya saingnya terhadap tanaman utama menjadi rendah. </w:t>
      </w:r>
    </w:p>
    <w:p w:rsidR="00F07BDF" w:rsidRPr="00920F83" w:rsidRDefault="00F07BDF" w:rsidP="008F25DA">
      <w:pPr>
        <w:pStyle w:val="ListParagraph"/>
        <w:widowControl w:val="0"/>
        <w:numPr>
          <w:ilvl w:val="0"/>
          <w:numId w:val="175"/>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920F83">
        <w:rPr>
          <w:rFonts w:ascii="Times New Roman" w:eastAsia="Arial Unicode MS" w:hAnsi="Times New Roman" w:cs="Arial Unicode MS"/>
          <w:color w:val="000000"/>
          <w:sz w:val="24"/>
          <w:szCs w:val="24"/>
        </w:rPr>
        <w:t xml:space="preserve">Jenis rumput yang tahan naungan dan kekeringan. </w:t>
      </w:r>
    </w:p>
    <w:p w:rsidR="00F07BDF" w:rsidRPr="009D52BC" w:rsidRDefault="00F07BDF" w:rsidP="008F25DA">
      <w:pPr>
        <w:widowControl w:val="0"/>
        <w:numPr>
          <w:ilvl w:val="0"/>
          <w:numId w:val="175"/>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9D52BC">
        <w:rPr>
          <w:rFonts w:ascii="Times New Roman" w:eastAsia="Arial Unicode MS" w:hAnsi="Times New Roman" w:cs="Arial Unicode MS"/>
          <w:color w:val="000000"/>
          <w:sz w:val="24"/>
          <w:szCs w:val="24"/>
        </w:rPr>
        <w:t xml:space="preserve">Mempunyai daya adaptasi yang tinggi pada tanah yang tidak subur. </w:t>
      </w:r>
    </w:p>
    <w:p w:rsidR="00F07BDF" w:rsidRPr="00920F83" w:rsidRDefault="00F07BDF" w:rsidP="008F25DA">
      <w:pPr>
        <w:pStyle w:val="ListParagraph"/>
        <w:widowControl w:val="0"/>
        <w:numPr>
          <w:ilvl w:val="0"/>
          <w:numId w:val="175"/>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920F83">
        <w:rPr>
          <w:rFonts w:ascii="Arial" w:eastAsia="Arial Unicode MS" w:hAnsi="Arial" w:cs="Arial Unicode MS"/>
          <w:color w:val="000000"/>
          <w:sz w:val="24"/>
          <w:szCs w:val="24"/>
        </w:rPr>
        <w:t xml:space="preserve"> </w:t>
      </w:r>
      <w:r w:rsidRPr="00920F83">
        <w:rPr>
          <w:rFonts w:ascii="Times New Roman" w:eastAsia="Arial Unicode MS" w:hAnsi="Times New Roman" w:cs="Arial Unicode MS"/>
          <w:color w:val="000000"/>
          <w:sz w:val="24"/>
          <w:szCs w:val="24"/>
        </w:rPr>
        <w:t xml:space="preserve">Sangat baik jika memberikan  efek alelopati terhadap hama. Contohnya, aroma yang dihasilkan vetiver dapat mengusir tikus. </w:t>
      </w:r>
    </w:p>
    <w:p w:rsidR="00F07BDF" w:rsidRPr="00920F83" w:rsidRDefault="00F07BDF" w:rsidP="00E35B32">
      <w:pPr>
        <w:widowControl w:val="0"/>
        <w:autoSpaceDE w:val="0"/>
        <w:autoSpaceDN w:val="0"/>
        <w:adjustRightInd w:val="0"/>
        <w:spacing w:before="120" w:after="0" w:line="360" w:lineRule="auto"/>
        <w:jc w:val="both"/>
        <w:rPr>
          <w:rFonts w:ascii="Times New Roman" w:eastAsia="Arial Unicode MS" w:hAnsi="Times New Roman" w:cs="Arial Unicode MS"/>
          <w:color w:val="000000"/>
          <w:sz w:val="24"/>
          <w:szCs w:val="24"/>
          <w:lang w:val="id-ID"/>
        </w:rPr>
      </w:pPr>
      <w:r w:rsidRPr="00920F83">
        <w:rPr>
          <w:rFonts w:ascii="Times New Roman" w:eastAsia="Arial Unicode MS" w:hAnsi="Times New Roman" w:cs="Arial Unicode MS"/>
          <w:color w:val="000000"/>
          <w:sz w:val="24"/>
          <w:szCs w:val="24"/>
        </w:rPr>
        <w:t xml:space="preserve">Penanaman dan pemeliharaan </w:t>
      </w:r>
      <w:r w:rsidR="00920F83">
        <w:rPr>
          <w:rFonts w:ascii="Times New Roman" w:eastAsia="Arial Unicode MS" w:hAnsi="Times New Roman" w:cs="Arial Unicode MS"/>
          <w:color w:val="000000"/>
          <w:sz w:val="24"/>
          <w:szCs w:val="24"/>
          <w:lang w:val="id-ID"/>
        </w:rPr>
        <w:t>:</w:t>
      </w:r>
    </w:p>
    <w:p w:rsidR="00F07BDF" w:rsidRPr="00920F83" w:rsidRDefault="00F07BDF" w:rsidP="008F25DA">
      <w:pPr>
        <w:pStyle w:val="ListParagraph"/>
        <w:widowControl w:val="0"/>
        <w:numPr>
          <w:ilvl w:val="0"/>
          <w:numId w:val="183"/>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920F83">
        <w:rPr>
          <w:rFonts w:ascii="Times New Roman" w:eastAsia="Arial Unicode MS" w:hAnsi="Times New Roman" w:cs="Arial Unicode MS"/>
          <w:color w:val="000000"/>
          <w:sz w:val="24"/>
          <w:szCs w:val="24"/>
        </w:rPr>
        <w:t xml:space="preserve">Rumput ditanam menurut kontur terdiri dari 3 barisan rumput atau lebih dengan jarak antara barisan 20 cm. </w:t>
      </w:r>
    </w:p>
    <w:p w:rsidR="00F07BDF" w:rsidRPr="00920F83" w:rsidRDefault="00F07BDF" w:rsidP="008F25DA">
      <w:pPr>
        <w:pStyle w:val="ListParagraph"/>
        <w:widowControl w:val="0"/>
        <w:numPr>
          <w:ilvl w:val="0"/>
          <w:numId w:val="183"/>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920F83">
        <w:rPr>
          <w:rFonts w:ascii="Times New Roman" w:eastAsia="Arial Unicode MS" w:hAnsi="Times New Roman" w:cs="Arial Unicode MS"/>
          <w:color w:val="000000"/>
          <w:sz w:val="24"/>
          <w:szCs w:val="24"/>
        </w:rPr>
        <w:t xml:space="preserve">Lebar strip rumput 0,5 m atau lebih. </w:t>
      </w:r>
    </w:p>
    <w:p w:rsidR="00F07BDF" w:rsidRPr="009D52BC" w:rsidRDefault="00F07BDF" w:rsidP="008F25DA">
      <w:pPr>
        <w:widowControl w:val="0"/>
        <w:numPr>
          <w:ilvl w:val="0"/>
          <w:numId w:val="183"/>
        </w:numPr>
        <w:tabs>
          <w:tab w:val="left" w:pos="4253"/>
          <w:tab w:val="left" w:pos="4575"/>
          <w:tab w:val="left" w:pos="6750"/>
        </w:tabs>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9D52BC">
        <w:rPr>
          <w:rFonts w:ascii="Times New Roman" w:eastAsia="Arial Unicode MS" w:hAnsi="Times New Roman" w:cs="Arial Unicode MS"/>
          <w:color w:val="000000"/>
          <w:sz w:val="24"/>
          <w:szCs w:val="24"/>
        </w:rPr>
        <w:lastRenderedPageBreak/>
        <w:t xml:space="preserve">Jarak antara strip rumput tergantung </w:t>
      </w:r>
      <w:r w:rsidRPr="009D52BC">
        <w:rPr>
          <w:rFonts w:ascii="Times New Roman" w:eastAsia="Arial Unicode MS" w:hAnsi="Times New Roman" w:cs="Arial Unicode MS"/>
          <w:i/>
          <w:color w:val="000000"/>
          <w:sz w:val="24"/>
          <w:szCs w:val="24"/>
        </w:rPr>
        <w:t>IV</w:t>
      </w:r>
      <w:r w:rsidR="009D52BC" w:rsidRPr="009D52BC">
        <w:rPr>
          <w:rFonts w:ascii="Times New Roman" w:eastAsia="Arial Unicode MS" w:hAnsi="Times New Roman" w:cs="Arial Unicode MS"/>
          <w:b/>
          <w:color w:val="000000"/>
          <w:sz w:val="24"/>
          <w:szCs w:val="24"/>
          <w:lang w:val="id-ID"/>
        </w:rPr>
        <w:t xml:space="preserve"> </w:t>
      </w:r>
      <w:r w:rsidRPr="009D52BC">
        <w:rPr>
          <w:rFonts w:ascii="Times New Roman" w:eastAsia="Arial Unicode MS" w:hAnsi="Times New Roman" w:cs="Arial Unicode MS"/>
          <w:color w:val="000000"/>
          <w:sz w:val="24"/>
          <w:szCs w:val="24"/>
        </w:rPr>
        <w:t xml:space="preserve">yang diinginkan dan </w:t>
      </w:r>
      <w:r w:rsidRPr="009D52BC">
        <w:rPr>
          <w:rFonts w:ascii="Times New Roman" w:eastAsia="Arial Unicode MS" w:hAnsi="Times New Roman" w:cs="Arial Unicode MS"/>
          <w:i/>
          <w:color w:val="000000"/>
          <w:sz w:val="24"/>
          <w:szCs w:val="24"/>
        </w:rPr>
        <w:t>I</w:t>
      </w:r>
      <w:r w:rsidR="009D52BC" w:rsidRPr="009D52BC">
        <w:rPr>
          <w:rFonts w:ascii="Times New Roman" w:eastAsia="Arial Unicode MS" w:hAnsi="Times New Roman" w:cs="Arial Unicode MS"/>
          <w:i/>
          <w:color w:val="000000"/>
          <w:sz w:val="24"/>
          <w:szCs w:val="24"/>
          <w:lang w:val="id-ID"/>
        </w:rPr>
        <w:t>H</w:t>
      </w:r>
      <w:r w:rsidR="009D52BC" w:rsidRPr="009D52BC">
        <w:rPr>
          <w:rFonts w:ascii="Times New Roman" w:eastAsia="Arial Unicode MS" w:hAnsi="Times New Roman" w:cs="Arial Unicode MS"/>
          <w:b/>
          <w:color w:val="000000"/>
          <w:sz w:val="24"/>
          <w:szCs w:val="24"/>
          <w:lang w:val="id-ID"/>
        </w:rPr>
        <w:t xml:space="preserve"> </w:t>
      </w:r>
      <w:r w:rsidR="009D52BC" w:rsidRPr="009D52BC">
        <w:rPr>
          <w:rFonts w:ascii="Times New Roman" w:eastAsia="Arial Unicode MS" w:hAnsi="Times New Roman" w:cs="Arial Unicode MS"/>
          <w:color w:val="000000"/>
          <w:sz w:val="24"/>
          <w:szCs w:val="24"/>
          <w:lang w:val="id-ID"/>
        </w:rPr>
        <w:t>(</w:t>
      </w:r>
      <w:r w:rsidR="009D52BC" w:rsidRPr="009D52BC">
        <w:rPr>
          <w:rFonts w:ascii="Times New Roman" w:eastAsia="Arial Unicode MS" w:hAnsi="Times New Roman" w:cs="Arial Unicode MS"/>
          <w:i/>
          <w:color w:val="000000"/>
          <w:sz w:val="24"/>
          <w:szCs w:val="24"/>
          <w:lang w:val="id-ID"/>
        </w:rPr>
        <w:t>interval horizontal</w:t>
      </w:r>
      <w:r w:rsidR="009D52BC" w:rsidRPr="009D52BC">
        <w:rPr>
          <w:rFonts w:ascii="Times New Roman" w:eastAsia="Arial Unicode MS" w:hAnsi="Times New Roman" w:cs="Arial Unicode MS"/>
          <w:color w:val="000000"/>
          <w:sz w:val="24"/>
          <w:szCs w:val="24"/>
          <w:lang w:val="id-ID"/>
        </w:rPr>
        <w:t xml:space="preserve">) </w:t>
      </w:r>
      <w:r w:rsidRPr="009D52BC">
        <w:rPr>
          <w:rFonts w:ascii="Times New Roman" w:eastAsia="Arial Unicode MS" w:hAnsi="Times New Roman" w:cs="Arial Unicode MS"/>
          <w:color w:val="000000"/>
          <w:sz w:val="24"/>
          <w:szCs w:val="24"/>
        </w:rPr>
        <w:t xml:space="preserve">bervariasi dari 2,5 m untuk kemiringan 60% sampai 40 m untuk kemiringan 5%. </w:t>
      </w:r>
    </w:p>
    <w:p w:rsidR="00F07BDF" w:rsidRPr="00920F83" w:rsidRDefault="00F07BDF" w:rsidP="008F25DA">
      <w:pPr>
        <w:pStyle w:val="ListParagraph"/>
        <w:widowControl w:val="0"/>
        <w:numPr>
          <w:ilvl w:val="0"/>
          <w:numId w:val="183"/>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920F83">
        <w:rPr>
          <w:rFonts w:ascii="Times New Roman" w:eastAsia="Arial Unicode MS" w:hAnsi="Times New Roman" w:cs="Arial Unicode MS"/>
          <w:color w:val="000000"/>
          <w:sz w:val="24"/>
          <w:szCs w:val="24"/>
        </w:rPr>
        <w:t xml:space="preserve">Jika ditanam dari biji memerlukan tenaga kerja lebih sedikit dibandingkan dengan dari stek/tunas hidup/bonggol. </w:t>
      </w:r>
    </w:p>
    <w:p w:rsidR="00F9178B" w:rsidRPr="00CD709B" w:rsidRDefault="00F9178B" w:rsidP="00E35B32">
      <w:pPr>
        <w:widowControl w:val="0"/>
        <w:autoSpaceDE w:val="0"/>
        <w:autoSpaceDN w:val="0"/>
        <w:adjustRightInd w:val="0"/>
        <w:spacing w:before="120" w:after="0" w:line="360" w:lineRule="auto"/>
        <w:ind w:firstLine="1"/>
        <w:jc w:val="both"/>
        <w:rPr>
          <w:rFonts w:ascii="Times New Roman" w:eastAsia="Arial Unicode MS" w:hAnsi="Times New Roman" w:cs="Arial Unicode MS"/>
          <w:color w:val="000000"/>
          <w:sz w:val="28"/>
          <w:szCs w:val="28"/>
        </w:rPr>
      </w:pPr>
      <w:r w:rsidRPr="00CD709B">
        <w:rPr>
          <w:noProof/>
          <w:sz w:val="28"/>
          <w:szCs w:val="28"/>
        </w:rPr>
        <w:drawing>
          <wp:anchor distT="0" distB="0" distL="114300" distR="114300" simplePos="0" relativeHeight="252051456" behindDoc="0" locked="0" layoutInCell="1" allowOverlap="1" wp14:anchorId="0C8264EF" wp14:editId="0166D3A9">
            <wp:simplePos x="0" y="0"/>
            <wp:positionH relativeFrom="column">
              <wp:posOffset>0</wp:posOffset>
            </wp:positionH>
            <wp:positionV relativeFrom="paragraph">
              <wp:posOffset>6563995</wp:posOffset>
            </wp:positionV>
            <wp:extent cx="6858000" cy="2857500"/>
            <wp:effectExtent l="19050" t="0" r="0" b="0"/>
            <wp:wrapNone/>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32" cstate="print"/>
                    <a:srcRect/>
                    <a:stretch>
                      <a:fillRect/>
                    </a:stretch>
                  </pic:blipFill>
                  <pic:spPr bwMode="auto">
                    <a:xfrm>
                      <a:off x="0" y="0"/>
                      <a:ext cx="6858000" cy="2857500"/>
                    </a:xfrm>
                    <a:prstGeom prst="rect">
                      <a:avLst/>
                    </a:prstGeom>
                    <a:noFill/>
                    <a:ln w="9525">
                      <a:noFill/>
                      <a:miter lim="800000"/>
                      <a:headEnd/>
                      <a:tailEnd/>
                    </a:ln>
                  </pic:spPr>
                </pic:pic>
              </a:graphicData>
            </a:graphic>
          </wp:anchor>
        </w:drawing>
      </w:r>
      <w:r w:rsidRPr="00CD709B">
        <w:rPr>
          <w:noProof/>
          <w:sz w:val="28"/>
          <w:szCs w:val="28"/>
        </w:rPr>
        <w:drawing>
          <wp:anchor distT="0" distB="0" distL="114300" distR="114300" simplePos="0" relativeHeight="252054528" behindDoc="0" locked="0" layoutInCell="1" allowOverlap="1" wp14:anchorId="60D29BA9" wp14:editId="0AAA951D">
            <wp:simplePos x="0" y="0"/>
            <wp:positionH relativeFrom="column">
              <wp:posOffset>4746625</wp:posOffset>
            </wp:positionH>
            <wp:positionV relativeFrom="paragraph">
              <wp:posOffset>95885</wp:posOffset>
            </wp:positionV>
            <wp:extent cx="2077085" cy="1805940"/>
            <wp:effectExtent l="0" t="0" r="0" b="0"/>
            <wp:wrapNone/>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33" cstate="print"/>
                    <a:srcRect/>
                    <a:stretch>
                      <a:fillRect/>
                    </a:stretch>
                  </pic:blipFill>
                  <pic:spPr bwMode="auto">
                    <a:xfrm>
                      <a:off x="0" y="0"/>
                      <a:ext cx="2077085" cy="1805940"/>
                    </a:xfrm>
                    <a:prstGeom prst="rect">
                      <a:avLst/>
                    </a:prstGeom>
                    <a:noFill/>
                    <a:ln w="9525">
                      <a:noFill/>
                      <a:miter lim="800000"/>
                      <a:headEnd/>
                      <a:tailEnd/>
                    </a:ln>
                  </pic:spPr>
                </pic:pic>
              </a:graphicData>
            </a:graphic>
          </wp:anchor>
        </w:drawing>
      </w:r>
      <w:r w:rsidRPr="00CD709B">
        <w:rPr>
          <w:rFonts w:ascii="Times New Roman" w:eastAsia="Arial Unicode MS" w:hAnsi="Times New Roman" w:cs="Arial Unicode MS"/>
          <w:b/>
          <w:color w:val="000000"/>
          <w:sz w:val="28"/>
          <w:szCs w:val="28"/>
        </w:rPr>
        <w:t xml:space="preserve">Pemberian bahan mulsa </w:t>
      </w:r>
      <w:r w:rsidRPr="00CD709B">
        <w:rPr>
          <w:rFonts w:ascii="Times New Roman" w:eastAsia="Arial Unicode MS" w:hAnsi="Times New Roman" w:cs="Arial Unicode MS"/>
          <w:color w:val="000000"/>
          <w:sz w:val="28"/>
          <w:szCs w:val="28"/>
        </w:rPr>
        <w:t xml:space="preserve"> </w:t>
      </w:r>
    </w:p>
    <w:p w:rsidR="00F9178B" w:rsidRDefault="00F9178B" w:rsidP="00E35B32">
      <w:pPr>
        <w:widowControl w:val="0"/>
        <w:autoSpaceDE w:val="0"/>
        <w:autoSpaceDN w:val="0"/>
        <w:adjustRightInd w:val="0"/>
        <w:spacing w:before="120" w:after="0" w:line="360" w:lineRule="auto"/>
        <w:ind w:firstLine="709"/>
        <w:jc w:val="both"/>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rPr>
        <w:t xml:space="preserve">Pemberian mulsa dimaksudkan </w:t>
      </w:r>
      <w:r>
        <w:rPr>
          <w:rFonts w:ascii="Times New Roman" w:eastAsia="Arial Unicode MS" w:hAnsi="Times New Roman" w:cs="Arial Unicode MS"/>
          <w:color w:val="000000"/>
          <w:sz w:val="24"/>
          <w:szCs w:val="24"/>
          <w:lang w:val="id-ID"/>
        </w:rPr>
        <w:t>u</w:t>
      </w:r>
      <w:r>
        <w:rPr>
          <w:rFonts w:ascii="Times New Roman" w:eastAsia="Arial Unicode MS" w:hAnsi="Times New Roman" w:cs="Arial Unicode MS"/>
          <w:color w:val="000000"/>
          <w:sz w:val="24"/>
          <w:szCs w:val="24"/>
        </w:rPr>
        <w:t xml:space="preserve">ntuk menutupi permukaan tanah agar terhindar dari pukulan butir hujan. Mulsa merupakan teknik pencegahan erosi yang cukup efektif. Jika bahan mulsa berasal dari bahan organik, maka mulsa juga berfungsi dalam pemeliharaan bahan organik tanah. Bahan organik yang dapat dijadikan mulsa dapat berasal dari sisa tanaman, hasil pangkasan tanaman pagar dari sistem pertanaman lorong, hasil pangkasan tanaman penutup tanah atau didatangkan dari luar lahan pertanian.  </w:t>
      </w:r>
    </w:p>
    <w:p w:rsidR="00F9178B" w:rsidRDefault="00F9178B" w:rsidP="00E35B32">
      <w:pPr>
        <w:widowControl w:val="0"/>
        <w:autoSpaceDE w:val="0"/>
        <w:autoSpaceDN w:val="0"/>
        <w:adjustRightInd w:val="0"/>
        <w:spacing w:before="120" w:after="0" w:line="360" w:lineRule="auto"/>
        <w:ind w:firstLine="709"/>
        <w:jc w:val="both"/>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rPr>
        <w:t xml:space="preserve">Fungsi lain mulsa adalah : </w:t>
      </w:r>
    </w:p>
    <w:p w:rsidR="00F9178B" w:rsidRPr="00920F83" w:rsidRDefault="00F9178B" w:rsidP="008F25DA">
      <w:pPr>
        <w:pStyle w:val="ListParagraph"/>
        <w:widowControl w:val="0"/>
        <w:numPr>
          <w:ilvl w:val="0"/>
          <w:numId w:val="184"/>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920F83">
        <w:rPr>
          <w:rFonts w:ascii="Times New Roman" w:eastAsia="Arial Unicode MS" w:hAnsi="Times New Roman" w:cs="Arial Unicode MS"/>
          <w:color w:val="000000"/>
          <w:sz w:val="24"/>
          <w:szCs w:val="24"/>
        </w:rPr>
        <w:t xml:space="preserve">Jika sudah melapuk dapat meningkatkan kemampuan tanah menahan air sehingga air lebih tersedia untuk pertumbuhan tanaman, dan memperkuat agregat tanah. </w:t>
      </w:r>
    </w:p>
    <w:p w:rsidR="00F9178B" w:rsidRPr="00920F83" w:rsidRDefault="00F9178B" w:rsidP="008F25DA">
      <w:pPr>
        <w:pStyle w:val="ListParagraph"/>
        <w:widowControl w:val="0"/>
        <w:numPr>
          <w:ilvl w:val="0"/>
          <w:numId w:val="184"/>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920F83">
        <w:rPr>
          <w:rFonts w:ascii="Times New Roman" w:eastAsia="Arial Unicode MS" w:hAnsi="Times New Roman" w:cs="Arial Unicode MS"/>
          <w:color w:val="000000"/>
          <w:sz w:val="24"/>
          <w:szCs w:val="24"/>
        </w:rPr>
        <w:t xml:space="preserve">Mengurangi kecepatan serta daya kikis aliran permukaan. </w:t>
      </w:r>
    </w:p>
    <w:p w:rsidR="00F9178B" w:rsidRPr="00F9178B" w:rsidRDefault="00F9178B" w:rsidP="008F25DA">
      <w:pPr>
        <w:widowControl w:val="0"/>
        <w:numPr>
          <w:ilvl w:val="0"/>
          <w:numId w:val="184"/>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F9178B">
        <w:rPr>
          <w:rFonts w:ascii="Times New Roman" w:eastAsia="Arial Unicode MS" w:hAnsi="Times New Roman" w:cs="Arial Unicode MS"/>
          <w:color w:val="000000"/>
          <w:sz w:val="24"/>
          <w:szCs w:val="24"/>
        </w:rPr>
        <w:t xml:space="preserve">Mengurangi evaporasi, memperkecil fluktuasi suhu tanah, meningkatkan jumlah pori aerasi sebagai akibat meningkatnya kegiatan jasad hidup di dalam tanah dan meningkatkan kapasitas infiltrasi tanah.  </w:t>
      </w:r>
    </w:p>
    <w:p w:rsidR="00F9178B" w:rsidRPr="00920F83" w:rsidRDefault="00F9178B" w:rsidP="008F25DA">
      <w:pPr>
        <w:pStyle w:val="ListParagraph"/>
        <w:widowControl w:val="0"/>
        <w:numPr>
          <w:ilvl w:val="0"/>
          <w:numId w:val="184"/>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920F83">
        <w:rPr>
          <w:rFonts w:ascii="Times New Roman" w:eastAsia="Arial Unicode MS" w:hAnsi="Times New Roman" w:cs="Arial Unicode MS"/>
          <w:color w:val="000000"/>
          <w:sz w:val="24"/>
          <w:szCs w:val="24"/>
        </w:rPr>
        <w:lastRenderedPageBreak/>
        <w:t xml:space="preserve">Menyediakan sebagian zat hara bagi tanaman. </w:t>
      </w:r>
    </w:p>
    <w:p w:rsidR="00F9178B" w:rsidRPr="00F9178B" w:rsidRDefault="00F9178B" w:rsidP="008F25DA">
      <w:pPr>
        <w:widowControl w:val="0"/>
        <w:numPr>
          <w:ilvl w:val="0"/>
          <w:numId w:val="184"/>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F9178B">
        <w:rPr>
          <w:rFonts w:ascii="Times New Roman" w:eastAsia="Arial Unicode MS" w:hAnsi="Times New Roman" w:cs="Arial Unicode MS"/>
          <w:color w:val="000000"/>
          <w:sz w:val="24"/>
          <w:szCs w:val="24"/>
        </w:rPr>
        <w:t xml:space="preserve">Dianjurkan menggunakan 6 ton mulsa/ha/tahun atau lebih. Bahan mulsa yang paling mudah didapatkan adalah sisa tanaman. </w:t>
      </w:r>
    </w:p>
    <w:p w:rsidR="00F9178B" w:rsidRPr="00920F83" w:rsidRDefault="00F9178B" w:rsidP="008F25DA">
      <w:pPr>
        <w:pStyle w:val="ListParagraph"/>
        <w:widowControl w:val="0"/>
        <w:numPr>
          <w:ilvl w:val="0"/>
          <w:numId w:val="184"/>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920F83">
        <w:rPr>
          <w:rFonts w:ascii="Times New Roman" w:eastAsia="Arial Unicode MS" w:hAnsi="Times New Roman" w:cs="Arial Unicode MS"/>
          <w:color w:val="000000"/>
          <w:sz w:val="24"/>
          <w:szCs w:val="24"/>
        </w:rPr>
        <w:t xml:space="preserve">Mulsa diberikan dengan jalan menyebarkan bahan organik secara merata di permukaan tanah.  </w:t>
      </w:r>
    </w:p>
    <w:p w:rsidR="00F9178B" w:rsidRPr="00920F83" w:rsidRDefault="00F9178B" w:rsidP="008F25DA">
      <w:pPr>
        <w:pStyle w:val="ListParagraph"/>
        <w:widowControl w:val="0"/>
        <w:numPr>
          <w:ilvl w:val="0"/>
          <w:numId w:val="184"/>
        </w:numPr>
        <w:autoSpaceDE w:val="0"/>
        <w:autoSpaceDN w:val="0"/>
        <w:adjustRightInd w:val="0"/>
        <w:spacing w:before="120" w:after="0" w:line="360" w:lineRule="auto"/>
        <w:ind w:left="426" w:hanging="284"/>
        <w:jc w:val="both"/>
        <w:rPr>
          <w:rFonts w:ascii="Times New Roman" w:eastAsia="Arial Unicode MS" w:hAnsi="Times New Roman" w:cs="Arial Unicode MS"/>
          <w:color w:val="000000"/>
          <w:sz w:val="24"/>
          <w:szCs w:val="24"/>
        </w:rPr>
      </w:pPr>
      <w:r w:rsidRPr="00920F83">
        <w:rPr>
          <w:rFonts w:ascii="Times New Roman" w:eastAsia="Arial Unicode MS" w:hAnsi="Times New Roman" w:cs="Arial Unicode MS"/>
          <w:color w:val="000000"/>
          <w:sz w:val="24"/>
          <w:szCs w:val="24"/>
        </w:rPr>
        <w:t xml:space="preserve">Bahan mulsa yang baik adalah bahan yang sukar melapuk seperti jerami padi dan batang jagung. </w:t>
      </w:r>
    </w:p>
    <w:p w:rsidR="002E0198" w:rsidRPr="002E0198" w:rsidRDefault="00F9178B" w:rsidP="008F25DA">
      <w:pPr>
        <w:pStyle w:val="ListParagraph"/>
        <w:widowControl w:val="0"/>
        <w:numPr>
          <w:ilvl w:val="0"/>
          <w:numId w:val="184"/>
        </w:numPr>
        <w:autoSpaceDE w:val="0"/>
        <w:autoSpaceDN w:val="0"/>
        <w:adjustRightInd w:val="0"/>
        <w:spacing w:before="120" w:after="0" w:line="360" w:lineRule="auto"/>
        <w:ind w:left="426" w:hanging="284"/>
        <w:jc w:val="both"/>
        <w:rPr>
          <w:rFonts w:ascii="Arial" w:eastAsia="Arial Unicode MS" w:hAnsi="Arial" w:cs="Arial Unicode MS"/>
          <w:color w:val="000000"/>
          <w:sz w:val="20"/>
          <w:szCs w:val="24"/>
        </w:rPr>
      </w:pPr>
      <w:r w:rsidRPr="00920F83">
        <w:rPr>
          <w:rFonts w:ascii="Times New Roman" w:eastAsia="Arial Unicode MS" w:hAnsi="Times New Roman" w:cs="Arial Unicode MS"/>
          <w:color w:val="000000"/>
          <w:sz w:val="24"/>
          <w:szCs w:val="24"/>
        </w:rPr>
        <w:t>Mulsa dapat juga diberikan ke dalam lubang yang dibuat khusus dan disebut sebagai mulsa vertikal.</w:t>
      </w:r>
    </w:p>
    <w:p w:rsidR="00F9178B" w:rsidRPr="00265908" w:rsidRDefault="00265908" w:rsidP="00265908">
      <w:pPr>
        <w:autoSpaceDE w:val="0"/>
        <w:autoSpaceDN w:val="0"/>
        <w:adjustRightInd w:val="0"/>
        <w:spacing w:before="240" w:after="0" w:line="360" w:lineRule="auto"/>
        <w:ind w:left="90"/>
        <w:jc w:val="both"/>
        <w:rPr>
          <w:rFonts w:ascii="Times New Roman" w:hAnsi="Times New Roman" w:cs="Times New Roman"/>
          <w:b/>
          <w:bCs/>
          <w:sz w:val="28"/>
          <w:szCs w:val="28"/>
          <w:lang w:val="id-ID"/>
        </w:rPr>
      </w:pPr>
      <w:r>
        <w:rPr>
          <w:rFonts w:ascii="Times New Roman" w:hAnsi="Times New Roman" w:cs="Times New Roman"/>
          <w:b/>
          <w:bCs/>
          <w:sz w:val="28"/>
          <w:szCs w:val="28"/>
        </w:rPr>
        <w:t>c</w:t>
      </w:r>
      <w:r w:rsidR="00CD709B" w:rsidRPr="00265908">
        <w:rPr>
          <w:rFonts w:ascii="Times New Roman" w:hAnsi="Times New Roman" w:cs="Times New Roman"/>
          <w:b/>
          <w:bCs/>
          <w:sz w:val="28"/>
          <w:szCs w:val="28"/>
          <w:lang w:val="id-ID"/>
        </w:rPr>
        <w:t xml:space="preserve"> </w:t>
      </w:r>
      <w:r>
        <w:rPr>
          <w:rFonts w:ascii="Times New Roman" w:hAnsi="Times New Roman" w:cs="Times New Roman"/>
          <w:b/>
          <w:bCs/>
          <w:sz w:val="28"/>
          <w:szCs w:val="28"/>
        </w:rPr>
        <w:t xml:space="preserve"> </w:t>
      </w:r>
      <w:r w:rsidR="00CD709B" w:rsidRPr="00265908">
        <w:rPr>
          <w:rFonts w:ascii="Times New Roman" w:hAnsi="Times New Roman" w:cs="Times New Roman"/>
          <w:b/>
          <w:bCs/>
          <w:sz w:val="28"/>
          <w:szCs w:val="28"/>
          <w:lang w:val="id-ID"/>
        </w:rPr>
        <w:t xml:space="preserve"> </w:t>
      </w:r>
      <w:r w:rsidR="002E0198" w:rsidRPr="00265908">
        <w:rPr>
          <w:rFonts w:ascii="Times New Roman" w:hAnsi="Times New Roman" w:cs="Times New Roman"/>
          <w:b/>
          <w:bCs/>
          <w:sz w:val="28"/>
          <w:szCs w:val="28"/>
          <w:lang w:val="id-ID"/>
        </w:rPr>
        <w:t xml:space="preserve">Lubang Resapan </w:t>
      </w:r>
      <w:r w:rsidR="00920F83" w:rsidRPr="00265908">
        <w:rPr>
          <w:rFonts w:ascii="Times New Roman" w:hAnsi="Times New Roman" w:cs="Times New Roman"/>
          <w:b/>
          <w:bCs/>
          <w:sz w:val="28"/>
          <w:szCs w:val="28"/>
          <w:lang w:val="id-ID"/>
        </w:rPr>
        <w:t>Biopori</w:t>
      </w:r>
      <w:r w:rsidR="002E0198" w:rsidRPr="00265908">
        <w:rPr>
          <w:rFonts w:ascii="Times New Roman" w:hAnsi="Times New Roman" w:cs="Times New Roman"/>
          <w:b/>
          <w:bCs/>
          <w:sz w:val="28"/>
          <w:szCs w:val="28"/>
          <w:lang w:val="id-ID"/>
        </w:rPr>
        <w:t xml:space="preserve"> (LRB)</w:t>
      </w:r>
    </w:p>
    <w:p w:rsidR="007C2CA8" w:rsidRPr="007C2CA8" w:rsidRDefault="007C2CA8" w:rsidP="00E35B32">
      <w:pPr>
        <w:spacing w:before="120" w:after="0" w:line="360" w:lineRule="auto"/>
        <w:ind w:firstLine="709"/>
        <w:jc w:val="both"/>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color w:val="000000"/>
          <w:sz w:val="24"/>
          <w:szCs w:val="24"/>
          <w:lang w:val="id-ID" w:eastAsia="id-ID"/>
        </w:rPr>
        <w:t xml:space="preserve">Peningkatan jumlah dan aktivitas penduduk terutama di daerah perkotaan sebanding dengan peningkatan kebutuhan pangan, sandang, dan papan. Percepatan pembangunan perumahan di lahan keras, perluasan lahan rumah pekarangan, pengurukan lahan baru dari lahan basah, dan perubahan hunian menjadi pertokoan maupun perkantoran menjadi penyebab penurunan daya tampung dan daya dukung lingkungan terhadap aktivitas manusia di atas permukaan bumi. </w:t>
      </w:r>
    </w:p>
    <w:p w:rsidR="007C2CA8" w:rsidRPr="007C2CA8" w:rsidRDefault="007C2CA8" w:rsidP="00E35B32">
      <w:pPr>
        <w:spacing w:before="120" w:after="0" w:line="360" w:lineRule="auto"/>
        <w:ind w:firstLine="709"/>
        <w:jc w:val="both"/>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color w:val="000000"/>
          <w:sz w:val="24"/>
          <w:szCs w:val="24"/>
          <w:lang w:val="id-ID" w:eastAsia="id-ID"/>
        </w:rPr>
        <w:t xml:space="preserve">Salah satu permasalahan krusial yang mengiringi peningkatan aktivitas manusia adalah ketersediaan air bersih sebagai salah satu kebutuhan utama manusia. Bahkan oleh Perserikatan Bangsa-bangsa (PBB), air dinyatakan sebagai hak asasi manusia. Artinya, setiap manusia di muka bumi ini mempunyai hak dasar yang sama terhadap pemakaian air. Namun demikian, pemanfaatan alam yang tidak proporsional telah mengancam ketersediaan air bagi kehidupan </w:t>
      </w:r>
      <w:r w:rsidRPr="007C2CA8">
        <w:rPr>
          <w:rFonts w:ascii="Times New Roman" w:eastAsia="Times New Roman" w:hAnsi="Times New Roman" w:cs="Times New Roman"/>
          <w:color w:val="000000"/>
          <w:sz w:val="24"/>
          <w:szCs w:val="24"/>
          <w:lang w:val="id-ID" w:eastAsia="id-ID"/>
        </w:rPr>
        <w:lastRenderedPageBreak/>
        <w:t>manusia. Pemanfaatan air terutama air tanah yang terus meningkat dapat menimbulkan dampak negatif terhadap air tanah itu sendiri maupun lingkungan di sekitarnya. Dampak negatif tesebut antara lain yaitu berkurangnya kuantitas dan kualitas air tanah, penyusupan air laut (</w:t>
      </w:r>
      <w:r w:rsidRPr="007C2CA8">
        <w:rPr>
          <w:rFonts w:ascii="Times New Roman" w:eastAsia="Times New Roman" w:hAnsi="Times New Roman" w:cs="Times New Roman"/>
          <w:i/>
          <w:iCs/>
          <w:color w:val="000000"/>
          <w:sz w:val="24"/>
          <w:szCs w:val="24"/>
          <w:lang w:val="id-ID" w:eastAsia="id-ID"/>
        </w:rPr>
        <w:t>intrusion</w:t>
      </w:r>
      <w:r w:rsidRPr="007C2CA8">
        <w:rPr>
          <w:rFonts w:ascii="Times New Roman" w:eastAsia="Times New Roman" w:hAnsi="Times New Roman" w:cs="Times New Roman"/>
          <w:color w:val="000000"/>
          <w:sz w:val="24"/>
          <w:szCs w:val="24"/>
          <w:lang w:val="id-ID" w:eastAsia="id-ID"/>
        </w:rPr>
        <w:t>)</w:t>
      </w:r>
      <w:r w:rsidRPr="007C2CA8">
        <w:rPr>
          <w:rFonts w:ascii="Times New Roman" w:eastAsia="Times New Roman" w:hAnsi="Times New Roman" w:cs="Times New Roman"/>
          <w:i/>
          <w:iCs/>
          <w:color w:val="000000"/>
          <w:sz w:val="24"/>
          <w:szCs w:val="24"/>
          <w:lang w:val="id-ID" w:eastAsia="id-ID"/>
        </w:rPr>
        <w:t xml:space="preserve"> </w:t>
      </w:r>
      <w:r w:rsidRPr="007C2CA8">
        <w:rPr>
          <w:rFonts w:ascii="Times New Roman" w:eastAsia="Times New Roman" w:hAnsi="Times New Roman" w:cs="Times New Roman"/>
          <w:color w:val="000000"/>
          <w:sz w:val="24"/>
          <w:szCs w:val="24"/>
          <w:lang w:val="id-ID" w:eastAsia="id-ID"/>
        </w:rPr>
        <w:t>dan amblesan tanah (</w:t>
      </w:r>
      <w:r w:rsidRPr="007C2CA8">
        <w:rPr>
          <w:rFonts w:ascii="Times New Roman" w:eastAsia="Times New Roman" w:hAnsi="Times New Roman" w:cs="Times New Roman"/>
          <w:i/>
          <w:iCs/>
          <w:color w:val="000000"/>
          <w:sz w:val="24"/>
          <w:szCs w:val="24"/>
          <w:lang w:val="id-ID" w:eastAsia="id-ID"/>
        </w:rPr>
        <w:t>land subsidence)</w:t>
      </w:r>
      <w:r w:rsidRPr="007C2CA8">
        <w:rPr>
          <w:rFonts w:ascii="Times New Roman" w:eastAsia="Times New Roman" w:hAnsi="Times New Roman" w:cs="Times New Roman"/>
          <w:color w:val="000000"/>
          <w:sz w:val="24"/>
          <w:szCs w:val="24"/>
          <w:lang w:val="id-ID" w:eastAsia="id-ID"/>
        </w:rPr>
        <w:t xml:space="preserve">. Menurunnya kuantitas dan kualitas air tanah tersebut dapat memberikan dampak sosial, ekonomi, dan lingkungan. </w:t>
      </w:r>
    </w:p>
    <w:p w:rsidR="007C2CA8" w:rsidRPr="007C2CA8" w:rsidRDefault="007C2CA8" w:rsidP="00E35B32">
      <w:pPr>
        <w:spacing w:before="120" w:after="0" w:line="360" w:lineRule="auto"/>
        <w:ind w:firstLine="709"/>
        <w:jc w:val="both"/>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color w:val="000000"/>
          <w:sz w:val="24"/>
          <w:szCs w:val="24"/>
          <w:lang w:val="id-ID" w:eastAsia="id-ID"/>
        </w:rPr>
        <w:t xml:space="preserve">Berdasarkan kondisi tersebut, terdapat kecenderungan lahan terbuka yang dapat dimanfaatkan sebagai resapan air semakin berkurang. Permasalahan lain berkaitan dengan kepadatan jumlah penduduk adalah permintaan air bersih yang tinggi dan pengelolaan sampah. Kombinasi dari berbagai masalah tersebut berpotensi memunculkan masalah lingkungan seperti krisis air bersih di musim kemarau dan bencana banjir di musim penghujan. </w:t>
      </w:r>
    </w:p>
    <w:p w:rsidR="002B6F8F" w:rsidRDefault="00F565D6" w:rsidP="00E35B32">
      <w:pPr>
        <w:spacing w:before="120" w:after="0" w:line="360" w:lineRule="auto"/>
        <w:ind w:firstLine="709"/>
        <w:jc w:val="both"/>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Upaya untuk perlindungan terhadap sumberdaya air tersebut, dapat diperbaiki dengan melakukan pengelolaan terhadap sumberdaya air misalnya dengan melakukan teknik koservasi tanah dan air di dalam daerah aliran sungai. Usaha konservasi ini pada dasarnya berupaya agar air hujan tidak terlalu banyak yang menjadi aliran permukaan (</w:t>
      </w:r>
      <w:r w:rsidRPr="00F565D6">
        <w:rPr>
          <w:rFonts w:ascii="Times New Roman" w:eastAsia="Times New Roman" w:hAnsi="Times New Roman" w:cs="Times New Roman"/>
          <w:i/>
          <w:color w:val="000000"/>
          <w:sz w:val="24"/>
          <w:szCs w:val="24"/>
          <w:lang w:val="id-ID" w:eastAsia="id-ID"/>
        </w:rPr>
        <w:t>runoff</w:t>
      </w:r>
      <w:r>
        <w:rPr>
          <w:rFonts w:ascii="Times New Roman" w:eastAsia="Times New Roman" w:hAnsi="Times New Roman" w:cs="Times New Roman"/>
          <w:color w:val="000000"/>
          <w:sz w:val="24"/>
          <w:szCs w:val="24"/>
          <w:lang w:val="id-ID" w:eastAsia="id-ID"/>
        </w:rPr>
        <w:t xml:space="preserve">) langsung dan mengusahakannya agar sebagian besar meresap ke dalam tanah. Guna menambah cadangan air tanah, usaha yang dapat dilakukan antara lain adalah membuat </w:t>
      </w:r>
      <w:r w:rsidRPr="00F565D6">
        <w:rPr>
          <w:rFonts w:ascii="Times New Roman" w:eastAsia="Times New Roman" w:hAnsi="Times New Roman" w:cs="Times New Roman"/>
          <w:i/>
          <w:color w:val="000000"/>
          <w:sz w:val="24"/>
          <w:szCs w:val="24"/>
          <w:lang w:val="id-ID" w:eastAsia="id-ID"/>
        </w:rPr>
        <w:t>recharge</w:t>
      </w:r>
      <w:r>
        <w:rPr>
          <w:rFonts w:ascii="Times New Roman" w:eastAsia="Times New Roman" w:hAnsi="Times New Roman" w:cs="Times New Roman"/>
          <w:color w:val="000000"/>
          <w:sz w:val="24"/>
          <w:szCs w:val="24"/>
          <w:lang w:val="id-ID" w:eastAsia="id-ID"/>
        </w:rPr>
        <w:t xml:space="preserve"> buatan (</w:t>
      </w:r>
      <w:r w:rsidRPr="00F565D6">
        <w:rPr>
          <w:rFonts w:ascii="Times New Roman" w:eastAsia="Times New Roman" w:hAnsi="Times New Roman" w:cs="Times New Roman"/>
          <w:i/>
          <w:color w:val="000000"/>
          <w:sz w:val="24"/>
          <w:szCs w:val="24"/>
          <w:lang w:val="id-ID" w:eastAsia="id-ID"/>
        </w:rPr>
        <w:t>artificial recharge</w:t>
      </w:r>
      <w:r>
        <w:rPr>
          <w:rFonts w:ascii="Times New Roman" w:eastAsia="Times New Roman" w:hAnsi="Times New Roman" w:cs="Times New Roman"/>
          <w:color w:val="000000"/>
          <w:sz w:val="24"/>
          <w:szCs w:val="24"/>
          <w:lang w:val="id-ID" w:eastAsia="id-ID"/>
        </w:rPr>
        <w:t xml:space="preserve">), dan pembuatan sumur resapan air hujan. Selain menambah cadangan aair tanah, resapan air hujan diharapkan dapat pula memperbaiki kualitas air tanah, apabila ternyata di suatu tempat air tanah sudah tercemar. </w:t>
      </w:r>
    </w:p>
    <w:p w:rsidR="007C2CA8" w:rsidRPr="007C2CA8" w:rsidRDefault="00F565D6" w:rsidP="00E35B32">
      <w:pPr>
        <w:spacing w:before="120" w:after="0" w:line="360" w:lineRule="auto"/>
        <w:ind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color w:val="000000"/>
          <w:sz w:val="24"/>
          <w:szCs w:val="24"/>
          <w:lang w:val="id-ID" w:eastAsia="id-ID"/>
        </w:rPr>
        <w:lastRenderedPageBreak/>
        <w:t>Selain hal tersebut, k</w:t>
      </w:r>
      <w:r w:rsidR="007C2CA8" w:rsidRPr="007C2CA8">
        <w:rPr>
          <w:rFonts w:ascii="Times New Roman" w:eastAsia="Times New Roman" w:hAnsi="Times New Roman" w:cs="Times New Roman"/>
          <w:color w:val="000000"/>
          <w:sz w:val="24"/>
          <w:szCs w:val="24"/>
          <w:lang w:val="id-ID" w:eastAsia="id-ID"/>
        </w:rPr>
        <w:t>etersediaan air dan pengelolaan sampah ramah lingkungan dapat ditanggulangi bersama dengan</w:t>
      </w:r>
      <w:r w:rsidR="00660A5F">
        <w:rPr>
          <w:rFonts w:ascii="Times New Roman" w:eastAsia="Times New Roman" w:hAnsi="Times New Roman" w:cs="Times New Roman"/>
          <w:color w:val="000000"/>
          <w:sz w:val="24"/>
          <w:szCs w:val="24"/>
          <w:lang w:val="id-ID" w:eastAsia="id-ID"/>
        </w:rPr>
        <w:t xml:space="preserve"> </w:t>
      </w:r>
      <w:r w:rsidR="007C2CA8" w:rsidRPr="007C2CA8">
        <w:rPr>
          <w:rFonts w:ascii="Times New Roman" w:eastAsia="Times New Roman" w:hAnsi="Times New Roman" w:cs="Times New Roman"/>
          <w:color w:val="000000"/>
          <w:sz w:val="24"/>
          <w:szCs w:val="24"/>
          <w:lang w:val="id-ID" w:eastAsia="id-ID"/>
        </w:rPr>
        <w:t>teknologi</w:t>
      </w:r>
      <w:r w:rsidR="00660A5F">
        <w:rPr>
          <w:rFonts w:ascii="Times New Roman" w:eastAsia="Times New Roman" w:hAnsi="Times New Roman" w:cs="Times New Roman"/>
          <w:color w:val="000000"/>
          <w:sz w:val="24"/>
          <w:szCs w:val="24"/>
          <w:lang w:val="id-ID" w:eastAsia="id-ID"/>
        </w:rPr>
        <w:t xml:space="preserve"> </w:t>
      </w:r>
      <w:r w:rsidR="007C2CA8" w:rsidRPr="007C2CA8">
        <w:rPr>
          <w:rFonts w:ascii="Times New Roman" w:eastAsia="Times New Roman" w:hAnsi="Times New Roman" w:cs="Times New Roman"/>
          <w:color w:val="000000"/>
          <w:sz w:val="24"/>
          <w:szCs w:val="24"/>
          <w:lang w:val="id-ID" w:eastAsia="id-ID"/>
        </w:rPr>
        <w:t xml:space="preserve">Lubang Resapan </w:t>
      </w:r>
      <w:r w:rsidR="00660A5F">
        <w:rPr>
          <w:rFonts w:ascii="Times New Roman" w:eastAsia="Times New Roman" w:hAnsi="Times New Roman" w:cs="Times New Roman"/>
          <w:color w:val="000000"/>
          <w:sz w:val="24"/>
          <w:szCs w:val="24"/>
          <w:lang w:val="id-ID" w:eastAsia="id-ID"/>
        </w:rPr>
        <w:t xml:space="preserve">  </w:t>
      </w:r>
      <w:r w:rsidR="007C2CA8" w:rsidRPr="007C2CA8">
        <w:rPr>
          <w:rFonts w:ascii="Times New Roman" w:eastAsia="Times New Roman" w:hAnsi="Times New Roman" w:cs="Times New Roman"/>
          <w:color w:val="000000"/>
          <w:sz w:val="24"/>
          <w:szCs w:val="24"/>
          <w:lang w:val="id-ID" w:eastAsia="id-ID"/>
        </w:rPr>
        <w:t>Biopori (LRB). Teknologi LRB dianggap efektif dan ramah lingkungan karena menggunakan jasa hewan-hewan di dalam tanah seperti cacing dan rayap serta bantuan sampah organik untuk membentuk pori-pori alami dalam tanah sehingga air bisa terserap dan struktur tanah dapat diperbaiki (Wahyudi dkk, 2008).</w:t>
      </w:r>
    </w:p>
    <w:p w:rsidR="007C2CA8" w:rsidRPr="007C2CA8" w:rsidRDefault="007C2CA8" w:rsidP="00E35B32">
      <w:pPr>
        <w:spacing w:before="120" w:after="0" w:line="360" w:lineRule="auto"/>
        <w:ind w:firstLine="709"/>
        <w:jc w:val="both"/>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color w:val="000000"/>
          <w:sz w:val="24"/>
          <w:szCs w:val="24"/>
          <w:lang w:val="id-ID" w:eastAsia="id-ID"/>
        </w:rPr>
        <w:t xml:space="preserve">Menurut Brata dan Nelistya (2008) biopori adalah ruang atau pori di dalam tanah yang dibentuk oleh makhluk hidup, seperti mikroorganisme tanah dan akar tanaman. Bentuk biopori menyerupai liang (terowongan kecil) di dalam tanah dan bercabang – cabang dan sangat efektif untuk menyalurkan air dan udara ke dalam tanah. Liang pori terbentuk oleh adanya pertumbuhan dan perkembangan akar tanaman, serta aktivitas fauna tanah seperti cacing tanah, rayap, dan semut di dalam tanah.  Pori-pori yang terbentuk dapat meningkatkan kemampuan tanah menahan air dengan cara menyirkulasikan air dan oksigen ke dalam tanah. Jadi semakin banyak biopori di dalam tanah, semakin sehat tanah tersebut (Hakim, 2011). Gambar penampakan pori </w:t>
      </w:r>
      <w:r w:rsidR="0043440C">
        <w:rPr>
          <w:rFonts w:ascii="Times New Roman" w:eastAsia="Times New Roman" w:hAnsi="Times New Roman" w:cs="Times New Roman"/>
          <w:color w:val="000000"/>
          <w:sz w:val="24"/>
          <w:szCs w:val="24"/>
          <w:lang w:eastAsia="id-ID"/>
        </w:rPr>
        <w:t xml:space="preserve">samping lubang </w:t>
      </w:r>
      <w:r w:rsidRPr="007C2CA8">
        <w:rPr>
          <w:rFonts w:ascii="Times New Roman" w:eastAsia="Times New Roman" w:hAnsi="Times New Roman" w:cs="Times New Roman"/>
          <w:color w:val="000000"/>
          <w:sz w:val="24"/>
          <w:szCs w:val="24"/>
          <w:lang w:val="id-ID" w:eastAsia="id-ID"/>
        </w:rPr>
        <w:t xml:space="preserve">yang terbentuk dalam tanah diperlihatkan pada </w:t>
      </w:r>
      <w:r w:rsidR="002E0198" w:rsidRPr="007C2CA8">
        <w:rPr>
          <w:rFonts w:ascii="Times New Roman" w:eastAsia="Times New Roman" w:hAnsi="Times New Roman" w:cs="Times New Roman"/>
          <w:color w:val="000000"/>
          <w:sz w:val="24"/>
          <w:szCs w:val="24"/>
          <w:lang w:val="id-ID" w:eastAsia="id-ID"/>
        </w:rPr>
        <w:t xml:space="preserve">Gambar </w:t>
      </w:r>
      <w:r w:rsidR="003100B4">
        <w:rPr>
          <w:rFonts w:ascii="Times New Roman" w:eastAsia="Times New Roman" w:hAnsi="Times New Roman" w:cs="Times New Roman"/>
          <w:color w:val="000000"/>
          <w:sz w:val="24"/>
          <w:szCs w:val="24"/>
          <w:lang w:eastAsia="id-ID"/>
        </w:rPr>
        <w:t>35</w:t>
      </w:r>
      <w:r w:rsidRPr="007C2CA8">
        <w:rPr>
          <w:rFonts w:ascii="Times New Roman" w:eastAsia="Times New Roman" w:hAnsi="Times New Roman" w:cs="Times New Roman"/>
          <w:color w:val="000000"/>
          <w:sz w:val="24"/>
          <w:szCs w:val="24"/>
          <w:lang w:val="id-ID" w:eastAsia="id-ID"/>
        </w:rPr>
        <w:t>.</w:t>
      </w:r>
    </w:p>
    <w:p w:rsidR="007C2CA8" w:rsidRPr="007C2CA8" w:rsidRDefault="007C2CA8" w:rsidP="00E35B32">
      <w:pPr>
        <w:spacing w:before="120" w:after="0" w:line="360" w:lineRule="auto"/>
        <w:ind w:firstLine="709"/>
        <w:jc w:val="both"/>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color w:val="000000"/>
          <w:sz w:val="24"/>
          <w:szCs w:val="24"/>
          <w:lang w:val="id-ID" w:eastAsia="id-ID"/>
        </w:rPr>
        <w:t xml:space="preserve">Teknologi Biopori menggunakan lubang silindris vertikal dengan diameter relatif tidak terlalu besar namun efektif untuk meresapkan air tanah. </w:t>
      </w:r>
      <w:r w:rsidR="002E0198" w:rsidRPr="007C2CA8">
        <w:rPr>
          <w:rFonts w:ascii="Times New Roman" w:eastAsia="Times New Roman" w:hAnsi="Times New Roman" w:cs="Times New Roman"/>
          <w:color w:val="000000"/>
          <w:sz w:val="24"/>
          <w:szCs w:val="24"/>
          <w:lang w:val="id-ID" w:eastAsia="id-ID"/>
        </w:rPr>
        <w:t xml:space="preserve">Alimaksum, </w:t>
      </w:r>
      <w:r w:rsidR="002E0198">
        <w:rPr>
          <w:rFonts w:ascii="Times New Roman" w:eastAsia="Times New Roman" w:hAnsi="Times New Roman" w:cs="Times New Roman"/>
          <w:color w:val="000000"/>
          <w:sz w:val="24"/>
          <w:szCs w:val="24"/>
          <w:lang w:val="id-ID" w:eastAsia="id-ID"/>
        </w:rPr>
        <w:t>(</w:t>
      </w:r>
      <w:r w:rsidR="002E0198" w:rsidRPr="007C2CA8">
        <w:rPr>
          <w:rFonts w:ascii="Times New Roman" w:eastAsia="Times New Roman" w:hAnsi="Times New Roman" w:cs="Times New Roman"/>
          <w:color w:val="000000"/>
          <w:sz w:val="24"/>
          <w:szCs w:val="24"/>
          <w:lang w:val="id-ID" w:eastAsia="id-ID"/>
        </w:rPr>
        <w:t>2010)</w:t>
      </w:r>
      <w:r w:rsidR="002E0198">
        <w:rPr>
          <w:rFonts w:ascii="Times New Roman" w:eastAsia="Times New Roman" w:hAnsi="Times New Roman" w:cs="Times New Roman"/>
          <w:color w:val="000000"/>
          <w:sz w:val="24"/>
          <w:szCs w:val="24"/>
          <w:lang w:val="id-ID" w:eastAsia="id-ID"/>
        </w:rPr>
        <w:t xml:space="preserve"> menyatakan, t</w:t>
      </w:r>
      <w:r w:rsidRPr="007C2CA8">
        <w:rPr>
          <w:rFonts w:ascii="Times New Roman" w:eastAsia="Times New Roman" w:hAnsi="Times New Roman" w:cs="Times New Roman"/>
          <w:color w:val="000000"/>
          <w:sz w:val="24"/>
          <w:szCs w:val="24"/>
          <w:lang w:val="id-ID" w:eastAsia="id-ID"/>
        </w:rPr>
        <w:t xml:space="preserve">eknologi ini dianggap lebih efektif dan mudah untuk meresapkan air ke dalam tanah dibandingkan dengan sumur resapan. Sumur resapan memiliki ukuran </w:t>
      </w:r>
      <w:r w:rsidRPr="007C2CA8">
        <w:rPr>
          <w:rFonts w:ascii="Times New Roman" w:eastAsia="Times New Roman" w:hAnsi="Times New Roman" w:cs="Times New Roman"/>
          <w:color w:val="000000"/>
          <w:sz w:val="24"/>
          <w:szCs w:val="24"/>
          <w:lang w:val="id-ID" w:eastAsia="id-ID"/>
        </w:rPr>
        <w:lastRenderedPageBreak/>
        <w:t xml:space="preserve">cukup besar serta bahan pengisinya tidak dapat dimanfaatkan oleh biota tanah sebagai sumber energi dalam penciptaan biopori. Bahan-bahan halus yang terbawa air dan tersaring oleh bahan pengisi menyumbat rongga bahan pengisi sehingga menyebabkan laju serapan menjadi lebih lamban. Selain itu, diameter lubang yang besar menyebabkan beban resapan meningkat dan menurunkan laju serapan </w:t>
      </w:r>
    </w:p>
    <w:p w:rsidR="007C2CA8" w:rsidRPr="005F2A3D" w:rsidRDefault="007C2CA8" w:rsidP="00E35B32">
      <w:pPr>
        <w:spacing w:before="120" w:after="120" w:line="360" w:lineRule="auto"/>
        <w:ind w:firstLine="709"/>
        <w:jc w:val="both"/>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color w:val="000000"/>
          <w:sz w:val="24"/>
          <w:szCs w:val="24"/>
          <w:lang w:val="id-ID" w:eastAsia="id-ID"/>
        </w:rPr>
        <w:t xml:space="preserve">Efektifitas LRB mampu mengembalikan keseimbangan flora dan fauna di dalam tanah dengan pembentukan pori alami dan  menunjukkan kemampuan resapan air ke dalam tanah semakin besar sehingga dapat mengurangi genangan air yang terdapat di permukaan (Rahmawati, 2011). Teknologi LRB juga cukup efektif dalam mengurangi debit limpasan permukaan pada daerah aliran sungai sehingga dapat menjadi alternatif </w:t>
      </w:r>
      <w:r w:rsidRPr="005F2A3D">
        <w:rPr>
          <w:rFonts w:ascii="Times New Roman" w:eastAsia="Times New Roman" w:hAnsi="Times New Roman" w:cs="Times New Roman"/>
          <w:color w:val="000000"/>
          <w:sz w:val="24"/>
          <w:szCs w:val="24"/>
          <w:lang w:val="id-ID" w:eastAsia="id-ID"/>
        </w:rPr>
        <w:t>mengatasi masalah drainase yang ramah lingkungan (Prayitno, 2010).</w:t>
      </w:r>
      <w:r w:rsidR="005F2A3D" w:rsidRPr="005F2A3D">
        <w:rPr>
          <w:rFonts w:ascii="Times New Roman" w:eastAsia="Times New Roman" w:hAnsi="Times New Roman" w:cs="Times New Roman"/>
          <w:color w:val="000000"/>
          <w:sz w:val="24"/>
          <w:szCs w:val="24"/>
          <w:lang w:val="id-ID" w:eastAsia="id-ID"/>
        </w:rPr>
        <w:t xml:space="preserve"> </w:t>
      </w:r>
      <w:r w:rsidR="005F2A3D" w:rsidRPr="005F2A3D">
        <w:rPr>
          <w:rFonts w:ascii="Times New Roman" w:hAnsi="Times New Roman" w:cs="Times New Roman"/>
          <w:sz w:val="24"/>
          <w:szCs w:val="24"/>
        </w:rPr>
        <w:t>Lubang resapan biopor</w:t>
      </w:r>
      <w:r w:rsidR="005F2A3D">
        <w:rPr>
          <w:rFonts w:ascii="Times New Roman" w:hAnsi="Times New Roman" w:cs="Times New Roman"/>
          <w:sz w:val="24"/>
          <w:szCs w:val="24"/>
        </w:rPr>
        <w:t xml:space="preserve">i adalah teknologi tepat guna </w:t>
      </w:r>
      <w:r w:rsidR="005F2A3D">
        <w:rPr>
          <w:rFonts w:ascii="Times New Roman" w:hAnsi="Times New Roman" w:cs="Times New Roman"/>
          <w:sz w:val="24"/>
          <w:szCs w:val="24"/>
          <w:lang w:val="id-ID"/>
        </w:rPr>
        <w:t>yang</w:t>
      </w:r>
      <w:r w:rsidR="005F2A3D" w:rsidRPr="005F2A3D">
        <w:rPr>
          <w:rFonts w:ascii="Times New Roman" w:hAnsi="Times New Roman" w:cs="Times New Roman"/>
          <w:sz w:val="24"/>
          <w:szCs w:val="24"/>
        </w:rPr>
        <w:t xml:space="preserve"> ramah lingkungan </w:t>
      </w:r>
      <w:r w:rsidR="005F2A3D">
        <w:rPr>
          <w:rFonts w:ascii="Times New Roman" w:hAnsi="Times New Roman" w:cs="Times New Roman"/>
          <w:sz w:val="24"/>
          <w:szCs w:val="24"/>
          <w:lang w:val="id-ID"/>
        </w:rPr>
        <w:t xml:space="preserve">dan dapat </w:t>
      </w:r>
      <w:r w:rsidR="005F2A3D" w:rsidRPr="005F2A3D">
        <w:rPr>
          <w:rFonts w:ascii="Times New Roman" w:hAnsi="Times New Roman" w:cs="Times New Roman"/>
          <w:sz w:val="24"/>
          <w:szCs w:val="24"/>
        </w:rPr>
        <w:t>untuk mengatasi banjir</w:t>
      </w:r>
      <w:r w:rsidR="005F2A3D">
        <w:rPr>
          <w:rFonts w:ascii="Times New Roman" w:hAnsi="Times New Roman" w:cs="Times New Roman"/>
          <w:sz w:val="24"/>
          <w:szCs w:val="24"/>
          <w:lang w:val="id-ID"/>
        </w:rPr>
        <w:t>.</w:t>
      </w:r>
    </w:p>
    <w:p w:rsidR="0058393E" w:rsidRPr="007C2CA8" w:rsidRDefault="0058393E" w:rsidP="00E35B32">
      <w:pPr>
        <w:spacing w:after="0" w:line="360" w:lineRule="auto"/>
        <w:ind w:firstLine="708"/>
        <w:jc w:val="both"/>
        <w:rPr>
          <w:rFonts w:ascii="Times New Roman" w:eastAsia="Times New Roman" w:hAnsi="Times New Roman" w:cs="Times New Roman"/>
          <w:sz w:val="24"/>
          <w:szCs w:val="24"/>
          <w:lang w:val="id-ID" w:eastAsia="id-ID"/>
        </w:rPr>
      </w:pPr>
    </w:p>
    <w:p w:rsidR="007C2CA8" w:rsidRPr="007C2CA8" w:rsidRDefault="007C2CA8" w:rsidP="00E42630">
      <w:pPr>
        <w:spacing w:after="0" w:line="360" w:lineRule="auto"/>
        <w:jc w:val="center"/>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noProof/>
          <w:sz w:val="24"/>
          <w:szCs w:val="24"/>
        </w:rPr>
        <w:lastRenderedPageBreak/>
        <w:drawing>
          <wp:inline distT="0" distB="0" distL="0" distR="0" wp14:anchorId="4D273BFF" wp14:editId="753583E5">
            <wp:extent cx="3705225" cy="2920438"/>
            <wp:effectExtent l="19050" t="0" r="9525" b="0"/>
            <wp:docPr id="3" name="Picture 2" descr="D:\biopori\index.php_files\LR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opori\index.php_files\LRB-02.jpg"/>
                    <pic:cNvPicPr>
                      <a:picLocks noChangeAspect="1" noChangeArrowheads="1"/>
                    </pic:cNvPicPr>
                  </pic:nvPicPr>
                  <pic:blipFill>
                    <a:blip r:embed="rId34" cstate="print"/>
                    <a:srcRect/>
                    <a:stretch>
                      <a:fillRect/>
                    </a:stretch>
                  </pic:blipFill>
                  <pic:spPr bwMode="auto">
                    <a:xfrm>
                      <a:off x="0" y="0"/>
                      <a:ext cx="3705305" cy="2920501"/>
                    </a:xfrm>
                    <a:prstGeom prst="rect">
                      <a:avLst/>
                    </a:prstGeom>
                    <a:noFill/>
                    <a:ln w="9525">
                      <a:noFill/>
                      <a:miter lim="800000"/>
                      <a:headEnd/>
                      <a:tailEnd/>
                    </a:ln>
                  </pic:spPr>
                </pic:pic>
              </a:graphicData>
            </a:graphic>
          </wp:inline>
        </w:drawing>
      </w:r>
    </w:p>
    <w:p w:rsidR="007C2CA8" w:rsidRDefault="007C2CA8" w:rsidP="0023580C">
      <w:pPr>
        <w:spacing w:after="0" w:line="240" w:lineRule="auto"/>
        <w:ind w:left="1276" w:hanging="1276"/>
        <w:jc w:val="both"/>
        <w:rPr>
          <w:rFonts w:ascii="Times New Roman" w:eastAsia="Times New Roman" w:hAnsi="Times New Roman" w:cs="Times New Roman"/>
          <w:color w:val="000000"/>
          <w:sz w:val="24"/>
          <w:szCs w:val="24"/>
          <w:lang w:val="id-ID" w:eastAsia="id-ID"/>
        </w:rPr>
      </w:pPr>
      <w:r w:rsidRPr="002E0198">
        <w:rPr>
          <w:rFonts w:ascii="Times New Roman" w:eastAsia="Times New Roman" w:hAnsi="Times New Roman" w:cs="Times New Roman"/>
          <w:bCs/>
          <w:color w:val="000000"/>
          <w:sz w:val="24"/>
          <w:szCs w:val="24"/>
          <w:lang w:val="id-ID" w:eastAsia="id-ID"/>
        </w:rPr>
        <w:t xml:space="preserve">Gambar </w:t>
      </w:r>
      <w:r w:rsidR="003100B4">
        <w:rPr>
          <w:rFonts w:ascii="Times New Roman" w:eastAsia="Times New Roman" w:hAnsi="Times New Roman" w:cs="Times New Roman"/>
          <w:bCs/>
          <w:color w:val="000000"/>
          <w:sz w:val="24"/>
          <w:szCs w:val="24"/>
          <w:lang w:eastAsia="id-ID"/>
        </w:rPr>
        <w:t>35</w:t>
      </w:r>
      <w:r w:rsidR="002E0198">
        <w:rPr>
          <w:rFonts w:ascii="Times New Roman" w:eastAsia="Times New Roman" w:hAnsi="Times New Roman" w:cs="Times New Roman"/>
          <w:b/>
          <w:bCs/>
          <w:color w:val="000000"/>
          <w:sz w:val="24"/>
          <w:szCs w:val="24"/>
          <w:lang w:val="id-ID" w:eastAsia="id-ID"/>
        </w:rPr>
        <w:t xml:space="preserve">. </w:t>
      </w:r>
      <w:r w:rsidRPr="007C2CA8">
        <w:rPr>
          <w:rFonts w:ascii="Times New Roman" w:eastAsia="Times New Roman" w:hAnsi="Times New Roman" w:cs="Times New Roman"/>
          <w:color w:val="000000"/>
          <w:sz w:val="24"/>
          <w:szCs w:val="24"/>
          <w:lang w:val="id-ID" w:eastAsia="id-ID"/>
        </w:rPr>
        <w:t>Penampakan Samping Lubang Resapan Biopori di Dalam Tanah</w:t>
      </w:r>
      <w:r w:rsidR="002E0198">
        <w:rPr>
          <w:rFonts w:ascii="Times New Roman" w:eastAsia="Times New Roman" w:hAnsi="Times New Roman" w:cs="Times New Roman"/>
          <w:color w:val="000000"/>
          <w:sz w:val="24"/>
          <w:szCs w:val="24"/>
          <w:lang w:val="id-ID" w:eastAsia="id-ID"/>
        </w:rPr>
        <w:t xml:space="preserve"> </w:t>
      </w:r>
      <w:r w:rsidRPr="007C2CA8">
        <w:rPr>
          <w:rFonts w:ascii="Times New Roman" w:eastAsia="Times New Roman" w:hAnsi="Times New Roman" w:cs="Times New Roman"/>
          <w:color w:val="000000"/>
          <w:sz w:val="24"/>
          <w:szCs w:val="24"/>
          <w:lang w:val="id-ID" w:eastAsia="id-ID"/>
        </w:rPr>
        <w:t>(sumber: Hakim, 2011</w:t>
      </w:r>
      <w:r w:rsidR="00660A5F">
        <w:rPr>
          <w:rFonts w:ascii="Times New Roman" w:eastAsia="Times New Roman" w:hAnsi="Times New Roman" w:cs="Times New Roman"/>
          <w:color w:val="000000"/>
          <w:sz w:val="24"/>
          <w:szCs w:val="24"/>
          <w:lang w:val="id-ID" w:eastAsia="id-ID"/>
        </w:rPr>
        <w:t xml:space="preserve"> dalam Prayitno, 2012</w:t>
      </w:r>
      <w:r w:rsidRPr="007C2CA8">
        <w:rPr>
          <w:rFonts w:ascii="Times New Roman" w:eastAsia="Times New Roman" w:hAnsi="Times New Roman" w:cs="Times New Roman"/>
          <w:color w:val="000000"/>
          <w:sz w:val="24"/>
          <w:szCs w:val="24"/>
          <w:lang w:val="id-ID" w:eastAsia="id-ID"/>
        </w:rPr>
        <w:t>)</w:t>
      </w:r>
    </w:p>
    <w:p w:rsidR="0023580C" w:rsidRDefault="0023580C" w:rsidP="0023580C">
      <w:pPr>
        <w:spacing w:before="240" w:after="0" w:line="360" w:lineRule="auto"/>
        <w:ind w:firstLine="709"/>
        <w:jc w:val="both"/>
        <w:rPr>
          <w:rFonts w:ascii="Times New Roman" w:eastAsia="Times New Roman" w:hAnsi="Times New Roman" w:cs="Times New Roman"/>
          <w:color w:val="000000"/>
          <w:sz w:val="24"/>
          <w:szCs w:val="24"/>
          <w:lang w:val="id-ID" w:eastAsia="id-ID"/>
        </w:rPr>
      </w:pPr>
      <w:r w:rsidRPr="007C2CA8">
        <w:rPr>
          <w:rFonts w:ascii="Times New Roman" w:eastAsia="Times New Roman" w:hAnsi="Times New Roman" w:cs="Times New Roman"/>
          <w:color w:val="000000"/>
          <w:sz w:val="24"/>
          <w:szCs w:val="24"/>
          <w:lang w:val="id-ID" w:eastAsia="id-ID"/>
        </w:rPr>
        <w:t xml:space="preserve">Pembuatan lubang resapan biopori (LRB) memberikan manfaat tidak hanya bagi manusia, tetapi juga tumbuhan, tanah, organisme bawah tanah dan komponen lingkungan lainnya. Tumbuhan mampu tumbuh subur karena didukung oleh pupuk kompos hasil pelapukan sampah organik. Sampah organik pun menjadi faktor penghidupan bagi organisme bawah tanah. Ketersediaan air di dalam tanah menjadi hal yang penting sebagai penopang daratan dan kelembaban tanah. Dengan teknologi biopori, upaya manusia untuk menyimpan air saat musim hujan dan mengambilnya kembali pada musim kemarau sangatlah mudah. Secara lebih rinci, manfaat LRB yaitu: (1) meningkatkan laju resapan air dan cadangan air tanah; (2) Meningkatkan peran biodiversitas tanah dan akar tanaman; (3) Mencegah terjadinya </w:t>
      </w:r>
      <w:r w:rsidRPr="007C2CA8">
        <w:rPr>
          <w:rFonts w:ascii="Times New Roman" w:eastAsia="Times New Roman" w:hAnsi="Times New Roman" w:cs="Times New Roman"/>
          <w:color w:val="000000"/>
          <w:sz w:val="24"/>
          <w:szCs w:val="24"/>
          <w:lang w:val="id-ID" w:eastAsia="id-ID"/>
        </w:rPr>
        <w:lastRenderedPageBreak/>
        <w:t>kerusakan tanah yang menyebabkan longsor dan kerusakan bangunan; (4) Memanfaatkan sampah organik menjadi kompos yang dapat menyuburkan tanah dan akar tanaman; (5) Mengatasi masalah yang ditimbulkan oleh genangan air seperti penyakit demam berdarah</w:t>
      </w:r>
      <w:r>
        <w:rPr>
          <w:rFonts w:ascii="Times New Roman" w:eastAsia="Times New Roman" w:hAnsi="Times New Roman" w:cs="Times New Roman"/>
          <w:color w:val="000000"/>
          <w:sz w:val="24"/>
          <w:szCs w:val="24"/>
          <w:lang w:val="id-ID" w:eastAsia="id-ID"/>
        </w:rPr>
        <w:t xml:space="preserve"> dan malaria</w:t>
      </w:r>
      <w:r w:rsidRPr="007C2CA8">
        <w:rPr>
          <w:rFonts w:ascii="Times New Roman" w:eastAsia="Times New Roman" w:hAnsi="Times New Roman" w:cs="Times New Roman"/>
          <w:color w:val="000000"/>
          <w:sz w:val="24"/>
          <w:szCs w:val="24"/>
          <w:lang w:val="id-ID" w:eastAsia="id-ID"/>
        </w:rPr>
        <w:t>; dan (6) Mengurangi emisi gas rumah kaca CO</w:t>
      </w:r>
      <w:r w:rsidRPr="007C2CA8">
        <w:rPr>
          <w:rFonts w:ascii="Times New Roman" w:eastAsia="Times New Roman" w:hAnsi="Times New Roman" w:cs="Times New Roman"/>
          <w:color w:val="000000"/>
          <w:sz w:val="24"/>
          <w:szCs w:val="24"/>
          <w:vertAlign w:val="subscript"/>
          <w:lang w:val="id-ID" w:eastAsia="id-ID"/>
        </w:rPr>
        <w:t>2</w:t>
      </w:r>
      <w:r w:rsidRPr="007C2CA8">
        <w:rPr>
          <w:rFonts w:ascii="Times New Roman" w:eastAsia="Times New Roman" w:hAnsi="Times New Roman" w:cs="Times New Roman"/>
          <w:color w:val="000000"/>
          <w:sz w:val="24"/>
          <w:szCs w:val="24"/>
          <w:lang w:val="id-ID" w:eastAsia="id-ID"/>
        </w:rPr>
        <w:t xml:space="preserve"> dan Metan. </w:t>
      </w:r>
    </w:p>
    <w:p w:rsidR="002E0198" w:rsidRPr="00CD709B" w:rsidRDefault="002E0198" w:rsidP="00E35B32">
      <w:pPr>
        <w:spacing w:before="240" w:after="120" w:line="360" w:lineRule="auto"/>
        <w:ind w:firstLine="1"/>
        <w:jc w:val="both"/>
        <w:rPr>
          <w:rFonts w:ascii="Times New Roman" w:eastAsia="Times New Roman" w:hAnsi="Times New Roman" w:cs="Times New Roman"/>
          <w:sz w:val="28"/>
          <w:szCs w:val="28"/>
          <w:lang w:val="id-ID" w:eastAsia="id-ID"/>
        </w:rPr>
      </w:pPr>
      <w:r w:rsidRPr="00CD709B">
        <w:rPr>
          <w:rFonts w:ascii="Times New Roman" w:eastAsia="Times New Roman" w:hAnsi="Times New Roman" w:cs="Times New Roman"/>
          <w:b/>
          <w:bCs/>
          <w:color w:val="000000"/>
          <w:sz w:val="28"/>
          <w:szCs w:val="28"/>
          <w:lang w:val="id-ID" w:eastAsia="id-ID"/>
        </w:rPr>
        <w:t>Mekanisme Kerja Lubang Resapan Biopori</w:t>
      </w:r>
      <w:r w:rsidRPr="00CD709B">
        <w:rPr>
          <w:rFonts w:ascii="Times New Roman" w:eastAsia="Times New Roman" w:hAnsi="Times New Roman" w:cs="Times New Roman"/>
          <w:bCs/>
          <w:color w:val="000000"/>
          <w:sz w:val="28"/>
          <w:szCs w:val="28"/>
          <w:lang w:val="id-ID" w:eastAsia="id-ID"/>
        </w:rPr>
        <w:t xml:space="preserve"> </w:t>
      </w:r>
    </w:p>
    <w:p w:rsidR="002E0198" w:rsidRPr="007C2CA8" w:rsidRDefault="002E0198" w:rsidP="00E35B32">
      <w:pPr>
        <w:spacing w:after="0" w:line="360" w:lineRule="auto"/>
        <w:ind w:firstLine="708"/>
        <w:jc w:val="both"/>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color w:val="000000"/>
          <w:sz w:val="24"/>
          <w:szCs w:val="24"/>
          <w:lang w:val="id-ID" w:eastAsia="id-ID"/>
        </w:rPr>
        <w:t xml:space="preserve">Prinsip utama LRB adalah menghindari air hujan mengalir ke daerah yang lebih rendah dan membiarkannya terserap ke dalam tanah melalui lubang serapan tersebut (Brata dan Nelistya, 2008). Untuk meminimalkan beban lingkungan oleh adanya pengumpulan air dan sampah organik di dalam lubang, maka dimensi lubang tidak boleh terlalu besar. </w:t>
      </w:r>
    </w:p>
    <w:p w:rsidR="007C2CA8" w:rsidRPr="007C2CA8" w:rsidRDefault="007C2CA8" w:rsidP="00E35B32">
      <w:pPr>
        <w:spacing w:after="0" w:line="360" w:lineRule="auto"/>
        <w:ind w:firstLine="708"/>
        <w:jc w:val="both"/>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color w:val="000000"/>
          <w:sz w:val="24"/>
          <w:szCs w:val="24"/>
          <w:lang w:val="id-ID" w:eastAsia="id-ID"/>
        </w:rPr>
        <w:t>Dasar pertimbangan teknis pembuatan LBR adalah : (1) kemudahan pembuatan dan pemeliharaan lubang; (2) pengurangan beban resapan; (3) kemudahan penyebaran guna pengurangan beban lingkungan; dan (4) kecukupan ketersediaan oksigen bagi fauna tanah (Alimaksum, 2010). Diameter lubang yang disarankan adalah 10-30 cm dengan kedalaman 100 cm atau tidak melebihi kedalaman permukaan air bawah tanah (Hakim, 2011).</w:t>
      </w:r>
    </w:p>
    <w:p w:rsidR="007C2CA8" w:rsidRPr="007C2CA8" w:rsidRDefault="007C2CA8" w:rsidP="00E35B32">
      <w:pPr>
        <w:spacing w:after="0" w:line="360" w:lineRule="auto"/>
        <w:ind w:firstLine="708"/>
        <w:jc w:val="both"/>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color w:val="000000"/>
          <w:sz w:val="24"/>
          <w:szCs w:val="24"/>
          <w:lang w:val="id-ID" w:eastAsia="id-ID"/>
        </w:rPr>
        <w:t>Jumlah LRB yang diperlukan di satu kawasan bisa saja berbeda dengan kawasan lain. Untuk menentukan jumlah LRB dalam suatu kawasan dapat menggunakan rumus:</w:t>
      </w:r>
    </w:p>
    <w:p w:rsidR="007C2CA8" w:rsidRDefault="007C2CA8" w:rsidP="00E35B32">
      <w:pPr>
        <w:spacing w:after="0" w:line="360" w:lineRule="auto"/>
        <w:ind w:firstLine="708"/>
        <w:jc w:val="both"/>
        <w:rPr>
          <w:rFonts w:ascii="Times New Roman" w:eastAsia="Times New Roman" w:hAnsi="Times New Roman" w:cs="Times New Roman"/>
          <w:sz w:val="24"/>
          <w:szCs w:val="24"/>
          <w:lang w:val="id-ID" w:eastAsia="id-ID"/>
        </w:rPr>
      </w:pPr>
    </w:p>
    <w:p w:rsidR="00BB4BA8" w:rsidRPr="007C2CA8" w:rsidRDefault="00BB4BA8" w:rsidP="00E35B32">
      <w:pPr>
        <w:spacing w:after="0" w:line="360" w:lineRule="auto"/>
        <w:ind w:firstLine="708"/>
        <w:jc w:val="both"/>
        <w:rPr>
          <w:rFonts w:ascii="Times New Roman" w:eastAsia="Times New Roman" w:hAnsi="Times New Roman" w:cs="Times New Roman"/>
          <w:sz w:val="24"/>
          <w:szCs w:val="24"/>
          <w:lang w:val="id-ID" w:eastAsia="id-ID"/>
        </w:rPr>
      </w:pPr>
      <m:oMathPara>
        <m:oMath>
          <m:r>
            <w:rPr>
              <w:rFonts w:ascii="Cambria Math" w:eastAsia="Times New Roman" w:hAnsi="Cambria Math" w:cs="Times New Roman"/>
              <w:lang w:val="id-ID" w:eastAsia="id-ID"/>
            </w:rPr>
            <w:lastRenderedPageBreak/>
            <m:t xml:space="preserve">Jumlah LRB= </m:t>
          </m:r>
          <m:f>
            <m:fPr>
              <m:ctrlPr>
                <w:rPr>
                  <w:rFonts w:ascii="Cambria Math" w:eastAsia="Times New Roman" w:hAnsi="Cambria Math" w:cs="Times New Roman"/>
                  <w:i/>
                  <w:lang w:val="id-ID" w:eastAsia="id-ID"/>
                </w:rPr>
              </m:ctrlPr>
            </m:fPr>
            <m:num>
              <m:r>
                <w:rPr>
                  <w:rFonts w:ascii="Cambria Math" w:eastAsia="Times New Roman" w:hAnsi="Cambria Math" w:cs="Times New Roman"/>
                  <w:lang w:val="id-ID" w:eastAsia="id-ID"/>
                </w:rPr>
                <m:t xml:space="preserve">Intensitas Hujan </m:t>
              </m:r>
              <m:d>
                <m:dPr>
                  <m:ctrlPr>
                    <w:rPr>
                      <w:rFonts w:ascii="Cambria Math" w:eastAsia="Times New Roman" w:hAnsi="Cambria Math" w:cs="Times New Roman"/>
                      <w:i/>
                      <w:lang w:val="id-ID" w:eastAsia="id-ID"/>
                    </w:rPr>
                  </m:ctrlPr>
                </m:dPr>
                <m:e>
                  <m:f>
                    <m:fPr>
                      <m:ctrlPr>
                        <w:rPr>
                          <w:rFonts w:ascii="Cambria Math" w:eastAsia="Times New Roman" w:hAnsi="Cambria Math" w:cs="Times New Roman"/>
                          <w:i/>
                          <w:lang w:val="id-ID" w:eastAsia="id-ID"/>
                        </w:rPr>
                      </m:ctrlPr>
                    </m:fPr>
                    <m:num>
                      <m:r>
                        <w:rPr>
                          <w:rFonts w:ascii="Cambria Math" w:eastAsia="Times New Roman" w:hAnsi="Cambria Math" w:cs="Times New Roman"/>
                          <w:lang w:val="id-ID" w:eastAsia="id-ID"/>
                        </w:rPr>
                        <m:t>mm</m:t>
                      </m:r>
                    </m:num>
                    <m:den>
                      <m:r>
                        <w:rPr>
                          <w:rFonts w:ascii="Cambria Math" w:eastAsia="Times New Roman" w:hAnsi="Cambria Math" w:cs="Times New Roman"/>
                          <w:lang w:val="id-ID" w:eastAsia="id-ID"/>
                        </w:rPr>
                        <m:t>jam</m:t>
                      </m:r>
                    </m:den>
                  </m:f>
                </m:e>
              </m:d>
              <m:r>
                <w:rPr>
                  <w:rFonts w:ascii="Cambria Math" w:eastAsia="Times New Roman" w:hAnsi="Cambria Math" w:cs="Times New Roman"/>
                  <w:lang w:val="id-ID" w:eastAsia="id-ID"/>
                </w:rPr>
                <m:t>x Luas Bidang Kedap (</m:t>
              </m:r>
              <m:sSup>
                <m:sSupPr>
                  <m:ctrlPr>
                    <w:rPr>
                      <w:rFonts w:ascii="Cambria Math" w:eastAsia="Times New Roman" w:hAnsi="Cambria Math" w:cs="Times New Roman"/>
                      <w:i/>
                      <w:lang w:val="id-ID" w:eastAsia="id-ID"/>
                    </w:rPr>
                  </m:ctrlPr>
                </m:sSupPr>
                <m:e>
                  <m:r>
                    <w:rPr>
                      <w:rFonts w:ascii="Cambria Math" w:eastAsia="Times New Roman" w:hAnsi="Cambria Math" w:cs="Times New Roman"/>
                      <w:lang w:val="id-ID" w:eastAsia="id-ID"/>
                    </w:rPr>
                    <m:t>m</m:t>
                  </m:r>
                </m:e>
                <m:sup>
                  <m:r>
                    <w:rPr>
                      <w:rFonts w:ascii="Cambria Math" w:eastAsia="Times New Roman" w:hAnsi="Cambria Math" w:cs="Times New Roman"/>
                      <w:lang w:val="id-ID" w:eastAsia="id-ID"/>
                    </w:rPr>
                    <m:t>2</m:t>
                  </m:r>
                </m:sup>
              </m:sSup>
              <m:r>
                <w:rPr>
                  <w:rFonts w:ascii="Cambria Math" w:eastAsia="Times New Roman" w:hAnsi="Cambria Math" w:cs="Times New Roman"/>
                  <w:lang w:val="id-ID" w:eastAsia="id-ID"/>
                </w:rPr>
                <m:t xml:space="preserve">) </m:t>
              </m:r>
            </m:num>
            <m:den>
              <m:r>
                <w:rPr>
                  <w:rFonts w:ascii="Cambria Math" w:eastAsia="Times New Roman" w:hAnsi="Cambria Math" w:cs="Times New Roman"/>
                  <w:lang w:val="id-ID" w:eastAsia="id-ID"/>
                </w:rPr>
                <m:t>Laju Resapan Air per Lubang (</m:t>
              </m:r>
              <m:f>
                <m:fPr>
                  <m:ctrlPr>
                    <w:rPr>
                      <w:rFonts w:ascii="Cambria Math" w:eastAsia="Times New Roman" w:hAnsi="Cambria Math" w:cs="Times New Roman"/>
                      <w:i/>
                      <w:lang w:val="id-ID" w:eastAsia="id-ID"/>
                    </w:rPr>
                  </m:ctrlPr>
                </m:fPr>
                <m:num>
                  <m:r>
                    <w:rPr>
                      <w:rFonts w:ascii="Cambria Math" w:eastAsia="Times New Roman" w:hAnsi="Cambria Math" w:cs="Times New Roman"/>
                      <w:lang w:val="id-ID" w:eastAsia="id-ID"/>
                    </w:rPr>
                    <m:t>liter</m:t>
                  </m:r>
                </m:num>
                <m:den>
                  <m:r>
                    <w:rPr>
                      <w:rFonts w:ascii="Cambria Math" w:eastAsia="Times New Roman" w:hAnsi="Cambria Math" w:cs="Times New Roman"/>
                      <w:lang w:val="id-ID" w:eastAsia="id-ID"/>
                    </w:rPr>
                    <m:t>jam</m:t>
                  </m:r>
                </m:den>
              </m:f>
              <m:r>
                <w:rPr>
                  <w:rFonts w:ascii="Cambria Math" w:eastAsia="Times New Roman" w:hAnsi="Cambria Math" w:cs="Times New Roman"/>
                  <w:lang w:val="id-ID" w:eastAsia="id-ID"/>
                </w:rPr>
                <m:t>)</m:t>
              </m:r>
            </m:den>
          </m:f>
        </m:oMath>
      </m:oMathPara>
    </w:p>
    <w:p w:rsidR="007C2CA8" w:rsidRPr="007C2CA8" w:rsidRDefault="007C2CA8" w:rsidP="00E35B32">
      <w:pPr>
        <w:spacing w:after="0" w:line="360" w:lineRule="auto"/>
        <w:ind w:firstLine="708"/>
        <w:jc w:val="both"/>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i/>
          <w:iCs/>
          <w:color w:val="000000"/>
          <w:sz w:val="24"/>
          <w:szCs w:val="24"/>
          <w:lang w:val="id-ID" w:eastAsia="id-ID"/>
        </w:rPr>
        <w:t> </w:t>
      </w:r>
    </w:p>
    <w:p w:rsidR="007C2CA8" w:rsidRPr="007C2CA8" w:rsidRDefault="007C2CA8" w:rsidP="00E35B32">
      <w:pPr>
        <w:spacing w:after="0" w:line="360" w:lineRule="auto"/>
        <w:ind w:firstLine="708"/>
        <w:jc w:val="both"/>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color w:val="000000"/>
          <w:sz w:val="24"/>
          <w:szCs w:val="24"/>
          <w:lang w:val="id-ID" w:eastAsia="id-ID"/>
        </w:rPr>
        <w:t xml:space="preserve">Berdasarkan rumus tersebut, </w:t>
      </w:r>
      <w:r w:rsidR="00BB4BA8">
        <w:rPr>
          <w:rFonts w:ascii="Times New Roman" w:eastAsia="Times New Roman" w:hAnsi="Times New Roman" w:cs="Times New Roman"/>
          <w:color w:val="000000"/>
          <w:sz w:val="24"/>
          <w:szCs w:val="24"/>
          <w:lang w:val="id-ID" w:eastAsia="id-ID"/>
        </w:rPr>
        <w:t xml:space="preserve">maka </w:t>
      </w:r>
      <w:r w:rsidRPr="007C2CA8">
        <w:rPr>
          <w:rFonts w:ascii="Times New Roman" w:eastAsia="Times New Roman" w:hAnsi="Times New Roman" w:cs="Times New Roman"/>
          <w:color w:val="000000"/>
          <w:sz w:val="24"/>
          <w:szCs w:val="24"/>
          <w:lang w:val="id-ID" w:eastAsia="id-ID"/>
        </w:rPr>
        <w:t>dapat dilihat peningkatan laju resapan air da</w:t>
      </w:r>
      <w:r w:rsidR="00BB4BA8">
        <w:rPr>
          <w:rFonts w:ascii="Times New Roman" w:eastAsia="Times New Roman" w:hAnsi="Times New Roman" w:cs="Times New Roman"/>
          <w:color w:val="000000"/>
          <w:sz w:val="24"/>
          <w:szCs w:val="24"/>
          <w:lang w:val="id-ID" w:eastAsia="id-ID"/>
        </w:rPr>
        <w:t>lam</w:t>
      </w:r>
      <w:r w:rsidRPr="007C2CA8">
        <w:rPr>
          <w:rFonts w:ascii="Times New Roman" w:eastAsia="Times New Roman" w:hAnsi="Times New Roman" w:cs="Times New Roman"/>
          <w:color w:val="000000"/>
          <w:sz w:val="24"/>
          <w:szCs w:val="24"/>
          <w:lang w:val="id-ID" w:eastAsia="id-ID"/>
        </w:rPr>
        <w:t xml:space="preserve"> meningkatkan efektifitas LRB, sebagai contoh untuk daerah dengan curah hujan tinggi setiap 100 m</w:t>
      </w:r>
      <w:r w:rsidRPr="007C2CA8">
        <w:rPr>
          <w:rFonts w:ascii="Times New Roman" w:eastAsia="Times New Roman" w:hAnsi="Times New Roman" w:cs="Times New Roman"/>
          <w:color w:val="000000"/>
          <w:sz w:val="24"/>
          <w:szCs w:val="24"/>
          <w:vertAlign w:val="superscript"/>
          <w:lang w:val="id-ID" w:eastAsia="id-ID"/>
        </w:rPr>
        <w:t>2</w:t>
      </w:r>
      <w:r w:rsidRPr="007C2CA8">
        <w:rPr>
          <w:rFonts w:ascii="Times New Roman" w:eastAsia="Times New Roman" w:hAnsi="Times New Roman" w:cs="Times New Roman"/>
          <w:color w:val="000000"/>
          <w:sz w:val="24"/>
          <w:szCs w:val="24"/>
          <w:lang w:val="id-ID" w:eastAsia="id-ID"/>
        </w:rPr>
        <w:t xml:space="preserve"> luasan bidang kedap, infiltrasi air tanah dapat diganti dengan pembuatan 28 LRB. Peningkatan laju serap air memanfaatkan fauna tanah seperti cacing, rayap dan semut untuk membentuk pori alami. Fauna tanah tersebut mendapatkan sumber energi dari bahan organik yang dimasukkan ke dalam LRB. Penambahan bahan organik ke dalam LRB meningkatkan aktivitas biota tanah sehingga merangsang terbentuknya biopori. Biopori tersebut merupakan liang-liang kecil di sekitar LRB dan merupakan habitat fauna. Penelitian Alimaksum (2010) membuktikan bahwa</w:t>
      </w:r>
      <w:r w:rsidR="00BB4BA8">
        <w:rPr>
          <w:rFonts w:ascii="Times New Roman" w:eastAsia="Times New Roman" w:hAnsi="Times New Roman" w:cs="Times New Roman"/>
          <w:color w:val="000000"/>
          <w:sz w:val="24"/>
          <w:szCs w:val="24"/>
          <w:lang w:val="id-ID" w:eastAsia="id-ID"/>
        </w:rPr>
        <w:t>,</w:t>
      </w:r>
      <w:r w:rsidRPr="007C2CA8">
        <w:rPr>
          <w:rFonts w:ascii="Times New Roman" w:eastAsia="Times New Roman" w:hAnsi="Times New Roman" w:cs="Times New Roman"/>
          <w:color w:val="000000"/>
          <w:sz w:val="24"/>
          <w:szCs w:val="24"/>
          <w:lang w:val="id-ID" w:eastAsia="id-ID"/>
        </w:rPr>
        <w:t xml:space="preserve"> lahan dengan LRB memiliki nilai hantaran lebih besar dibandingkan dengan lahan tanpa LRB. Penggunaan bahan organik pada LRB secara tidak langsung meningkatkan nilai hantaran hidrolik tanah melalui peningkatan pori makro, pori drainase yang sangat cepat, perbaikan struktur tanah dan kemantapan agregat.</w:t>
      </w:r>
    </w:p>
    <w:p w:rsidR="007C2CA8" w:rsidRDefault="007C2CA8" w:rsidP="00E35B32">
      <w:pPr>
        <w:spacing w:after="0" w:line="360" w:lineRule="auto"/>
        <w:ind w:firstLine="708"/>
        <w:jc w:val="both"/>
        <w:rPr>
          <w:rFonts w:ascii="Times New Roman" w:eastAsia="Times New Roman" w:hAnsi="Times New Roman" w:cs="Times New Roman"/>
          <w:color w:val="000000"/>
          <w:sz w:val="24"/>
          <w:szCs w:val="24"/>
          <w:lang w:val="id-ID" w:eastAsia="id-ID"/>
        </w:rPr>
      </w:pPr>
      <w:r w:rsidRPr="007C2CA8">
        <w:rPr>
          <w:rFonts w:ascii="Times New Roman" w:eastAsia="Times New Roman" w:hAnsi="Times New Roman" w:cs="Times New Roman"/>
          <w:color w:val="000000"/>
          <w:sz w:val="24"/>
          <w:szCs w:val="24"/>
          <w:lang w:val="id-ID" w:eastAsia="id-ID"/>
        </w:rPr>
        <w:t xml:space="preserve">Selain memperbaiki struktur tanah melalui pergerakannya, fauna tanah juga melakukan dekomposisi bahan organik menjadi nutrisi yang diperlukan oleh tanah. Fauna tanah yang banyak berperan dalam proses tersebut adalah cacing tanah. Cacing tanah berperan mengubah nutrisi yang tidak terlarut menjadi bentuk terlarut dengan bantuan enzim yang terdapat di dalam alat pencernaannya. Bersama dengan organisme </w:t>
      </w:r>
      <w:r w:rsidRPr="007C2CA8">
        <w:rPr>
          <w:rFonts w:ascii="Times New Roman" w:eastAsia="Times New Roman" w:hAnsi="Times New Roman" w:cs="Times New Roman"/>
          <w:color w:val="000000"/>
          <w:sz w:val="24"/>
          <w:szCs w:val="24"/>
          <w:lang w:val="id-ID" w:eastAsia="id-ID"/>
        </w:rPr>
        <w:lastRenderedPageBreak/>
        <w:t xml:space="preserve">mikroskopik seperti </w:t>
      </w:r>
      <w:r w:rsidRPr="007C2CA8">
        <w:rPr>
          <w:rFonts w:ascii="Times New Roman" w:eastAsia="Times New Roman" w:hAnsi="Times New Roman" w:cs="Times New Roman"/>
          <w:i/>
          <w:iCs/>
          <w:color w:val="000000"/>
          <w:sz w:val="24"/>
          <w:szCs w:val="24"/>
          <w:lang w:val="id-ID" w:eastAsia="id-ID"/>
        </w:rPr>
        <w:t>fungi</w:t>
      </w:r>
      <w:r w:rsidRPr="007C2CA8">
        <w:rPr>
          <w:rFonts w:ascii="Times New Roman" w:eastAsia="Times New Roman" w:hAnsi="Times New Roman" w:cs="Times New Roman"/>
          <w:color w:val="000000"/>
          <w:sz w:val="24"/>
          <w:szCs w:val="24"/>
          <w:lang w:val="id-ID" w:eastAsia="id-ID"/>
        </w:rPr>
        <w:t xml:space="preserve">, bakteri, dan </w:t>
      </w:r>
      <w:r w:rsidRPr="007C2CA8">
        <w:rPr>
          <w:rFonts w:ascii="Times New Roman" w:eastAsia="Times New Roman" w:hAnsi="Times New Roman" w:cs="Times New Roman"/>
          <w:i/>
          <w:iCs/>
          <w:color w:val="000000"/>
          <w:sz w:val="24"/>
          <w:szCs w:val="24"/>
          <w:lang w:val="id-ID" w:eastAsia="id-ID"/>
        </w:rPr>
        <w:t>actnomycetes</w:t>
      </w:r>
      <w:r w:rsidRPr="007C2CA8">
        <w:rPr>
          <w:rFonts w:ascii="Times New Roman" w:eastAsia="Times New Roman" w:hAnsi="Times New Roman" w:cs="Times New Roman"/>
          <w:color w:val="000000"/>
          <w:sz w:val="24"/>
          <w:szCs w:val="24"/>
          <w:lang w:val="id-ID" w:eastAsia="id-ID"/>
        </w:rPr>
        <w:t xml:space="preserve">, cacing tanah memelihara pengurangan C:N rasio. Hasil pengolahan bahan organik oleh cacing tanah dapat berperan meningkatkan kemampuan menahan air, menyediakan nutrisi bagi tanaman, memperbaiki struktur tanah, dan menetralkan pH tanah. Selain itu dalam proses dekomposisi, bahan organik tidak menjadi panas atau mengeluarkan bau. </w:t>
      </w:r>
    </w:p>
    <w:p w:rsidR="007C2CA8" w:rsidRPr="00CD709B" w:rsidRDefault="007C2CA8" w:rsidP="00E35B32">
      <w:pPr>
        <w:spacing w:before="120" w:after="0" w:line="360" w:lineRule="auto"/>
        <w:jc w:val="both"/>
        <w:rPr>
          <w:rFonts w:ascii="Times New Roman" w:eastAsia="Times New Roman" w:hAnsi="Times New Roman" w:cs="Times New Roman"/>
          <w:sz w:val="28"/>
          <w:szCs w:val="28"/>
          <w:lang w:val="id-ID" w:eastAsia="id-ID"/>
        </w:rPr>
      </w:pPr>
      <w:r w:rsidRPr="00CD709B">
        <w:rPr>
          <w:rFonts w:ascii="Times New Roman" w:eastAsia="Times New Roman" w:hAnsi="Times New Roman" w:cs="Times New Roman"/>
          <w:b/>
          <w:bCs/>
          <w:color w:val="000000"/>
          <w:sz w:val="28"/>
          <w:szCs w:val="28"/>
          <w:lang w:val="id-ID" w:eastAsia="id-ID"/>
        </w:rPr>
        <w:t>Faktor Yang Mempengaruhi Efektifitas LRB</w:t>
      </w:r>
      <w:r w:rsidR="00BB4BA8" w:rsidRPr="00CD709B">
        <w:rPr>
          <w:rFonts w:ascii="Times New Roman" w:eastAsia="Times New Roman" w:hAnsi="Times New Roman" w:cs="Times New Roman"/>
          <w:bCs/>
          <w:color w:val="000000"/>
          <w:sz w:val="28"/>
          <w:szCs w:val="28"/>
          <w:lang w:val="id-ID" w:eastAsia="id-ID"/>
        </w:rPr>
        <w:t xml:space="preserve"> </w:t>
      </w:r>
    </w:p>
    <w:p w:rsidR="007C2CA8" w:rsidRPr="00CD709B" w:rsidRDefault="007C2CA8" w:rsidP="00E35B32">
      <w:pPr>
        <w:spacing w:after="0" w:line="360" w:lineRule="auto"/>
        <w:jc w:val="both"/>
        <w:rPr>
          <w:rFonts w:ascii="Times New Roman" w:eastAsia="Times New Roman" w:hAnsi="Times New Roman" w:cs="Times New Roman"/>
          <w:b/>
          <w:sz w:val="28"/>
          <w:szCs w:val="28"/>
          <w:lang w:val="id-ID" w:eastAsia="id-ID"/>
        </w:rPr>
      </w:pPr>
      <w:r w:rsidRPr="00CD709B">
        <w:rPr>
          <w:rFonts w:ascii="Times New Roman" w:eastAsia="Times New Roman" w:hAnsi="Times New Roman" w:cs="Times New Roman"/>
          <w:b/>
          <w:bCs/>
          <w:color w:val="000000"/>
          <w:sz w:val="28"/>
          <w:szCs w:val="28"/>
          <w:lang w:val="id-ID" w:eastAsia="id-ID"/>
        </w:rPr>
        <w:t>Jenis Tanah</w:t>
      </w:r>
    </w:p>
    <w:p w:rsidR="007C2CA8" w:rsidRPr="007C2CA8" w:rsidRDefault="007C2CA8" w:rsidP="00E35B32">
      <w:pPr>
        <w:spacing w:after="0" w:line="360" w:lineRule="auto"/>
        <w:ind w:firstLine="708"/>
        <w:jc w:val="both"/>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color w:val="000000"/>
          <w:sz w:val="24"/>
          <w:szCs w:val="24"/>
          <w:lang w:val="id-ID" w:eastAsia="id-ID"/>
        </w:rPr>
        <w:t xml:space="preserve">Jenis tanah dapat mempengaruhi jumlah dan aktivitas organisme dalam tanah. Setiap jenis tanah memiliki laju </w:t>
      </w:r>
      <w:r w:rsidRPr="007C2CA8">
        <w:rPr>
          <w:rFonts w:ascii="Times New Roman" w:eastAsia="Times New Roman" w:hAnsi="Times New Roman" w:cs="Times New Roman"/>
          <w:i/>
          <w:iCs/>
          <w:color w:val="000000"/>
          <w:sz w:val="24"/>
          <w:szCs w:val="24"/>
          <w:lang w:val="id-ID" w:eastAsia="id-ID"/>
        </w:rPr>
        <w:t>infiltrasi</w:t>
      </w:r>
      <w:r w:rsidRPr="007C2CA8">
        <w:rPr>
          <w:rFonts w:ascii="Times New Roman" w:eastAsia="Times New Roman" w:hAnsi="Times New Roman" w:cs="Times New Roman"/>
          <w:color w:val="000000"/>
          <w:sz w:val="24"/>
          <w:szCs w:val="24"/>
          <w:lang w:val="id-ID" w:eastAsia="id-ID"/>
        </w:rPr>
        <w:t xml:space="preserve"> dan kapasitas </w:t>
      </w:r>
      <w:r w:rsidRPr="007C2CA8">
        <w:rPr>
          <w:rFonts w:ascii="Times New Roman" w:eastAsia="Times New Roman" w:hAnsi="Times New Roman" w:cs="Times New Roman"/>
          <w:i/>
          <w:iCs/>
          <w:color w:val="000000"/>
          <w:sz w:val="24"/>
          <w:szCs w:val="24"/>
          <w:lang w:val="id-ID" w:eastAsia="id-ID"/>
        </w:rPr>
        <w:t>infiltrasi</w:t>
      </w:r>
      <w:r w:rsidRPr="007C2CA8">
        <w:rPr>
          <w:rFonts w:ascii="Times New Roman" w:eastAsia="Times New Roman" w:hAnsi="Times New Roman" w:cs="Times New Roman"/>
          <w:color w:val="000000"/>
          <w:sz w:val="24"/>
          <w:szCs w:val="24"/>
          <w:lang w:val="id-ID" w:eastAsia="id-ID"/>
        </w:rPr>
        <w:t xml:space="preserve"> yang berbeda. Laju infiltrasi diantaranya dipengaruhi oleh tekstur, struktur, dan porositas tanah. Tekstur tanah berhubungan dengan distribusi ukuran pori, sedangkan struktur tanah berkaitan dengan kemantapan ruang pori sehingga air lebih mudah bergerak tanah. </w:t>
      </w:r>
    </w:p>
    <w:p w:rsidR="007C2CA8" w:rsidRPr="007C2CA8" w:rsidRDefault="005E59E0" w:rsidP="00E35B32">
      <w:pPr>
        <w:spacing w:after="0" w:line="360" w:lineRule="auto"/>
        <w:ind w:firstLine="708"/>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color w:val="000000"/>
          <w:sz w:val="24"/>
          <w:szCs w:val="24"/>
          <w:lang w:val="id-ID" w:eastAsia="id-ID"/>
        </w:rPr>
        <w:t xml:space="preserve">Tanah dapat digunakan untuk sanitasi dan menanggulangi pencemaran lingkungan hidup (Notohadiningrat, 1994). </w:t>
      </w:r>
      <w:r w:rsidR="007C2CA8" w:rsidRPr="007C2CA8">
        <w:rPr>
          <w:rFonts w:ascii="Times New Roman" w:eastAsia="Times New Roman" w:hAnsi="Times New Roman" w:cs="Times New Roman"/>
          <w:color w:val="000000"/>
          <w:sz w:val="24"/>
          <w:szCs w:val="24"/>
          <w:lang w:val="id-ID" w:eastAsia="id-ID"/>
        </w:rPr>
        <w:t xml:space="preserve">Perkembangan struktur yang paling besar terdapat pada tanah-tanah permukaan dengan tekstur halus menyebabkan kerapatan massanya lebih rendah dibandingkan tanah berpasir. Semakin padat suatu tanah, maka semakin tinggi kerapatan massanya semakin sulit meneruskan air atau ditembus oleh akar tanaman. Jika terjadi pemadatan tanah, maka air dan udara sulit disimpan dan ketersediaannya terbatas dalam tanah menyebabkan terhambatnya pernafasan akar dan penyerapan air dan memiliki unsur hara yang rendah karena memiliki aktivitas organisme yang rendah </w:t>
      </w:r>
      <w:r w:rsidR="007C2CA8" w:rsidRPr="007C2CA8">
        <w:rPr>
          <w:rFonts w:ascii="Times New Roman" w:eastAsia="Times New Roman" w:hAnsi="Times New Roman" w:cs="Times New Roman"/>
          <w:color w:val="000000"/>
          <w:sz w:val="24"/>
          <w:szCs w:val="24"/>
          <w:lang w:val="id-ID" w:eastAsia="id-ID"/>
        </w:rPr>
        <w:lastRenderedPageBreak/>
        <w:t>(Hakim, 2011). Kerapatan tanah yang bertekstur halus biasanya antara 1,0 – 1,3 g/cm</w:t>
      </w:r>
      <w:r w:rsidR="007C2CA8" w:rsidRPr="007C2CA8">
        <w:rPr>
          <w:rFonts w:ascii="Times New Roman" w:eastAsia="Times New Roman" w:hAnsi="Times New Roman" w:cs="Times New Roman"/>
          <w:color w:val="000000"/>
          <w:sz w:val="24"/>
          <w:szCs w:val="24"/>
          <w:vertAlign w:val="superscript"/>
          <w:lang w:val="id-ID" w:eastAsia="id-ID"/>
        </w:rPr>
        <w:t>3</w:t>
      </w:r>
      <w:r w:rsidR="007C2CA8" w:rsidRPr="007C2CA8">
        <w:rPr>
          <w:rFonts w:ascii="Times New Roman" w:eastAsia="Times New Roman" w:hAnsi="Times New Roman" w:cs="Times New Roman"/>
          <w:color w:val="000000"/>
          <w:sz w:val="24"/>
          <w:szCs w:val="24"/>
          <w:lang w:val="id-ID" w:eastAsia="id-ID"/>
        </w:rPr>
        <w:t xml:space="preserve"> sedangkan struktur tanah kasar memiliki kerapatan massa 1,3 – 1,8 g/cm</w:t>
      </w:r>
      <w:r w:rsidR="007C2CA8" w:rsidRPr="007C2CA8">
        <w:rPr>
          <w:rFonts w:ascii="Times New Roman" w:eastAsia="Times New Roman" w:hAnsi="Times New Roman" w:cs="Times New Roman"/>
          <w:color w:val="000000"/>
          <w:sz w:val="24"/>
          <w:szCs w:val="24"/>
          <w:vertAlign w:val="superscript"/>
          <w:lang w:val="id-ID" w:eastAsia="id-ID"/>
        </w:rPr>
        <w:t>3</w:t>
      </w:r>
      <w:r w:rsidR="007C2CA8" w:rsidRPr="007C2CA8">
        <w:rPr>
          <w:rFonts w:ascii="Times New Roman" w:eastAsia="Times New Roman" w:hAnsi="Times New Roman" w:cs="Times New Roman"/>
          <w:color w:val="000000"/>
          <w:sz w:val="24"/>
          <w:szCs w:val="24"/>
          <w:lang w:val="id-ID" w:eastAsia="id-ID"/>
        </w:rPr>
        <w:t xml:space="preserve">. </w:t>
      </w:r>
    </w:p>
    <w:p w:rsidR="007C2CA8" w:rsidRPr="007C2CA8" w:rsidRDefault="007C2CA8" w:rsidP="00E35B32">
      <w:pPr>
        <w:spacing w:after="0" w:line="360" w:lineRule="auto"/>
        <w:ind w:firstLine="708"/>
        <w:jc w:val="both"/>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color w:val="000000"/>
          <w:sz w:val="24"/>
          <w:szCs w:val="24"/>
          <w:lang w:val="id-ID" w:eastAsia="id-ID"/>
        </w:rPr>
        <w:t>Pemberian bahan organik pada tanah dapat menurunkan kerapatan massa tanah. Hal ini disebabkan bahan organik yang ditambahkan mempunyai kerapatan jenis lebih rendah. Kemantapan agregat yang semakin tinggi dapat menurunkan kerapatan massa tanah sehingga persentase ruang pori-pori semakin kasar dan kapasitas mengikat air semakin tinggi (Kartosapoetra dan Sutedjo dalam Sinuraya, 2009)</w:t>
      </w:r>
    </w:p>
    <w:p w:rsidR="007C2CA8" w:rsidRPr="007C2CA8" w:rsidRDefault="007C2CA8" w:rsidP="00E35B32">
      <w:pPr>
        <w:spacing w:after="0" w:line="360" w:lineRule="auto"/>
        <w:ind w:firstLine="708"/>
        <w:jc w:val="both"/>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color w:val="000000"/>
          <w:sz w:val="24"/>
          <w:szCs w:val="24"/>
          <w:lang w:val="id-ID" w:eastAsia="id-ID"/>
        </w:rPr>
        <w:t xml:space="preserve">Indonesia memiliki berbagai macam jenis tanah. Beberapa jenis tanah resapan yang terdapat di Indonesia ditampilkan dalam </w:t>
      </w:r>
      <w:r w:rsidR="00E607E2" w:rsidRPr="007C2CA8">
        <w:rPr>
          <w:rFonts w:ascii="Times New Roman" w:eastAsia="Times New Roman" w:hAnsi="Times New Roman" w:cs="Times New Roman"/>
          <w:color w:val="000000"/>
          <w:sz w:val="24"/>
          <w:szCs w:val="24"/>
          <w:lang w:val="id-ID" w:eastAsia="id-ID"/>
        </w:rPr>
        <w:t>Tabel</w:t>
      </w:r>
      <w:r w:rsidRPr="007C2CA8">
        <w:rPr>
          <w:rFonts w:ascii="Times New Roman" w:eastAsia="Times New Roman" w:hAnsi="Times New Roman" w:cs="Times New Roman"/>
          <w:color w:val="000000"/>
          <w:sz w:val="24"/>
          <w:szCs w:val="24"/>
          <w:lang w:val="id-ID" w:eastAsia="id-ID"/>
        </w:rPr>
        <w:t xml:space="preserve"> </w:t>
      </w:r>
      <w:r w:rsidR="00961CE1">
        <w:rPr>
          <w:rFonts w:ascii="Times New Roman" w:eastAsia="Times New Roman" w:hAnsi="Times New Roman" w:cs="Times New Roman"/>
          <w:color w:val="000000"/>
          <w:sz w:val="24"/>
          <w:szCs w:val="24"/>
          <w:lang w:eastAsia="id-ID"/>
        </w:rPr>
        <w:t>6</w:t>
      </w:r>
      <w:r w:rsidRPr="007C2CA8">
        <w:rPr>
          <w:rFonts w:ascii="Times New Roman" w:eastAsia="Times New Roman" w:hAnsi="Times New Roman" w:cs="Times New Roman"/>
          <w:color w:val="000000"/>
          <w:sz w:val="24"/>
          <w:szCs w:val="24"/>
          <w:lang w:val="id-ID" w:eastAsia="id-ID"/>
        </w:rPr>
        <w:t>.</w:t>
      </w:r>
    </w:p>
    <w:p w:rsidR="007C2CA8" w:rsidRPr="007C2CA8" w:rsidRDefault="007C2CA8" w:rsidP="00E35B32">
      <w:pPr>
        <w:spacing w:before="120" w:after="120" w:line="360" w:lineRule="auto"/>
        <w:ind w:firstLine="709"/>
        <w:jc w:val="center"/>
        <w:rPr>
          <w:rFonts w:ascii="Times New Roman" w:eastAsia="Times New Roman" w:hAnsi="Times New Roman" w:cs="Times New Roman"/>
          <w:sz w:val="24"/>
          <w:szCs w:val="24"/>
          <w:lang w:val="id-ID" w:eastAsia="id-ID"/>
        </w:rPr>
      </w:pPr>
      <w:r w:rsidRPr="009F4F2E">
        <w:rPr>
          <w:rFonts w:ascii="Times New Roman" w:eastAsia="Times New Roman" w:hAnsi="Times New Roman" w:cs="Times New Roman"/>
          <w:bCs/>
          <w:color w:val="000000"/>
          <w:sz w:val="24"/>
          <w:szCs w:val="24"/>
          <w:lang w:val="id-ID" w:eastAsia="id-ID"/>
        </w:rPr>
        <w:t xml:space="preserve">Tabel </w:t>
      </w:r>
      <w:r w:rsidR="00961CE1">
        <w:rPr>
          <w:rFonts w:ascii="Times New Roman" w:eastAsia="Times New Roman" w:hAnsi="Times New Roman" w:cs="Times New Roman"/>
          <w:bCs/>
          <w:color w:val="000000"/>
          <w:sz w:val="24"/>
          <w:szCs w:val="24"/>
          <w:lang w:eastAsia="id-ID"/>
        </w:rPr>
        <w:t>6</w:t>
      </w:r>
      <w:r w:rsidRPr="009F4F2E">
        <w:rPr>
          <w:rFonts w:ascii="Times New Roman" w:eastAsia="Times New Roman" w:hAnsi="Times New Roman" w:cs="Times New Roman"/>
          <w:bCs/>
          <w:color w:val="000000"/>
          <w:sz w:val="24"/>
          <w:szCs w:val="24"/>
          <w:lang w:val="id-ID" w:eastAsia="id-ID"/>
        </w:rPr>
        <w:t>.</w:t>
      </w:r>
      <w:r w:rsidR="009F4F2E">
        <w:rPr>
          <w:rFonts w:ascii="Times New Roman" w:eastAsia="Times New Roman" w:hAnsi="Times New Roman" w:cs="Times New Roman"/>
          <w:b/>
          <w:bCs/>
          <w:color w:val="000000"/>
          <w:sz w:val="24"/>
          <w:szCs w:val="24"/>
          <w:lang w:val="id-ID" w:eastAsia="id-ID"/>
        </w:rPr>
        <w:t xml:space="preserve"> </w:t>
      </w:r>
      <w:r w:rsidRPr="007C2CA8">
        <w:rPr>
          <w:rFonts w:ascii="Times New Roman" w:eastAsia="Times New Roman" w:hAnsi="Times New Roman" w:cs="Times New Roman"/>
          <w:color w:val="000000"/>
          <w:sz w:val="24"/>
          <w:szCs w:val="24"/>
          <w:lang w:val="id-ID" w:eastAsia="id-ID"/>
        </w:rPr>
        <w:t>Jenis Tanah di Daerah Resapan Air</w:t>
      </w:r>
    </w:p>
    <w:tbl>
      <w:tblPr>
        <w:tblW w:w="6930" w:type="dxa"/>
        <w:tblInd w:w="108" w:type="dxa"/>
        <w:tblCellMar>
          <w:left w:w="0" w:type="dxa"/>
          <w:right w:w="0" w:type="dxa"/>
        </w:tblCellMar>
        <w:tblLook w:val="04A0" w:firstRow="1" w:lastRow="0" w:firstColumn="1" w:lastColumn="0" w:noHBand="0" w:noVBand="1"/>
      </w:tblPr>
      <w:tblGrid>
        <w:gridCol w:w="3330"/>
        <w:gridCol w:w="3600"/>
      </w:tblGrid>
      <w:tr w:rsidR="007C2CA8" w:rsidRPr="007C2CA8" w:rsidTr="00E42630">
        <w:tc>
          <w:tcPr>
            <w:tcW w:w="3330" w:type="dxa"/>
            <w:tcBorders>
              <w:top w:val="single" w:sz="8" w:space="0" w:color="auto"/>
              <w:bottom w:val="single" w:sz="8" w:space="0" w:color="auto"/>
            </w:tcBorders>
            <w:tcMar>
              <w:top w:w="0" w:type="dxa"/>
              <w:left w:w="108" w:type="dxa"/>
              <w:bottom w:w="0" w:type="dxa"/>
              <w:right w:w="108" w:type="dxa"/>
            </w:tcMar>
            <w:hideMark/>
          </w:tcPr>
          <w:p w:rsidR="007C2CA8" w:rsidRPr="007C2CA8" w:rsidRDefault="007C2CA8" w:rsidP="00E35B32">
            <w:pPr>
              <w:spacing w:after="0" w:line="240" w:lineRule="auto"/>
              <w:jc w:val="center"/>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b/>
                <w:bCs/>
                <w:color w:val="000000"/>
                <w:sz w:val="24"/>
                <w:szCs w:val="24"/>
                <w:lang w:val="id-ID" w:eastAsia="id-ID"/>
              </w:rPr>
              <w:t>Taksonomi Tanah (PPT 1983)</w:t>
            </w:r>
          </w:p>
        </w:tc>
        <w:tc>
          <w:tcPr>
            <w:tcW w:w="3600" w:type="dxa"/>
            <w:tcBorders>
              <w:top w:val="single" w:sz="8" w:space="0" w:color="auto"/>
              <w:bottom w:val="single" w:sz="8" w:space="0" w:color="auto"/>
              <w:right w:val="single" w:sz="4" w:space="0" w:color="auto"/>
            </w:tcBorders>
            <w:tcMar>
              <w:top w:w="0" w:type="dxa"/>
              <w:left w:w="108" w:type="dxa"/>
              <w:bottom w:w="0" w:type="dxa"/>
              <w:right w:w="108" w:type="dxa"/>
            </w:tcMar>
            <w:hideMark/>
          </w:tcPr>
          <w:p w:rsidR="007C2CA8" w:rsidRPr="007C2CA8" w:rsidRDefault="007C2CA8" w:rsidP="00E35B32">
            <w:pPr>
              <w:spacing w:after="0" w:line="240" w:lineRule="auto"/>
              <w:jc w:val="center"/>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b/>
                <w:bCs/>
                <w:color w:val="000000"/>
                <w:sz w:val="24"/>
                <w:szCs w:val="24"/>
                <w:lang w:val="id-ID" w:eastAsia="id-ID"/>
              </w:rPr>
              <w:t>Taksonomi Tanah (USDA,1975)</w:t>
            </w:r>
          </w:p>
        </w:tc>
      </w:tr>
      <w:tr w:rsidR="007C2CA8" w:rsidRPr="007C2CA8" w:rsidTr="00E42630">
        <w:tc>
          <w:tcPr>
            <w:tcW w:w="3330" w:type="dxa"/>
            <w:tcBorders>
              <w:top w:val="single" w:sz="8" w:space="0" w:color="auto"/>
              <w:bottom w:val="single" w:sz="8" w:space="0" w:color="auto"/>
            </w:tcBorders>
            <w:tcMar>
              <w:top w:w="0" w:type="dxa"/>
              <w:left w:w="108" w:type="dxa"/>
              <w:bottom w:w="0" w:type="dxa"/>
              <w:right w:w="108" w:type="dxa"/>
            </w:tcMar>
            <w:hideMark/>
          </w:tcPr>
          <w:p w:rsidR="007C2CA8" w:rsidRPr="007C2CA8" w:rsidRDefault="007C2CA8" w:rsidP="00E35B32">
            <w:pPr>
              <w:spacing w:after="0" w:line="240" w:lineRule="auto"/>
              <w:jc w:val="center"/>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color w:val="000000"/>
                <w:sz w:val="24"/>
                <w:szCs w:val="24"/>
                <w:lang w:val="id-ID" w:eastAsia="id-ID"/>
              </w:rPr>
              <w:t>Litosol, Regosol, Podsolik</w:t>
            </w:r>
          </w:p>
          <w:p w:rsidR="007C2CA8" w:rsidRPr="007C2CA8" w:rsidRDefault="007C2CA8" w:rsidP="00E35B32">
            <w:pPr>
              <w:spacing w:after="0" w:line="240" w:lineRule="auto"/>
              <w:jc w:val="center"/>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color w:val="000000"/>
                <w:sz w:val="24"/>
                <w:szCs w:val="24"/>
                <w:lang w:val="id-ID" w:eastAsia="id-ID"/>
              </w:rPr>
              <w:t>Litosol,Regosol</w:t>
            </w:r>
          </w:p>
          <w:p w:rsidR="007C2CA8" w:rsidRPr="007C2CA8" w:rsidRDefault="007C2CA8" w:rsidP="00E35B32">
            <w:pPr>
              <w:spacing w:after="0" w:line="240" w:lineRule="auto"/>
              <w:jc w:val="center"/>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color w:val="000000"/>
                <w:sz w:val="24"/>
                <w:szCs w:val="24"/>
                <w:lang w:val="id-ID" w:eastAsia="id-ID"/>
              </w:rPr>
              <w:t>Andosol Coklat</w:t>
            </w:r>
          </w:p>
          <w:p w:rsidR="007C2CA8" w:rsidRPr="007C2CA8" w:rsidRDefault="007C2CA8" w:rsidP="00E35B32">
            <w:pPr>
              <w:spacing w:after="0" w:line="240" w:lineRule="auto"/>
              <w:jc w:val="center"/>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color w:val="000000"/>
                <w:sz w:val="24"/>
                <w:szCs w:val="24"/>
                <w:lang w:val="id-ID" w:eastAsia="id-ID"/>
              </w:rPr>
              <w:t>Podsolik Coklat Kekuningan</w:t>
            </w:r>
          </w:p>
        </w:tc>
        <w:tc>
          <w:tcPr>
            <w:tcW w:w="3600" w:type="dxa"/>
            <w:tcBorders>
              <w:top w:val="single" w:sz="8" w:space="0" w:color="auto"/>
              <w:bottom w:val="single" w:sz="8" w:space="0" w:color="auto"/>
              <w:right w:val="single" w:sz="4" w:space="0" w:color="auto"/>
            </w:tcBorders>
            <w:tcMar>
              <w:top w:w="0" w:type="dxa"/>
              <w:left w:w="108" w:type="dxa"/>
              <w:bottom w:w="0" w:type="dxa"/>
              <w:right w:w="108" w:type="dxa"/>
            </w:tcMar>
            <w:hideMark/>
          </w:tcPr>
          <w:p w:rsidR="007C2CA8" w:rsidRPr="007C2CA8" w:rsidRDefault="007C2CA8" w:rsidP="00E35B32">
            <w:pPr>
              <w:spacing w:after="0" w:line="240" w:lineRule="auto"/>
              <w:jc w:val="center"/>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color w:val="000000"/>
                <w:sz w:val="24"/>
                <w:szCs w:val="24"/>
                <w:lang w:val="id-ID" w:eastAsia="id-ID"/>
              </w:rPr>
              <w:t>Entisol</w:t>
            </w:r>
          </w:p>
          <w:p w:rsidR="007C2CA8" w:rsidRPr="007C2CA8" w:rsidRDefault="007C2CA8" w:rsidP="00E35B32">
            <w:pPr>
              <w:spacing w:after="0" w:line="240" w:lineRule="auto"/>
              <w:jc w:val="center"/>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color w:val="000000"/>
                <w:sz w:val="24"/>
                <w:szCs w:val="24"/>
                <w:lang w:val="id-ID" w:eastAsia="id-ID"/>
              </w:rPr>
              <w:t>Entisol</w:t>
            </w:r>
          </w:p>
          <w:p w:rsidR="007C2CA8" w:rsidRPr="007C2CA8" w:rsidRDefault="007C2CA8" w:rsidP="00E35B32">
            <w:pPr>
              <w:spacing w:after="0" w:line="240" w:lineRule="auto"/>
              <w:jc w:val="center"/>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color w:val="000000"/>
                <w:sz w:val="24"/>
                <w:szCs w:val="24"/>
                <w:lang w:val="id-ID" w:eastAsia="id-ID"/>
              </w:rPr>
              <w:t>Inceptisol</w:t>
            </w:r>
          </w:p>
          <w:p w:rsidR="007C2CA8" w:rsidRPr="007C2CA8" w:rsidRDefault="007C2CA8" w:rsidP="00E35B32">
            <w:pPr>
              <w:spacing w:after="0" w:line="240" w:lineRule="auto"/>
              <w:jc w:val="center"/>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color w:val="000000"/>
                <w:sz w:val="24"/>
                <w:szCs w:val="24"/>
                <w:lang w:val="id-ID" w:eastAsia="id-ID"/>
              </w:rPr>
              <w:t>Alfisol</w:t>
            </w:r>
          </w:p>
        </w:tc>
      </w:tr>
    </w:tbl>
    <w:p w:rsidR="007C2CA8" w:rsidRPr="007C2CA8" w:rsidRDefault="007C2CA8" w:rsidP="00E35B32">
      <w:pPr>
        <w:spacing w:after="0" w:line="360" w:lineRule="auto"/>
        <w:ind w:firstLine="708"/>
        <w:jc w:val="both"/>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color w:val="000000"/>
          <w:sz w:val="24"/>
          <w:szCs w:val="24"/>
          <w:lang w:val="id-ID" w:eastAsia="id-ID"/>
        </w:rPr>
        <w:t>Sumber : Puslittan dalam Rizal, 2009</w:t>
      </w:r>
    </w:p>
    <w:p w:rsidR="007C2CA8" w:rsidRDefault="007C2CA8" w:rsidP="00E35B32">
      <w:pPr>
        <w:spacing w:before="120" w:after="0" w:line="360" w:lineRule="auto"/>
        <w:ind w:firstLine="709"/>
        <w:jc w:val="both"/>
        <w:rPr>
          <w:rFonts w:ascii="Times New Roman" w:eastAsia="Times New Roman" w:hAnsi="Times New Roman" w:cs="Times New Roman"/>
          <w:color w:val="000000"/>
          <w:sz w:val="24"/>
          <w:szCs w:val="24"/>
          <w:lang w:val="id-ID" w:eastAsia="id-ID"/>
        </w:rPr>
      </w:pPr>
      <w:r w:rsidRPr="007C2CA8">
        <w:rPr>
          <w:rFonts w:ascii="Times New Roman" w:eastAsia="Times New Roman" w:hAnsi="Times New Roman" w:cs="Times New Roman"/>
          <w:color w:val="000000"/>
          <w:sz w:val="24"/>
          <w:szCs w:val="24"/>
          <w:lang w:val="id-ID" w:eastAsia="id-ID"/>
        </w:rPr>
        <w:t xml:space="preserve">Penelitian mengenai laju serapan lubang biopori yang diisi dengan jerami membuktikan bahwa struktur tanah entisol menghasilkan laju serapan air tertinggi, sedangkan tanah yang memiliki laju serapan terendah adalah tanah ultisol (Ginting, 2010). Tanah entisol merupakan tanah yang baru berkembang. Tanah ini mempunyai konsistensi lepas-lepas, tingkat agregasi rendah, peka terhadap erosi, dan kandungan hara tersedia rendah. Tanah entisol mempunyai kejenuhan basa yang </w:t>
      </w:r>
      <w:r w:rsidRPr="007C2CA8">
        <w:rPr>
          <w:rFonts w:ascii="Times New Roman" w:eastAsia="Times New Roman" w:hAnsi="Times New Roman" w:cs="Times New Roman"/>
          <w:color w:val="000000"/>
          <w:sz w:val="24"/>
          <w:szCs w:val="24"/>
          <w:lang w:val="id-ID" w:eastAsia="id-ID"/>
        </w:rPr>
        <w:lastRenderedPageBreak/>
        <w:t xml:space="preserve">bervariasi, pH dari asam, netral sampai alkalin. Penambahan bahan organik ke dalam tanah jenis ini dapat membantu meningkatkan ukuran pori, distribusi ukuran pori serta meningkatkan agregat tanah sehingga tanah memiliki permeabilitas dan laju </w:t>
      </w:r>
      <w:r w:rsidRPr="007C2CA8">
        <w:rPr>
          <w:rFonts w:ascii="Times New Roman" w:eastAsia="Times New Roman" w:hAnsi="Times New Roman" w:cs="Times New Roman"/>
          <w:i/>
          <w:iCs/>
          <w:color w:val="000000"/>
          <w:sz w:val="24"/>
          <w:szCs w:val="24"/>
          <w:lang w:val="id-ID" w:eastAsia="id-ID"/>
        </w:rPr>
        <w:t>infiltrasi</w:t>
      </w:r>
      <w:r w:rsidRPr="007C2CA8">
        <w:rPr>
          <w:rFonts w:ascii="Times New Roman" w:eastAsia="Times New Roman" w:hAnsi="Times New Roman" w:cs="Times New Roman"/>
          <w:color w:val="000000"/>
          <w:sz w:val="24"/>
          <w:szCs w:val="24"/>
          <w:lang w:val="id-ID" w:eastAsia="id-ID"/>
        </w:rPr>
        <w:t xml:space="preserve"> yang tinggi.  </w:t>
      </w:r>
    </w:p>
    <w:p w:rsidR="007C2CA8" w:rsidRPr="00CD709B" w:rsidRDefault="007C2CA8" w:rsidP="00E35B32">
      <w:pPr>
        <w:spacing w:before="120" w:after="120" w:line="360" w:lineRule="auto"/>
        <w:ind w:firstLine="1"/>
        <w:jc w:val="both"/>
        <w:rPr>
          <w:rFonts w:ascii="Times New Roman" w:eastAsia="Times New Roman" w:hAnsi="Times New Roman" w:cs="Times New Roman"/>
          <w:sz w:val="28"/>
          <w:szCs w:val="28"/>
          <w:lang w:val="id-ID" w:eastAsia="id-ID"/>
        </w:rPr>
      </w:pPr>
      <w:r w:rsidRPr="00CD709B">
        <w:rPr>
          <w:rFonts w:ascii="Times New Roman" w:eastAsia="Times New Roman" w:hAnsi="Times New Roman" w:cs="Times New Roman"/>
          <w:b/>
          <w:bCs/>
          <w:color w:val="000000"/>
          <w:sz w:val="28"/>
          <w:szCs w:val="28"/>
          <w:lang w:val="id-ID" w:eastAsia="id-ID"/>
        </w:rPr>
        <w:t>Jenis Sampah Organik</w:t>
      </w:r>
    </w:p>
    <w:p w:rsidR="007C2CA8" w:rsidRPr="007C2CA8" w:rsidRDefault="007C2CA8" w:rsidP="00E35B32">
      <w:pPr>
        <w:spacing w:after="0" w:line="360" w:lineRule="auto"/>
        <w:ind w:firstLine="708"/>
        <w:jc w:val="both"/>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color w:val="000000"/>
          <w:sz w:val="24"/>
          <w:szCs w:val="24"/>
          <w:lang w:val="id-ID" w:eastAsia="id-ID"/>
        </w:rPr>
        <w:t xml:space="preserve">Sampah organik memegang peranan penting dalam efektivitas biopori. Oleh karena itu, sampah organik perlu dimasukkan ke dalam lubang resapan biopori secara berkala sebagai sumber bahan makanan bagi organisme yang berada dalam tanah. Sampah organik dapat diperoleh dari berbagai sumber antara lain sampah dapur rumah tangga, daun-daunan, ataupun sisa pertanian yang tidak dimanfaatkan. </w:t>
      </w:r>
    </w:p>
    <w:p w:rsidR="007C2CA8" w:rsidRPr="007C2CA8" w:rsidRDefault="007C2CA8" w:rsidP="00E35B32">
      <w:pPr>
        <w:spacing w:before="120" w:after="0" w:line="360" w:lineRule="auto"/>
        <w:ind w:firstLine="709"/>
        <w:jc w:val="both"/>
        <w:rPr>
          <w:rFonts w:ascii="Times New Roman" w:eastAsia="Times New Roman" w:hAnsi="Times New Roman" w:cs="Times New Roman"/>
          <w:sz w:val="24"/>
          <w:szCs w:val="24"/>
          <w:lang w:val="id-ID" w:eastAsia="id-ID"/>
        </w:rPr>
      </w:pPr>
      <w:r w:rsidRPr="007C2CA8">
        <w:rPr>
          <w:rFonts w:ascii="Times New Roman" w:eastAsia="Times New Roman" w:hAnsi="Times New Roman" w:cs="Times New Roman"/>
          <w:color w:val="000000"/>
          <w:sz w:val="24"/>
          <w:szCs w:val="24"/>
          <w:lang w:val="id-ID" w:eastAsia="id-ID"/>
        </w:rPr>
        <w:t xml:space="preserve">Proses dekomposisi bahan organik tergantung kepada jenis bahan, usia, ukuran partikel dan dan kadar Nitrogen yang terkandung di dalamnya. Bahan yang berasal dari sisa tanaman yang mengandung banyak air dan masih muda akan lapuk dengan cepat dibandingkan akar. Tanaman gula, tepung, asam amino dan protein yang mengandung jaringan muda dalam jumlah besar terlapuk dengan sangat cepat terutama </w:t>
      </w:r>
      <w:r w:rsidRPr="007C2CA8">
        <w:rPr>
          <w:rFonts w:ascii="Times New Roman" w:eastAsia="Times New Roman" w:hAnsi="Times New Roman" w:cs="Times New Roman"/>
          <w:i/>
          <w:iCs/>
          <w:color w:val="000000"/>
          <w:sz w:val="24"/>
          <w:szCs w:val="24"/>
          <w:lang w:val="id-ID" w:eastAsia="id-ID"/>
        </w:rPr>
        <w:t>hemicellulose</w:t>
      </w:r>
      <w:r w:rsidRPr="007C2CA8">
        <w:rPr>
          <w:rFonts w:ascii="Times New Roman" w:eastAsia="Times New Roman" w:hAnsi="Times New Roman" w:cs="Times New Roman"/>
          <w:color w:val="000000"/>
          <w:sz w:val="24"/>
          <w:szCs w:val="24"/>
          <w:lang w:val="id-ID" w:eastAsia="id-ID"/>
        </w:rPr>
        <w:t xml:space="preserve"> dan </w:t>
      </w:r>
      <w:r w:rsidRPr="007C2CA8">
        <w:rPr>
          <w:rFonts w:ascii="Times New Roman" w:eastAsia="Times New Roman" w:hAnsi="Times New Roman" w:cs="Times New Roman"/>
          <w:i/>
          <w:iCs/>
          <w:color w:val="000000"/>
          <w:sz w:val="24"/>
          <w:szCs w:val="24"/>
          <w:lang w:val="id-ID" w:eastAsia="id-ID"/>
        </w:rPr>
        <w:t>lignin</w:t>
      </w:r>
      <w:r w:rsidRPr="007C2CA8">
        <w:rPr>
          <w:rFonts w:ascii="Times New Roman" w:eastAsia="Times New Roman" w:hAnsi="Times New Roman" w:cs="Times New Roman"/>
          <w:color w:val="000000"/>
          <w:sz w:val="24"/>
          <w:szCs w:val="24"/>
          <w:lang w:val="id-ID" w:eastAsia="id-ID"/>
        </w:rPr>
        <w:t xml:space="preserve"> (Alimaksum, 2010).</w:t>
      </w:r>
    </w:p>
    <w:p w:rsidR="007C2CA8" w:rsidRDefault="007C2CA8" w:rsidP="00E35B32">
      <w:pPr>
        <w:spacing w:before="120" w:after="0" w:line="360" w:lineRule="auto"/>
        <w:ind w:firstLine="709"/>
        <w:jc w:val="both"/>
        <w:rPr>
          <w:rFonts w:ascii="Times New Roman" w:eastAsia="Times New Roman" w:hAnsi="Times New Roman" w:cs="Times New Roman"/>
          <w:color w:val="000000"/>
          <w:sz w:val="24"/>
          <w:szCs w:val="24"/>
          <w:lang w:val="id-ID" w:eastAsia="id-ID"/>
        </w:rPr>
      </w:pPr>
      <w:r w:rsidRPr="007C2CA8">
        <w:rPr>
          <w:rFonts w:ascii="Times New Roman" w:eastAsia="Times New Roman" w:hAnsi="Times New Roman" w:cs="Times New Roman"/>
          <w:color w:val="000000"/>
          <w:sz w:val="24"/>
          <w:szCs w:val="24"/>
          <w:lang w:val="id-ID" w:eastAsia="id-ID"/>
        </w:rPr>
        <w:t xml:space="preserve">Penelitian oleh Sibarani dan Bambang (2010) membuktikan bahwa variasi umur dan jenis sampah berpengaruh terhadap kinerja biopori dengan meningkatkan laju resap air. Variasi umur sampah menunjukkan angka yang berbeda untuk dua tempat penelitian yang berbeda. Untuk jenis sampah didapatkan hasil sampah kulit buah lebih efektif daripada sampah daun dan sampah sayuran. Hal ini disebabkan </w:t>
      </w:r>
      <w:r w:rsidRPr="007C2CA8">
        <w:rPr>
          <w:rFonts w:ascii="Times New Roman" w:eastAsia="Times New Roman" w:hAnsi="Times New Roman" w:cs="Times New Roman"/>
          <w:color w:val="000000"/>
          <w:sz w:val="24"/>
          <w:szCs w:val="24"/>
          <w:lang w:val="id-ID" w:eastAsia="id-ID"/>
        </w:rPr>
        <w:lastRenderedPageBreak/>
        <w:t>aroma kulit buah yang sangat kuat dan terasa manis sehingga mampu menarik lebih banyak mikroba atau hewan pengurai lain seperti cacing, semut, rayap menuju sampah. Selain itu permukaan kulit yang licin /angka kekasarannya yang sangat kecil juga berpengaruh dalam melewatkan air menjadi lebih mudah. Sedangkan massa daun jauh lebih ringan/kecil daripada sampah sayuran kangkung yang memiliki batang yang tebal dan lebih lama untuk mengurainya.</w:t>
      </w:r>
    </w:p>
    <w:p w:rsidR="009A39C3" w:rsidRPr="00265908" w:rsidRDefault="00265908" w:rsidP="00265908">
      <w:pPr>
        <w:autoSpaceDE w:val="0"/>
        <w:autoSpaceDN w:val="0"/>
        <w:adjustRightInd w:val="0"/>
        <w:spacing w:before="240" w:after="0" w:line="360" w:lineRule="auto"/>
        <w:jc w:val="both"/>
        <w:rPr>
          <w:rFonts w:ascii="Times New Roman" w:hAnsi="Times New Roman" w:cs="Times New Roman"/>
          <w:b/>
          <w:bCs/>
          <w:sz w:val="28"/>
          <w:szCs w:val="28"/>
          <w:lang w:val="id-ID"/>
        </w:rPr>
      </w:pPr>
      <w:r>
        <w:rPr>
          <w:rFonts w:ascii="Times New Roman" w:hAnsi="Times New Roman" w:cs="Times New Roman"/>
          <w:b/>
          <w:bCs/>
          <w:sz w:val="28"/>
          <w:szCs w:val="28"/>
        </w:rPr>
        <w:t xml:space="preserve">d   </w:t>
      </w:r>
      <w:r w:rsidR="00EC1AA1" w:rsidRPr="00265908">
        <w:rPr>
          <w:rFonts w:ascii="Times New Roman" w:hAnsi="Times New Roman" w:cs="Times New Roman"/>
          <w:b/>
          <w:bCs/>
          <w:sz w:val="28"/>
          <w:szCs w:val="28"/>
          <w:lang w:val="id-ID"/>
        </w:rPr>
        <w:t>Pencagaralaman</w:t>
      </w:r>
    </w:p>
    <w:p w:rsidR="009A39C3" w:rsidRDefault="000B3C5C"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Pencagaralaman padanan untuk </w:t>
      </w:r>
      <w:r w:rsidRPr="000D33A3">
        <w:rPr>
          <w:rFonts w:ascii="Times New Roman" w:hAnsi="Times New Roman" w:cs="Times New Roman"/>
          <w:bCs/>
          <w:i/>
          <w:sz w:val="24"/>
          <w:szCs w:val="24"/>
          <w:lang w:val="id-ID"/>
        </w:rPr>
        <w:t>nature con</w:t>
      </w:r>
      <w:r>
        <w:rPr>
          <w:rFonts w:ascii="Times New Roman" w:hAnsi="Times New Roman" w:cs="Times New Roman"/>
          <w:bCs/>
          <w:i/>
          <w:sz w:val="24"/>
          <w:szCs w:val="24"/>
          <w:lang w:val="id-ID"/>
        </w:rPr>
        <w:t>se</w:t>
      </w:r>
      <w:r w:rsidR="00314599">
        <w:rPr>
          <w:rFonts w:ascii="Times New Roman" w:hAnsi="Times New Roman" w:cs="Times New Roman"/>
          <w:bCs/>
          <w:i/>
          <w:sz w:val="24"/>
          <w:szCs w:val="24"/>
          <w:lang w:val="id-ID"/>
        </w:rPr>
        <w:t>r</w:t>
      </w:r>
      <w:r>
        <w:rPr>
          <w:rFonts w:ascii="Times New Roman" w:hAnsi="Times New Roman" w:cs="Times New Roman"/>
          <w:bCs/>
          <w:i/>
          <w:sz w:val="24"/>
          <w:szCs w:val="24"/>
          <w:lang w:val="id-ID"/>
        </w:rPr>
        <w:t>v</w:t>
      </w:r>
      <w:r w:rsidRPr="000D33A3">
        <w:rPr>
          <w:rFonts w:ascii="Times New Roman" w:hAnsi="Times New Roman" w:cs="Times New Roman"/>
          <w:bCs/>
          <w:i/>
          <w:sz w:val="24"/>
          <w:szCs w:val="24"/>
          <w:lang w:val="id-ID"/>
        </w:rPr>
        <w:t>ation</w:t>
      </w:r>
      <w:r>
        <w:rPr>
          <w:rFonts w:ascii="Times New Roman" w:hAnsi="Times New Roman" w:cs="Times New Roman"/>
          <w:bCs/>
          <w:sz w:val="24"/>
          <w:szCs w:val="24"/>
          <w:lang w:val="id-ID"/>
        </w:rPr>
        <w:t>. Istilah ini diambil dari istilah cagar alam yang telah lama digunakan dan telah menjadi baku.  Akhir-akhir ini juga dipakai istilah cagar budaya. Karena pengaruh Unesco, pada akhir dasawarsa 1970-an dipakai juga istilah cagar biosfer. Rustiadi, dkk, (2007) mengatakan bahwa c</w:t>
      </w:r>
      <w:r w:rsidR="00C809E6">
        <w:rPr>
          <w:rFonts w:ascii="Times New Roman" w:hAnsi="Times New Roman" w:cs="Times New Roman"/>
          <w:bCs/>
          <w:sz w:val="24"/>
          <w:szCs w:val="24"/>
          <w:lang w:val="id-ID"/>
        </w:rPr>
        <w:t xml:space="preserve">agar alam termasuk dalam ruang/wilayah Sistem Ekologi yang tujuan dan manfaat penggunaannya untuk : (1)  pengelolaan sumberdaya wilayah berkelanjutan, (2) indentifikasi </w:t>
      </w:r>
      <w:r w:rsidR="00C809E6" w:rsidRPr="00C809E6">
        <w:rPr>
          <w:rFonts w:ascii="Times New Roman" w:hAnsi="Times New Roman" w:cs="Times New Roman"/>
          <w:bCs/>
          <w:i/>
          <w:sz w:val="24"/>
          <w:szCs w:val="24"/>
          <w:lang w:val="id-ID"/>
        </w:rPr>
        <w:t>carrying capacity</w:t>
      </w:r>
      <w:r w:rsidR="00C809E6">
        <w:rPr>
          <w:rFonts w:ascii="Times New Roman" w:hAnsi="Times New Roman" w:cs="Times New Roman"/>
          <w:bCs/>
          <w:sz w:val="24"/>
          <w:szCs w:val="24"/>
          <w:lang w:val="id-ID"/>
        </w:rPr>
        <w:t xml:space="preserve"> kawasan, (3) siklus alam aliran sumberdaya, biomasa, enerji, limbah dan lain-lain</w:t>
      </w:r>
      <w:r w:rsidR="005E59E0">
        <w:rPr>
          <w:rFonts w:ascii="Times New Roman" w:hAnsi="Times New Roman" w:cs="Times New Roman"/>
          <w:bCs/>
          <w:sz w:val="24"/>
          <w:szCs w:val="24"/>
          <w:lang w:val="id-ID"/>
        </w:rPr>
        <w:t>.</w:t>
      </w:r>
      <w:r w:rsidR="00B068FD">
        <w:rPr>
          <w:rFonts w:ascii="Times New Roman" w:hAnsi="Times New Roman" w:cs="Times New Roman"/>
          <w:bCs/>
          <w:sz w:val="24"/>
          <w:szCs w:val="24"/>
          <w:lang w:val="id-ID"/>
        </w:rPr>
        <w:t xml:space="preserve"> </w:t>
      </w:r>
    </w:p>
    <w:p w:rsidR="007E4C80" w:rsidRDefault="007E4C80"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Tujuan dan manfaat tersebut melengkapi pengertian pencagaralaman seperti yang tertera dalam Strategi Pencagaran Sedunia (</w:t>
      </w:r>
      <w:r w:rsidRPr="007E4C80">
        <w:rPr>
          <w:rFonts w:ascii="Times New Roman" w:hAnsi="Times New Roman" w:cs="Times New Roman"/>
          <w:bCs/>
          <w:i/>
          <w:sz w:val="24"/>
          <w:szCs w:val="24"/>
          <w:lang w:val="id-ID"/>
        </w:rPr>
        <w:t>World Conservation Strategy</w:t>
      </w:r>
      <w:r>
        <w:rPr>
          <w:rFonts w:ascii="Times New Roman" w:hAnsi="Times New Roman" w:cs="Times New Roman"/>
          <w:bCs/>
          <w:sz w:val="24"/>
          <w:szCs w:val="24"/>
          <w:lang w:val="id-ID"/>
        </w:rPr>
        <w:t xml:space="preserve">) mempunyai tujuan </w:t>
      </w:r>
      <w:r w:rsidRPr="007E4C80">
        <w:rPr>
          <w:rFonts w:ascii="Times New Roman" w:hAnsi="Times New Roman" w:cs="Times New Roman"/>
          <w:bCs/>
          <w:i/>
          <w:sz w:val="24"/>
          <w:szCs w:val="24"/>
          <w:lang w:val="id-ID"/>
        </w:rPr>
        <w:t>i)</w:t>
      </w:r>
      <w:r>
        <w:rPr>
          <w:rFonts w:ascii="Times New Roman" w:hAnsi="Times New Roman" w:cs="Times New Roman"/>
          <w:bCs/>
          <w:sz w:val="24"/>
          <w:szCs w:val="24"/>
          <w:lang w:val="id-ID"/>
        </w:rPr>
        <w:t xml:space="preserve"> memelihara proses ekologi yang esensial sistem pendukung kehidupan, </w:t>
      </w:r>
      <w:r w:rsidRPr="007E4C80">
        <w:rPr>
          <w:rFonts w:ascii="Times New Roman" w:hAnsi="Times New Roman" w:cs="Times New Roman"/>
          <w:bCs/>
          <w:i/>
          <w:sz w:val="24"/>
          <w:szCs w:val="24"/>
          <w:lang w:val="id-ID"/>
        </w:rPr>
        <w:t>ii)</w:t>
      </w:r>
      <w:r>
        <w:rPr>
          <w:rFonts w:ascii="Times New Roman" w:hAnsi="Times New Roman" w:cs="Times New Roman"/>
          <w:bCs/>
          <w:sz w:val="24"/>
          <w:szCs w:val="24"/>
          <w:lang w:val="id-ID"/>
        </w:rPr>
        <w:t xml:space="preserve"> mempertahankan keanekaan gen dan </w:t>
      </w:r>
      <w:r w:rsidRPr="007E4C80">
        <w:rPr>
          <w:rFonts w:ascii="Times New Roman" w:hAnsi="Times New Roman" w:cs="Times New Roman"/>
          <w:bCs/>
          <w:i/>
          <w:sz w:val="24"/>
          <w:szCs w:val="24"/>
          <w:lang w:val="id-ID"/>
        </w:rPr>
        <w:t>iii)</w:t>
      </w:r>
      <w:r>
        <w:rPr>
          <w:rFonts w:ascii="Times New Roman" w:hAnsi="Times New Roman" w:cs="Times New Roman"/>
          <w:bCs/>
          <w:sz w:val="24"/>
          <w:szCs w:val="24"/>
          <w:lang w:val="id-ID"/>
        </w:rPr>
        <w:t xml:space="preserve"> menjamin pemanfaatan jenis dan ekosistem secara berkelanjutan</w:t>
      </w:r>
      <w:r w:rsidR="004D7DC8">
        <w:rPr>
          <w:rFonts w:ascii="Times New Roman" w:hAnsi="Times New Roman" w:cs="Times New Roman"/>
          <w:bCs/>
          <w:sz w:val="24"/>
          <w:szCs w:val="24"/>
          <w:lang w:val="id-ID"/>
        </w:rPr>
        <w:t xml:space="preserve"> (Soemarwoto, 1989)</w:t>
      </w:r>
      <w:r>
        <w:rPr>
          <w:rFonts w:ascii="Times New Roman" w:hAnsi="Times New Roman" w:cs="Times New Roman"/>
          <w:bCs/>
          <w:sz w:val="24"/>
          <w:szCs w:val="24"/>
          <w:lang w:val="id-ID"/>
        </w:rPr>
        <w:t xml:space="preserve">. </w:t>
      </w:r>
    </w:p>
    <w:p w:rsidR="007E4C80" w:rsidRDefault="00967C6D"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Tujuan-tujuan pencagaralaman tersebut saling berkaitan, tujuan menjamin pemanfaatan jenis dan ekosistem secara berkelanjutan atau pengelolaan sumberdaya wilayah berkelanjutan secara implisit tidak bertentangan dengan tujuan pencagaralaman. Pemanfaatan tersebut menjamin adanya kesinambungan yang berarti kepunahan jenis, sumberdaya alam atau kerusakan ekosistem tidak boleh terjadi. Dengan terjaganya keanekaragaman jenis dan sumberdaya alam lainnya, serta tidak adanya kerusakan ekosistem maka proses ekologi yang esensial dalam mendukung kehidupan akan terjaga dan terpelihara, misalnya fungsi hidro-orologi</w:t>
      </w:r>
      <w:r w:rsidR="00060243">
        <w:rPr>
          <w:rFonts w:ascii="Times New Roman" w:hAnsi="Times New Roman" w:cs="Times New Roman"/>
          <w:bCs/>
          <w:sz w:val="24"/>
          <w:szCs w:val="24"/>
          <w:lang w:val="id-ID"/>
        </w:rPr>
        <w:t>, siklus alam aliran sumberdaya, biomasa, dan enerji</w:t>
      </w:r>
      <w:r>
        <w:rPr>
          <w:rFonts w:ascii="Times New Roman" w:hAnsi="Times New Roman" w:cs="Times New Roman"/>
          <w:bCs/>
          <w:sz w:val="24"/>
          <w:szCs w:val="24"/>
          <w:lang w:val="id-ID"/>
        </w:rPr>
        <w:t xml:space="preserve">.  </w:t>
      </w:r>
    </w:p>
    <w:p w:rsidR="00C255EC" w:rsidRDefault="00C255EC"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Soemarwoto (1989) mengatakan, cagar alam adalah sebidang lahan yang dijaga untuk melindungi fauna dan flora yang ada di dalamnya. Di dalam </w:t>
      </w:r>
      <w:r w:rsidR="008D48E0">
        <w:rPr>
          <w:rFonts w:ascii="Times New Roman" w:hAnsi="Times New Roman" w:cs="Times New Roman"/>
          <w:bCs/>
          <w:sz w:val="24"/>
          <w:szCs w:val="24"/>
          <w:lang w:val="id-ID"/>
        </w:rPr>
        <w:t xml:space="preserve">cagar alam tidak dibolehkan adanya kegiatan eksploitasi. Menurut kamus Poerwodarminto, cagar berarti benda yang dipakai sebagai tanggungan pinjaman atau hutang. Mencagar berarti memberikan barang sebagai tanggungan pinjaman. Apabila dihubungkan dengan arti cagar alam dalam kamus Poerwodarminto, penggunaan istilah cagar alam sesuai dengan konsep, bumi ini bukan milik kita, melainkan milik anak-cucu kita. </w:t>
      </w:r>
      <w:r w:rsidR="005737B1">
        <w:rPr>
          <w:rFonts w:ascii="Times New Roman" w:hAnsi="Times New Roman" w:cs="Times New Roman"/>
          <w:bCs/>
          <w:sz w:val="24"/>
          <w:szCs w:val="24"/>
          <w:lang w:val="id-ID"/>
        </w:rPr>
        <w:t xml:space="preserve">Kita hanyalah meminjamnya dari anak cucu kita dan harus mengembalikannya kepada mereka dalam keadaan yang baik. Bahkan harus lebih baik dari keadaan semula sebagai ganti pembayaran bunganya. Cagar alam ini merupakan tanggungan atau jaminan, bahwa kita akan mengembalikan pinjaman </w:t>
      </w:r>
      <w:r w:rsidR="005737B1">
        <w:rPr>
          <w:rFonts w:ascii="Times New Roman" w:hAnsi="Times New Roman" w:cs="Times New Roman"/>
          <w:bCs/>
          <w:sz w:val="24"/>
          <w:szCs w:val="24"/>
          <w:lang w:val="id-ID"/>
        </w:rPr>
        <w:lastRenderedPageBreak/>
        <w:t xml:space="preserve">itu. Apakah pencetus istilah cagar alam menganut konsep ini, tidaklah didketahui. </w:t>
      </w:r>
    </w:p>
    <w:p w:rsidR="00154C30" w:rsidRDefault="005737B1"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Dikatakan selanjutnya, cagar budaya mempunyai pengertian yang serupa dengan cagar alam; yang dilindungi bukan suatu daerah yang bersifat alamiah melainkan hasil kebudayaan manusia. Misalnya, sebuah candi dengan daerah sekitarnya. Berbeda dengan cagar alam, cagar biosfer dapat meliputi pula daerah yang telah dibudidayakan manusia, misalnya untuk pertanian secara tradisional dan pemukiman. Dalam konsep ini secara eksplisit dinyatakan biosfer mencakup bentang lahan yang serasi yang terjadi oleh pola tataguna lahan tradisional. </w:t>
      </w:r>
      <w:r w:rsidR="0044100E">
        <w:rPr>
          <w:rFonts w:ascii="Times New Roman" w:hAnsi="Times New Roman" w:cs="Times New Roman"/>
          <w:bCs/>
          <w:sz w:val="24"/>
          <w:szCs w:val="24"/>
          <w:lang w:val="id-ID"/>
        </w:rPr>
        <w:t xml:space="preserve">Bentang lahan yang terjadi sebagai hasil pola tataguna lahan modern dianggap tidak serasi, misalnya pabrik, jalan raya dan pertanian dengan mesin. Hasil usaha manusia modern ini, tidak merupakan bagian dari konsep cagar biosfer. Jadi, apabila di dalam konsep cagar alam permukiman tidak boleh ada di dalam daerah itu, di dalam kosep biosfer kehidupan orang tradisional dapat diterima di dalamnya. </w:t>
      </w:r>
      <w:r w:rsidR="00154C30">
        <w:rPr>
          <w:rFonts w:ascii="Times New Roman" w:hAnsi="Times New Roman" w:cs="Times New Roman"/>
          <w:bCs/>
          <w:sz w:val="24"/>
          <w:szCs w:val="24"/>
          <w:lang w:val="id-ID"/>
        </w:rPr>
        <w:t xml:space="preserve">Permasalahnnya, adalah penduduk di dalam cagar bisofer itu tidaklah statis. Mereka lambat atau cepat mengalami proses modernisasi. Permukiman itu akan bertambah besar, kompleks dan makin jauh dari keadaan alamiah. Akhirnya seluruh cagar biosfer akan termodernisasi. Alternatif lain ialah untuk tidak membolehkan pendudk di dalam cagar biosfer itu untuk berkembang. Penduduk dengan komponen nabati, hewani dan non-hayati akan merupakan obyek pencagaran. Mereka dijaga dan diteliti, mungkin pula menjadi obyek pariwisata. Alasan alternatif ini adalah penduduk di dalam biosfer itu dianggap hidup serasi </w:t>
      </w:r>
      <w:r w:rsidR="00154C30">
        <w:rPr>
          <w:rFonts w:ascii="Times New Roman" w:hAnsi="Times New Roman" w:cs="Times New Roman"/>
          <w:bCs/>
          <w:sz w:val="24"/>
          <w:szCs w:val="24"/>
          <w:lang w:val="id-ID"/>
        </w:rPr>
        <w:lastRenderedPageBreak/>
        <w:t xml:space="preserve">dengan lingkungannya. Mereka merasa bahagia. Ada pula yang menambahkan cara hidup itu adalah pilihan mereka sendiri. Alternatif ini tidak mungkin untuk dapat diterima, baik oleh pemerintah  maupun oleh penduduki di dalam cagar biosfer itu, sebab alternatif ini membuat manusia di dalam cagar biosfer tidak lebih dari benda museum yang tidak boleh berubah. Cara hidup itupun bukan pilihan yang bebas, karena penduduk tidak mengenal pilihan lain. Bila ada pilihan lain yang mereka ketahui, misalnya karena adanya kontak dengan masyarakat yang lebih modern, mereka umumnya juga mengubah cara hidup mereka. </w:t>
      </w:r>
    </w:p>
    <w:p w:rsidR="005737B1" w:rsidRDefault="00154C30"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Selanjutnya dikatakan, </w:t>
      </w:r>
      <w:r w:rsidR="00E95182">
        <w:rPr>
          <w:rFonts w:ascii="Times New Roman" w:hAnsi="Times New Roman" w:cs="Times New Roman"/>
          <w:bCs/>
          <w:sz w:val="24"/>
          <w:szCs w:val="24"/>
          <w:lang w:val="id-ID"/>
        </w:rPr>
        <w:t xml:space="preserve">dalam era pembangunan segala macam sumberdaya ingin dimanfaatkan. Oleh karena itu, </w:t>
      </w:r>
      <w:r w:rsidR="00E52C25">
        <w:rPr>
          <w:rFonts w:ascii="Times New Roman" w:hAnsi="Times New Roman" w:cs="Times New Roman"/>
          <w:bCs/>
          <w:sz w:val="24"/>
          <w:szCs w:val="24"/>
          <w:lang w:val="id-ID"/>
        </w:rPr>
        <w:t xml:space="preserve">konsep sebidang lahan yang tidak boleh dijamah, sukar untuk diterima. Tekanan makin besar agar cagar alam diikutsertakan di dalam proses pembangunan. Untuk mengatasi tekanan ini makin banyaklah dipakai konsep taman nasional. Pada prinsipnya taman nasional sama dengan cagar alam, tetapi di dalamnya dapat dilakukan kegiatan pembangunan yang tidak bertentangan dengan tujuan pencagaralaman. Kegiatan itu ialah, misalnya pariwisata, penelitian dan pendidikan. Di Indonesia beberapa cagar alam telah mempunyai status taman nasional, yaitu Taman Nasional Gede-Pangrango dan Tanam Nasional Ujung Kulon di Jawa Barat. Taman Nasional Baluran di Jawa Timur, Taman Nasional Komodo di Nusa Tenggara Timur dan Taman Nasional Leuser di Aceh. Di dalam Konggres Taman Nasional Sedunia ke-3 di Denpasar, Bali </w:t>
      </w:r>
      <w:r w:rsidR="00E52C25">
        <w:rPr>
          <w:rFonts w:ascii="Times New Roman" w:hAnsi="Times New Roman" w:cs="Times New Roman"/>
          <w:bCs/>
          <w:sz w:val="24"/>
          <w:szCs w:val="24"/>
          <w:lang w:val="id-ID"/>
        </w:rPr>
        <w:lastRenderedPageBreak/>
        <w:t xml:space="preserve">dalam bulan Oktober 1982, Indonsia mengumumkan tambahan 11 taman nasional lagi.        </w:t>
      </w:r>
    </w:p>
    <w:p w:rsidR="00B52334" w:rsidRDefault="00B52334"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Diuraikan lebih lanjut, setiap jenis mempunyai sifat keturunan tertentu. Sifat keturunan adalah sifat yang diturunkan oleh bapak-ibu ke anak melalui perkawinan. Sifat keturunan itu terkandung di dalam gen yang terdapat di dalam kromosom. Kromosom terdapat di dalam inti sel. Sifat keturunan di dalam populasi suatu jenis hanyalah sama secara rata-rata saja. Tetapi selalu ada perbedaan antara individu satu dengan lainnya. Misalnya, semua manusia mempunyai sifat umum yang sama. Tetapi masing-masing orang mermpunyai sifat sendiri-sendiri yang berbeda dari sifat orang lain. Tidak ada dua orang yang benar-benar sama, kecuali orang kembar sat telur. Jadi di dalam populasi manusia terdapat keanekaan gen. Keanekaan gen juga terdapat pada tumbuhan dan hewan.</w:t>
      </w:r>
    </w:p>
    <w:p w:rsidR="00C81EAC" w:rsidRDefault="00B52334"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Dalam </w:t>
      </w:r>
      <w:r w:rsidR="003B5CE3">
        <w:rPr>
          <w:rFonts w:ascii="Times New Roman" w:hAnsi="Times New Roman" w:cs="Times New Roman"/>
          <w:bCs/>
          <w:sz w:val="24"/>
          <w:szCs w:val="24"/>
          <w:lang w:val="id-ID"/>
        </w:rPr>
        <w:t>kesempatan</w:t>
      </w:r>
      <w:r>
        <w:rPr>
          <w:rFonts w:ascii="Times New Roman" w:hAnsi="Times New Roman" w:cs="Times New Roman"/>
          <w:bCs/>
          <w:sz w:val="24"/>
          <w:szCs w:val="24"/>
          <w:lang w:val="id-ID"/>
        </w:rPr>
        <w:t xml:space="preserve"> yang lain</w:t>
      </w:r>
      <w:r w:rsidR="003B5CE3">
        <w:rPr>
          <w:rFonts w:ascii="Times New Roman" w:hAnsi="Times New Roman" w:cs="Times New Roman"/>
          <w:bCs/>
          <w:sz w:val="24"/>
          <w:szCs w:val="24"/>
          <w:lang w:val="id-ID"/>
        </w:rPr>
        <w:t xml:space="preserve"> Soemarwoto (199</w:t>
      </w:r>
      <w:r w:rsidR="0035642B">
        <w:rPr>
          <w:rFonts w:ascii="Times New Roman" w:hAnsi="Times New Roman" w:cs="Times New Roman"/>
          <w:bCs/>
          <w:sz w:val="24"/>
          <w:szCs w:val="24"/>
          <w:lang w:val="id-ID"/>
        </w:rPr>
        <w:t>1</w:t>
      </w:r>
      <w:r w:rsidR="003B5CE3">
        <w:rPr>
          <w:rFonts w:ascii="Times New Roman" w:hAnsi="Times New Roman" w:cs="Times New Roman"/>
          <w:bCs/>
          <w:sz w:val="24"/>
          <w:szCs w:val="24"/>
          <w:lang w:val="id-ID"/>
        </w:rPr>
        <w:t xml:space="preserve">) mengatakan, betapa besar potensi manfaat gen yang terkandung dalam jenis-jenis biota sumberdaya hayati. Potensi manfaat itu makin nyata dengan makin berkembangnya teknologi sehingga gen dapat secara langusng dan selektif digunakan untuk memecahkan masalah tertentu. </w:t>
      </w:r>
      <w:r w:rsidR="00E45ABC">
        <w:rPr>
          <w:rFonts w:ascii="Times New Roman" w:hAnsi="Times New Roman" w:cs="Times New Roman"/>
          <w:bCs/>
          <w:sz w:val="24"/>
          <w:szCs w:val="24"/>
          <w:lang w:val="id-ID"/>
        </w:rPr>
        <w:t xml:space="preserve">Manfaat itu tidak saja untuk hari kini, tetapi juga untuk hari depan. </w:t>
      </w:r>
      <w:r w:rsidR="00ED02A1">
        <w:rPr>
          <w:rFonts w:ascii="Times New Roman" w:hAnsi="Times New Roman" w:cs="Times New Roman"/>
          <w:bCs/>
          <w:sz w:val="24"/>
          <w:szCs w:val="24"/>
          <w:lang w:val="id-ID"/>
        </w:rPr>
        <w:t xml:space="preserve">Manfaat hari ini untuk megusahakan dipenuhinya kebutuhan kita dengan lebih baik dalam kuantitas maupun kualitasnya. Manfaat hari depan ialah sebagai asuransi untu melindungi kita </w:t>
      </w:r>
      <w:r w:rsidR="0035642B">
        <w:rPr>
          <w:rFonts w:ascii="Times New Roman" w:hAnsi="Times New Roman" w:cs="Times New Roman"/>
          <w:bCs/>
          <w:sz w:val="24"/>
          <w:szCs w:val="24"/>
          <w:lang w:val="id-ID"/>
        </w:rPr>
        <w:t xml:space="preserve">dari masalah yang akan timbul di kemudian hari. Seperti halnya pada asuransi kesehatan dan kecelakaan, misalnya, kita bersedia membayar premi meskipun belum tentu kita </w:t>
      </w:r>
      <w:r w:rsidR="0035642B">
        <w:rPr>
          <w:rFonts w:ascii="Times New Roman" w:hAnsi="Times New Roman" w:cs="Times New Roman"/>
          <w:bCs/>
          <w:sz w:val="24"/>
          <w:szCs w:val="24"/>
          <w:lang w:val="id-ID"/>
        </w:rPr>
        <w:lastRenderedPageBreak/>
        <w:t>akan memerlukan perawatan kesehatan atau akan mendapatkan kecelakaan. Akan tetapi, dengan asuransi itu apabila kita pada suatau waktu mendapat gangguan kesehatan atau mendapat kecelakaan, kita tidak akan terjerumus dalam kesulitan. Perusahaan asuransilah yang akan menanggung biaya perawatan kesehatan atau kecelakaan tersebut. Demikian pula sumberdaya gen akan melindungi kita dari kesulitan</w:t>
      </w:r>
      <w:r w:rsidR="00C2513E">
        <w:rPr>
          <w:rFonts w:ascii="Times New Roman" w:hAnsi="Times New Roman" w:cs="Times New Roman"/>
          <w:bCs/>
          <w:sz w:val="24"/>
          <w:szCs w:val="24"/>
          <w:lang w:val="id-ID"/>
        </w:rPr>
        <w:t xml:space="preserve">, apabila di kemudian hari timbul masalah, misalnya ledakan hama, timbul penyakit baru dan kebutuhan baru yang sekarang sama sekali tidak terbayangkan. Perlindungan itu tidak hanya untuk kita saja, melainkan juga untuk anak-cucu kita. Tidak bijaksanalah, apabila kita tidak bersedia mengeluarkan biaya untuk melindungi sumberdaya itu. </w:t>
      </w:r>
    </w:p>
    <w:p w:rsidR="00861D05" w:rsidRDefault="00C81EAC"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Selanjutnya, pencagaran sumberdaya gen itu dapat dilakukan dengan mencagarkan </w:t>
      </w:r>
      <w:r w:rsidRPr="00C81EAC">
        <w:rPr>
          <w:rFonts w:ascii="Times New Roman" w:hAnsi="Times New Roman" w:cs="Times New Roman"/>
          <w:bCs/>
          <w:i/>
          <w:sz w:val="24"/>
          <w:szCs w:val="24"/>
          <w:lang w:val="id-ID"/>
        </w:rPr>
        <w:t>in situ</w:t>
      </w:r>
      <w:r>
        <w:rPr>
          <w:rFonts w:ascii="Times New Roman" w:hAnsi="Times New Roman" w:cs="Times New Roman"/>
          <w:bCs/>
          <w:sz w:val="24"/>
          <w:szCs w:val="24"/>
          <w:lang w:val="id-ID"/>
        </w:rPr>
        <w:t xml:space="preserve"> dan </w:t>
      </w:r>
      <w:r w:rsidRPr="00C81EAC">
        <w:rPr>
          <w:rFonts w:ascii="Times New Roman" w:hAnsi="Times New Roman" w:cs="Times New Roman"/>
          <w:bCs/>
          <w:i/>
          <w:sz w:val="24"/>
          <w:szCs w:val="24"/>
          <w:lang w:val="id-ID"/>
        </w:rPr>
        <w:t>ex situ</w:t>
      </w:r>
      <w:r>
        <w:rPr>
          <w:rFonts w:ascii="Times New Roman" w:hAnsi="Times New Roman" w:cs="Times New Roman"/>
          <w:bCs/>
          <w:sz w:val="24"/>
          <w:szCs w:val="24"/>
          <w:lang w:val="id-ID"/>
        </w:rPr>
        <w:t xml:space="preserve">. Pencagaran </w:t>
      </w:r>
      <w:r w:rsidRPr="00C81EAC">
        <w:rPr>
          <w:rFonts w:ascii="Times New Roman" w:hAnsi="Times New Roman" w:cs="Times New Roman"/>
          <w:bCs/>
          <w:i/>
          <w:sz w:val="24"/>
          <w:szCs w:val="24"/>
          <w:lang w:val="id-ID"/>
        </w:rPr>
        <w:t>in situ</w:t>
      </w:r>
      <w:r>
        <w:rPr>
          <w:rFonts w:ascii="Times New Roman" w:hAnsi="Times New Roman" w:cs="Times New Roman"/>
          <w:bCs/>
          <w:sz w:val="24"/>
          <w:szCs w:val="24"/>
          <w:lang w:val="id-ID"/>
        </w:rPr>
        <w:t xml:space="preserve"> dilakukan di tempat sumberdya itu terdapat dalam alam dengan melindungi habitat sumberdaya itu. Cara ini dapat dilakukan dengan cagar alam, taman nasional (TN) dan daerah pencagaran lainnya. Daerah pencagaran itu merupakan bank gen alamiah. Keuntungan cara ini adalah sumberdya itu terus dapat ber-evolusi bersama dengan ekeosistemnya sehingga dengan terus-menerus terjadi bentuk baru jenis yang ada dan juga jenis baru sesuai dengan keseimbangan dinamik daerah pencagaran itu. Dari segi ilmiah, daerah demikian menjanjikan data garis dasar yang diperlukan untuk mengukur dampak suatu perubahan, khususnya yang dilakukan manusia dalam pembangunan. Kerugiannya, seperti </w:t>
      </w:r>
      <w:r w:rsidR="00A074CB">
        <w:rPr>
          <w:rFonts w:ascii="Times New Roman" w:hAnsi="Times New Roman" w:cs="Times New Roman"/>
          <w:bCs/>
          <w:sz w:val="24"/>
          <w:szCs w:val="24"/>
          <w:lang w:val="id-ID"/>
        </w:rPr>
        <w:t xml:space="preserve">teori pulau biogeografi di mana jumlah jenis yang terdapat dalam sebuah wilayah yang menjadi habitat (tempat hidup) jenis tersebut berkaitan </w:t>
      </w:r>
      <w:r w:rsidR="00A074CB">
        <w:rPr>
          <w:rFonts w:ascii="Times New Roman" w:hAnsi="Times New Roman" w:cs="Times New Roman"/>
          <w:bCs/>
          <w:sz w:val="24"/>
          <w:szCs w:val="24"/>
          <w:lang w:val="id-ID"/>
        </w:rPr>
        <w:lastRenderedPageBreak/>
        <w:t>erat dengan luas wilayah habitat jenis itu. Me3nurut teori ini makin luas habitat, makin banyak pula jumlah jenis penghuninya. Hubungan antara luas habitat dan jumlah jenis tidaklah linier, mela</w:t>
      </w:r>
      <w:r w:rsidR="00861D05">
        <w:rPr>
          <w:rFonts w:ascii="Times New Roman" w:hAnsi="Times New Roman" w:cs="Times New Roman"/>
          <w:bCs/>
          <w:sz w:val="24"/>
          <w:szCs w:val="24"/>
          <w:lang w:val="id-ID"/>
        </w:rPr>
        <w:t>inkan logaritmik. Sebagai petunjuk umum dapat disebutkan</w:t>
      </w:r>
      <w:r w:rsidR="00A074CB">
        <w:rPr>
          <w:rFonts w:ascii="Times New Roman" w:hAnsi="Times New Roman" w:cs="Times New Roman"/>
          <w:bCs/>
          <w:sz w:val="24"/>
          <w:szCs w:val="24"/>
          <w:lang w:val="id-ID"/>
        </w:rPr>
        <w:t>,</w:t>
      </w:r>
      <w:r w:rsidR="00861D05">
        <w:rPr>
          <w:rFonts w:ascii="Times New Roman" w:hAnsi="Times New Roman" w:cs="Times New Roman"/>
          <w:bCs/>
          <w:sz w:val="24"/>
          <w:szCs w:val="24"/>
          <w:lang w:val="id-ID"/>
        </w:rPr>
        <w:t xml:space="preserve"> jumlah jenis berkurang 50% dengan pengurangan luas habitat menjadi 10% dari semula. Misalnya, dengan pengurangan luas habitat dari 500.000 hektar menjadi 50.000 hektar, jumlah jenis berkurang menjadi 50% jumlah semula. Jika luas habitat itu berkurang lagi menjadi 5.000 hektar, atau 1% dari luas semula, jumlah jenis tinggal 25% dari jumlah aslinya. Dasar teori pulau biogeografi ini adalah sebagai berikut, dalam sebuah habitat jumlah jenis ditentukan oleh keseimbangan dinamik antara imigrasi jenis ke habitat itu dan kepunahan jenis di habitat tersebut. Imigrasi jenis ke sebuah pulau berasal dari sebuah habitat yang lebih luas, misalnya sebuah benua atau sebuah pulau yang besar. Habitat yang luas itu merupakan sumber jenis bagi pulau itu. Makin jauh letak pulau itu dari sumber jenis, makin rendahlah laju imigrasi ke pulau tersebut. Karena itu semakin jauh letak sebuah pulau dari sumber jenis, makin keciul pula jumlah jenis penghuninya. Laju kepunahan jenis dipengaruhi oleh jumlah jenis yang menghuni sebuah pulau. Makin besar jenis, makin besar pula laju kepunahan jenis pada pulau itu. Dengan terus menerus terjadi kepunahan sehingga susunan sumberdaya itu terus berubah wlaupun jumlah jenisnya tetap. Masalah serius lain yang dihadapi terutama di negara sedang berkembang, ialah terjadinya  perambahan ke dalam cagar alam dan taman nasional. Perambahan merusak dan mengurangi luas habitat sehingga terjadi erosi gen.</w:t>
      </w:r>
    </w:p>
    <w:p w:rsidR="00D916AF" w:rsidRDefault="00861D05"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Pencagaran </w:t>
      </w:r>
      <w:r w:rsidRPr="00861D05">
        <w:rPr>
          <w:rFonts w:ascii="Times New Roman" w:hAnsi="Times New Roman" w:cs="Times New Roman"/>
          <w:bCs/>
          <w:i/>
          <w:sz w:val="24"/>
          <w:szCs w:val="24"/>
          <w:lang w:val="id-ID"/>
        </w:rPr>
        <w:t>ex situ</w:t>
      </w:r>
      <w:r>
        <w:rPr>
          <w:rFonts w:ascii="Times New Roman" w:hAnsi="Times New Roman" w:cs="Times New Roman"/>
          <w:bCs/>
          <w:sz w:val="24"/>
          <w:szCs w:val="24"/>
          <w:lang w:val="id-ID"/>
        </w:rPr>
        <w:t xml:space="preserve"> dilakukan dengan membuat kebun raya, ekbun binatang dan laboratorium khusus untuk menyimpan biji serta bagian lain tumbuhan dan hewan. </w:t>
      </w:r>
      <w:r w:rsidR="00B1422D">
        <w:rPr>
          <w:rFonts w:ascii="Times New Roman" w:hAnsi="Times New Roman" w:cs="Times New Roman"/>
          <w:bCs/>
          <w:sz w:val="24"/>
          <w:szCs w:val="24"/>
          <w:lang w:val="id-ID"/>
        </w:rPr>
        <w:t>Dalam arti sempit, bank gen hanya mencakup kebun raya, kebun binatang dan laboratorium itu. Keuntungan cara ini adalah kepunahan jenis dapat dihindari dengan lebih baik. Kebun raya dan kebun binatang merupakan pula tempat rekreasi yang menarik yang dapat digunakan secara efektif untuk pendidikan umum tentang sumberdaya hayati, ekologinya dan keperluan pencagarannya. Contoh yang terkenal adalah Kebun Raya Bogor. Di Bogor dan Pasar Minggu terdapat juga kebun raya dengan koleksi tanaman eekonomi. Sayangnya koleksi itu sudah banyak yang hilang, terutama di Pasar Minggu.</w:t>
      </w:r>
      <w:r>
        <w:rPr>
          <w:rFonts w:ascii="Times New Roman" w:hAnsi="Times New Roman" w:cs="Times New Roman"/>
          <w:bCs/>
          <w:sz w:val="24"/>
          <w:szCs w:val="24"/>
          <w:lang w:val="id-ID"/>
        </w:rPr>
        <w:t xml:space="preserve">  </w:t>
      </w:r>
      <w:r w:rsidR="00A074CB">
        <w:rPr>
          <w:rFonts w:ascii="Times New Roman" w:hAnsi="Times New Roman" w:cs="Times New Roman"/>
          <w:bCs/>
          <w:sz w:val="24"/>
          <w:szCs w:val="24"/>
          <w:lang w:val="id-ID"/>
        </w:rPr>
        <w:t xml:space="preserve"> </w:t>
      </w:r>
      <w:r w:rsidR="00C81EAC">
        <w:rPr>
          <w:rFonts w:ascii="Times New Roman" w:hAnsi="Times New Roman" w:cs="Times New Roman"/>
          <w:bCs/>
          <w:sz w:val="24"/>
          <w:szCs w:val="24"/>
          <w:lang w:val="id-ID"/>
        </w:rPr>
        <w:t xml:space="preserve"> </w:t>
      </w:r>
      <w:r w:rsidR="0035642B">
        <w:rPr>
          <w:rFonts w:ascii="Times New Roman" w:hAnsi="Times New Roman" w:cs="Times New Roman"/>
          <w:bCs/>
          <w:sz w:val="24"/>
          <w:szCs w:val="24"/>
          <w:lang w:val="id-ID"/>
        </w:rPr>
        <w:t xml:space="preserve"> </w:t>
      </w:r>
      <w:r w:rsidR="00ED02A1">
        <w:rPr>
          <w:rFonts w:ascii="Times New Roman" w:hAnsi="Times New Roman" w:cs="Times New Roman"/>
          <w:bCs/>
          <w:sz w:val="24"/>
          <w:szCs w:val="24"/>
          <w:lang w:val="id-ID"/>
        </w:rPr>
        <w:t xml:space="preserve"> </w:t>
      </w:r>
      <w:r w:rsidR="003B5CE3">
        <w:rPr>
          <w:rFonts w:ascii="Times New Roman" w:hAnsi="Times New Roman" w:cs="Times New Roman"/>
          <w:bCs/>
          <w:sz w:val="24"/>
          <w:szCs w:val="24"/>
          <w:lang w:val="id-ID"/>
        </w:rPr>
        <w:t xml:space="preserve"> </w:t>
      </w:r>
      <w:r w:rsidR="00B52334">
        <w:rPr>
          <w:rFonts w:ascii="Times New Roman" w:hAnsi="Times New Roman" w:cs="Times New Roman"/>
          <w:bCs/>
          <w:sz w:val="24"/>
          <w:szCs w:val="24"/>
          <w:lang w:val="id-ID"/>
        </w:rPr>
        <w:t xml:space="preserve">   </w:t>
      </w:r>
      <w:r w:rsidR="00ED02A1">
        <w:rPr>
          <w:rFonts w:ascii="Times New Roman" w:hAnsi="Times New Roman" w:cs="Times New Roman"/>
          <w:bCs/>
          <w:sz w:val="24"/>
          <w:szCs w:val="24"/>
          <w:lang w:val="id-ID"/>
        </w:rPr>
        <w:t xml:space="preserve"> </w:t>
      </w:r>
    </w:p>
    <w:p w:rsidR="00154C30" w:rsidRPr="00265908" w:rsidRDefault="00265908" w:rsidP="00265908">
      <w:pPr>
        <w:autoSpaceDE w:val="0"/>
        <w:autoSpaceDN w:val="0"/>
        <w:adjustRightInd w:val="0"/>
        <w:spacing w:before="120" w:after="0" w:line="360" w:lineRule="auto"/>
        <w:jc w:val="both"/>
        <w:rPr>
          <w:rFonts w:ascii="Times New Roman" w:hAnsi="Times New Roman" w:cs="Times New Roman"/>
          <w:b/>
          <w:bCs/>
          <w:sz w:val="28"/>
          <w:szCs w:val="28"/>
          <w:lang w:val="id-ID"/>
        </w:rPr>
      </w:pPr>
      <w:r>
        <w:rPr>
          <w:rFonts w:ascii="Times New Roman" w:hAnsi="Times New Roman" w:cs="Times New Roman"/>
          <w:b/>
          <w:bCs/>
          <w:sz w:val="28"/>
          <w:szCs w:val="28"/>
        </w:rPr>
        <w:t xml:space="preserve">B </w:t>
      </w:r>
      <w:r w:rsidR="00607BCE" w:rsidRPr="00265908">
        <w:rPr>
          <w:rFonts w:ascii="Times New Roman" w:hAnsi="Times New Roman" w:cs="Times New Roman"/>
          <w:b/>
          <w:bCs/>
          <w:sz w:val="28"/>
          <w:szCs w:val="28"/>
          <w:lang w:val="id-ID"/>
        </w:rPr>
        <w:t xml:space="preserve">  </w:t>
      </w:r>
      <w:r w:rsidR="00060243" w:rsidRPr="00265908">
        <w:rPr>
          <w:rFonts w:ascii="Times New Roman" w:hAnsi="Times New Roman" w:cs="Times New Roman"/>
          <w:b/>
          <w:bCs/>
          <w:sz w:val="28"/>
          <w:szCs w:val="28"/>
          <w:lang w:val="id-ID"/>
        </w:rPr>
        <w:t xml:space="preserve">Deforestasi </w:t>
      </w:r>
      <w:r w:rsidR="00933798" w:rsidRPr="00265908">
        <w:rPr>
          <w:rFonts w:ascii="Times New Roman" w:hAnsi="Times New Roman" w:cs="Times New Roman"/>
          <w:b/>
          <w:bCs/>
          <w:sz w:val="28"/>
          <w:szCs w:val="28"/>
          <w:lang w:val="id-ID"/>
        </w:rPr>
        <w:t>(</w:t>
      </w:r>
      <w:r w:rsidR="00933798" w:rsidRPr="00265908">
        <w:rPr>
          <w:rFonts w:ascii="Times New Roman" w:hAnsi="Times New Roman" w:cs="Times New Roman"/>
          <w:b/>
          <w:bCs/>
          <w:i/>
          <w:sz w:val="28"/>
          <w:szCs w:val="28"/>
          <w:lang w:val="id-ID"/>
        </w:rPr>
        <w:t>Deforestration</w:t>
      </w:r>
      <w:r w:rsidR="00933798" w:rsidRPr="00265908">
        <w:rPr>
          <w:rFonts w:ascii="Times New Roman" w:hAnsi="Times New Roman" w:cs="Times New Roman"/>
          <w:b/>
          <w:bCs/>
          <w:sz w:val="28"/>
          <w:szCs w:val="28"/>
          <w:lang w:val="id-ID"/>
        </w:rPr>
        <w:t>)</w:t>
      </w:r>
    </w:p>
    <w:p w:rsidR="00154C30" w:rsidRDefault="002D3AD7"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r w:rsidRPr="002D3AD7">
        <w:rPr>
          <w:rFonts w:ascii="Times New Roman" w:hAnsi="Times New Roman" w:cs="Times New Roman"/>
          <w:bCs/>
          <w:i/>
          <w:sz w:val="24"/>
          <w:szCs w:val="24"/>
          <w:lang w:val="id-ID"/>
        </w:rPr>
        <w:t>Deforestration</w:t>
      </w:r>
      <w:r>
        <w:rPr>
          <w:rFonts w:ascii="Times New Roman" w:hAnsi="Times New Roman" w:cs="Times New Roman"/>
          <w:bCs/>
          <w:sz w:val="24"/>
          <w:szCs w:val="24"/>
          <w:lang w:val="id-ID"/>
        </w:rPr>
        <w:t>” menurut FAO adalah gangguan (</w:t>
      </w:r>
      <w:r w:rsidRPr="002D3AD7">
        <w:rPr>
          <w:rFonts w:ascii="Times New Roman" w:hAnsi="Times New Roman" w:cs="Times New Roman"/>
          <w:bCs/>
          <w:i/>
          <w:sz w:val="24"/>
          <w:szCs w:val="24"/>
          <w:lang w:val="id-ID"/>
        </w:rPr>
        <w:t>disturbance</w:t>
      </w:r>
      <w:r>
        <w:rPr>
          <w:rFonts w:ascii="Times New Roman" w:hAnsi="Times New Roman" w:cs="Times New Roman"/>
          <w:bCs/>
          <w:sz w:val="24"/>
          <w:szCs w:val="24"/>
          <w:lang w:val="id-ID"/>
        </w:rPr>
        <w:t>) pada hutan. Menurut Soemarwoto (1991)</w:t>
      </w:r>
      <w:r w:rsidR="009459CD">
        <w:rPr>
          <w:rFonts w:ascii="Times New Roman" w:hAnsi="Times New Roman" w:cs="Times New Roman"/>
          <w:bCs/>
          <w:sz w:val="24"/>
          <w:szCs w:val="24"/>
          <w:lang w:val="id-ID"/>
        </w:rPr>
        <w:t>, batasan “</w:t>
      </w:r>
      <w:r w:rsidR="009459CD" w:rsidRPr="009459CD">
        <w:rPr>
          <w:rFonts w:ascii="Times New Roman" w:hAnsi="Times New Roman" w:cs="Times New Roman"/>
          <w:bCs/>
          <w:i/>
          <w:sz w:val="24"/>
          <w:szCs w:val="24"/>
          <w:lang w:val="id-ID"/>
        </w:rPr>
        <w:t>deforestration</w:t>
      </w:r>
      <w:r w:rsidR="009459CD">
        <w:rPr>
          <w:rFonts w:ascii="Times New Roman" w:hAnsi="Times New Roman" w:cs="Times New Roman"/>
          <w:bCs/>
          <w:sz w:val="24"/>
          <w:szCs w:val="24"/>
          <w:lang w:val="id-ID"/>
        </w:rPr>
        <w:t>” adalah : 1) terjadi penebangan hutan sehingga hutan berubah menjadi hutan rawang, yaitu hutan dengan tegakan pohon yang jarang sehingga di bawahnya berkembang padang rumput dan 2)</w:t>
      </w:r>
      <w:r w:rsidR="00933798">
        <w:rPr>
          <w:rFonts w:ascii="Times New Roman" w:hAnsi="Times New Roman" w:cs="Times New Roman"/>
          <w:bCs/>
          <w:sz w:val="24"/>
          <w:szCs w:val="24"/>
          <w:lang w:val="id-ID"/>
        </w:rPr>
        <w:t xml:space="preserve"> terjadi konversi hutan menjadi tataguna lahan nir-hutan. Dengan demikian pembalakan dengan tebang pilih termasuk “</w:t>
      </w:r>
      <w:r w:rsidR="00933798" w:rsidRPr="00933798">
        <w:rPr>
          <w:rFonts w:ascii="Times New Roman" w:hAnsi="Times New Roman" w:cs="Times New Roman"/>
          <w:bCs/>
          <w:i/>
          <w:sz w:val="24"/>
          <w:szCs w:val="24"/>
          <w:lang w:val="id-ID"/>
        </w:rPr>
        <w:t>deforestration</w:t>
      </w:r>
      <w:r w:rsidR="00933798">
        <w:rPr>
          <w:rFonts w:ascii="Times New Roman" w:hAnsi="Times New Roman" w:cs="Times New Roman"/>
          <w:bCs/>
          <w:sz w:val="24"/>
          <w:szCs w:val="24"/>
          <w:lang w:val="id-ID"/>
        </w:rPr>
        <w:t>”.</w:t>
      </w:r>
    </w:p>
    <w:p w:rsidR="00A47534" w:rsidRDefault="00A67FCC"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Dikatakan selanjutnya, b</w:t>
      </w:r>
      <w:r w:rsidR="00933798">
        <w:rPr>
          <w:rFonts w:ascii="Times New Roman" w:hAnsi="Times New Roman" w:cs="Times New Roman"/>
          <w:bCs/>
          <w:sz w:val="24"/>
          <w:szCs w:val="24"/>
          <w:lang w:val="id-ID"/>
        </w:rPr>
        <w:t>erdasarkan batasan tersebut, konversi hutan menjadi HTI, perkebunan dan agro-hutan bukan pula ‘</w:t>
      </w:r>
      <w:r w:rsidR="00933798" w:rsidRPr="00933798">
        <w:rPr>
          <w:rFonts w:ascii="Times New Roman" w:hAnsi="Times New Roman" w:cs="Times New Roman"/>
          <w:bCs/>
          <w:i/>
          <w:sz w:val="24"/>
          <w:szCs w:val="24"/>
          <w:lang w:val="id-ID"/>
        </w:rPr>
        <w:t>deforestration</w:t>
      </w:r>
      <w:r w:rsidR="00933798">
        <w:rPr>
          <w:rFonts w:ascii="Times New Roman" w:hAnsi="Times New Roman" w:cs="Times New Roman"/>
          <w:bCs/>
          <w:sz w:val="24"/>
          <w:szCs w:val="24"/>
          <w:lang w:val="id-ID"/>
        </w:rPr>
        <w:t>’</w:t>
      </w:r>
      <w:r w:rsidR="00A47534">
        <w:rPr>
          <w:rFonts w:ascii="Times New Roman" w:hAnsi="Times New Roman" w:cs="Times New Roman"/>
          <w:bCs/>
          <w:sz w:val="24"/>
          <w:szCs w:val="24"/>
          <w:lang w:val="id-ID"/>
        </w:rPr>
        <w:t xml:space="preserve">. Konversi hutan menjadi PIR perkebunan, misalnya untuk transmigrasi bukanlah “deforestrasi”. Perladangan berpindah tradisional dengan daur panjang, misalnya 15 – 20 tahun, hanyalah </w:t>
      </w:r>
      <w:r w:rsidR="00A47534">
        <w:rPr>
          <w:rFonts w:ascii="Times New Roman" w:hAnsi="Times New Roman" w:cs="Times New Roman"/>
          <w:bCs/>
          <w:sz w:val="24"/>
          <w:szCs w:val="24"/>
          <w:lang w:val="id-ID"/>
        </w:rPr>
        <w:lastRenderedPageBreak/>
        <w:t xml:space="preserve">menyebabkan “deforestration” sementara. Hutan yang dibuka dan ditanjami selama 2 – 3 musim, kemudian ditinggalkan akan tumbuh menjadi hutan kembali. Dalam waktu dua tahun sudah terbentuk belukar dan dalam waktu 15 tahun terbentuk hutan sekunder yang baik. </w:t>
      </w:r>
    </w:p>
    <w:p w:rsidR="00A47534" w:rsidRDefault="00A47534"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Menurut batasan hutan di atas, rehabilitasi hutan yang rusak atau padang rumput dengan tanaman perkebunan atau mengubahnya menjadi sistem agro-perkebunan dapat pula dikategorikan sebagai “</w:t>
      </w:r>
      <w:r w:rsidRPr="00A47534">
        <w:rPr>
          <w:rFonts w:ascii="Times New Roman" w:hAnsi="Times New Roman" w:cs="Times New Roman"/>
          <w:bCs/>
          <w:i/>
          <w:sz w:val="24"/>
          <w:szCs w:val="24"/>
          <w:lang w:val="id-ID"/>
        </w:rPr>
        <w:t>reforestration</w:t>
      </w:r>
      <w:r>
        <w:rPr>
          <w:rFonts w:ascii="Times New Roman" w:hAnsi="Times New Roman" w:cs="Times New Roman"/>
          <w:bCs/>
          <w:sz w:val="24"/>
          <w:szCs w:val="24"/>
          <w:lang w:val="id-ID"/>
        </w:rPr>
        <w:t>”. Karena itu, pemanfaatan hutan yang rusak atau padang rumput untuk pendirian PIR perkebunan atau agro-perkebunan merupakan juga “</w:t>
      </w:r>
      <w:r w:rsidRPr="00A47534">
        <w:rPr>
          <w:rFonts w:ascii="Times New Roman" w:hAnsi="Times New Roman" w:cs="Times New Roman"/>
          <w:bCs/>
          <w:i/>
          <w:sz w:val="24"/>
          <w:szCs w:val="24"/>
          <w:lang w:val="id-ID"/>
        </w:rPr>
        <w:t>reforestration</w:t>
      </w:r>
      <w:r>
        <w:rPr>
          <w:rFonts w:ascii="Times New Roman" w:hAnsi="Times New Roman" w:cs="Times New Roman"/>
          <w:bCs/>
          <w:sz w:val="24"/>
          <w:szCs w:val="24"/>
          <w:lang w:val="id-ID"/>
        </w:rPr>
        <w:t>”.</w:t>
      </w:r>
    </w:p>
    <w:p w:rsidR="00A67FCC" w:rsidRDefault="00D47AB1"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Masalahnya adalah</w:t>
      </w:r>
      <w:r w:rsidR="00A47534">
        <w:rPr>
          <w:rFonts w:ascii="Times New Roman" w:hAnsi="Times New Roman" w:cs="Times New Roman"/>
          <w:bCs/>
          <w:sz w:val="24"/>
          <w:szCs w:val="24"/>
          <w:lang w:val="id-ID"/>
        </w:rPr>
        <w:t xml:space="preserve"> metodologi penafsiran luas dan laju “</w:t>
      </w:r>
      <w:r w:rsidR="00A47534" w:rsidRPr="00A67FCC">
        <w:rPr>
          <w:rFonts w:ascii="Times New Roman" w:hAnsi="Times New Roman" w:cs="Times New Roman"/>
          <w:bCs/>
          <w:i/>
          <w:sz w:val="24"/>
          <w:szCs w:val="24"/>
          <w:lang w:val="id-ID"/>
        </w:rPr>
        <w:t>deforestration</w:t>
      </w:r>
      <w:r w:rsidR="00A47534">
        <w:rPr>
          <w:rFonts w:ascii="Times New Roman" w:hAnsi="Times New Roman" w:cs="Times New Roman"/>
          <w:bCs/>
          <w:sz w:val="24"/>
          <w:szCs w:val="24"/>
          <w:lang w:val="id-ID"/>
        </w:rPr>
        <w:t>”, besarnya biomassa dan kandungan ka</w:t>
      </w:r>
      <w:r w:rsidR="00A67FCC">
        <w:rPr>
          <w:rFonts w:ascii="Times New Roman" w:hAnsi="Times New Roman" w:cs="Times New Roman"/>
          <w:bCs/>
          <w:sz w:val="24"/>
          <w:szCs w:val="24"/>
          <w:lang w:val="id-ID"/>
        </w:rPr>
        <w:t>r</w:t>
      </w:r>
      <w:r w:rsidR="00A47534">
        <w:rPr>
          <w:rFonts w:ascii="Times New Roman" w:hAnsi="Times New Roman" w:cs="Times New Roman"/>
          <w:bCs/>
          <w:sz w:val="24"/>
          <w:szCs w:val="24"/>
          <w:lang w:val="id-ID"/>
        </w:rPr>
        <w:t xml:space="preserve">bon dalam biomassa. </w:t>
      </w:r>
      <w:r w:rsidR="00A67FCC">
        <w:rPr>
          <w:rFonts w:ascii="Times New Roman" w:hAnsi="Times New Roman" w:cs="Times New Roman"/>
          <w:bCs/>
          <w:sz w:val="24"/>
          <w:szCs w:val="24"/>
          <w:lang w:val="id-ID"/>
        </w:rPr>
        <w:t>Soemarwoto (2001) menyatakan, biomassa hutan berupa tumbuhan dan hewan yang hidup di dalamnya serta seresah di lantai hutan mengandung karbon.</w:t>
      </w:r>
      <w:r w:rsidR="00933798">
        <w:rPr>
          <w:rFonts w:ascii="Times New Roman" w:hAnsi="Times New Roman" w:cs="Times New Roman"/>
          <w:bCs/>
          <w:sz w:val="24"/>
          <w:szCs w:val="24"/>
          <w:lang w:val="id-ID"/>
        </w:rPr>
        <w:t xml:space="preserve"> </w:t>
      </w:r>
      <w:r w:rsidR="00A67FCC">
        <w:rPr>
          <w:rFonts w:ascii="Times New Roman" w:hAnsi="Times New Roman" w:cs="Times New Roman"/>
          <w:bCs/>
          <w:sz w:val="24"/>
          <w:szCs w:val="24"/>
          <w:lang w:val="id-ID"/>
        </w:rPr>
        <w:t>Biomassa hutan itu mengandung karbon. Dalam bahasa ilmiah, hutan mengandung rosot karbon. Besarnya rosot ditentukan oleh banyaknya biomassa hutan dan karbon yang terkadung di dalamnya yang pada gilirannya dipengaruhi oleh iklim, tanah serta jenis dan kondisi hutan. Perkiraan kandungan karbon hutan lembab di Asia berkisar antara 130-250 ton karbon/hektar. Pembalakan hutan mengurangi biomassa hutan. Biomassa yang terangkut ke luar hutan cepat atau lambat akan membusuk dan terlepaslah karbon yang dikandungnya sebagai CO</w:t>
      </w:r>
      <w:r w:rsidR="00A67FCC">
        <w:rPr>
          <w:rFonts w:ascii="Times New Roman" w:hAnsi="Times New Roman" w:cs="Times New Roman"/>
          <w:bCs/>
          <w:sz w:val="24"/>
          <w:szCs w:val="24"/>
          <w:vertAlign w:val="subscript"/>
          <w:lang w:val="id-ID"/>
        </w:rPr>
        <w:t>2</w:t>
      </w:r>
      <w:r w:rsidR="00A67FCC">
        <w:rPr>
          <w:rFonts w:ascii="Times New Roman" w:hAnsi="Times New Roman" w:cs="Times New Roman"/>
          <w:bCs/>
          <w:sz w:val="24"/>
          <w:szCs w:val="24"/>
          <w:lang w:val="id-ID"/>
        </w:rPr>
        <w:t>. Limbah pembalakan yang tertinggal juga membusuk dan melepaskan karbonnya. CO</w:t>
      </w:r>
      <w:r w:rsidR="00A67FCC">
        <w:rPr>
          <w:rFonts w:ascii="Times New Roman" w:hAnsi="Times New Roman" w:cs="Times New Roman"/>
          <w:bCs/>
          <w:sz w:val="24"/>
          <w:szCs w:val="24"/>
          <w:vertAlign w:val="subscript"/>
          <w:lang w:val="id-ID"/>
        </w:rPr>
        <w:t>2</w:t>
      </w:r>
      <w:r w:rsidR="00A67FCC">
        <w:rPr>
          <w:rFonts w:ascii="Times New Roman" w:hAnsi="Times New Roman" w:cs="Times New Roman"/>
          <w:bCs/>
          <w:sz w:val="24"/>
          <w:szCs w:val="24"/>
          <w:lang w:val="id-ID"/>
        </w:rPr>
        <w:t xml:space="preserve"> yang terlepas akan meningkatkan kadar CO</w:t>
      </w:r>
      <w:r w:rsidR="00A67FCC">
        <w:rPr>
          <w:rFonts w:ascii="Times New Roman" w:hAnsi="Times New Roman" w:cs="Times New Roman"/>
          <w:bCs/>
          <w:sz w:val="24"/>
          <w:szCs w:val="24"/>
          <w:vertAlign w:val="subscript"/>
          <w:lang w:val="id-ID"/>
        </w:rPr>
        <w:t>2</w:t>
      </w:r>
      <w:r w:rsidR="00A67FCC">
        <w:rPr>
          <w:rFonts w:ascii="Times New Roman" w:hAnsi="Times New Roman" w:cs="Times New Roman"/>
          <w:bCs/>
          <w:sz w:val="24"/>
          <w:szCs w:val="24"/>
          <w:lang w:val="id-ID"/>
        </w:rPr>
        <w:t xml:space="preserve"> dalam udara. </w:t>
      </w:r>
    </w:p>
    <w:p w:rsidR="00612325" w:rsidRDefault="00A67FCC"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Pengetahuan fungsi hutan sebagai rosot karbon masih terbatas pada kalangan akademisi, kaum terpelajar dan LSM yang menekuni masalah pemanasan global. Para pejabat dan masyarakat umum tidak atau hanya sedikit mengetahuinya sehingga kesadaran pada fungsi ekologi hutan sangat rendah. </w:t>
      </w:r>
      <w:r w:rsidR="00FF306E">
        <w:rPr>
          <w:rFonts w:ascii="Times New Roman" w:hAnsi="Times New Roman" w:cs="Times New Roman"/>
          <w:bCs/>
          <w:sz w:val="24"/>
          <w:szCs w:val="24"/>
          <w:lang w:val="id-ID"/>
        </w:rPr>
        <w:t>Ali Kodra dan Rais (2004) menyatakan, banyaknya bencana nasional dalam lima tahun terakhir, nampaknya belum menggugah para politisi kita untuk mengusung tema kampanye hijau dalam pentas politik nasional. Tragedi banjir besar 2001, longsor di Jawa Timur dan terakhir tragedi Bohorok, Sumatera Utara yang menewaskan ratusan orang – di samping tragedi bencana alam lainnya yang cukup banyak – rasanya kurang menyentuh para elit politik di tanah air. Pencalonan anggota legislatif dan pemilihan presiden rupanya lebih menarik minat masyarakat Indonesia, tak terkecuali pers nasional, ketimbang banyaknya bencana nasional belakangan ini. Berita tragedi Bohorok, misalnya, hanya ramai dalam beberapa hari – jauh sekali dibandingkan dengan berita tentang kurang siapnya KPU dan Panwaslu dalam menghadapi pemilu mendatang. Padahal, kekurangsiapan pemerintah dalam mengelola lingkungan dampaknya luar biasa besar. Tiap tahun bencana demi bencana terus berlangsung seperti tanpa ujung. Mulai banjir, longsor, kebakaran hutan, sampai kekeringan dan hancurnya sawah ladang tiap tahun telah menjadi bencana nasional r</w:t>
      </w:r>
      <w:r w:rsidR="00612325">
        <w:rPr>
          <w:rFonts w:ascii="Times New Roman" w:hAnsi="Times New Roman" w:cs="Times New Roman"/>
          <w:bCs/>
          <w:sz w:val="24"/>
          <w:szCs w:val="24"/>
          <w:lang w:val="id-ID"/>
        </w:rPr>
        <w:t>u</w:t>
      </w:r>
      <w:r w:rsidR="00FF306E">
        <w:rPr>
          <w:rFonts w:ascii="Times New Roman" w:hAnsi="Times New Roman" w:cs="Times New Roman"/>
          <w:bCs/>
          <w:sz w:val="24"/>
          <w:szCs w:val="24"/>
          <w:lang w:val="id-ID"/>
        </w:rPr>
        <w:t>tin yang</w:t>
      </w:r>
      <w:r w:rsidR="00612325">
        <w:rPr>
          <w:rFonts w:ascii="Times New Roman" w:hAnsi="Times New Roman" w:cs="Times New Roman"/>
          <w:bCs/>
          <w:sz w:val="24"/>
          <w:szCs w:val="24"/>
          <w:lang w:val="id-ID"/>
        </w:rPr>
        <w:t xml:space="preserve"> penanggulangannya nyaris tidak</w:t>
      </w:r>
      <w:r w:rsidR="00FF306E">
        <w:rPr>
          <w:rFonts w:ascii="Times New Roman" w:hAnsi="Times New Roman" w:cs="Times New Roman"/>
          <w:bCs/>
          <w:sz w:val="24"/>
          <w:szCs w:val="24"/>
          <w:lang w:val="id-ID"/>
        </w:rPr>
        <w:t xml:space="preserve"> pernah mendapat prioritas. </w:t>
      </w:r>
    </w:p>
    <w:p w:rsidR="00AC1DAA" w:rsidRDefault="00464A93"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Dikatakan selanjutnya, d</w:t>
      </w:r>
      <w:r w:rsidR="00612325">
        <w:rPr>
          <w:rFonts w:ascii="Times New Roman" w:hAnsi="Times New Roman" w:cs="Times New Roman"/>
          <w:bCs/>
          <w:sz w:val="24"/>
          <w:szCs w:val="24"/>
          <w:lang w:val="id-ID"/>
        </w:rPr>
        <w:t>alam rangka memanfaakan hutan secara optimal, pemerintah RI telah membadi kawasan hutan menjadi beberapa kategori atau status; yaitu hutan produksi (37%), hutan lindung (33%</w:t>
      </w:r>
      <w:r w:rsidR="005E23BE">
        <w:rPr>
          <w:rFonts w:ascii="Times New Roman" w:hAnsi="Times New Roman" w:cs="Times New Roman"/>
          <w:bCs/>
          <w:sz w:val="24"/>
          <w:szCs w:val="24"/>
          <w:lang w:val="id-ID"/>
        </w:rPr>
        <w:t xml:space="preserve">), </w:t>
      </w:r>
      <w:r w:rsidR="005E23BE">
        <w:rPr>
          <w:rFonts w:ascii="Times New Roman" w:hAnsi="Times New Roman" w:cs="Times New Roman"/>
          <w:bCs/>
          <w:sz w:val="24"/>
          <w:szCs w:val="24"/>
          <w:lang w:val="id-ID"/>
        </w:rPr>
        <w:lastRenderedPageBreak/>
        <w:t>kawasan konservasi alam (12%)</w:t>
      </w:r>
      <w:r w:rsidR="00612325">
        <w:rPr>
          <w:rFonts w:ascii="Times New Roman" w:hAnsi="Times New Roman" w:cs="Times New Roman"/>
          <w:bCs/>
          <w:sz w:val="24"/>
          <w:szCs w:val="24"/>
          <w:lang w:val="id-ID"/>
        </w:rPr>
        <w:t xml:space="preserve">, dan sisanya (18%) merupakan hutan rusak. Tetapi dalam kenyataannya, pembagian tersebut sulit dimplementasikan dengan baik. Berbagai pelanggaran dan perusakan hutan terjadi di mana-mana, sehingga pembagian tersebut hanya tertera dalam kertas. </w:t>
      </w:r>
      <w:r w:rsidR="005E23BE">
        <w:rPr>
          <w:rFonts w:ascii="Times New Roman" w:hAnsi="Times New Roman" w:cs="Times New Roman"/>
          <w:bCs/>
          <w:sz w:val="24"/>
          <w:szCs w:val="24"/>
          <w:lang w:val="id-ID"/>
        </w:rPr>
        <w:t xml:space="preserve">Mengapa demikian? Permasalahannya terletak pada etika dan moral bangsa Indonesia sendiri yang belum mampu menjaga dan melakukan pengelolaan hutan sebagaimana mestinya atas dasar prinsip-prinsip konservasi. </w:t>
      </w:r>
      <w:r w:rsidR="00587C24">
        <w:rPr>
          <w:rFonts w:ascii="Times New Roman" w:hAnsi="Times New Roman" w:cs="Times New Roman"/>
          <w:bCs/>
          <w:sz w:val="24"/>
          <w:szCs w:val="24"/>
          <w:lang w:val="id-ID"/>
        </w:rPr>
        <w:t>Dalam kaitan ini, kita melihat unsur-unsur perusakan jauh lebih kuat ketimbang unsur-unsur perlindungan dan pelestarian. Di sisi lain, kemampuan politik bangsa ini belum dapat menjangkau terselenggaranya pengelolaan hutan yang lestari. Dari segi pemanfaatan hutan, misalnya, pertimbangan ekonomi jangka pendek lebih ditekankan ketimbang pertimbangan ekologi dan hidrologi</w:t>
      </w:r>
      <w:r w:rsidR="00AC1DAA">
        <w:rPr>
          <w:rFonts w:ascii="Times New Roman" w:hAnsi="Times New Roman" w:cs="Times New Roman"/>
          <w:bCs/>
          <w:sz w:val="24"/>
          <w:szCs w:val="24"/>
          <w:lang w:val="id-ID"/>
        </w:rPr>
        <w:t xml:space="preserve">. Di mata kelompok ini, hutan hanya dipandang sebagai penghasil kayu yang mendatangkan uang melimpah. Padahal sebagai ekosistem, kayu hanyalah bagian kecil dari produk hutan secara keseluruhan. </w:t>
      </w:r>
    </w:p>
    <w:p w:rsidR="00CE4C2F" w:rsidRDefault="00AC1DAA"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Dewasa ini, </w:t>
      </w:r>
      <w:r w:rsidR="0058393E">
        <w:rPr>
          <w:rFonts w:ascii="Times New Roman" w:hAnsi="Times New Roman" w:cs="Times New Roman"/>
          <w:bCs/>
          <w:sz w:val="24"/>
          <w:szCs w:val="24"/>
          <w:lang w:val="id-ID"/>
        </w:rPr>
        <w:t xml:space="preserve">kata Ali Kodra dan Rais (2004), </w:t>
      </w:r>
      <w:r>
        <w:rPr>
          <w:rFonts w:ascii="Times New Roman" w:hAnsi="Times New Roman" w:cs="Times New Roman"/>
          <w:bCs/>
          <w:sz w:val="24"/>
          <w:szCs w:val="24"/>
          <w:lang w:val="id-ID"/>
        </w:rPr>
        <w:t xml:space="preserve">kerusakan hutan akibat eksploitasi berlebihan, </w:t>
      </w:r>
      <w:r w:rsidRPr="00AC1DAA">
        <w:rPr>
          <w:rFonts w:ascii="Times New Roman" w:hAnsi="Times New Roman" w:cs="Times New Roman"/>
          <w:bCs/>
          <w:i/>
          <w:sz w:val="24"/>
          <w:szCs w:val="24"/>
          <w:lang w:val="id-ID"/>
        </w:rPr>
        <w:t>overlogging</w:t>
      </w:r>
      <w:r>
        <w:rPr>
          <w:rFonts w:ascii="Times New Roman" w:hAnsi="Times New Roman" w:cs="Times New Roman"/>
          <w:bCs/>
          <w:sz w:val="24"/>
          <w:szCs w:val="24"/>
          <w:lang w:val="id-ID"/>
        </w:rPr>
        <w:t xml:space="preserve">, dan </w:t>
      </w:r>
      <w:r w:rsidRPr="00AC1DAA">
        <w:rPr>
          <w:rFonts w:ascii="Times New Roman" w:hAnsi="Times New Roman" w:cs="Times New Roman"/>
          <w:bCs/>
          <w:i/>
          <w:sz w:val="24"/>
          <w:szCs w:val="24"/>
          <w:lang w:val="id-ID"/>
        </w:rPr>
        <w:t>illegal logging</w:t>
      </w:r>
      <w:r>
        <w:rPr>
          <w:rFonts w:ascii="Times New Roman" w:hAnsi="Times New Roman" w:cs="Times New Roman"/>
          <w:bCs/>
          <w:sz w:val="24"/>
          <w:szCs w:val="24"/>
          <w:lang w:val="id-ID"/>
        </w:rPr>
        <w:t xml:space="preserve"> sudah demikian besar. Data FAO menunjukkan bahwa deforestasi pada periode 1982-1993 telah mencapai 2,5 juta hektar per</w:t>
      </w:r>
      <w:r w:rsidR="009A57D9">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tahun. Ini berarti, tiga kali lipat dari rata-rata laju deforestasi dunia. Bahkan WRI (</w:t>
      </w:r>
      <w:r w:rsidRPr="00AC1DAA">
        <w:rPr>
          <w:rFonts w:ascii="Times New Roman" w:hAnsi="Times New Roman" w:cs="Times New Roman"/>
          <w:bCs/>
          <w:i/>
          <w:sz w:val="24"/>
          <w:szCs w:val="24"/>
          <w:lang w:val="id-ID"/>
        </w:rPr>
        <w:t>World Resources Institute</w:t>
      </w:r>
      <w:r>
        <w:rPr>
          <w:rFonts w:ascii="Times New Roman" w:hAnsi="Times New Roman" w:cs="Times New Roman"/>
          <w:bCs/>
          <w:sz w:val="24"/>
          <w:szCs w:val="24"/>
          <w:lang w:val="id-ID"/>
        </w:rPr>
        <w:t xml:space="preserve">) pada tahun 1997 menyebutkan bahwa Indonesia telah kehilangan 72% hutan alamnya. Fauzi (2007) </w:t>
      </w:r>
      <w:r w:rsidR="00762CC6">
        <w:rPr>
          <w:rFonts w:ascii="Times New Roman" w:hAnsi="Times New Roman" w:cs="Times New Roman"/>
          <w:bCs/>
          <w:sz w:val="24"/>
          <w:szCs w:val="24"/>
          <w:lang w:val="id-ID"/>
        </w:rPr>
        <w:t xml:space="preserve">mengutip laporan </w:t>
      </w:r>
      <w:r w:rsidR="00762CC6" w:rsidRPr="00762CC6">
        <w:rPr>
          <w:rFonts w:ascii="Times New Roman" w:hAnsi="Times New Roman" w:cs="Times New Roman"/>
          <w:bCs/>
          <w:i/>
          <w:sz w:val="24"/>
          <w:szCs w:val="24"/>
          <w:lang w:val="id-ID"/>
        </w:rPr>
        <w:t>World</w:t>
      </w:r>
      <w:r w:rsidR="00762CC6">
        <w:rPr>
          <w:rFonts w:ascii="Times New Roman" w:hAnsi="Times New Roman" w:cs="Times New Roman"/>
          <w:bCs/>
          <w:i/>
          <w:sz w:val="24"/>
          <w:szCs w:val="24"/>
          <w:lang w:val="id-ID"/>
        </w:rPr>
        <w:t>watch</w:t>
      </w:r>
      <w:r w:rsidR="00762CC6" w:rsidRPr="00762CC6">
        <w:rPr>
          <w:rFonts w:ascii="Times New Roman" w:hAnsi="Times New Roman" w:cs="Times New Roman"/>
          <w:bCs/>
          <w:i/>
          <w:sz w:val="24"/>
          <w:szCs w:val="24"/>
          <w:lang w:val="id-ID"/>
        </w:rPr>
        <w:t xml:space="preserve"> Institute</w:t>
      </w:r>
      <w:r w:rsidR="00762CC6">
        <w:rPr>
          <w:rFonts w:ascii="Times New Roman" w:hAnsi="Times New Roman" w:cs="Times New Roman"/>
          <w:bCs/>
          <w:sz w:val="24"/>
          <w:szCs w:val="24"/>
          <w:lang w:val="id-ID"/>
        </w:rPr>
        <w:t xml:space="preserve"> (2005) yang menyatakan bahwa di seluruh dunia rata-rata kejadian banjir besar tahunan meningkat hampir dua kali lipat </w:t>
      </w:r>
      <w:r w:rsidR="00762CC6">
        <w:rPr>
          <w:rFonts w:ascii="Times New Roman" w:hAnsi="Times New Roman" w:cs="Times New Roman"/>
          <w:bCs/>
          <w:sz w:val="24"/>
          <w:szCs w:val="24"/>
          <w:lang w:val="id-ID"/>
        </w:rPr>
        <w:lastRenderedPageBreak/>
        <w:t>dari 110 banjir per tahun pada tahun 1980an menjadi 205 kejadian. Para ilmuan meyakini bahwa meningkatnya kejadian banjir ini sedikit banyak disumbang oleh deforestasi yang diikuti oleh erosi dan perubahan iklim; yang lebih kurang menyenangkan lagi adalah kontribusi Indonesia terhadap deforestasi ini sangat signifikan. Indonesia merupakan negara kedua setelah Brazil yang menyumbang  deforesta</w:t>
      </w:r>
      <w:r w:rsidR="00CE4C2F">
        <w:rPr>
          <w:rFonts w:ascii="Times New Roman" w:hAnsi="Times New Roman" w:cs="Times New Roman"/>
          <w:bCs/>
          <w:sz w:val="24"/>
          <w:szCs w:val="24"/>
          <w:lang w:val="id-ID"/>
        </w:rPr>
        <w:t xml:space="preserve">si terbesar dalam kancah global dengan kehilangan hampir 2 juta hektar hutan per tahun. Selain deforestasi, pembangunan dengan target pertumbuhan ekonomi telah pula menyebabkan Indonesia mengalami penurunan tutupan hutan sekitar 40% antara periode 1950 sampai periode 2000, dari 162 juta menjadi 98 juta hektar. </w:t>
      </w:r>
    </w:p>
    <w:p w:rsidR="005510BB" w:rsidRDefault="00CE4C2F"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Laporan </w:t>
      </w:r>
      <w:r w:rsidR="00AC1DAA" w:rsidRPr="00AC1DAA">
        <w:rPr>
          <w:rFonts w:ascii="Times New Roman" w:hAnsi="Times New Roman" w:cs="Times New Roman"/>
          <w:bCs/>
          <w:i/>
          <w:sz w:val="24"/>
          <w:szCs w:val="24"/>
          <w:lang w:val="id-ID"/>
        </w:rPr>
        <w:t>State of the World’s Forest 2007</w:t>
      </w:r>
      <w:r>
        <w:rPr>
          <w:rFonts w:ascii="Times New Roman" w:hAnsi="Times New Roman" w:cs="Times New Roman"/>
          <w:bCs/>
          <w:i/>
          <w:sz w:val="24"/>
          <w:szCs w:val="24"/>
          <w:lang w:val="id-ID"/>
        </w:rPr>
        <w:t xml:space="preserve"> </w:t>
      </w:r>
      <w:r>
        <w:rPr>
          <w:rFonts w:ascii="Times New Roman" w:hAnsi="Times New Roman" w:cs="Times New Roman"/>
          <w:bCs/>
          <w:sz w:val="24"/>
          <w:szCs w:val="24"/>
          <w:lang w:val="id-ID"/>
        </w:rPr>
        <w:t>dalam Fauzi (2007)</w:t>
      </w:r>
      <w:r w:rsidR="00AC1DAA">
        <w:rPr>
          <w:rFonts w:ascii="Times New Roman" w:hAnsi="Times New Roman" w:cs="Times New Roman"/>
          <w:bCs/>
          <w:sz w:val="24"/>
          <w:szCs w:val="24"/>
          <w:lang w:val="id-ID"/>
        </w:rPr>
        <w:t>, yang menyatakan bahwa produksi kayu bulat (</w:t>
      </w:r>
      <w:r w:rsidR="00AC1DAA" w:rsidRPr="00AC1DAA">
        <w:rPr>
          <w:rFonts w:ascii="Times New Roman" w:hAnsi="Times New Roman" w:cs="Times New Roman"/>
          <w:bCs/>
          <w:i/>
          <w:sz w:val="24"/>
          <w:szCs w:val="24"/>
          <w:lang w:val="id-ID"/>
        </w:rPr>
        <w:t>industrial roundwood</w:t>
      </w:r>
      <w:r w:rsidR="00AC1DAA">
        <w:rPr>
          <w:rFonts w:ascii="Times New Roman" w:hAnsi="Times New Roman" w:cs="Times New Roman"/>
          <w:bCs/>
          <w:sz w:val="24"/>
          <w:szCs w:val="24"/>
          <w:lang w:val="id-ID"/>
        </w:rPr>
        <w:t xml:space="preserve">) dunia pada tahun 2004 sekitar 1,6 milyar meter kubik sementara pada tahun 1960an masih di bawah 1 milyar meter kubik. Perdagangan produk-produk hutan juga telah mencapai nilai US$ 327 milyar pada tahun 2004. </w:t>
      </w:r>
      <w:r w:rsidR="005510BB">
        <w:rPr>
          <w:rFonts w:ascii="Times New Roman" w:hAnsi="Times New Roman" w:cs="Times New Roman"/>
          <w:bCs/>
          <w:sz w:val="24"/>
          <w:szCs w:val="24"/>
          <w:lang w:val="id-ID"/>
        </w:rPr>
        <w:t xml:space="preserve">Nilai ini mewakili 3,7 persen total nilai perdagangan dunia untuk semua komoditas. </w:t>
      </w:r>
    </w:p>
    <w:p w:rsidR="009A57D9" w:rsidRDefault="005510BB"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Selanjutnya dikatakan, tren yang meningkat dari produk hasil-hasil kehutanan tersebut menunjukkan tingginya jumlah produk hutan yang dikonsumsi di seluruh dunia. </w:t>
      </w:r>
      <w:r w:rsidR="009A57D9">
        <w:rPr>
          <w:rFonts w:ascii="Times New Roman" w:hAnsi="Times New Roman" w:cs="Times New Roman"/>
          <w:bCs/>
          <w:sz w:val="24"/>
          <w:szCs w:val="24"/>
          <w:lang w:val="id-ID"/>
        </w:rPr>
        <w:t xml:space="preserve">Schulz (1993) dan Anonyous (2007) melaporkan bahwa konsumsi kayu per kapita global pada periode 1960 sampai 1990an sekitar 0,4 meter kubik per tahun. Konsumsi kayu ini menggunakan kayu bulat sebagai proxy. Namun demikian, sejalan dengan pertumbuhan penduduk dan banyaknya gangguan yang terjadi </w:t>
      </w:r>
      <w:r w:rsidR="009A57D9">
        <w:rPr>
          <w:rFonts w:ascii="Times New Roman" w:hAnsi="Times New Roman" w:cs="Times New Roman"/>
          <w:bCs/>
          <w:sz w:val="24"/>
          <w:szCs w:val="24"/>
          <w:lang w:val="id-ID"/>
        </w:rPr>
        <w:lastRenderedPageBreak/>
        <w:t xml:space="preserve">pada sektor kehutanan, telah menyebabkan penurunan konsumsi per kapita sekitar 0,3 meter kubik per tahun. Meski prediksi Bowyer (1995) menunjukkan terjadi peningkatan permintaan kayu dunia sekitar 60 juta meter kubik per tahun, permintaan global ini mungkin sulit dipenuhi. </w:t>
      </w:r>
    </w:p>
    <w:p w:rsidR="00933798" w:rsidRDefault="009A57D9"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Dikatakan selanjutnya, kontribusi Indonesia dalam percaturan ekonomi kehutanan juga sangat signifikan. Bahkan bangkitnya ekonomi di orde baru juga sedikit banyak disumbangkan oleh sektor kehutanan, selain minyak dan gas. Laporan </w:t>
      </w:r>
      <w:r w:rsidRPr="009A57D9">
        <w:rPr>
          <w:rFonts w:ascii="Times New Roman" w:hAnsi="Times New Roman" w:cs="Times New Roman"/>
          <w:bCs/>
          <w:i/>
          <w:sz w:val="24"/>
          <w:szCs w:val="24"/>
          <w:lang w:val="id-ID"/>
        </w:rPr>
        <w:t>State of the Forest Indonesia</w:t>
      </w:r>
      <w:r>
        <w:rPr>
          <w:rFonts w:ascii="Times New Roman" w:hAnsi="Times New Roman" w:cs="Times New Roman"/>
          <w:bCs/>
          <w:sz w:val="24"/>
          <w:szCs w:val="24"/>
          <w:lang w:val="id-ID"/>
        </w:rPr>
        <w:t xml:space="preserve"> menunjukkan bahwa pada awal orde baru hanya 4 juta meter kubik kayu bulat ya</w:t>
      </w:r>
      <w:r w:rsidR="00762CC6">
        <w:rPr>
          <w:rFonts w:ascii="Times New Roman" w:hAnsi="Times New Roman" w:cs="Times New Roman"/>
          <w:bCs/>
          <w:sz w:val="24"/>
          <w:szCs w:val="24"/>
          <w:lang w:val="id-ID"/>
        </w:rPr>
        <w:t>ng ditebang dengan nilai ekspor</w:t>
      </w:r>
      <w:r>
        <w:rPr>
          <w:rFonts w:ascii="Times New Roman" w:hAnsi="Times New Roman" w:cs="Times New Roman"/>
          <w:bCs/>
          <w:sz w:val="24"/>
          <w:szCs w:val="24"/>
          <w:lang w:val="id-ID"/>
        </w:rPr>
        <w:t xml:space="preserve"> sekitar US$ 6 juta. Sepuluh tahun kemudian, total produksi kayu bulat mencapai 28 juta meter kubik dengan nilai ekspor</w:t>
      </w:r>
      <w:r w:rsidR="00AC1DAA">
        <w:rPr>
          <w:rFonts w:ascii="Times New Roman" w:hAnsi="Times New Roman" w:cs="Times New Roman"/>
          <w:bCs/>
          <w:sz w:val="24"/>
          <w:szCs w:val="24"/>
          <w:lang w:val="id-ID"/>
        </w:rPr>
        <w:t xml:space="preserve"> </w:t>
      </w:r>
      <w:r w:rsidR="00762CC6">
        <w:rPr>
          <w:rFonts w:ascii="Times New Roman" w:hAnsi="Times New Roman" w:cs="Times New Roman"/>
          <w:bCs/>
          <w:sz w:val="24"/>
          <w:szCs w:val="24"/>
          <w:lang w:val="id-ID"/>
        </w:rPr>
        <w:t xml:space="preserve">lebih dari US$ 560 juta. Akhir tahun 1970an Indonesia merupakan produsen kayu bulat tropis terbesar di dunia dengan menguasai 41% pangsa pasar. </w:t>
      </w:r>
      <w:r w:rsidR="00AC1DAA">
        <w:rPr>
          <w:rFonts w:ascii="Times New Roman" w:hAnsi="Times New Roman" w:cs="Times New Roman"/>
          <w:bCs/>
          <w:sz w:val="24"/>
          <w:szCs w:val="24"/>
          <w:lang w:val="id-ID"/>
        </w:rPr>
        <w:t xml:space="preserve">        </w:t>
      </w:r>
    </w:p>
    <w:p w:rsidR="000D33A3" w:rsidRPr="00265908" w:rsidRDefault="00265908" w:rsidP="00265908">
      <w:pPr>
        <w:autoSpaceDE w:val="0"/>
        <w:autoSpaceDN w:val="0"/>
        <w:adjustRightInd w:val="0"/>
        <w:spacing w:before="240" w:after="0" w:line="360" w:lineRule="auto"/>
        <w:jc w:val="both"/>
        <w:rPr>
          <w:rFonts w:ascii="Times New Roman" w:hAnsi="Times New Roman" w:cs="Times New Roman"/>
          <w:b/>
          <w:bCs/>
          <w:sz w:val="28"/>
          <w:szCs w:val="28"/>
          <w:lang w:val="id-ID"/>
        </w:rPr>
      </w:pPr>
      <w:r>
        <w:rPr>
          <w:rFonts w:ascii="Times New Roman" w:hAnsi="Times New Roman" w:cs="Times New Roman"/>
          <w:b/>
          <w:bCs/>
          <w:sz w:val="28"/>
          <w:szCs w:val="28"/>
        </w:rPr>
        <w:t xml:space="preserve">C </w:t>
      </w:r>
      <w:r w:rsidR="00CD709B" w:rsidRPr="00265908">
        <w:rPr>
          <w:rFonts w:ascii="Times New Roman" w:hAnsi="Times New Roman" w:cs="Times New Roman"/>
          <w:b/>
          <w:bCs/>
          <w:sz w:val="28"/>
          <w:szCs w:val="28"/>
          <w:lang w:val="id-ID"/>
        </w:rPr>
        <w:t xml:space="preserve">  </w:t>
      </w:r>
      <w:r w:rsidR="00CE4C2F" w:rsidRPr="00265908">
        <w:rPr>
          <w:rFonts w:ascii="Times New Roman" w:hAnsi="Times New Roman" w:cs="Times New Roman"/>
          <w:b/>
          <w:bCs/>
          <w:sz w:val="28"/>
          <w:szCs w:val="28"/>
          <w:lang w:val="id-ID"/>
        </w:rPr>
        <w:t xml:space="preserve">Emisi </w:t>
      </w:r>
      <w:r w:rsidR="003954D6" w:rsidRPr="00265908">
        <w:rPr>
          <w:rFonts w:ascii="Times New Roman" w:hAnsi="Times New Roman" w:cs="Times New Roman"/>
          <w:b/>
          <w:bCs/>
          <w:sz w:val="28"/>
          <w:szCs w:val="28"/>
          <w:lang w:val="id-ID"/>
        </w:rPr>
        <w:t>Gas Rumah Kaca</w:t>
      </w:r>
      <w:r w:rsidR="00CE4C2F" w:rsidRPr="00265908">
        <w:rPr>
          <w:rFonts w:ascii="Times New Roman" w:hAnsi="Times New Roman" w:cs="Times New Roman"/>
          <w:b/>
          <w:bCs/>
          <w:sz w:val="28"/>
          <w:szCs w:val="28"/>
          <w:lang w:val="id-ID"/>
        </w:rPr>
        <w:t xml:space="preserve"> </w:t>
      </w:r>
    </w:p>
    <w:p w:rsidR="00CE4C2F" w:rsidRDefault="0086197D"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Berbicara tentang emisi </w:t>
      </w:r>
      <w:r w:rsidR="00713A7E">
        <w:rPr>
          <w:rFonts w:ascii="Times New Roman" w:hAnsi="Times New Roman" w:cs="Times New Roman"/>
          <w:bCs/>
          <w:sz w:val="24"/>
          <w:szCs w:val="24"/>
          <w:lang w:val="id-ID"/>
        </w:rPr>
        <w:t>gas rumah kaca (</w:t>
      </w:r>
      <w:r w:rsidR="003954D6">
        <w:rPr>
          <w:rFonts w:ascii="Times New Roman" w:hAnsi="Times New Roman" w:cs="Times New Roman"/>
          <w:bCs/>
          <w:sz w:val="24"/>
          <w:szCs w:val="24"/>
          <w:lang w:val="id-ID"/>
        </w:rPr>
        <w:t>GRK</w:t>
      </w:r>
      <w:r w:rsidR="00713A7E">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berarti kita membicarakan polusi udara dan penyebabnya (polutan) </w:t>
      </w:r>
      <w:r w:rsidR="00EA257C">
        <w:rPr>
          <w:rFonts w:ascii="Times New Roman" w:hAnsi="Times New Roman" w:cs="Times New Roman"/>
          <w:bCs/>
          <w:sz w:val="24"/>
          <w:szCs w:val="24"/>
          <w:lang w:val="id-ID"/>
        </w:rPr>
        <w:t>serta</w:t>
      </w:r>
      <w:r>
        <w:rPr>
          <w:rFonts w:ascii="Times New Roman" w:hAnsi="Times New Roman" w:cs="Times New Roman"/>
          <w:bCs/>
          <w:sz w:val="24"/>
          <w:szCs w:val="24"/>
          <w:lang w:val="id-ID"/>
        </w:rPr>
        <w:t xml:space="preserve"> sekaligus </w:t>
      </w:r>
      <w:r w:rsidR="00713A7E">
        <w:rPr>
          <w:rFonts w:ascii="Times New Roman" w:hAnsi="Times New Roman" w:cs="Times New Roman"/>
          <w:bCs/>
          <w:sz w:val="24"/>
          <w:szCs w:val="24"/>
          <w:lang w:val="id-ID"/>
        </w:rPr>
        <w:t>membahas</w:t>
      </w:r>
      <w:r>
        <w:rPr>
          <w:rFonts w:ascii="Times New Roman" w:hAnsi="Times New Roman" w:cs="Times New Roman"/>
          <w:bCs/>
          <w:sz w:val="24"/>
          <w:szCs w:val="24"/>
          <w:lang w:val="id-ID"/>
        </w:rPr>
        <w:t xml:space="preserve"> bagaimana penilaian lingkungan</w:t>
      </w:r>
      <w:r w:rsidR="00A83081">
        <w:rPr>
          <w:rFonts w:ascii="Times New Roman" w:hAnsi="Times New Roman" w:cs="Times New Roman"/>
          <w:bCs/>
          <w:sz w:val="24"/>
          <w:szCs w:val="24"/>
          <w:lang w:val="id-ID"/>
        </w:rPr>
        <w:t xml:space="preserve"> hidup</w:t>
      </w:r>
      <w:r>
        <w:rPr>
          <w:rFonts w:ascii="Times New Roman" w:hAnsi="Times New Roman" w:cs="Times New Roman"/>
          <w:bCs/>
          <w:sz w:val="24"/>
          <w:szCs w:val="24"/>
          <w:lang w:val="id-ID"/>
        </w:rPr>
        <w:t xml:space="preserve">nya. </w:t>
      </w:r>
      <w:r w:rsidR="00B850E6">
        <w:rPr>
          <w:rFonts w:ascii="Times New Roman" w:hAnsi="Times New Roman" w:cs="Times New Roman"/>
          <w:bCs/>
          <w:sz w:val="24"/>
          <w:szCs w:val="24"/>
          <w:lang w:val="id-ID"/>
        </w:rPr>
        <w:t xml:space="preserve">Soemarwoto, (1991), mengemukakan </w:t>
      </w:r>
      <w:r w:rsidR="0058393E">
        <w:rPr>
          <w:rFonts w:ascii="Times New Roman" w:hAnsi="Times New Roman" w:cs="Times New Roman"/>
          <w:bCs/>
          <w:sz w:val="24"/>
          <w:szCs w:val="24"/>
          <w:lang w:val="id-ID"/>
        </w:rPr>
        <w:t>GRK adalah sebagaimana tertera dalam lampiran A Protokol Kyoto, yaitu karbondioksida (CO</w:t>
      </w:r>
      <w:r w:rsidR="0058393E">
        <w:rPr>
          <w:rFonts w:ascii="Times New Roman" w:hAnsi="Times New Roman" w:cs="Times New Roman"/>
          <w:bCs/>
          <w:sz w:val="24"/>
          <w:szCs w:val="24"/>
          <w:vertAlign w:val="subscript"/>
          <w:lang w:val="id-ID"/>
        </w:rPr>
        <w:t>2</w:t>
      </w:r>
      <w:r w:rsidR="0058393E">
        <w:rPr>
          <w:rFonts w:ascii="Times New Roman" w:hAnsi="Times New Roman" w:cs="Times New Roman"/>
          <w:bCs/>
          <w:sz w:val="24"/>
          <w:szCs w:val="24"/>
          <w:lang w:val="id-ID"/>
        </w:rPr>
        <w:t>), metan (CH</w:t>
      </w:r>
      <w:r w:rsidR="0058393E">
        <w:rPr>
          <w:rFonts w:ascii="Times New Roman" w:hAnsi="Times New Roman" w:cs="Times New Roman"/>
          <w:bCs/>
          <w:sz w:val="24"/>
          <w:szCs w:val="24"/>
          <w:vertAlign w:val="subscript"/>
          <w:lang w:val="id-ID"/>
        </w:rPr>
        <w:t>4</w:t>
      </w:r>
      <w:r w:rsidR="0058393E">
        <w:rPr>
          <w:rFonts w:ascii="Times New Roman" w:hAnsi="Times New Roman" w:cs="Times New Roman"/>
          <w:bCs/>
          <w:sz w:val="24"/>
          <w:szCs w:val="24"/>
          <w:lang w:val="id-ID"/>
        </w:rPr>
        <w:t xml:space="preserve">), </w:t>
      </w:r>
      <w:r w:rsidR="001B4BDC">
        <w:rPr>
          <w:rFonts w:ascii="Times New Roman" w:hAnsi="Times New Roman" w:cs="Times New Roman"/>
          <w:bCs/>
          <w:sz w:val="24"/>
          <w:szCs w:val="24"/>
          <w:lang w:val="id-ID"/>
        </w:rPr>
        <w:t>nitrous okside (N</w:t>
      </w:r>
      <w:r w:rsidR="001B4BDC">
        <w:rPr>
          <w:rFonts w:ascii="Times New Roman" w:hAnsi="Times New Roman" w:cs="Times New Roman"/>
          <w:bCs/>
          <w:sz w:val="24"/>
          <w:szCs w:val="24"/>
          <w:vertAlign w:val="subscript"/>
          <w:lang w:val="id-ID"/>
        </w:rPr>
        <w:t>2</w:t>
      </w:r>
      <w:r w:rsidR="001B4BDC">
        <w:rPr>
          <w:rFonts w:ascii="Times New Roman" w:hAnsi="Times New Roman" w:cs="Times New Roman"/>
          <w:bCs/>
          <w:sz w:val="24"/>
          <w:szCs w:val="24"/>
          <w:lang w:val="id-ID"/>
        </w:rPr>
        <w:t>O), hidrofluorokarbon (HFC), perfluorokarbon (PFC), dan sulfurhexafluorida (SF</w:t>
      </w:r>
      <w:r w:rsidR="001B4BDC">
        <w:rPr>
          <w:rFonts w:ascii="Times New Roman" w:hAnsi="Times New Roman" w:cs="Times New Roman"/>
          <w:bCs/>
          <w:sz w:val="24"/>
          <w:szCs w:val="24"/>
          <w:vertAlign w:val="subscript"/>
          <w:lang w:val="id-ID"/>
        </w:rPr>
        <w:t>6</w:t>
      </w:r>
      <w:r w:rsidR="001B4BDC">
        <w:rPr>
          <w:rFonts w:ascii="Times New Roman" w:hAnsi="Times New Roman" w:cs="Times New Roman"/>
          <w:bCs/>
          <w:sz w:val="24"/>
          <w:szCs w:val="24"/>
          <w:lang w:val="id-ID"/>
        </w:rPr>
        <w:t>). Karena karbondioksida (CO</w:t>
      </w:r>
      <w:r w:rsidR="001B4BDC">
        <w:rPr>
          <w:rFonts w:ascii="Times New Roman" w:hAnsi="Times New Roman" w:cs="Times New Roman"/>
          <w:bCs/>
          <w:sz w:val="24"/>
          <w:szCs w:val="24"/>
          <w:vertAlign w:val="subscript"/>
          <w:lang w:val="id-ID"/>
        </w:rPr>
        <w:t>2</w:t>
      </w:r>
      <w:r w:rsidR="001B4BDC">
        <w:rPr>
          <w:rFonts w:ascii="Times New Roman" w:hAnsi="Times New Roman" w:cs="Times New Roman"/>
          <w:bCs/>
          <w:sz w:val="24"/>
          <w:szCs w:val="24"/>
          <w:lang w:val="id-ID"/>
        </w:rPr>
        <w:t>) merupakan GRK terpenting dalam percaturan internasional semua GRK dinyatakan dalam ekivalen karbon atau CO</w:t>
      </w:r>
      <w:r w:rsidR="001B4BDC">
        <w:rPr>
          <w:rFonts w:ascii="Times New Roman" w:hAnsi="Times New Roman" w:cs="Times New Roman"/>
          <w:bCs/>
          <w:sz w:val="24"/>
          <w:szCs w:val="24"/>
          <w:vertAlign w:val="subscript"/>
          <w:lang w:val="id-ID"/>
        </w:rPr>
        <w:t>2</w:t>
      </w:r>
      <w:r w:rsidR="00B850E6">
        <w:rPr>
          <w:rFonts w:ascii="Times New Roman" w:hAnsi="Times New Roman" w:cs="Times New Roman"/>
          <w:bCs/>
          <w:sz w:val="24"/>
          <w:szCs w:val="24"/>
          <w:lang w:val="id-ID"/>
        </w:rPr>
        <w:t>. M</w:t>
      </w:r>
      <w:r w:rsidR="001C5B7C">
        <w:rPr>
          <w:rFonts w:ascii="Times New Roman" w:hAnsi="Times New Roman" w:cs="Times New Roman"/>
          <w:bCs/>
          <w:sz w:val="24"/>
          <w:szCs w:val="24"/>
          <w:lang w:val="id-ID"/>
        </w:rPr>
        <w:t xml:space="preserve">asing-masing jenis GRK </w:t>
      </w:r>
      <w:r w:rsidR="001C5B7C">
        <w:rPr>
          <w:rFonts w:ascii="Times New Roman" w:hAnsi="Times New Roman" w:cs="Times New Roman"/>
          <w:bCs/>
          <w:sz w:val="24"/>
          <w:szCs w:val="24"/>
          <w:lang w:val="id-ID"/>
        </w:rPr>
        <w:lastRenderedPageBreak/>
        <w:t>mempunyai sifat penyerapan yang berbeda-beda, yaitu yang disebut spektrum absorpsi. Uap air menyerap sinar inframerah yang bergelombang antara 4.000 sampai 7.000 nm dan CO</w:t>
      </w:r>
      <w:r w:rsidR="001C5B7C">
        <w:rPr>
          <w:rFonts w:ascii="Times New Roman" w:hAnsi="Times New Roman" w:cs="Times New Roman"/>
          <w:bCs/>
          <w:sz w:val="24"/>
          <w:szCs w:val="24"/>
          <w:vertAlign w:val="subscript"/>
          <w:lang w:val="id-ID"/>
        </w:rPr>
        <w:t>2</w:t>
      </w:r>
      <w:r w:rsidR="001C5B7C">
        <w:rPr>
          <w:rFonts w:ascii="Times New Roman" w:hAnsi="Times New Roman" w:cs="Times New Roman"/>
          <w:bCs/>
          <w:sz w:val="24"/>
          <w:szCs w:val="24"/>
          <w:lang w:val="id-ID"/>
        </w:rPr>
        <w:t xml:space="preserve"> yang bergelombang antara 12.500 dan 13.000 nm terdapat “jendela” yang dapat dilalui oleh sinar inframerah untuk lepas ke ruang angkasa</w:t>
      </w:r>
      <w:r w:rsidR="00577934">
        <w:rPr>
          <w:rFonts w:ascii="Times New Roman" w:hAnsi="Times New Roman" w:cs="Times New Roman"/>
          <w:bCs/>
          <w:sz w:val="24"/>
          <w:szCs w:val="24"/>
          <w:lang w:val="id-ID"/>
        </w:rPr>
        <w:t xml:space="preserve"> (Gambar </w:t>
      </w:r>
      <w:r w:rsidR="00577934">
        <w:rPr>
          <w:rFonts w:ascii="Times New Roman" w:hAnsi="Times New Roman" w:cs="Times New Roman"/>
          <w:bCs/>
          <w:sz w:val="24"/>
          <w:szCs w:val="24"/>
        </w:rPr>
        <w:t>36</w:t>
      </w:r>
      <w:r w:rsidR="00B850E6">
        <w:rPr>
          <w:rFonts w:ascii="Times New Roman" w:hAnsi="Times New Roman" w:cs="Times New Roman"/>
          <w:bCs/>
          <w:sz w:val="24"/>
          <w:szCs w:val="24"/>
          <w:lang w:val="id-ID"/>
        </w:rPr>
        <w:t xml:space="preserve">). </w:t>
      </w:r>
      <w:r w:rsidR="001C5B7C">
        <w:rPr>
          <w:rFonts w:ascii="Times New Roman" w:hAnsi="Times New Roman" w:cs="Times New Roman"/>
          <w:bCs/>
          <w:sz w:val="24"/>
          <w:szCs w:val="24"/>
          <w:lang w:val="id-ID"/>
        </w:rPr>
        <w:t xml:space="preserve"> </w:t>
      </w:r>
      <w:r w:rsidR="00B850E6">
        <w:rPr>
          <w:rFonts w:ascii="Times New Roman" w:hAnsi="Times New Roman" w:cs="Times New Roman"/>
          <w:bCs/>
          <w:sz w:val="24"/>
          <w:szCs w:val="24"/>
          <w:lang w:val="id-ID"/>
        </w:rPr>
        <w:t>melalui jendela inilah, 70-90% dari radiasi bumi lepas ke angkasa luar. Dengan demikian, intensitas efek rumah kaca (ERK) di bumi tidaklah berlebihan. Akan tetapi, dengan adanya pencemaran udara oleh berbagai gas yang mempunyai spektrum absorpsi antara 7.000 nm dan 13.000 nm, makin sedikit sinar inframerah yang dapat melalui jendela. Ibaratnya jendela itu makin “tertutup”, sebag</w:t>
      </w:r>
      <w:r w:rsidR="00577934">
        <w:rPr>
          <w:rFonts w:ascii="Times New Roman" w:hAnsi="Times New Roman" w:cs="Times New Roman"/>
          <w:bCs/>
          <w:sz w:val="24"/>
          <w:szCs w:val="24"/>
          <w:lang w:val="id-ID"/>
        </w:rPr>
        <w:t xml:space="preserve">aimana terlihat dalam Gambar </w:t>
      </w:r>
      <w:r w:rsidR="00577934">
        <w:rPr>
          <w:rFonts w:ascii="Times New Roman" w:hAnsi="Times New Roman" w:cs="Times New Roman"/>
          <w:bCs/>
          <w:sz w:val="24"/>
          <w:szCs w:val="24"/>
        </w:rPr>
        <w:t>36</w:t>
      </w:r>
      <w:r w:rsidR="00B850E6">
        <w:rPr>
          <w:rFonts w:ascii="Times New Roman" w:hAnsi="Times New Roman" w:cs="Times New Roman"/>
          <w:bCs/>
          <w:sz w:val="24"/>
          <w:szCs w:val="24"/>
          <w:lang w:val="id-ID"/>
        </w:rPr>
        <w:t>.</w:t>
      </w:r>
    </w:p>
    <w:p w:rsidR="00607BCE" w:rsidRDefault="00D47AB1"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Selanjutnya dikatakan oleh Soemarwoto (1991), intensitas sinar inframerah oleh masing-masing GRK juga berbeda-beda. Ada gas yang dapat menyerap sinar inframerah dengan sangat intensif sehingga dapat dengan sangat efektif menaikkan suhu. Ada pula yang intensitas penye</w:t>
      </w:r>
      <w:r w:rsidR="00961CE1">
        <w:rPr>
          <w:rFonts w:ascii="Times New Roman" w:hAnsi="Times New Roman" w:cs="Times New Roman"/>
          <w:bCs/>
          <w:sz w:val="24"/>
          <w:szCs w:val="24"/>
          <w:lang w:val="id-ID"/>
        </w:rPr>
        <w:t xml:space="preserve">rapannya rendah. Dalam Tabel </w:t>
      </w:r>
      <w:r w:rsidR="00961CE1">
        <w:rPr>
          <w:rFonts w:ascii="Times New Roman" w:hAnsi="Times New Roman" w:cs="Times New Roman"/>
          <w:bCs/>
          <w:sz w:val="24"/>
          <w:szCs w:val="24"/>
        </w:rPr>
        <w:t>7</w:t>
      </w:r>
      <w:r>
        <w:rPr>
          <w:rFonts w:ascii="Times New Roman" w:hAnsi="Times New Roman" w:cs="Times New Roman"/>
          <w:bCs/>
          <w:sz w:val="24"/>
          <w:szCs w:val="24"/>
          <w:lang w:val="id-ID"/>
        </w:rPr>
        <w:t xml:space="preserve"> disajikan efektifitas berjenis GRK relatif terhadap CO</w:t>
      </w:r>
      <w:r>
        <w:rPr>
          <w:rFonts w:ascii="Times New Roman" w:hAnsi="Times New Roman" w:cs="Times New Roman"/>
          <w:bCs/>
          <w:sz w:val="24"/>
          <w:szCs w:val="24"/>
          <w:vertAlign w:val="subscript"/>
          <w:lang w:val="id-ID"/>
        </w:rPr>
        <w:t>2</w:t>
      </w:r>
      <w:r>
        <w:rPr>
          <w:rFonts w:ascii="Times New Roman" w:hAnsi="Times New Roman" w:cs="Times New Roman"/>
          <w:bCs/>
          <w:sz w:val="24"/>
          <w:szCs w:val="24"/>
          <w:lang w:val="id-ID"/>
        </w:rPr>
        <w:t>. Nampak semua lebih efektif daripada CO</w:t>
      </w:r>
      <w:r>
        <w:rPr>
          <w:rFonts w:ascii="Times New Roman" w:hAnsi="Times New Roman" w:cs="Times New Roman"/>
          <w:bCs/>
          <w:sz w:val="24"/>
          <w:szCs w:val="24"/>
          <w:vertAlign w:val="subscript"/>
          <w:lang w:val="id-ID"/>
        </w:rPr>
        <w:t>2</w:t>
      </w:r>
      <w:r>
        <w:rPr>
          <w:rFonts w:ascii="Times New Roman" w:hAnsi="Times New Roman" w:cs="Times New Roman"/>
          <w:bCs/>
          <w:sz w:val="24"/>
          <w:szCs w:val="24"/>
          <w:lang w:val="id-ID"/>
        </w:rPr>
        <w:t>, yaitu dari yang terendah ialah metana (27x) dan yang tertinggi CFC-13 (27.077x). kelompok CFC umumnya mempunyai efektivitas yang tinggi, yaitu dari yang rendah ke yang tinggi CFC-22, CFC-14, CFC -11, dan CFC-12 berturut-turut 6.145 kali, 14.769 kali, 16.000 kali dan 18.462 kali CO</w:t>
      </w:r>
      <w:r>
        <w:rPr>
          <w:rFonts w:ascii="Times New Roman" w:hAnsi="Times New Roman" w:cs="Times New Roman"/>
          <w:bCs/>
          <w:sz w:val="24"/>
          <w:szCs w:val="24"/>
          <w:vertAlign w:val="subscript"/>
          <w:lang w:val="id-ID"/>
        </w:rPr>
        <w:t>2</w:t>
      </w:r>
      <w:r>
        <w:rPr>
          <w:rFonts w:ascii="Times New Roman" w:hAnsi="Times New Roman" w:cs="Times New Roman"/>
          <w:bCs/>
          <w:sz w:val="24"/>
          <w:szCs w:val="24"/>
          <w:lang w:val="id-ID"/>
        </w:rPr>
        <w:t>. Ozon merupakan GRK yang efektif juga, yaitu sekitar 2.000 kali CO</w:t>
      </w:r>
      <w:r>
        <w:rPr>
          <w:rFonts w:ascii="Times New Roman" w:hAnsi="Times New Roman" w:cs="Times New Roman"/>
          <w:bCs/>
          <w:sz w:val="24"/>
          <w:szCs w:val="24"/>
          <w:vertAlign w:val="subscript"/>
          <w:lang w:val="id-ID"/>
        </w:rPr>
        <w:t>2</w:t>
      </w:r>
      <w:r>
        <w:rPr>
          <w:rFonts w:ascii="Times New Roman" w:hAnsi="Times New Roman" w:cs="Times New Roman"/>
          <w:bCs/>
          <w:sz w:val="24"/>
          <w:szCs w:val="24"/>
          <w:lang w:val="id-ID"/>
        </w:rPr>
        <w:t>. N</w:t>
      </w:r>
      <w:r>
        <w:rPr>
          <w:rFonts w:ascii="Times New Roman" w:hAnsi="Times New Roman" w:cs="Times New Roman"/>
          <w:bCs/>
          <w:sz w:val="24"/>
          <w:szCs w:val="24"/>
          <w:vertAlign w:val="subscript"/>
          <w:lang w:val="id-ID"/>
        </w:rPr>
        <w:t>2</w:t>
      </w:r>
      <w:r>
        <w:rPr>
          <w:rFonts w:ascii="Times New Roman" w:hAnsi="Times New Roman" w:cs="Times New Roman"/>
          <w:bCs/>
          <w:sz w:val="24"/>
          <w:szCs w:val="24"/>
          <w:lang w:val="id-ID"/>
        </w:rPr>
        <w:t>O efektivitasnya sekitar 200 kali dan metana sekitar 30 kali CO</w:t>
      </w:r>
      <w:r>
        <w:rPr>
          <w:rFonts w:ascii="Times New Roman" w:hAnsi="Times New Roman" w:cs="Times New Roman"/>
          <w:bCs/>
          <w:sz w:val="24"/>
          <w:szCs w:val="24"/>
          <w:vertAlign w:val="subscript"/>
          <w:lang w:val="id-ID"/>
        </w:rPr>
        <w:t>2</w:t>
      </w:r>
      <w:r>
        <w:rPr>
          <w:rFonts w:ascii="Times New Roman" w:hAnsi="Times New Roman" w:cs="Times New Roman"/>
          <w:bCs/>
          <w:sz w:val="24"/>
          <w:szCs w:val="24"/>
          <w:lang w:val="id-ID"/>
        </w:rPr>
        <w:t xml:space="preserve">.   </w:t>
      </w:r>
    </w:p>
    <w:p w:rsidR="00607BCE" w:rsidRDefault="00607BCE"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rPr>
      </w:pPr>
      <w:r>
        <w:rPr>
          <w:rFonts w:ascii="Times New Roman" w:hAnsi="Times New Roman" w:cs="Times New Roman"/>
          <w:bCs/>
          <w:sz w:val="24"/>
          <w:szCs w:val="24"/>
          <w:lang w:val="id-ID"/>
        </w:rPr>
        <w:lastRenderedPageBreak/>
        <w:t>Waktu tinggal (</w:t>
      </w:r>
      <w:r w:rsidRPr="0043367D">
        <w:rPr>
          <w:rFonts w:ascii="Times New Roman" w:hAnsi="Times New Roman" w:cs="Times New Roman"/>
          <w:bCs/>
          <w:i/>
          <w:sz w:val="24"/>
          <w:szCs w:val="24"/>
          <w:lang w:val="id-ID"/>
        </w:rPr>
        <w:t>residence time</w:t>
      </w:r>
      <w:r>
        <w:rPr>
          <w:rFonts w:ascii="Times New Roman" w:hAnsi="Times New Roman" w:cs="Times New Roman"/>
          <w:bCs/>
          <w:sz w:val="24"/>
          <w:szCs w:val="24"/>
          <w:lang w:val="id-ID"/>
        </w:rPr>
        <w:t>) GRK dalam atmosfer juga mempengaruhi efektivitasnya dalam menaikkan suhu. Makin panjang waktu tinggal gas di dalam atmosfer, makin efektif pula pengaruhnya terhadap kenaikan suhu. Gas yang stabil dan tidak mudah bereaksi dengan zat lain di dalam atmosfer dapat bertahan lama di dalam atmosfer dalam kadar yang tidak banyak berubah. Waktu tinggal gas di dalam atmosfer adalah panjang. Waktu tinggal terpendek adalah metana dan terpanjang adalah N</w:t>
      </w:r>
      <w:r>
        <w:rPr>
          <w:rFonts w:ascii="Times New Roman" w:hAnsi="Times New Roman" w:cs="Times New Roman"/>
          <w:bCs/>
          <w:sz w:val="24"/>
          <w:szCs w:val="24"/>
          <w:vertAlign w:val="subscript"/>
          <w:lang w:val="id-ID"/>
        </w:rPr>
        <w:t>2</w:t>
      </w:r>
      <w:r>
        <w:rPr>
          <w:rFonts w:ascii="Times New Roman" w:hAnsi="Times New Roman" w:cs="Times New Roman"/>
          <w:bCs/>
          <w:sz w:val="24"/>
          <w:szCs w:val="24"/>
          <w:lang w:val="id-ID"/>
        </w:rPr>
        <w:t xml:space="preserve">O yaitu berturut-turut 8 dan 120 tahun. CFC-12 mempunyai waktu tinggal lama juga yaitu 110 tahun. </w:t>
      </w:r>
    </w:p>
    <w:tbl>
      <w:tblPr>
        <w:tblStyle w:val="TableGrid"/>
        <w:tblW w:w="6840" w:type="dxa"/>
        <w:tblInd w:w="108" w:type="dxa"/>
        <w:tblLayout w:type="fixed"/>
        <w:tblLook w:val="04A0" w:firstRow="1" w:lastRow="0" w:firstColumn="1" w:lastColumn="0" w:noHBand="0" w:noVBand="1"/>
      </w:tblPr>
      <w:tblGrid>
        <w:gridCol w:w="990"/>
        <w:gridCol w:w="904"/>
        <w:gridCol w:w="416"/>
        <w:gridCol w:w="1658"/>
        <w:gridCol w:w="761"/>
        <w:gridCol w:w="426"/>
        <w:gridCol w:w="417"/>
        <w:gridCol w:w="416"/>
        <w:gridCol w:w="236"/>
        <w:gridCol w:w="616"/>
      </w:tblGrid>
      <w:tr w:rsidR="00D47C72" w:rsidTr="008D7A8D">
        <w:tc>
          <w:tcPr>
            <w:tcW w:w="1894" w:type="dxa"/>
            <w:gridSpan w:val="2"/>
            <w:tcBorders>
              <w:bottom w:val="nil"/>
              <w:right w:val="nil"/>
            </w:tcBorders>
          </w:tcPr>
          <w:p w:rsidR="00D47C72" w:rsidRDefault="00D47C72" w:rsidP="00E35B32">
            <w:pPr>
              <w:pStyle w:val="ListParagraph"/>
              <w:autoSpaceDE w:val="0"/>
              <w:autoSpaceDN w:val="0"/>
              <w:adjustRightInd w:val="0"/>
              <w:ind w:left="0" w:hanging="283"/>
              <w:contextualSpacing w:val="0"/>
              <w:jc w:val="both"/>
              <w:rPr>
                <w:bCs/>
                <w:sz w:val="24"/>
                <w:szCs w:val="24"/>
                <w:lang w:val="id-ID"/>
              </w:rPr>
            </w:pPr>
          </w:p>
        </w:tc>
        <w:tc>
          <w:tcPr>
            <w:tcW w:w="416" w:type="dxa"/>
            <w:tcBorders>
              <w:left w:val="nil"/>
              <w:bottom w:val="nil"/>
            </w:tcBorders>
          </w:tcPr>
          <w:p w:rsidR="00D47C72" w:rsidRDefault="000B304C" w:rsidP="00E35B32">
            <w:pPr>
              <w:pStyle w:val="ListParagraph"/>
              <w:autoSpaceDE w:val="0"/>
              <w:autoSpaceDN w:val="0"/>
              <w:adjustRightInd w:val="0"/>
              <w:ind w:left="0"/>
              <w:contextualSpacing w:val="0"/>
              <w:jc w:val="both"/>
              <w:rPr>
                <w:bCs/>
                <w:sz w:val="24"/>
                <w:szCs w:val="24"/>
                <w:lang w:val="id-ID"/>
              </w:rPr>
            </w:pPr>
            <w:r>
              <w:rPr>
                <w:bCs/>
                <w:noProof/>
                <w:sz w:val="24"/>
                <w:szCs w:val="24"/>
              </w:rPr>
              <mc:AlternateContent>
                <mc:Choice Requires="wps">
                  <w:drawing>
                    <wp:anchor distT="0" distB="0" distL="114300" distR="114300" simplePos="0" relativeHeight="252153856" behindDoc="0" locked="0" layoutInCell="1" allowOverlap="1" wp14:anchorId="3B179801" wp14:editId="132F3A4E">
                      <wp:simplePos x="0" y="0"/>
                      <wp:positionH relativeFrom="column">
                        <wp:posOffset>-11430</wp:posOffset>
                      </wp:positionH>
                      <wp:positionV relativeFrom="paragraph">
                        <wp:posOffset>-10160</wp:posOffset>
                      </wp:positionV>
                      <wp:extent cx="635" cy="3000375"/>
                      <wp:effectExtent l="13335" t="10160" r="5080" b="8890"/>
                      <wp:wrapNone/>
                      <wp:docPr id="55" name="Auto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003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4" o:spid="_x0000_s1026" type="#_x0000_t32" style="position:absolute;margin-left:-.9pt;margin-top:-.8pt;width:.05pt;height:236.25pt;flip:y;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">
                      <v:stroke dashstyle="dash"/>
                    </v:shape>
                  </w:pict>
                </mc:Fallback>
              </mc:AlternateContent>
            </w:r>
            <w:r>
              <w:rPr>
                <w:bCs/>
                <w:noProof/>
                <w:sz w:val="24"/>
                <w:szCs w:val="24"/>
              </w:rPr>
              <mc:AlternateContent>
                <mc:Choice Requires="wps">
                  <w:drawing>
                    <wp:anchor distT="0" distB="0" distL="114300" distR="114300" simplePos="0" relativeHeight="252154880" behindDoc="0" locked="0" layoutInCell="1" allowOverlap="1" wp14:anchorId="15DC87F2" wp14:editId="48581EF0">
                      <wp:simplePos x="0" y="0"/>
                      <wp:positionH relativeFrom="column">
                        <wp:posOffset>6985</wp:posOffset>
                      </wp:positionH>
                      <wp:positionV relativeFrom="paragraph">
                        <wp:posOffset>66040</wp:posOffset>
                      </wp:positionV>
                      <wp:extent cx="314325" cy="9525"/>
                      <wp:effectExtent l="22225" t="48260" r="6350" b="56515"/>
                      <wp:wrapNone/>
                      <wp:docPr id="54"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5" o:spid="_x0000_s1026" type="#_x0000_t32" style="position:absolute;margin-left:.55pt;margin-top:5.2pt;width:24.75pt;height:.75pt;flip:x;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">
                      <v:stroke endarrow="block"/>
                    </v:shape>
                  </w:pict>
                </mc:Fallback>
              </mc:AlternateContent>
            </w:r>
          </w:p>
        </w:tc>
        <w:tc>
          <w:tcPr>
            <w:tcW w:w="2419" w:type="dxa"/>
            <w:gridSpan w:val="2"/>
            <w:tcBorders>
              <w:bottom w:val="nil"/>
            </w:tcBorders>
          </w:tcPr>
          <w:p w:rsidR="00D47C72" w:rsidRDefault="000B304C" w:rsidP="00E35B32">
            <w:pPr>
              <w:pStyle w:val="ListParagraph"/>
              <w:autoSpaceDE w:val="0"/>
              <w:autoSpaceDN w:val="0"/>
              <w:adjustRightInd w:val="0"/>
              <w:ind w:left="0"/>
              <w:contextualSpacing w:val="0"/>
              <w:jc w:val="center"/>
              <w:rPr>
                <w:bCs/>
                <w:sz w:val="24"/>
                <w:szCs w:val="24"/>
                <w:lang w:val="id-ID"/>
              </w:rPr>
            </w:pPr>
            <w:r>
              <w:rPr>
                <w:bCs/>
                <w:noProof/>
                <w:sz w:val="24"/>
                <w:szCs w:val="24"/>
              </w:rPr>
              <mc:AlternateContent>
                <mc:Choice Requires="wps">
                  <w:drawing>
                    <wp:anchor distT="0" distB="0" distL="114300" distR="114300" simplePos="0" relativeHeight="252155904" behindDoc="0" locked="0" layoutInCell="1" allowOverlap="1" wp14:anchorId="77A7B6B9" wp14:editId="7819D9BB">
                      <wp:simplePos x="0" y="0"/>
                      <wp:positionH relativeFrom="column">
                        <wp:posOffset>1389380</wp:posOffset>
                      </wp:positionH>
                      <wp:positionV relativeFrom="paragraph">
                        <wp:posOffset>75565</wp:posOffset>
                      </wp:positionV>
                      <wp:extent cx="219075" cy="0"/>
                      <wp:effectExtent l="11430" t="57785" r="17145" b="56515"/>
                      <wp:wrapNone/>
                      <wp:docPr id="53"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6" o:spid="_x0000_s1026" type="#_x0000_t32" style="position:absolute;margin-left:109.4pt;margin-top:5.95pt;width:17.25pt;height:0;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TmNg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">
                      <v:stroke endarrow="block"/>
                    </v:shape>
                  </w:pict>
                </mc:Fallback>
              </mc:AlternateContent>
            </w:r>
            <w:r w:rsidR="00D47C72">
              <w:rPr>
                <w:bCs/>
                <w:sz w:val="24"/>
                <w:szCs w:val="24"/>
                <w:lang w:val="id-ID"/>
              </w:rPr>
              <w:t>Jendela atmosfer</w:t>
            </w:r>
          </w:p>
        </w:tc>
        <w:tc>
          <w:tcPr>
            <w:tcW w:w="426" w:type="dxa"/>
            <w:tcBorders>
              <w:bottom w:val="nil"/>
              <w:right w:val="nil"/>
            </w:tcBorders>
          </w:tcPr>
          <w:p w:rsidR="00D47C72" w:rsidRDefault="009A6EFC" w:rsidP="00E35B32">
            <w:pPr>
              <w:pStyle w:val="ListParagraph"/>
              <w:autoSpaceDE w:val="0"/>
              <w:autoSpaceDN w:val="0"/>
              <w:adjustRightInd w:val="0"/>
              <w:ind w:left="0"/>
              <w:contextualSpacing w:val="0"/>
              <w:jc w:val="both"/>
              <w:rPr>
                <w:bCs/>
                <w:sz w:val="24"/>
                <w:szCs w:val="24"/>
                <w:lang w:val="id-ID"/>
              </w:rPr>
            </w:pPr>
            <w:r>
              <w:rPr>
                <w:bCs/>
                <w:noProof/>
                <w:sz w:val="24"/>
                <w:szCs w:val="24"/>
              </w:rPr>
              <mc:AlternateContent>
                <mc:Choice Requires="wps">
                  <w:drawing>
                    <wp:anchor distT="0" distB="0" distL="114300" distR="114300" simplePos="0" relativeHeight="252176384" behindDoc="0" locked="0" layoutInCell="1" allowOverlap="1" wp14:anchorId="12C2C4CF" wp14:editId="55050600">
                      <wp:simplePos x="0" y="0"/>
                      <wp:positionH relativeFrom="column">
                        <wp:posOffset>89894</wp:posOffset>
                      </wp:positionH>
                      <wp:positionV relativeFrom="paragraph">
                        <wp:posOffset>-5080</wp:posOffset>
                      </wp:positionV>
                      <wp:extent cx="0" cy="3000375"/>
                      <wp:effectExtent l="0" t="0" r="19050" b="9525"/>
                      <wp:wrapNone/>
                      <wp:docPr id="56" name="Auto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03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5" o:spid="_x0000_s1026" type="#_x0000_t32" style="position:absolute;margin-left:7.1pt;margin-top:-.4pt;width:0;height:236.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">
                      <v:stroke dashstyle="dash"/>
                    </v:shape>
                  </w:pict>
                </mc:Fallback>
              </mc:AlternateContent>
            </w:r>
          </w:p>
        </w:tc>
        <w:tc>
          <w:tcPr>
            <w:tcW w:w="417" w:type="dxa"/>
            <w:tcBorders>
              <w:left w:val="nil"/>
              <w:bottom w:val="nil"/>
            </w:tcBorders>
          </w:tcPr>
          <w:p w:rsidR="00D47C72" w:rsidRDefault="00D47C72" w:rsidP="00E35B32">
            <w:pPr>
              <w:pStyle w:val="ListParagraph"/>
              <w:autoSpaceDE w:val="0"/>
              <w:autoSpaceDN w:val="0"/>
              <w:adjustRightInd w:val="0"/>
              <w:ind w:left="0"/>
              <w:contextualSpacing w:val="0"/>
              <w:jc w:val="both"/>
              <w:rPr>
                <w:bCs/>
                <w:sz w:val="24"/>
                <w:szCs w:val="24"/>
                <w:lang w:val="id-ID"/>
              </w:rPr>
            </w:pPr>
          </w:p>
        </w:tc>
        <w:tc>
          <w:tcPr>
            <w:tcW w:w="416" w:type="dxa"/>
            <w:tcBorders>
              <w:bottom w:val="nil"/>
            </w:tcBorders>
          </w:tcPr>
          <w:p w:rsidR="00D47C72" w:rsidRDefault="00D47C72" w:rsidP="00E35B32">
            <w:pPr>
              <w:pStyle w:val="ListParagraph"/>
              <w:autoSpaceDE w:val="0"/>
              <w:autoSpaceDN w:val="0"/>
              <w:adjustRightInd w:val="0"/>
              <w:ind w:left="0"/>
              <w:contextualSpacing w:val="0"/>
              <w:jc w:val="both"/>
              <w:rPr>
                <w:bCs/>
                <w:sz w:val="24"/>
                <w:szCs w:val="24"/>
                <w:lang w:val="id-ID"/>
              </w:rPr>
            </w:pPr>
          </w:p>
        </w:tc>
        <w:tc>
          <w:tcPr>
            <w:tcW w:w="236" w:type="dxa"/>
            <w:tcBorders>
              <w:bottom w:val="nil"/>
            </w:tcBorders>
          </w:tcPr>
          <w:p w:rsidR="00D47C72" w:rsidRDefault="00D47C72" w:rsidP="00E35B32">
            <w:pPr>
              <w:pStyle w:val="ListParagraph"/>
              <w:autoSpaceDE w:val="0"/>
              <w:autoSpaceDN w:val="0"/>
              <w:adjustRightInd w:val="0"/>
              <w:ind w:left="0"/>
              <w:contextualSpacing w:val="0"/>
              <w:jc w:val="both"/>
              <w:rPr>
                <w:bCs/>
                <w:sz w:val="24"/>
                <w:szCs w:val="24"/>
                <w:lang w:val="id-ID"/>
              </w:rPr>
            </w:pPr>
          </w:p>
        </w:tc>
        <w:tc>
          <w:tcPr>
            <w:tcW w:w="616" w:type="dxa"/>
            <w:tcBorders>
              <w:bottom w:val="nil"/>
            </w:tcBorders>
          </w:tcPr>
          <w:p w:rsidR="00D47C72" w:rsidRDefault="00D47C72" w:rsidP="00E35B32">
            <w:pPr>
              <w:pStyle w:val="ListParagraph"/>
              <w:autoSpaceDE w:val="0"/>
              <w:autoSpaceDN w:val="0"/>
              <w:adjustRightInd w:val="0"/>
              <w:ind w:left="0"/>
              <w:contextualSpacing w:val="0"/>
              <w:jc w:val="both"/>
              <w:rPr>
                <w:bCs/>
                <w:sz w:val="24"/>
                <w:szCs w:val="24"/>
                <w:lang w:val="id-ID"/>
              </w:rPr>
            </w:pPr>
          </w:p>
        </w:tc>
      </w:tr>
      <w:tr w:rsidR="00D47C72" w:rsidTr="008D7A8D">
        <w:trPr>
          <w:trHeight w:val="124"/>
        </w:trPr>
        <w:tc>
          <w:tcPr>
            <w:tcW w:w="1894" w:type="dxa"/>
            <w:gridSpan w:val="2"/>
            <w:tcBorders>
              <w:top w:val="nil"/>
              <w:bottom w:val="single" w:sz="4" w:space="0" w:color="auto"/>
              <w:right w:val="nil"/>
            </w:tcBorders>
          </w:tcPr>
          <w:p w:rsidR="00B850E6" w:rsidRPr="00065263" w:rsidRDefault="00B850E6" w:rsidP="00E35B32">
            <w:pPr>
              <w:pStyle w:val="ListParagraph"/>
              <w:autoSpaceDE w:val="0"/>
              <w:autoSpaceDN w:val="0"/>
              <w:adjustRightInd w:val="0"/>
              <w:ind w:left="0"/>
              <w:contextualSpacing w:val="0"/>
              <w:jc w:val="center"/>
              <w:rPr>
                <w:bCs/>
                <w:sz w:val="18"/>
                <w:szCs w:val="18"/>
                <w:lang w:val="id-ID"/>
              </w:rPr>
            </w:pPr>
          </w:p>
        </w:tc>
        <w:tc>
          <w:tcPr>
            <w:tcW w:w="416" w:type="dxa"/>
            <w:tcBorders>
              <w:top w:val="nil"/>
              <w:left w:val="nil"/>
            </w:tcBorders>
          </w:tcPr>
          <w:p w:rsidR="00B850E6" w:rsidRPr="00065263" w:rsidRDefault="00B850E6" w:rsidP="00E35B32">
            <w:pPr>
              <w:pStyle w:val="ListParagraph"/>
              <w:autoSpaceDE w:val="0"/>
              <w:autoSpaceDN w:val="0"/>
              <w:adjustRightInd w:val="0"/>
              <w:ind w:left="0"/>
              <w:contextualSpacing w:val="0"/>
              <w:jc w:val="both"/>
              <w:rPr>
                <w:bCs/>
                <w:sz w:val="18"/>
                <w:szCs w:val="18"/>
                <w:lang w:val="id-ID"/>
              </w:rPr>
            </w:pPr>
          </w:p>
        </w:tc>
        <w:tc>
          <w:tcPr>
            <w:tcW w:w="1658" w:type="dxa"/>
            <w:tcBorders>
              <w:top w:val="nil"/>
            </w:tcBorders>
          </w:tcPr>
          <w:p w:rsidR="00B850E6" w:rsidRPr="00065263" w:rsidRDefault="00B850E6" w:rsidP="00E35B32">
            <w:pPr>
              <w:pStyle w:val="ListParagraph"/>
              <w:autoSpaceDE w:val="0"/>
              <w:autoSpaceDN w:val="0"/>
              <w:adjustRightInd w:val="0"/>
              <w:ind w:left="0"/>
              <w:contextualSpacing w:val="0"/>
              <w:jc w:val="both"/>
              <w:rPr>
                <w:bCs/>
                <w:sz w:val="18"/>
                <w:szCs w:val="18"/>
                <w:lang w:val="id-ID"/>
              </w:rPr>
            </w:pPr>
          </w:p>
        </w:tc>
        <w:tc>
          <w:tcPr>
            <w:tcW w:w="761" w:type="dxa"/>
            <w:tcBorders>
              <w:top w:val="nil"/>
            </w:tcBorders>
          </w:tcPr>
          <w:p w:rsidR="00B850E6" w:rsidRPr="00065263" w:rsidRDefault="00B850E6" w:rsidP="00E35B32">
            <w:pPr>
              <w:pStyle w:val="ListParagraph"/>
              <w:autoSpaceDE w:val="0"/>
              <w:autoSpaceDN w:val="0"/>
              <w:adjustRightInd w:val="0"/>
              <w:ind w:left="0"/>
              <w:contextualSpacing w:val="0"/>
              <w:jc w:val="both"/>
              <w:rPr>
                <w:bCs/>
                <w:sz w:val="18"/>
                <w:szCs w:val="18"/>
                <w:lang w:val="id-ID"/>
              </w:rPr>
            </w:pPr>
          </w:p>
        </w:tc>
        <w:tc>
          <w:tcPr>
            <w:tcW w:w="426" w:type="dxa"/>
            <w:tcBorders>
              <w:top w:val="nil"/>
              <w:bottom w:val="single" w:sz="4" w:space="0" w:color="auto"/>
              <w:right w:val="nil"/>
            </w:tcBorders>
          </w:tcPr>
          <w:p w:rsidR="00B850E6" w:rsidRPr="00065263" w:rsidRDefault="00B850E6" w:rsidP="00E35B32">
            <w:pPr>
              <w:pStyle w:val="ListParagraph"/>
              <w:autoSpaceDE w:val="0"/>
              <w:autoSpaceDN w:val="0"/>
              <w:adjustRightInd w:val="0"/>
              <w:ind w:left="0"/>
              <w:contextualSpacing w:val="0"/>
              <w:jc w:val="both"/>
              <w:rPr>
                <w:bCs/>
                <w:sz w:val="18"/>
                <w:szCs w:val="18"/>
                <w:lang w:val="id-ID"/>
              </w:rPr>
            </w:pPr>
          </w:p>
        </w:tc>
        <w:tc>
          <w:tcPr>
            <w:tcW w:w="417" w:type="dxa"/>
            <w:tcBorders>
              <w:top w:val="nil"/>
              <w:left w:val="nil"/>
              <w:bottom w:val="single" w:sz="4" w:space="0" w:color="auto"/>
            </w:tcBorders>
          </w:tcPr>
          <w:p w:rsidR="00B850E6" w:rsidRPr="00065263" w:rsidRDefault="00B850E6" w:rsidP="00E35B32">
            <w:pPr>
              <w:pStyle w:val="ListParagraph"/>
              <w:autoSpaceDE w:val="0"/>
              <w:autoSpaceDN w:val="0"/>
              <w:adjustRightInd w:val="0"/>
              <w:ind w:left="0"/>
              <w:contextualSpacing w:val="0"/>
              <w:jc w:val="both"/>
              <w:rPr>
                <w:bCs/>
                <w:sz w:val="18"/>
                <w:szCs w:val="18"/>
                <w:lang w:val="id-ID"/>
              </w:rPr>
            </w:pPr>
          </w:p>
        </w:tc>
        <w:tc>
          <w:tcPr>
            <w:tcW w:w="416" w:type="dxa"/>
            <w:tcBorders>
              <w:top w:val="nil"/>
            </w:tcBorders>
          </w:tcPr>
          <w:p w:rsidR="00B850E6" w:rsidRPr="00065263" w:rsidRDefault="00B850E6" w:rsidP="00E35B32">
            <w:pPr>
              <w:pStyle w:val="ListParagraph"/>
              <w:autoSpaceDE w:val="0"/>
              <w:autoSpaceDN w:val="0"/>
              <w:adjustRightInd w:val="0"/>
              <w:ind w:left="0"/>
              <w:contextualSpacing w:val="0"/>
              <w:jc w:val="both"/>
              <w:rPr>
                <w:bCs/>
                <w:sz w:val="18"/>
                <w:szCs w:val="18"/>
                <w:lang w:val="id-ID"/>
              </w:rPr>
            </w:pPr>
          </w:p>
        </w:tc>
        <w:tc>
          <w:tcPr>
            <w:tcW w:w="236" w:type="dxa"/>
            <w:tcBorders>
              <w:top w:val="nil"/>
            </w:tcBorders>
          </w:tcPr>
          <w:p w:rsidR="00B850E6" w:rsidRPr="00065263" w:rsidRDefault="00B850E6" w:rsidP="00E35B32">
            <w:pPr>
              <w:pStyle w:val="ListParagraph"/>
              <w:autoSpaceDE w:val="0"/>
              <w:autoSpaceDN w:val="0"/>
              <w:adjustRightInd w:val="0"/>
              <w:ind w:left="0"/>
              <w:contextualSpacing w:val="0"/>
              <w:jc w:val="both"/>
              <w:rPr>
                <w:bCs/>
                <w:sz w:val="18"/>
                <w:szCs w:val="18"/>
                <w:lang w:val="id-ID"/>
              </w:rPr>
            </w:pPr>
          </w:p>
        </w:tc>
        <w:tc>
          <w:tcPr>
            <w:tcW w:w="616" w:type="dxa"/>
            <w:tcBorders>
              <w:top w:val="nil"/>
            </w:tcBorders>
          </w:tcPr>
          <w:p w:rsidR="00B850E6" w:rsidRPr="00065263" w:rsidRDefault="00B850E6" w:rsidP="00E35B32">
            <w:pPr>
              <w:pStyle w:val="ListParagraph"/>
              <w:autoSpaceDE w:val="0"/>
              <w:autoSpaceDN w:val="0"/>
              <w:adjustRightInd w:val="0"/>
              <w:ind w:left="0"/>
              <w:contextualSpacing w:val="0"/>
              <w:jc w:val="both"/>
              <w:rPr>
                <w:bCs/>
                <w:sz w:val="18"/>
                <w:szCs w:val="18"/>
                <w:lang w:val="id-ID"/>
              </w:rPr>
            </w:pPr>
          </w:p>
        </w:tc>
      </w:tr>
      <w:tr w:rsidR="00D47C72" w:rsidTr="008D7A8D">
        <w:tc>
          <w:tcPr>
            <w:tcW w:w="990" w:type="dxa"/>
            <w:tcBorders>
              <w:bottom w:val="nil"/>
              <w:right w:val="nil"/>
            </w:tcBorders>
          </w:tcPr>
          <w:p w:rsidR="00D47C72" w:rsidRDefault="00D47C72" w:rsidP="00E35B32">
            <w:pPr>
              <w:pStyle w:val="ListParagraph"/>
              <w:autoSpaceDE w:val="0"/>
              <w:autoSpaceDN w:val="0"/>
              <w:adjustRightInd w:val="0"/>
              <w:ind w:left="0"/>
              <w:contextualSpacing w:val="0"/>
              <w:jc w:val="both"/>
              <w:rPr>
                <w:bCs/>
                <w:sz w:val="24"/>
                <w:szCs w:val="24"/>
                <w:lang w:val="id-ID"/>
              </w:rPr>
            </w:pPr>
          </w:p>
        </w:tc>
        <w:tc>
          <w:tcPr>
            <w:tcW w:w="904" w:type="dxa"/>
            <w:tcBorders>
              <w:left w:val="nil"/>
              <w:bottom w:val="single" w:sz="4" w:space="0" w:color="auto"/>
              <w:right w:val="nil"/>
            </w:tcBorders>
          </w:tcPr>
          <w:p w:rsidR="00D47C72" w:rsidRDefault="00D47C72" w:rsidP="00E35B32">
            <w:pPr>
              <w:pStyle w:val="ListParagraph"/>
              <w:autoSpaceDE w:val="0"/>
              <w:autoSpaceDN w:val="0"/>
              <w:adjustRightInd w:val="0"/>
              <w:ind w:left="0"/>
              <w:contextualSpacing w:val="0"/>
              <w:jc w:val="both"/>
              <w:rPr>
                <w:bCs/>
                <w:sz w:val="24"/>
                <w:szCs w:val="24"/>
                <w:lang w:val="id-ID"/>
              </w:rPr>
            </w:pPr>
          </w:p>
        </w:tc>
        <w:tc>
          <w:tcPr>
            <w:tcW w:w="416" w:type="dxa"/>
            <w:tcBorders>
              <w:left w:val="nil"/>
            </w:tcBorders>
          </w:tcPr>
          <w:p w:rsidR="00D47C72" w:rsidRDefault="00D47C72" w:rsidP="00E35B32">
            <w:pPr>
              <w:pStyle w:val="ListParagraph"/>
              <w:autoSpaceDE w:val="0"/>
              <w:autoSpaceDN w:val="0"/>
              <w:adjustRightInd w:val="0"/>
              <w:ind w:left="0"/>
              <w:contextualSpacing w:val="0"/>
              <w:jc w:val="both"/>
              <w:rPr>
                <w:bCs/>
                <w:sz w:val="24"/>
                <w:szCs w:val="24"/>
                <w:lang w:val="id-ID"/>
              </w:rPr>
            </w:pPr>
          </w:p>
        </w:tc>
        <w:tc>
          <w:tcPr>
            <w:tcW w:w="1658" w:type="dxa"/>
          </w:tcPr>
          <w:p w:rsidR="00D47C72" w:rsidRDefault="00D47C72" w:rsidP="00E35B32">
            <w:pPr>
              <w:pStyle w:val="ListParagraph"/>
              <w:autoSpaceDE w:val="0"/>
              <w:autoSpaceDN w:val="0"/>
              <w:adjustRightInd w:val="0"/>
              <w:ind w:left="0"/>
              <w:contextualSpacing w:val="0"/>
              <w:jc w:val="both"/>
              <w:rPr>
                <w:bCs/>
                <w:sz w:val="24"/>
                <w:szCs w:val="24"/>
                <w:lang w:val="id-ID"/>
              </w:rPr>
            </w:pPr>
          </w:p>
        </w:tc>
        <w:tc>
          <w:tcPr>
            <w:tcW w:w="761" w:type="dxa"/>
          </w:tcPr>
          <w:p w:rsidR="00D47C72" w:rsidRDefault="00D47C72" w:rsidP="00E35B32">
            <w:pPr>
              <w:pStyle w:val="ListParagraph"/>
              <w:autoSpaceDE w:val="0"/>
              <w:autoSpaceDN w:val="0"/>
              <w:adjustRightInd w:val="0"/>
              <w:ind w:left="0"/>
              <w:contextualSpacing w:val="0"/>
              <w:jc w:val="both"/>
              <w:rPr>
                <w:bCs/>
                <w:sz w:val="24"/>
                <w:szCs w:val="24"/>
                <w:lang w:val="id-ID"/>
              </w:rPr>
            </w:pPr>
          </w:p>
        </w:tc>
        <w:tc>
          <w:tcPr>
            <w:tcW w:w="426" w:type="dxa"/>
            <w:tcBorders>
              <w:bottom w:val="single" w:sz="4" w:space="0" w:color="auto"/>
              <w:right w:val="nil"/>
            </w:tcBorders>
          </w:tcPr>
          <w:p w:rsidR="00D47C72" w:rsidRDefault="000B304C" w:rsidP="00E35B32">
            <w:pPr>
              <w:pStyle w:val="ListParagraph"/>
              <w:autoSpaceDE w:val="0"/>
              <w:autoSpaceDN w:val="0"/>
              <w:adjustRightInd w:val="0"/>
              <w:ind w:left="0"/>
              <w:contextualSpacing w:val="0"/>
              <w:jc w:val="both"/>
              <w:rPr>
                <w:bCs/>
                <w:sz w:val="24"/>
                <w:szCs w:val="24"/>
                <w:lang w:val="id-ID"/>
              </w:rPr>
            </w:pPr>
            <w:r>
              <w:rPr>
                <w:bCs/>
                <w:noProof/>
                <w:sz w:val="24"/>
                <w:szCs w:val="24"/>
              </w:rPr>
              <mc:AlternateContent>
                <mc:Choice Requires="wps">
                  <w:drawing>
                    <wp:anchor distT="0" distB="0" distL="114300" distR="114300" simplePos="0" relativeHeight="252161024" behindDoc="0" locked="0" layoutInCell="1" allowOverlap="1" wp14:anchorId="0EDB9F2B" wp14:editId="1A75F5D0">
                      <wp:simplePos x="0" y="0"/>
                      <wp:positionH relativeFrom="column">
                        <wp:posOffset>85725</wp:posOffset>
                      </wp:positionH>
                      <wp:positionV relativeFrom="paragraph">
                        <wp:posOffset>90170</wp:posOffset>
                      </wp:positionV>
                      <wp:extent cx="815975" cy="635"/>
                      <wp:effectExtent l="24765" t="27305" r="26035" b="19685"/>
                      <wp:wrapNone/>
                      <wp:docPr id="52"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0" o:spid="_x0000_s1026" type="#_x0000_t32" style="position:absolute;margin-left:6.75pt;margin-top:7.1pt;width:64.25pt;height:.0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" strokeweight="3pt"/>
                  </w:pict>
                </mc:Fallback>
              </mc:AlternateContent>
            </w:r>
          </w:p>
        </w:tc>
        <w:tc>
          <w:tcPr>
            <w:tcW w:w="417" w:type="dxa"/>
            <w:tcBorders>
              <w:left w:val="nil"/>
            </w:tcBorders>
          </w:tcPr>
          <w:p w:rsidR="00D47C72" w:rsidRDefault="00D47C72" w:rsidP="00E35B32">
            <w:pPr>
              <w:pStyle w:val="ListParagraph"/>
              <w:autoSpaceDE w:val="0"/>
              <w:autoSpaceDN w:val="0"/>
              <w:adjustRightInd w:val="0"/>
              <w:ind w:left="0"/>
              <w:contextualSpacing w:val="0"/>
              <w:jc w:val="both"/>
              <w:rPr>
                <w:bCs/>
                <w:sz w:val="24"/>
                <w:szCs w:val="24"/>
                <w:lang w:val="id-ID"/>
              </w:rPr>
            </w:pPr>
          </w:p>
        </w:tc>
        <w:tc>
          <w:tcPr>
            <w:tcW w:w="416" w:type="dxa"/>
          </w:tcPr>
          <w:p w:rsidR="00D47C72" w:rsidRDefault="00D47C72" w:rsidP="00E35B32">
            <w:pPr>
              <w:pStyle w:val="ListParagraph"/>
              <w:autoSpaceDE w:val="0"/>
              <w:autoSpaceDN w:val="0"/>
              <w:adjustRightInd w:val="0"/>
              <w:ind w:left="0"/>
              <w:contextualSpacing w:val="0"/>
              <w:jc w:val="both"/>
              <w:rPr>
                <w:bCs/>
                <w:sz w:val="24"/>
                <w:szCs w:val="24"/>
                <w:lang w:val="id-ID"/>
              </w:rPr>
            </w:pPr>
          </w:p>
        </w:tc>
        <w:tc>
          <w:tcPr>
            <w:tcW w:w="236" w:type="dxa"/>
          </w:tcPr>
          <w:p w:rsidR="00D47C72" w:rsidRDefault="00D47C72" w:rsidP="00E35B32">
            <w:pPr>
              <w:pStyle w:val="ListParagraph"/>
              <w:autoSpaceDE w:val="0"/>
              <w:autoSpaceDN w:val="0"/>
              <w:adjustRightInd w:val="0"/>
              <w:ind w:left="0"/>
              <w:contextualSpacing w:val="0"/>
              <w:jc w:val="both"/>
              <w:rPr>
                <w:bCs/>
                <w:sz w:val="24"/>
                <w:szCs w:val="24"/>
                <w:lang w:val="id-ID"/>
              </w:rPr>
            </w:pPr>
          </w:p>
        </w:tc>
        <w:tc>
          <w:tcPr>
            <w:tcW w:w="616" w:type="dxa"/>
          </w:tcPr>
          <w:p w:rsidR="00D47C72" w:rsidRPr="006C6ADA" w:rsidRDefault="00D47C72" w:rsidP="00E35B32">
            <w:pPr>
              <w:pStyle w:val="ListParagraph"/>
              <w:autoSpaceDE w:val="0"/>
              <w:autoSpaceDN w:val="0"/>
              <w:adjustRightInd w:val="0"/>
              <w:ind w:left="0"/>
              <w:contextualSpacing w:val="0"/>
              <w:jc w:val="both"/>
              <w:rPr>
                <w:bCs/>
                <w:sz w:val="18"/>
                <w:szCs w:val="18"/>
                <w:vertAlign w:val="subscript"/>
                <w:lang w:val="id-ID"/>
              </w:rPr>
            </w:pPr>
            <w:r w:rsidRPr="006C6ADA">
              <w:rPr>
                <w:bCs/>
                <w:sz w:val="18"/>
                <w:szCs w:val="18"/>
                <w:lang w:val="id-ID"/>
              </w:rPr>
              <w:t>CO</w:t>
            </w:r>
            <w:r w:rsidRPr="006C6ADA">
              <w:rPr>
                <w:bCs/>
                <w:sz w:val="18"/>
                <w:szCs w:val="18"/>
                <w:vertAlign w:val="subscript"/>
                <w:lang w:val="id-ID"/>
              </w:rPr>
              <w:t>2</w:t>
            </w:r>
          </w:p>
        </w:tc>
      </w:tr>
      <w:tr w:rsidR="00D47C72" w:rsidTr="008D7A8D">
        <w:tc>
          <w:tcPr>
            <w:tcW w:w="990" w:type="dxa"/>
            <w:tcBorders>
              <w:top w:val="nil"/>
              <w:bottom w:val="nil"/>
              <w:right w:val="nil"/>
            </w:tcBorders>
          </w:tcPr>
          <w:p w:rsidR="00D47C72" w:rsidRDefault="00D47C72" w:rsidP="00E35B32">
            <w:pPr>
              <w:pStyle w:val="ListParagraph"/>
              <w:autoSpaceDE w:val="0"/>
              <w:autoSpaceDN w:val="0"/>
              <w:adjustRightInd w:val="0"/>
              <w:ind w:left="0"/>
              <w:contextualSpacing w:val="0"/>
              <w:jc w:val="both"/>
              <w:rPr>
                <w:bCs/>
                <w:sz w:val="24"/>
                <w:szCs w:val="24"/>
                <w:lang w:val="id-ID"/>
              </w:rPr>
            </w:pPr>
          </w:p>
        </w:tc>
        <w:tc>
          <w:tcPr>
            <w:tcW w:w="904" w:type="dxa"/>
            <w:tcBorders>
              <w:left w:val="nil"/>
              <w:right w:val="nil"/>
            </w:tcBorders>
          </w:tcPr>
          <w:p w:rsidR="00D47C72" w:rsidRPr="006C6ADA" w:rsidRDefault="00AC4981" w:rsidP="00E35B32">
            <w:pPr>
              <w:pStyle w:val="ListParagraph"/>
              <w:autoSpaceDE w:val="0"/>
              <w:autoSpaceDN w:val="0"/>
              <w:adjustRightInd w:val="0"/>
              <w:ind w:left="0"/>
              <w:contextualSpacing w:val="0"/>
              <w:jc w:val="both"/>
              <w:rPr>
                <w:bCs/>
                <w:lang w:val="id-ID"/>
              </w:rPr>
            </w:pPr>
            <w:r w:rsidRPr="006C6ADA">
              <w:rPr>
                <w:bCs/>
                <w:lang w:val="id-ID"/>
              </w:rPr>
              <w:t>N</w:t>
            </w:r>
            <w:r w:rsidRPr="006C6ADA">
              <w:rPr>
                <w:bCs/>
                <w:vertAlign w:val="subscript"/>
                <w:lang w:val="id-ID"/>
              </w:rPr>
              <w:t>2</w:t>
            </w:r>
            <w:r w:rsidRPr="006C6ADA">
              <w:rPr>
                <w:bCs/>
                <w:lang w:val="id-ID"/>
              </w:rPr>
              <w:t>O</w:t>
            </w:r>
          </w:p>
        </w:tc>
        <w:tc>
          <w:tcPr>
            <w:tcW w:w="416" w:type="dxa"/>
            <w:tcBorders>
              <w:left w:val="nil"/>
            </w:tcBorders>
          </w:tcPr>
          <w:p w:rsidR="00D47C72" w:rsidRPr="006C6ADA" w:rsidRDefault="00D47C72" w:rsidP="00E35B32">
            <w:pPr>
              <w:pStyle w:val="ListParagraph"/>
              <w:autoSpaceDE w:val="0"/>
              <w:autoSpaceDN w:val="0"/>
              <w:adjustRightInd w:val="0"/>
              <w:ind w:left="0"/>
              <w:contextualSpacing w:val="0"/>
              <w:jc w:val="both"/>
              <w:rPr>
                <w:bCs/>
                <w:lang w:val="id-ID"/>
              </w:rPr>
            </w:pPr>
          </w:p>
        </w:tc>
        <w:tc>
          <w:tcPr>
            <w:tcW w:w="1658" w:type="dxa"/>
          </w:tcPr>
          <w:p w:rsidR="00D47C72" w:rsidRPr="006C6ADA" w:rsidRDefault="000B304C" w:rsidP="00E35B32">
            <w:pPr>
              <w:pStyle w:val="ListParagraph"/>
              <w:autoSpaceDE w:val="0"/>
              <w:autoSpaceDN w:val="0"/>
              <w:adjustRightInd w:val="0"/>
              <w:ind w:left="0"/>
              <w:contextualSpacing w:val="0"/>
              <w:jc w:val="both"/>
              <w:rPr>
                <w:bCs/>
                <w:lang w:val="id-ID"/>
              </w:rPr>
            </w:pPr>
            <w:r>
              <w:rPr>
                <w:bCs/>
                <w:noProof/>
              </w:rPr>
              <mc:AlternateContent>
                <mc:Choice Requires="wps">
                  <w:drawing>
                    <wp:anchor distT="0" distB="0" distL="114300" distR="114300" simplePos="0" relativeHeight="252163072" behindDoc="0" locked="0" layoutInCell="1" allowOverlap="1" wp14:anchorId="729C453C" wp14:editId="701909C0">
                      <wp:simplePos x="0" y="0"/>
                      <wp:positionH relativeFrom="column">
                        <wp:posOffset>840740</wp:posOffset>
                      </wp:positionH>
                      <wp:positionV relativeFrom="paragraph">
                        <wp:posOffset>80645</wp:posOffset>
                      </wp:positionV>
                      <wp:extent cx="47625" cy="0"/>
                      <wp:effectExtent l="24765" t="27940" r="22860" b="19685"/>
                      <wp:wrapNone/>
                      <wp:docPr id="51"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2" o:spid="_x0000_s1026" type="#_x0000_t32" style="position:absolute;margin-left:66.2pt;margin-top:6.35pt;width:3.75pt;height:0;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" strokeweight="3pt"/>
                  </w:pict>
                </mc:Fallback>
              </mc:AlternateContent>
            </w:r>
            <w:r>
              <w:rPr>
                <w:bCs/>
                <w:noProof/>
              </w:rPr>
              <mc:AlternateContent>
                <mc:Choice Requires="wps">
                  <w:drawing>
                    <wp:anchor distT="0" distB="0" distL="114300" distR="114300" simplePos="0" relativeHeight="252162048" behindDoc="0" locked="0" layoutInCell="1" allowOverlap="1" wp14:anchorId="0B980DCE" wp14:editId="63563F79">
                      <wp:simplePos x="0" y="0"/>
                      <wp:positionH relativeFrom="column">
                        <wp:posOffset>-16510</wp:posOffset>
                      </wp:positionH>
                      <wp:positionV relativeFrom="paragraph">
                        <wp:posOffset>80010</wp:posOffset>
                      </wp:positionV>
                      <wp:extent cx="123825" cy="635"/>
                      <wp:effectExtent l="24765" t="27305" r="22860" b="19685"/>
                      <wp:wrapNone/>
                      <wp:docPr id="50"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1" o:spid="_x0000_s1026" type="#_x0000_t32" style="position:absolute;margin-left:-1.3pt;margin-top:6.3pt;width:9.75pt;height:.0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" strokeweight="3pt"/>
                  </w:pict>
                </mc:Fallback>
              </mc:AlternateContent>
            </w:r>
          </w:p>
        </w:tc>
        <w:tc>
          <w:tcPr>
            <w:tcW w:w="761" w:type="dxa"/>
          </w:tcPr>
          <w:p w:rsidR="00D47C72" w:rsidRPr="006C6ADA" w:rsidRDefault="00D47C72" w:rsidP="00E35B32">
            <w:pPr>
              <w:pStyle w:val="ListParagraph"/>
              <w:autoSpaceDE w:val="0"/>
              <w:autoSpaceDN w:val="0"/>
              <w:adjustRightInd w:val="0"/>
              <w:ind w:left="0"/>
              <w:contextualSpacing w:val="0"/>
              <w:jc w:val="both"/>
              <w:rPr>
                <w:bCs/>
                <w:lang w:val="id-ID"/>
              </w:rPr>
            </w:pPr>
          </w:p>
        </w:tc>
        <w:tc>
          <w:tcPr>
            <w:tcW w:w="426" w:type="dxa"/>
            <w:tcBorders>
              <w:bottom w:val="single" w:sz="4" w:space="0" w:color="auto"/>
              <w:right w:val="nil"/>
            </w:tcBorders>
          </w:tcPr>
          <w:p w:rsidR="00D47C72" w:rsidRPr="006C6ADA" w:rsidRDefault="00D47C72" w:rsidP="00E35B32">
            <w:pPr>
              <w:pStyle w:val="ListParagraph"/>
              <w:autoSpaceDE w:val="0"/>
              <w:autoSpaceDN w:val="0"/>
              <w:adjustRightInd w:val="0"/>
              <w:ind w:left="0"/>
              <w:contextualSpacing w:val="0"/>
              <w:jc w:val="both"/>
              <w:rPr>
                <w:bCs/>
                <w:lang w:val="id-ID"/>
              </w:rPr>
            </w:pPr>
          </w:p>
        </w:tc>
        <w:tc>
          <w:tcPr>
            <w:tcW w:w="417" w:type="dxa"/>
            <w:tcBorders>
              <w:left w:val="nil"/>
            </w:tcBorders>
          </w:tcPr>
          <w:p w:rsidR="00D47C72" w:rsidRPr="006C6ADA" w:rsidRDefault="00D47C72" w:rsidP="00E35B32">
            <w:pPr>
              <w:pStyle w:val="ListParagraph"/>
              <w:autoSpaceDE w:val="0"/>
              <w:autoSpaceDN w:val="0"/>
              <w:adjustRightInd w:val="0"/>
              <w:ind w:left="0"/>
              <w:contextualSpacing w:val="0"/>
              <w:jc w:val="both"/>
              <w:rPr>
                <w:bCs/>
                <w:noProof/>
                <w:lang w:val="id-ID" w:eastAsia="id-ID"/>
              </w:rPr>
            </w:pPr>
          </w:p>
        </w:tc>
        <w:tc>
          <w:tcPr>
            <w:tcW w:w="416" w:type="dxa"/>
          </w:tcPr>
          <w:p w:rsidR="00D47C72" w:rsidRPr="006C6ADA" w:rsidRDefault="000B304C" w:rsidP="00E35B32">
            <w:pPr>
              <w:pStyle w:val="ListParagraph"/>
              <w:autoSpaceDE w:val="0"/>
              <w:autoSpaceDN w:val="0"/>
              <w:adjustRightInd w:val="0"/>
              <w:ind w:left="0"/>
              <w:contextualSpacing w:val="0"/>
              <w:jc w:val="both"/>
              <w:rPr>
                <w:bCs/>
                <w:lang w:val="id-ID"/>
              </w:rPr>
            </w:pPr>
            <w:r>
              <w:rPr>
                <w:bCs/>
                <w:noProof/>
              </w:rPr>
              <mc:AlternateContent>
                <mc:Choice Requires="wps">
                  <w:drawing>
                    <wp:anchor distT="0" distB="0" distL="114300" distR="114300" simplePos="0" relativeHeight="252164096" behindDoc="0" locked="0" layoutInCell="1" allowOverlap="1" wp14:anchorId="7ECDE22A" wp14:editId="3B6A63F6">
                      <wp:simplePos x="0" y="0"/>
                      <wp:positionH relativeFrom="column">
                        <wp:posOffset>13970</wp:posOffset>
                      </wp:positionH>
                      <wp:positionV relativeFrom="paragraph">
                        <wp:posOffset>80645</wp:posOffset>
                      </wp:positionV>
                      <wp:extent cx="268605" cy="635"/>
                      <wp:effectExtent l="21590" t="27940" r="24130" b="19050"/>
                      <wp:wrapNone/>
                      <wp:docPr id="49"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3" o:spid="_x0000_s1026" type="#_x0000_t32" style="position:absolute;margin-left:1.1pt;margin-top:6.35pt;width:21.15pt;height:.0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SVIwIAAEA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" strokeweight="3pt"/>
                  </w:pict>
                </mc:Fallback>
              </mc:AlternateContent>
            </w:r>
          </w:p>
        </w:tc>
        <w:tc>
          <w:tcPr>
            <w:tcW w:w="236" w:type="dxa"/>
          </w:tcPr>
          <w:p w:rsidR="00D47C72" w:rsidRPr="006C6ADA" w:rsidRDefault="00D47C72" w:rsidP="00E35B32">
            <w:pPr>
              <w:pStyle w:val="ListParagraph"/>
              <w:autoSpaceDE w:val="0"/>
              <w:autoSpaceDN w:val="0"/>
              <w:adjustRightInd w:val="0"/>
              <w:ind w:left="0"/>
              <w:contextualSpacing w:val="0"/>
              <w:jc w:val="both"/>
              <w:rPr>
                <w:bCs/>
                <w:lang w:val="id-ID"/>
              </w:rPr>
            </w:pPr>
          </w:p>
        </w:tc>
        <w:tc>
          <w:tcPr>
            <w:tcW w:w="616" w:type="dxa"/>
          </w:tcPr>
          <w:p w:rsidR="00D47C72" w:rsidRPr="006C6ADA" w:rsidRDefault="00D47C72" w:rsidP="00E35B32">
            <w:pPr>
              <w:pStyle w:val="ListParagraph"/>
              <w:autoSpaceDE w:val="0"/>
              <w:autoSpaceDN w:val="0"/>
              <w:adjustRightInd w:val="0"/>
              <w:ind w:left="0"/>
              <w:contextualSpacing w:val="0"/>
              <w:jc w:val="both"/>
              <w:rPr>
                <w:bCs/>
                <w:lang w:val="id-ID"/>
              </w:rPr>
            </w:pPr>
          </w:p>
        </w:tc>
      </w:tr>
      <w:tr w:rsidR="00AC4981" w:rsidTr="008D7A8D">
        <w:tc>
          <w:tcPr>
            <w:tcW w:w="990" w:type="dxa"/>
            <w:tcBorders>
              <w:top w:val="nil"/>
              <w:bottom w:val="nil"/>
              <w:right w:val="nil"/>
            </w:tcBorders>
          </w:tcPr>
          <w:p w:rsidR="00AC4981" w:rsidRPr="006C6ADA" w:rsidRDefault="00AC4981" w:rsidP="00E35B32">
            <w:pPr>
              <w:pStyle w:val="ListParagraph"/>
              <w:autoSpaceDE w:val="0"/>
              <w:autoSpaceDN w:val="0"/>
              <w:adjustRightInd w:val="0"/>
              <w:ind w:left="0"/>
              <w:contextualSpacing w:val="0"/>
              <w:jc w:val="right"/>
              <w:rPr>
                <w:bCs/>
                <w:lang w:val="id-ID"/>
              </w:rPr>
            </w:pPr>
            <w:r w:rsidRPr="006C6ADA">
              <w:rPr>
                <w:bCs/>
                <w:lang w:val="id-ID"/>
              </w:rPr>
              <w:t>metan</w:t>
            </w:r>
          </w:p>
        </w:tc>
        <w:tc>
          <w:tcPr>
            <w:tcW w:w="904" w:type="dxa"/>
            <w:tcBorders>
              <w:left w:val="nil"/>
              <w:right w:val="nil"/>
            </w:tcBorders>
          </w:tcPr>
          <w:p w:rsidR="00AC4981" w:rsidRPr="006C6ADA" w:rsidRDefault="000B304C" w:rsidP="00E35B32">
            <w:pPr>
              <w:pStyle w:val="ListParagraph"/>
              <w:autoSpaceDE w:val="0"/>
              <w:autoSpaceDN w:val="0"/>
              <w:adjustRightInd w:val="0"/>
              <w:ind w:left="0"/>
              <w:contextualSpacing w:val="0"/>
              <w:jc w:val="both"/>
              <w:rPr>
                <w:bCs/>
                <w:lang w:val="id-ID"/>
              </w:rPr>
            </w:pPr>
            <w:r>
              <w:rPr>
                <w:bCs/>
                <w:noProof/>
              </w:rPr>
              <mc:AlternateContent>
                <mc:Choice Requires="wps">
                  <w:drawing>
                    <wp:anchor distT="0" distB="0" distL="114300" distR="114300" simplePos="0" relativeHeight="252165120" behindDoc="0" locked="0" layoutInCell="1" allowOverlap="1" wp14:anchorId="1EEF9C1E" wp14:editId="6944DDEC">
                      <wp:simplePos x="0" y="0"/>
                      <wp:positionH relativeFrom="column">
                        <wp:posOffset>226060</wp:posOffset>
                      </wp:positionH>
                      <wp:positionV relativeFrom="paragraph">
                        <wp:posOffset>89535</wp:posOffset>
                      </wp:positionV>
                      <wp:extent cx="104775" cy="0"/>
                      <wp:effectExtent l="22860" t="18415" r="15240" b="19685"/>
                      <wp:wrapNone/>
                      <wp:docPr id="48"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4" o:spid="_x0000_s1026" type="#_x0000_t32" style="position:absolute;margin-left:17.8pt;margin-top:7.05pt;width:8.25pt;height:0;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" strokeweight="2.25pt"/>
                  </w:pict>
                </mc:Fallback>
              </mc:AlternateContent>
            </w:r>
          </w:p>
        </w:tc>
        <w:tc>
          <w:tcPr>
            <w:tcW w:w="416" w:type="dxa"/>
            <w:tcBorders>
              <w:left w:val="nil"/>
            </w:tcBorders>
          </w:tcPr>
          <w:p w:rsidR="00AC4981" w:rsidRPr="006C6ADA" w:rsidRDefault="000B304C" w:rsidP="00E35B32">
            <w:pPr>
              <w:pStyle w:val="ListParagraph"/>
              <w:autoSpaceDE w:val="0"/>
              <w:autoSpaceDN w:val="0"/>
              <w:adjustRightInd w:val="0"/>
              <w:ind w:left="0"/>
              <w:contextualSpacing w:val="0"/>
              <w:jc w:val="both"/>
              <w:rPr>
                <w:bCs/>
                <w:lang w:val="id-ID"/>
              </w:rPr>
            </w:pPr>
            <w:r>
              <w:rPr>
                <w:bCs/>
                <w:noProof/>
              </w:rPr>
              <mc:AlternateContent>
                <mc:Choice Requires="wps">
                  <w:drawing>
                    <wp:anchor distT="0" distB="0" distL="114300" distR="114300" simplePos="0" relativeHeight="252166144" behindDoc="0" locked="0" layoutInCell="1" allowOverlap="1" wp14:anchorId="12029B53" wp14:editId="090D8AE9">
                      <wp:simplePos x="0" y="0"/>
                      <wp:positionH relativeFrom="column">
                        <wp:posOffset>28575</wp:posOffset>
                      </wp:positionH>
                      <wp:positionV relativeFrom="paragraph">
                        <wp:posOffset>89535</wp:posOffset>
                      </wp:positionV>
                      <wp:extent cx="292735" cy="0"/>
                      <wp:effectExtent l="15240" t="18415" r="15875" b="19685"/>
                      <wp:wrapNone/>
                      <wp:docPr id="47"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5" o:spid="_x0000_s1026" type="#_x0000_t32" style="position:absolute;margin-left:2.25pt;margin-top:7.05pt;width:23.05pt;height:0;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BTIQIAAD4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" strokeweight="2.25pt"/>
                  </w:pict>
                </mc:Fallback>
              </mc:AlternateContent>
            </w:r>
          </w:p>
        </w:tc>
        <w:tc>
          <w:tcPr>
            <w:tcW w:w="1658" w:type="dxa"/>
          </w:tcPr>
          <w:p w:rsidR="00AC4981" w:rsidRPr="006C6ADA" w:rsidRDefault="00AC4981" w:rsidP="00E35B32">
            <w:pPr>
              <w:pStyle w:val="ListParagraph"/>
              <w:autoSpaceDE w:val="0"/>
              <w:autoSpaceDN w:val="0"/>
              <w:adjustRightInd w:val="0"/>
              <w:ind w:left="0"/>
              <w:contextualSpacing w:val="0"/>
              <w:jc w:val="both"/>
              <w:rPr>
                <w:bCs/>
                <w:noProof/>
                <w:lang w:val="id-ID" w:eastAsia="id-ID"/>
              </w:rPr>
            </w:pPr>
          </w:p>
        </w:tc>
        <w:tc>
          <w:tcPr>
            <w:tcW w:w="761" w:type="dxa"/>
          </w:tcPr>
          <w:p w:rsidR="00AC4981" w:rsidRPr="006C6ADA" w:rsidRDefault="00AC4981" w:rsidP="00E35B32">
            <w:pPr>
              <w:pStyle w:val="ListParagraph"/>
              <w:autoSpaceDE w:val="0"/>
              <w:autoSpaceDN w:val="0"/>
              <w:adjustRightInd w:val="0"/>
              <w:ind w:left="0"/>
              <w:contextualSpacing w:val="0"/>
              <w:jc w:val="both"/>
              <w:rPr>
                <w:bCs/>
                <w:lang w:val="id-ID"/>
              </w:rPr>
            </w:pPr>
          </w:p>
        </w:tc>
        <w:tc>
          <w:tcPr>
            <w:tcW w:w="426" w:type="dxa"/>
            <w:tcBorders>
              <w:bottom w:val="single" w:sz="4" w:space="0" w:color="auto"/>
              <w:right w:val="nil"/>
            </w:tcBorders>
          </w:tcPr>
          <w:p w:rsidR="00AC4981" w:rsidRPr="006C6ADA" w:rsidRDefault="00AC4981" w:rsidP="00E35B32">
            <w:pPr>
              <w:pStyle w:val="ListParagraph"/>
              <w:autoSpaceDE w:val="0"/>
              <w:autoSpaceDN w:val="0"/>
              <w:adjustRightInd w:val="0"/>
              <w:ind w:left="0"/>
              <w:contextualSpacing w:val="0"/>
              <w:jc w:val="both"/>
              <w:rPr>
                <w:bCs/>
                <w:lang w:val="id-ID"/>
              </w:rPr>
            </w:pPr>
          </w:p>
        </w:tc>
        <w:tc>
          <w:tcPr>
            <w:tcW w:w="417" w:type="dxa"/>
            <w:tcBorders>
              <w:left w:val="nil"/>
            </w:tcBorders>
          </w:tcPr>
          <w:p w:rsidR="00AC4981" w:rsidRPr="006C6ADA" w:rsidRDefault="00AC4981" w:rsidP="00E35B32">
            <w:pPr>
              <w:pStyle w:val="ListParagraph"/>
              <w:autoSpaceDE w:val="0"/>
              <w:autoSpaceDN w:val="0"/>
              <w:adjustRightInd w:val="0"/>
              <w:ind w:left="0"/>
              <w:contextualSpacing w:val="0"/>
              <w:jc w:val="both"/>
              <w:rPr>
                <w:bCs/>
                <w:noProof/>
                <w:lang w:val="id-ID" w:eastAsia="id-ID"/>
              </w:rPr>
            </w:pPr>
          </w:p>
        </w:tc>
        <w:tc>
          <w:tcPr>
            <w:tcW w:w="416" w:type="dxa"/>
          </w:tcPr>
          <w:p w:rsidR="00AC4981" w:rsidRPr="006C6ADA" w:rsidRDefault="00AC4981" w:rsidP="00E35B32">
            <w:pPr>
              <w:pStyle w:val="ListParagraph"/>
              <w:autoSpaceDE w:val="0"/>
              <w:autoSpaceDN w:val="0"/>
              <w:adjustRightInd w:val="0"/>
              <w:ind w:left="0"/>
              <w:contextualSpacing w:val="0"/>
              <w:jc w:val="both"/>
              <w:rPr>
                <w:bCs/>
                <w:noProof/>
                <w:lang w:val="id-ID" w:eastAsia="id-ID"/>
              </w:rPr>
            </w:pPr>
          </w:p>
        </w:tc>
        <w:tc>
          <w:tcPr>
            <w:tcW w:w="236" w:type="dxa"/>
          </w:tcPr>
          <w:p w:rsidR="00AC4981" w:rsidRPr="006C6ADA" w:rsidRDefault="00AC4981" w:rsidP="00E35B32">
            <w:pPr>
              <w:pStyle w:val="ListParagraph"/>
              <w:autoSpaceDE w:val="0"/>
              <w:autoSpaceDN w:val="0"/>
              <w:adjustRightInd w:val="0"/>
              <w:ind w:left="0"/>
              <w:contextualSpacing w:val="0"/>
              <w:jc w:val="both"/>
              <w:rPr>
                <w:bCs/>
                <w:lang w:val="id-ID"/>
              </w:rPr>
            </w:pPr>
          </w:p>
        </w:tc>
        <w:tc>
          <w:tcPr>
            <w:tcW w:w="616" w:type="dxa"/>
          </w:tcPr>
          <w:p w:rsidR="00AC4981" w:rsidRPr="006C6ADA" w:rsidRDefault="00AC4981" w:rsidP="00E35B32">
            <w:pPr>
              <w:pStyle w:val="ListParagraph"/>
              <w:autoSpaceDE w:val="0"/>
              <w:autoSpaceDN w:val="0"/>
              <w:adjustRightInd w:val="0"/>
              <w:ind w:left="0"/>
              <w:contextualSpacing w:val="0"/>
              <w:jc w:val="both"/>
              <w:rPr>
                <w:bCs/>
                <w:lang w:val="id-ID"/>
              </w:rPr>
            </w:pPr>
          </w:p>
        </w:tc>
      </w:tr>
      <w:tr w:rsidR="00AC4981" w:rsidTr="008D7A8D">
        <w:tc>
          <w:tcPr>
            <w:tcW w:w="990" w:type="dxa"/>
            <w:tcBorders>
              <w:top w:val="nil"/>
              <w:bottom w:val="nil"/>
              <w:right w:val="nil"/>
            </w:tcBorders>
          </w:tcPr>
          <w:p w:rsidR="00AC4981" w:rsidRDefault="00AC4981" w:rsidP="00E35B32">
            <w:pPr>
              <w:pStyle w:val="ListParagraph"/>
              <w:autoSpaceDE w:val="0"/>
              <w:autoSpaceDN w:val="0"/>
              <w:adjustRightInd w:val="0"/>
              <w:ind w:left="0"/>
              <w:contextualSpacing w:val="0"/>
              <w:jc w:val="right"/>
              <w:rPr>
                <w:bCs/>
                <w:sz w:val="24"/>
                <w:szCs w:val="24"/>
                <w:lang w:val="id-ID"/>
              </w:rPr>
            </w:pPr>
          </w:p>
        </w:tc>
        <w:tc>
          <w:tcPr>
            <w:tcW w:w="904" w:type="dxa"/>
            <w:tcBorders>
              <w:left w:val="nil"/>
              <w:right w:val="nil"/>
            </w:tcBorders>
          </w:tcPr>
          <w:p w:rsidR="00AC4981" w:rsidRPr="006C6ADA" w:rsidRDefault="00AC4981" w:rsidP="00E35B32">
            <w:pPr>
              <w:pStyle w:val="ListParagraph"/>
              <w:autoSpaceDE w:val="0"/>
              <w:autoSpaceDN w:val="0"/>
              <w:adjustRightInd w:val="0"/>
              <w:ind w:left="0"/>
              <w:contextualSpacing w:val="0"/>
              <w:jc w:val="both"/>
              <w:rPr>
                <w:bCs/>
                <w:noProof/>
                <w:lang w:val="id-ID" w:eastAsia="id-ID"/>
              </w:rPr>
            </w:pPr>
          </w:p>
        </w:tc>
        <w:tc>
          <w:tcPr>
            <w:tcW w:w="416" w:type="dxa"/>
            <w:tcBorders>
              <w:left w:val="nil"/>
            </w:tcBorders>
          </w:tcPr>
          <w:p w:rsidR="00AC4981" w:rsidRPr="006C6ADA" w:rsidRDefault="00AC4981" w:rsidP="00E35B32">
            <w:pPr>
              <w:pStyle w:val="ListParagraph"/>
              <w:autoSpaceDE w:val="0"/>
              <w:autoSpaceDN w:val="0"/>
              <w:adjustRightInd w:val="0"/>
              <w:ind w:left="0"/>
              <w:contextualSpacing w:val="0"/>
              <w:jc w:val="both"/>
              <w:rPr>
                <w:bCs/>
                <w:noProof/>
                <w:lang w:val="id-ID" w:eastAsia="id-ID"/>
              </w:rPr>
            </w:pPr>
          </w:p>
        </w:tc>
        <w:tc>
          <w:tcPr>
            <w:tcW w:w="1658" w:type="dxa"/>
          </w:tcPr>
          <w:p w:rsidR="00AC4981" w:rsidRPr="006C6ADA" w:rsidRDefault="000B304C" w:rsidP="00E35B32">
            <w:pPr>
              <w:pStyle w:val="ListParagraph"/>
              <w:autoSpaceDE w:val="0"/>
              <w:autoSpaceDN w:val="0"/>
              <w:adjustRightInd w:val="0"/>
              <w:ind w:left="0"/>
              <w:contextualSpacing w:val="0"/>
              <w:jc w:val="both"/>
              <w:rPr>
                <w:bCs/>
                <w:noProof/>
                <w:lang w:val="id-ID" w:eastAsia="id-ID"/>
              </w:rPr>
            </w:pPr>
            <w:r>
              <w:rPr>
                <w:bCs/>
                <w:noProof/>
              </w:rPr>
              <mc:AlternateContent>
                <mc:Choice Requires="wps">
                  <w:drawing>
                    <wp:anchor distT="0" distB="0" distL="114300" distR="114300" simplePos="0" relativeHeight="252167168" behindDoc="0" locked="0" layoutInCell="1" allowOverlap="1" wp14:anchorId="0FF4F124" wp14:editId="42D3A362">
                      <wp:simplePos x="0" y="0"/>
                      <wp:positionH relativeFrom="column">
                        <wp:posOffset>421640</wp:posOffset>
                      </wp:positionH>
                      <wp:positionV relativeFrom="paragraph">
                        <wp:posOffset>107950</wp:posOffset>
                      </wp:positionV>
                      <wp:extent cx="276225" cy="635"/>
                      <wp:effectExtent l="24765" t="27305" r="22860" b="19685"/>
                      <wp:wrapNone/>
                      <wp:docPr id="46" name="Auto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6" o:spid="_x0000_s1026" type="#_x0000_t32" style="position:absolute;margin-left:33.2pt;margin-top:8.5pt;width:21.75pt;height:.0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" strokeweight="3pt"/>
                  </w:pict>
                </mc:Fallback>
              </mc:AlternateContent>
            </w:r>
            <w:r>
              <w:rPr>
                <w:bCs/>
                <w:noProof/>
              </w:rPr>
              <mc:AlternateContent>
                <mc:Choice Requires="wps">
                  <w:drawing>
                    <wp:anchor distT="0" distB="0" distL="114300" distR="114300" simplePos="0" relativeHeight="252168192" behindDoc="0" locked="0" layoutInCell="1" allowOverlap="1" wp14:anchorId="4C2FAE02" wp14:editId="5C336089">
                      <wp:simplePos x="0" y="0"/>
                      <wp:positionH relativeFrom="column">
                        <wp:posOffset>307340</wp:posOffset>
                      </wp:positionH>
                      <wp:positionV relativeFrom="paragraph">
                        <wp:posOffset>107950</wp:posOffset>
                      </wp:positionV>
                      <wp:extent cx="47625" cy="0"/>
                      <wp:effectExtent l="24765" t="27305" r="22860" b="20320"/>
                      <wp:wrapNone/>
                      <wp:docPr id="45"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7" o:spid="_x0000_s1026" type="#_x0000_t32" style="position:absolute;margin-left:24.2pt;margin-top:8.5pt;width:3.75pt;height:0;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" strokeweight="3pt"/>
                  </w:pict>
                </mc:Fallback>
              </mc:AlternateContent>
            </w:r>
            <w:r>
              <w:rPr>
                <w:bCs/>
                <w:noProof/>
              </w:rPr>
              <mc:AlternateContent>
                <mc:Choice Requires="wps">
                  <w:drawing>
                    <wp:anchor distT="0" distB="0" distL="114300" distR="114300" simplePos="0" relativeHeight="252169216" behindDoc="0" locked="0" layoutInCell="1" allowOverlap="1" wp14:anchorId="3A0B517E" wp14:editId="5F4233ED">
                      <wp:simplePos x="0" y="0"/>
                      <wp:positionH relativeFrom="column">
                        <wp:posOffset>850265</wp:posOffset>
                      </wp:positionH>
                      <wp:positionV relativeFrom="paragraph">
                        <wp:posOffset>98425</wp:posOffset>
                      </wp:positionV>
                      <wp:extent cx="152400" cy="635"/>
                      <wp:effectExtent l="24765" t="27305" r="22860" b="19685"/>
                      <wp:wrapNone/>
                      <wp:docPr id="44"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8" o:spid="_x0000_s1026" type="#_x0000_t32" style="position:absolute;margin-left:66.95pt;margin-top:7.75pt;width:12pt;height:.0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" strokeweight="3pt"/>
                  </w:pict>
                </mc:Fallback>
              </mc:AlternateContent>
            </w:r>
            <w:r w:rsidR="00AC4981" w:rsidRPr="006C6ADA">
              <w:rPr>
                <w:bCs/>
                <w:noProof/>
                <w:lang w:val="id-ID" w:eastAsia="id-ID"/>
              </w:rPr>
              <w:t xml:space="preserve">ozon </w:t>
            </w:r>
          </w:p>
        </w:tc>
        <w:tc>
          <w:tcPr>
            <w:tcW w:w="761" w:type="dxa"/>
          </w:tcPr>
          <w:p w:rsidR="00AC4981" w:rsidRPr="006C6ADA" w:rsidRDefault="00AC4981" w:rsidP="00E35B32">
            <w:pPr>
              <w:pStyle w:val="ListParagraph"/>
              <w:autoSpaceDE w:val="0"/>
              <w:autoSpaceDN w:val="0"/>
              <w:adjustRightInd w:val="0"/>
              <w:ind w:left="0"/>
              <w:contextualSpacing w:val="0"/>
              <w:jc w:val="both"/>
              <w:rPr>
                <w:bCs/>
                <w:lang w:val="id-ID"/>
              </w:rPr>
            </w:pPr>
          </w:p>
        </w:tc>
        <w:tc>
          <w:tcPr>
            <w:tcW w:w="426" w:type="dxa"/>
            <w:tcBorders>
              <w:bottom w:val="single" w:sz="4" w:space="0" w:color="auto"/>
              <w:right w:val="nil"/>
            </w:tcBorders>
          </w:tcPr>
          <w:p w:rsidR="00AC4981" w:rsidRPr="006C6ADA" w:rsidRDefault="00AC4981" w:rsidP="00E35B32">
            <w:pPr>
              <w:pStyle w:val="ListParagraph"/>
              <w:autoSpaceDE w:val="0"/>
              <w:autoSpaceDN w:val="0"/>
              <w:adjustRightInd w:val="0"/>
              <w:ind w:left="0"/>
              <w:contextualSpacing w:val="0"/>
              <w:jc w:val="both"/>
              <w:rPr>
                <w:bCs/>
                <w:lang w:val="id-ID"/>
              </w:rPr>
            </w:pPr>
          </w:p>
        </w:tc>
        <w:tc>
          <w:tcPr>
            <w:tcW w:w="417" w:type="dxa"/>
            <w:tcBorders>
              <w:left w:val="nil"/>
            </w:tcBorders>
          </w:tcPr>
          <w:p w:rsidR="00AC4981" w:rsidRPr="006C6ADA" w:rsidRDefault="00AC4981" w:rsidP="00E35B32">
            <w:pPr>
              <w:pStyle w:val="ListParagraph"/>
              <w:autoSpaceDE w:val="0"/>
              <w:autoSpaceDN w:val="0"/>
              <w:adjustRightInd w:val="0"/>
              <w:ind w:left="0"/>
              <w:contextualSpacing w:val="0"/>
              <w:jc w:val="both"/>
              <w:rPr>
                <w:bCs/>
                <w:noProof/>
                <w:lang w:val="id-ID" w:eastAsia="id-ID"/>
              </w:rPr>
            </w:pPr>
          </w:p>
        </w:tc>
        <w:tc>
          <w:tcPr>
            <w:tcW w:w="416" w:type="dxa"/>
          </w:tcPr>
          <w:p w:rsidR="00AC4981" w:rsidRPr="006C6ADA" w:rsidRDefault="00AC4981" w:rsidP="00E35B32">
            <w:pPr>
              <w:pStyle w:val="ListParagraph"/>
              <w:autoSpaceDE w:val="0"/>
              <w:autoSpaceDN w:val="0"/>
              <w:adjustRightInd w:val="0"/>
              <w:ind w:left="0"/>
              <w:contextualSpacing w:val="0"/>
              <w:jc w:val="both"/>
              <w:rPr>
                <w:bCs/>
                <w:noProof/>
                <w:lang w:val="id-ID" w:eastAsia="id-ID"/>
              </w:rPr>
            </w:pPr>
          </w:p>
        </w:tc>
        <w:tc>
          <w:tcPr>
            <w:tcW w:w="236" w:type="dxa"/>
          </w:tcPr>
          <w:p w:rsidR="00AC4981" w:rsidRPr="006C6ADA" w:rsidRDefault="00AC4981" w:rsidP="00E35B32">
            <w:pPr>
              <w:pStyle w:val="ListParagraph"/>
              <w:autoSpaceDE w:val="0"/>
              <w:autoSpaceDN w:val="0"/>
              <w:adjustRightInd w:val="0"/>
              <w:ind w:left="0"/>
              <w:contextualSpacing w:val="0"/>
              <w:jc w:val="both"/>
              <w:rPr>
                <w:bCs/>
                <w:lang w:val="id-ID"/>
              </w:rPr>
            </w:pPr>
          </w:p>
        </w:tc>
        <w:tc>
          <w:tcPr>
            <w:tcW w:w="616" w:type="dxa"/>
          </w:tcPr>
          <w:p w:rsidR="00AC4981" w:rsidRPr="006C6ADA" w:rsidRDefault="00AC4981" w:rsidP="00E35B32">
            <w:pPr>
              <w:pStyle w:val="ListParagraph"/>
              <w:autoSpaceDE w:val="0"/>
              <w:autoSpaceDN w:val="0"/>
              <w:adjustRightInd w:val="0"/>
              <w:ind w:left="0"/>
              <w:contextualSpacing w:val="0"/>
              <w:jc w:val="both"/>
              <w:rPr>
                <w:bCs/>
                <w:lang w:val="id-ID"/>
              </w:rPr>
            </w:pPr>
          </w:p>
        </w:tc>
      </w:tr>
      <w:tr w:rsidR="00AC4981" w:rsidTr="008D7A8D">
        <w:tc>
          <w:tcPr>
            <w:tcW w:w="990" w:type="dxa"/>
            <w:tcBorders>
              <w:top w:val="nil"/>
              <w:bottom w:val="nil"/>
              <w:right w:val="nil"/>
            </w:tcBorders>
          </w:tcPr>
          <w:p w:rsidR="00AC4981" w:rsidRDefault="00AC4981" w:rsidP="00E35B32">
            <w:pPr>
              <w:pStyle w:val="ListParagraph"/>
              <w:autoSpaceDE w:val="0"/>
              <w:autoSpaceDN w:val="0"/>
              <w:adjustRightInd w:val="0"/>
              <w:ind w:left="0"/>
              <w:contextualSpacing w:val="0"/>
              <w:jc w:val="right"/>
              <w:rPr>
                <w:bCs/>
                <w:sz w:val="24"/>
                <w:szCs w:val="24"/>
                <w:lang w:val="id-ID"/>
              </w:rPr>
            </w:pPr>
          </w:p>
        </w:tc>
        <w:tc>
          <w:tcPr>
            <w:tcW w:w="904" w:type="dxa"/>
            <w:tcBorders>
              <w:left w:val="nil"/>
              <w:right w:val="nil"/>
            </w:tcBorders>
          </w:tcPr>
          <w:p w:rsidR="00AC4981" w:rsidRPr="006C6ADA" w:rsidRDefault="00AC4981" w:rsidP="00E35B32">
            <w:pPr>
              <w:pStyle w:val="ListParagraph"/>
              <w:autoSpaceDE w:val="0"/>
              <w:autoSpaceDN w:val="0"/>
              <w:adjustRightInd w:val="0"/>
              <w:ind w:left="0"/>
              <w:contextualSpacing w:val="0"/>
              <w:jc w:val="both"/>
              <w:rPr>
                <w:bCs/>
                <w:noProof/>
                <w:lang w:val="id-ID" w:eastAsia="id-ID"/>
              </w:rPr>
            </w:pPr>
          </w:p>
        </w:tc>
        <w:tc>
          <w:tcPr>
            <w:tcW w:w="416" w:type="dxa"/>
            <w:tcBorders>
              <w:left w:val="nil"/>
            </w:tcBorders>
          </w:tcPr>
          <w:p w:rsidR="00AC4981" w:rsidRPr="006C6ADA" w:rsidRDefault="00AC4981" w:rsidP="00E35B32">
            <w:pPr>
              <w:pStyle w:val="ListParagraph"/>
              <w:autoSpaceDE w:val="0"/>
              <w:autoSpaceDN w:val="0"/>
              <w:adjustRightInd w:val="0"/>
              <w:ind w:left="0"/>
              <w:contextualSpacing w:val="0"/>
              <w:jc w:val="both"/>
              <w:rPr>
                <w:bCs/>
                <w:noProof/>
                <w:lang w:val="id-ID" w:eastAsia="id-ID"/>
              </w:rPr>
            </w:pPr>
          </w:p>
        </w:tc>
        <w:tc>
          <w:tcPr>
            <w:tcW w:w="1658" w:type="dxa"/>
          </w:tcPr>
          <w:p w:rsidR="00AC4981" w:rsidRPr="006C6ADA" w:rsidRDefault="000B304C" w:rsidP="00E35B32">
            <w:pPr>
              <w:pStyle w:val="ListParagraph"/>
              <w:autoSpaceDE w:val="0"/>
              <w:autoSpaceDN w:val="0"/>
              <w:adjustRightInd w:val="0"/>
              <w:ind w:left="0"/>
              <w:contextualSpacing w:val="0"/>
              <w:jc w:val="both"/>
              <w:rPr>
                <w:bCs/>
                <w:noProof/>
                <w:lang w:val="id-ID" w:eastAsia="id-ID"/>
              </w:rPr>
            </w:pPr>
            <w:r>
              <w:rPr>
                <w:bCs/>
                <w:noProof/>
              </w:rPr>
              <mc:AlternateContent>
                <mc:Choice Requires="wps">
                  <w:drawing>
                    <wp:anchor distT="0" distB="0" distL="114300" distR="114300" simplePos="0" relativeHeight="252173312" behindDoc="0" locked="0" layoutInCell="1" allowOverlap="1" wp14:anchorId="0D252AF1" wp14:editId="65ED14F9">
                      <wp:simplePos x="0" y="0"/>
                      <wp:positionH relativeFrom="column">
                        <wp:posOffset>478790</wp:posOffset>
                      </wp:positionH>
                      <wp:positionV relativeFrom="paragraph">
                        <wp:posOffset>97790</wp:posOffset>
                      </wp:positionV>
                      <wp:extent cx="47625" cy="0"/>
                      <wp:effectExtent l="15240" t="17780" r="22860" b="20320"/>
                      <wp:wrapNone/>
                      <wp:docPr id="43"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2" o:spid="_x0000_s1026" type="#_x0000_t32" style="position:absolute;margin-left:37.7pt;margin-top:7.7pt;width:3.75pt;height:0;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" strokeweight="2.25pt"/>
                  </w:pict>
                </mc:Fallback>
              </mc:AlternateContent>
            </w:r>
            <w:r>
              <w:rPr>
                <w:bCs/>
                <w:noProof/>
              </w:rPr>
              <mc:AlternateContent>
                <mc:Choice Requires="wps">
                  <w:drawing>
                    <wp:anchor distT="0" distB="0" distL="114300" distR="114300" simplePos="0" relativeHeight="252171264" behindDoc="0" locked="0" layoutInCell="1" allowOverlap="1" wp14:anchorId="534A81DA" wp14:editId="6C646986">
                      <wp:simplePos x="0" y="0"/>
                      <wp:positionH relativeFrom="column">
                        <wp:posOffset>621665</wp:posOffset>
                      </wp:positionH>
                      <wp:positionV relativeFrom="paragraph">
                        <wp:posOffset>97790</wp:posOffset>
                      </wp:positionV>
                      <wp:extent cx="228600" cy="0"/>
                      <wp:effectExtent l="15240" t="17780" r="22860" b="20320"/>
                      <wp:wrapNone/>
                      <wp:docPr id="42"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0" o:spid="_x0000_s1026" type="#_x0000_t32" style="position:absolute;margin-left:48.95pt;margin-top:7.7pt;width:18pt;height:0;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" strokeweight="2.25pt"/>
                  </w:pict>
                </mc:Fallback>
              </mc:AlternateContent>
            </w:r>
            <w:r w:rsidR="00AC4981" w:rsidRPr="006C6ADA">
              <w:rPr>
                <w:bCs/>
                <w:noProof/>
                <w:lang w:val="id-ID" w:eastAsia="id-ID"/>
              </w:rPr>
              <w:t>CFC 12</w:t>
            </w:r>
          </w:p>
        </w:tc>
        <w:tc>
          <w:tcPr>
            <w:tcW w:w="761" w:type="dxa"/>
          </w:tcPr>
          <w:p w:rsidR="00AC4981" w:rsidRPr="006C6ADA" w:rsidRDefault="000B304C" w:rsidP="00E35B32">
            <w:pPr>
              <w:pStyle w:val="ListParagraph"/>
              <w:autoSpaceDE w:val="0"/>
              <w:autoSpaceDN w:val="0"/>
              <w:adjustRightInd w:val="0"/>
              <w:ind w:left="0"/>
              <w:contextualSpacing w:val="0"/>
              <w:jc w:val="both"/>
              <w:rPr>
                <w:bCs/>
                <w:lang w:val="id-ID"/>
              </w:rPr>
            </w:pPr>
            <w:r>
              <w:rPr>
                <w:bCs/>
                <w:noProof/>
              </w:rPr>
              <mc:AlternateContent>
                <mc:Choice Requires="wps">
                  <w:drawing>
                    <wp:anchor distT="0" distB="0" distL="114300" distR="114300" simplePos="0" relativeHeight="252172288" behindDoc="0" locked="0" layoutInCell="1" allowOverlap="1" wp14:anchorId="63313802" wp14:editId="723E8801">
                      <wp:simplePos x="0" y="0"/>
                      <wp:positionH relativeFrom="column">
                        <wp:posOffset>264160</wp:posOffset>
                      </wp:positionH>
                      <wp:positionV relativeFrom="paragraph">
                        <wp:posOffset>107315</wp:posOffset>
                      </wp:positionV>
                      <wp:extent cx="104775" cy="0"/>
                      <wp:effectExtent l="15240" t="17780" r="22860" b="20320"/>
                      <wp:wrapNone/>
                      <wp:docPr id="41"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1" o:spid="_x0000_s1026" type="#_x0000_t32" style="position:absolute;margin-left:20.8pt;margin-top:8.45pt;width:8.25pt;height:0;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" strokeweight="2.25pt"/>
                  </w:pict>
                </mc:Fallback>
              </mc:AlternateContent>
            </w:r>
          </w:p>
        </w:tc>
        <w:tc>
          <w:tcPr>
            <w:tcW w:w="426" w:type="dxa"/>
            <w:tcBorders>
              <w:bottom w:val="single" w:sz="4" w:space="0" w:color="auto"/>
              <w:right w:val="nil"/>
            </w:tcBorders>
          </w:tcPr>
          <w:p w:rsidR="00AC4981" w:rsidRPr="006C6ADA" w:rsidRDefault="00AC4981" w:rsidP="00E35B32">
            <w:pPr>
              <w:pStyle w:val="ListParagraph"/>
              <w:autoSpaceDE w:val="0"/>
              <w:autoSpaceDN w:val="0"/>
              <w:adjustRightInd w:val="0"/>
              <w:ind w:left="0"/>
              <w:contextualSpacing w:val="0"/>
              <w:jc w:val="both"/>
              <w:rPr>
                <w:bCs/>
                <w:lang w:val="id-ID"/>
              </w:rPr>
            </w:pPr>
          </w:p>
        </w:tc>
        <w:tc>
          <w:tcPr>
            <w:tcW w:w="417" w:type="dxa"/>
            <w:tcBorders>
              <w:left w:val="nil"/>
            </w:tcBorders>
          </w:tcPr>
          <w:p w:rsidR="00AC4981" w:rsidRPr="006C6ADA" w:rsidRDefault="00AC4981" w:rsidP="00E35B32">
            <w:pPr>
              <w:pStyle w:val="ListParagraph"/>
              <w:autoSpaceDE w:val="0"/>
              <w:autoSpaceDN w:val="0"/>
              <w:adjustRightInd w:val="0"/>
              <w:ind w:left="0"/>
              <w:contextualSpacing w:val="0"/>
              <w:jc w:val="both"/>
              <w:rPr>
                <w:bCs/>
                <w:noProof/>
                <w:lang w:val="id-ID" w:eastAsia="id-ID"/>
              </w:rPr>
            </w:pPr>
          </w:p>
        </w:tc>
        <w:tc>
          <w:tcPr>
            <w:tcW w:w="416" w:type="dxa"/>
          </w:tcPr>
          <w:p w:rsidR="00AC4981" w:rsidRPr="006C6ADA" w:rsidRDefault="00AC4981" w:rsidP="00E35B32">
            <w:pPr>
              <w:pStyle w:val="ListParagraph"/>
              <w:autoSpaceDE w:val="0"/>
              <w:autoSpaceDN w:val="0"/>
              <w:adjustRightInd w:val="0"/>
              <w:ind w:left="0"/>
              <w:contextualSpacing w:val="0"/>
              <w:jc w:val="both"/>
              <w:rPr>
                <w:bCs/>
                <w:noProof/>
                <w:lang w:val="id-ID" w:eastAsia="id-ID"/>
              </w:rPr>
            </w:pPr>
          </w:p>
        </w:tc>
        <w:tc>
          <w:tcPr>
            <w:tcW w:w="236" w:type="dxa"/>
          </w:tcPr>
          <w:p w:rsidR="00AC4981" w:rsidRPr="006C6ADA" w:rsidRDefault="00AC4981" w:rsidP="00E35B32">
            <w:pPr>
              <w:pStyle w:val="ListParagraph"/>
              <w:autoSpaceDE w:val="0"/>
              <w:autoSpaceDN w:val="0"/>
              <w:adjustRightInd w:val="0"/>
              <w:ind w:left="0"/>
              <w:contextualSpacing w:val="0"/>
              <w:jc w:val="both"/>
              <w:rPr>
                <w:bCs/>
                <w:lang w:val="id-ID"/>
              </w:rPr>
            </w:pPr>
          </w:p>
        </w:tc>
        <w:tc>
          <w:tcPr>
            <w:tcW w:w="616" w:type="dxa"/>
          </w:tcPr>
          <w:p w:rsidR="00AC4981" w:rsidRPr="006C6ADA" w:rsidRDefault="00AC4981" w:rsidP="00E35B32">
            <w:pPr>
              <w:pStyle w:val="ListParagraph"/>
              <w:autoSpaceDE w:val="0"/>
              <w:autoSpaceDN w:val="0"/>
              <w:adjustRightInd w:val="0"/>
              <w:ind w:left="0"/>
              <w:contextualSpacing w:val="0"/>
              <w:jc w:val="both"/>
              <w:rPr>
                <w:bCs/>
                <w:lang w:val="id-ID"/>
              </w:rPr>
            </w:pPr>
          </w:p>
        </w:tc>
      </w:tr>
      <w:tr w:rsidR="000A1DE0" w:rsidTr="008D7A8D">
        <w:tc>
          <w:tcPr>
            <w:tcW w:w="990" w:type="dxa"/>
            <w:tcBorders>
              <w:top w:val="nil"/>
              <w:bottom w:val="nil"/>
              <w:right w:val="nil"/>
            </w:tcBorders>
          </w:tcPr>
          <w:p w:rsidR="000A1DE0" w:rsidRDefault="000A1DE0" w:rsidP="00E35B32">
            <w:pPr>
              <w:pStyle w:val="ListParagraph"/>
              <w:autoSpaceDE w:val="0"/>
              <w:autoSpaceDN w:val="0"/>
              <w:adjustRightInd w:val="0"/>
              <w:ind w:left="0"/>
              <w:contextualSpacing w:val="0"/>
              <w:jc w:val="right"/>
              <w:rPr>
                <w:bCs/>
                <w:sz w:val="24"/>
                <w:szCs w:val="24"/>
                <w:lang w:val="id-ID"/>
              </w:rPr>
            </w:pPr>
          </w:p>
        </w:tc>
        <w:tc>
          <w:tcPr>
            <w:tcW w:w="904" w:type="dxa"/>
            <w:tcBorders>
              <w:left w:val="nil"/>
              <w:bottom w:val="single" w:sz="4" w:space="0" w:color="auto"/>
              <w:right w:val="nil"/>
            </w:tcBorders>
          </w:tcPr>
          <w:p w:rsidR="000A1DE0" w:rsidRPr="006C6ADA" w:rsidRDefault="000A1DE0" w:rsidP="00E35B32">
            <w:pPr>
              <w:pStyle w:val="ListParagraph"/>
              <w:autoSpaceDE w:val="0"/>
              <w:autoSpaceDN w:val="0"/>
              <w:adjustRightInd w:val="0"/>
              <w:ind w:left="0"/>
              <w:contextualSpacing w:val="0"/>
              <w:jc w:val="both"/>
              <w:rPr>
                <w:bCs/>
                <w:noProof/>
                <w:lang w:val="id-ID" w:eastAsia="id-ID"/>
              </w:rPr>
            </w:pPr>
          </w:p>
        </w:tc>
        <w:tc>
          <w:tcPr>
            <w:tcW w:w="416" w:type="dxa"/>
            <w:tcBorders>
              <w:left w:val="nil"/>
              <w:bottom w:val="single" w:sz="4" w:space="0" w:color="auto"/>
            </w:tcBorders>
          </w:tcPr>
          <w:p w:rsidR="000A1DE0" w:rsidRPr="006C6ADA" w:rsidRDefault="000A1DE0" w:rsidP="00E35B32">
            <w:pPr>
              <w:pStyle w:val="ListParagraph"/>
              <w:autoSpaceDE w:val="0"/>
              <w:autoSpaceDN w:val="0"/>
              <w:adjustRightInd w:val="0"/>
              <w:ind w:left="0"/>
              <w:contextualSpacing w:val="0"/>
              <w:jc w:val="both"/>
              <w:rPr>
                <w:bCs/>
                <w:noProof/>
                <w:lang w:val="id-ID" w:eastAsia="id-ID"/>
              </w:rPr>
            </w:pPr>
          </w:p>
        </w:tc>
        <w:tc>
          <w:tcPr>
            <w:tcW w:w="1658" w:type="dxa"/>
            <w:tcBorders>
              <w:bottom w:val="single" w:sz="4" w:space="0" w:color="auto"/>
            </w:tcBorders>
          </w:tcPr>
          <w:p w:rsidR="000A1DE0" w:rsidRPr="006C6ADA" w:rsidRDefault="000B304C" w:rsidP="00E35B32">
            <w:pPr>
              <w:pStyle w:val="ListParagraph"/>
              <w:autoSpaceDE w:val="0"/>
              <w:autoSpaceDN w:val="0"/>
              <w:adjustRightInd w:val="0"/>
              <w:ind w:left="0"/>
              <w:contextualSpacing w:val="0"/>
              <w:jc w:val="both"/>
              <w:rPr>
                <w:bCs/>
                <w:noProof/>
                <w:lang w:val="id-ID" w:eastAsia="id-ID"/>
              </w:rPr>
            </w:pPr>
            <w:r>
              <w:rPr>
                <w:bCs/>
                <w:noProof/>
              </w:rPr>
              <mc:AlternateContent>
                <mc:Choice Requires="wps">
                  <w:drawing>
                    <wp:anchor distT="0" distB="0" distL="114300" distR="114300" simplePos="0" relativeHeight="252175360" behindDoc="0" locked="0" layoutInCell="1" allowOverlap="1" wp14:anchorId="34689D6D" wp14:editId="2C6C34C4">
                      <wp:simplePos x="0" y="0"/>
                      <wp:positionH relativeFrom="column">
                        <wp:posOffset>707390</wp:posOffset>
                      </wp:positionH>
                      <wp:positionV relativeFrom="paragraph">
                        <wp:posOffset>87630</wp:posOffset>
                      </wp:positionV>
                      <wp:extent cx="123825" cy="635"/>
                      <wp:effectExtent l="15240" t="17780" r="22860" b="19685"/>
                      <wp:wrapNone/>
                      <wp:docPr id="40" name="Auto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4" o:spid="_x0000_s1026" type="#_x0000_t32" style="position:absolute;margin-left:55.7pt;margin-top:6.9pt;width:9.75pt;height:.0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" strokeweight="2.25pt"/>
                  </w:pict>
                </mc:Fallback>
              </mc:AlternateContent>
            </w:r>
            <w:r w:rsidR="000A1DE0" w:rsidRPr="006C6ADA">
              <w:rPr>
                <w:bCs/>
                <w:noProof/>
                <w:lang w:val="id-ID" w:eastAsia="id-ID"/>
              </w:rPr>
              <w:t>CFC 11</w:t>
            </w:r>
          </w:p>
        </w:tc>
        <w:tc>
          <w:tcPr>
            <w:tcW w:w="761" w:type="dxa"/>
            <w:tcBorders>
              <w:bottom w:val="single" w:sz="4" w:space="0" w:color="auto"/>
            </w:tcBorders>
          </w:tcPr>
          <w:p w:rsidR="000A1DE0" w:rsidRPr="006C6ADA" w:rsidRDefault="000B304C" w:rsidP="00E35B32">
            <w:pPr>
              <w:pStyle w:val="ListParagraph"/>
              <w:autoSpaceDE w:val="0"/>
              <w:autoSpaceDN w:val="0"/>
              <w:adjustRightInd w:val="0"/>
              <w:ind w:left="0"/>
              <w:contextualSpacing w:val="0"/>
              <w:jc w:val="both"/>
              <w:rPr>
                <w:bCs/>
                <w:noProof/>
                <w:lang w:val="id-ID" w:eastAsia="id-ID"/>
              </w:rPr>
            </w:pPr>
            <w:r>
              <w:rPr>
                <w:bCs/>
                <w:noProof/>
              </w:rPr>
              <mc:AlternateContent>
                <mc:Choice Requires="wps">
                  <w:drawing>
                    <wp:anchor distT="0" distB="0" distL="114300" distR="114300" simplePos="0" relativeHeight="252174336" behindDoc="0" locked="0" layoutInCell="1" allowOverlap="1" wp14:anchorId="4E3118B2" wp14:editId="4C8D482B">
                      <wp:simplePos x="0" y="0"/>
                      <wp:positionH relativeFrom="column">
                        <wp:posOffset>254635</wp:posOffset>
                      </wp:positionH>
                      <wp:positionV relativeFrom="paragraph">
                        <wp:posOffset>87630</wp:posOffset>
                      </wp:positionV>
                      <wp:extent cx="123825" cy="635"/>
                      <wp:effectExtent l="15240" t="17780" r="22860" b="19685"/>
                      <wp:wrapNone/>
                      <wp:docPr id="39"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3" o:spid="_x0000_s1026" type="#_x0000_t32" style="position:absolute;margin-left:20.05pt;margin-top:6.9pt;width:9.75pt;height:.0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MEJAIAAEAEAAAOAAAAZHJzL2Uyb0RvYy54bWysU02P2yAQvVfqf0Dcs/5InE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" strokeweight="2.25pt"/>
                  </w:pict>
                </mc:Fallback>
              </mc:AlternateContent>
            </w:r>
          </w:p>
        </w:tc>
        <w:tc>
          <w:tcPr>
            <w:tcW w:w="426" w:type="dxa"/>
            <w:tcBorders>
              <w:bottom w:val="single" w:sz="4" w:space="0" w:color="auto"/>
              <w:right w:val="nil"/>
            </w:tcBorders>
          </w:tcPr>
          <w:p w:rsidR="000A1DE0" w:rsidRPr="006C6ADA" w:rsidRDefault="000A1DE0" w:rsidP="00E35B32">
            <w:pPr>
              <w:pStyle w:val="ListParagraph"/>
              <w:autoSpaceDE w:val="0"/>
              <w:autoSpaceDN w:val="0"/>
              <w:adjustRightInd w:val="0"/>
              <w:ind w:left="0"/>
              <w:contextualSpacing w:val="0"/>
              <w:jc w:val="both"/>
              <w:rPr>
                <w:bCs/>
                <w:lang w:val="id-ID"/>
              </w:rPr>
            </w:pPr>
          </w:p>
        </w:tc>
        <w:tc>
          <w:tcPr>
            <w:tcW w:w="417" w:type="dxa"/>
            <w:tcBorders>
              <w:left w:val="nil"/>
              <w:bottom w:val="single" w:sz="4" w:space="0" w:color="auto"/>
            </w:tcBorders>
          </w:tcPr>
          <w:p w:rsidR="000A1DE0" w:rsidRPr="006C6ADA" w:rsidRDefault="000A1DE0" w:rsidP="00E35B32">
            <w:pPr>
              <w:pStyle w:val="ListParagraph"/>
              <w:autoSpaceDE w:val="0"/>
              <w:autoSpaceDN w:val="0"/>
              <w:adjustRightInd w:val="0"/>
              <w:ind w:left="0"/>
              <w:contextualSpacing w:val="0"/>
              <w:jc w:val="both"/>
              <w:rPr>
                <w:bCs/>
                <w:noProof/>
                <w:lang w:val="id-ID" w:eastAsia="id-ID"/>
              </w:rPr>
            </w:pPr>
          </w:p>
        </w:tc>
        <w:tc>
          <w:tcPr>
            <w:tcW w:w="416" w:type="dxa"/>
            <w:tcBorders>
              <w:bottom w:val="single" w:sz="4" w:space="0" w:color="auto"/>
            </w:tcBorders>
          </w:tcPr>
          <w:p w:rsidR="000A1DE0" w:rsidRPr="006C6ADA" w:rsidRDefault="000A1DE0" w:rsidP="00E35B32">
            <w:pPr>
              <w:pStyle w:val="ListParagraph"/>
              <w:autoSpaceDE w:val="0"/>
              <w:autoSpaceDN w:val="0"/>
              <w:adjustRightInd w:val="0"/>
              <w:ind w:left="0"/>
              <w:contextualSpacing w:val="0"/>
              <w:jc w:val="both"/>
              <w:rPr>
                <w:bCs/>
                <w:noProof/>
                <w:lang w:val="id-ID" w:eastAsia="id-ID"/>
              </w:rPr>
            </w:pPr>
          </w:p>
        </w:tc>
        <w:tc>
          <w:tcPr>
            <w:tcW w:w="236" w:type="dxa"/>
            <w:tcBorders>
              <w:bottom w:val="single" w:sz="4" w:space="0" w:color="auto"/>
            </w:tcBorders>
          </w:tcPr>
          <w:p w:rsidR="000A1DE0" w:rsidRPr="006C6ADA" w:rsidRDefault="000A1DE0" w:rsidP="00E35B32">
            <w:pPr>
              <w:pStyle w:val="ListParagraph"/>
              <w:autoSpaceDE w:val="0"/>
              <w:autoSpaceDN w:val="0"/>
              <w:adjustRightInd w:val="0"/>
              <w:ind w:left="0"/>
              <w:contextualSpacing w:val="0"/>
              <w:jc w:val="both"/>
              <w:rPr>
                <w:bCs/>
                <w:lang w:val="id-ID"/>
              </w:rPr>
            </w:pPr>
          </w:p>
        </w:tc>
        <w:tc>
          <w:tcPr>
            <w:tcW w:w="616" w:type="dxa"/>
            <w:tcBorders>
              <w:bottom w:val="single" w:sz="4" w:space="0" w:color="auto"/>
            </w:tcBorders>
          </w:tcPr>
          <w:p w:rsidR="000A1DE0" w:rsidRPr="006C6ADA" w:rsidRDefault="000A1DE0" w:rsidP="00E35B32">
            <w:pPr>
              <w:pStyle w:val="ListParagraph"/>
              <w:autoSpaceDE w:val="0"/>
              <w:autoSpaceDN w:val="0"/>
              <w:adjustRightInd w:val="0"/>
              <w:ind w:left="0"/>
              <w:contextualSpacing w:val="0"/>
              <w:jc w:val="both"/>
              <w:rPr>
                <w:bCs/>
                <w:lang w:val="id-ID"/>
              </w:rPr>
            </w:pPr>
          </w:p>
        </w:tc>
      </w:tr>
      <w:tr w:rsidR="000A1DE0" w:rsidTr="008D7A8D">
        <w:tc>
          <w:tcPr>
            <w:tcW w:w="990" w:type="dxa"/>
            <w:tcBorders>
              <w:top w:val="nil"/>
              <w:bottom w:val="nil"/>
              <w:right w:val="nil"/>
            </w:tcBorders>
          </w:tcPr>
          <w:p w:rsidR="000A1DE0" w:rsidRDefault="000A1DE0" w:rsidP="00E35B32">
            <w:pPr>
              <w:pStyle w:val="ListParagraph"/>
              <w:autoSpaceDE w:val="0"/>
              <w:autoSpaceDN w:val="0"/>
              <w:adjustRightInd w:val="0"/>
              <w:ind w:left="0"/>
              <w:contextualSpacing w:val="0"/>
              <w:jc w:val="right"/>
              <w:rPr>
                <w:bCs/>
                <w:sz w:val="24"/>
                <w:szCs w:val="24"/>
                <w:lang w:val="id-ID"/>
              </w:rPr>
            </w:pPr>
          </w:p>
        </w:tc>
        <w:tc>
          <w:tcPr>
            <w:tcW w:w="904" w:type="dxa"/>
            <w:tcBorders>
              <w:left w:val="nil"/>
              <w:bottom w:val="nil"/>
              <w:right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416" w:type="dxa"/>
            <w:tcBorders>
              <w:left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1658" w:type="dxa"/>
            <w:tcBorders>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761" w:type="dxa"/>
            <w:tcBorders>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426" w:type="dxa"/>
            <w:tcBorders>
              <w:bottom w:val="nil"/>
              <w:right w:val="nil"/>
            </w:tcBorders>
          </w:tcPr>
          <w:p w:rsidR="000A1DE0" w:rsidRDefault="000A1DE0" w:rsidP="00E35B32">
            <w:pPr>
              <w:pStyle w:val="ListParagraph"/>
              <w:autoSpaceDE w:val="0"/>
              <w:autoSpaceDN w:val="0"/>
              <w:adjustRightInd w:val="0"/>
              <w:ind w:left="0"/>
              <w:contextualSpacing w:val="0"/>
              <w:jc w:val="both"/>
              <w:rPr>
                <w:bCs/>
                <w:sz w:val="24"/>
                <w:szCs w:val="24"/>
                <w:lang w:val="id-ID"/>
              </w:rPr>
            </w:pPr>
          </w:p>
        </w:tc>
        <w:tc>
          <w:tcPr>
            <w:tcW w:w="417" w:type="dxa"/>
            <w:tcBorders>
              <w:left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416" w:type="dxa"/>
            <w:tcBorders>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236" w:type="dxa"/>
            <w:tcBorders>
              <w:bottom w:val="nil"/>
            </w:tcBorders>
          </w:tcPr>
          <w:p w:rsidR="000A1DE0" w:rsidRDefault="000A1DE0" w:rsidP="00E35B32">
            <w:pPr>
              <w:pStyle w:val="ListParagraph"/>
              <w:autoSpaceDE w:val="0"/>
              <w:autoSpaceDN w:val="0"/>
              <w:adjustRightInd w:val="0"/>
              <w:ind w:left="0"/>
              <w:contextualSpacing w:val="0"/>
              <w:jc w:val="both"/>
              <w:rPr>
                <w:bCs/>
                <w:sz w:val="24"/>
                <w:szCs w:val="24"/>
                <w:lang w:val="id-ID"/>
              </w:rPr>
            </w:pPr>
          </w:p>
        </w:tc>
        <w:tc>
          <w:tcPr>
            <w:tcW w:w="616" w:type="dxa"/>
            <w:tcBorders>
              <w:bottom w:val="nil"/>
            </w:tcBorders>
          </w:tcPr>
          <w:p w:rsidR="000A1DE0" w:rsidRDefault="000A1DE0" w:rsidP="00E35B32">
            <w:pPr>
              <w:pStyle w:val="ListParagraph"/>
              <w:autoSpaceDE w:val="0"/>
              <w:autoSpaceDN w:val="0"/>
              <w:adjustRightInd w:val="0"/>
              <w:ind w:left="0"/>
              <w:contextualSpacing w:val="0"/>
              <w:jc w:val="both"/>
              <w:rPr>
                <w:bCs/>
                <w:sz w:val="24"/>
                <w:szCs w:val="24"/>
                <w:lang w:val="id-ID"/>
              </w:rPr>
            </w:pPr>
          </w:p>
        </w:tc>
      </w:tr>
      <w:tr w:rsidR="000A1DE0" w:rsidTr="008D7A8D">
        <w:tc>
          <w:tcPr>
            <w:tcW w:w="990" w:type="dxa"/>
            <w:tcBorders>
              <w:top w:val="nil"/>
              <w:bottom w:val="nil"/>
              <w:right w:val="nil"/>
            </w:tcBorders>
          </w:tcPr>
          <w:p w:rsidR="000A1DE0" w:rsidRDefault="000A1DE0" w:rsidP="00E35B32">
            <w:pPr>
              <w:pStyle w:val="ListParagraph"/>
              <w:autoSpaceDE w:val="0"/>
              <w:autoSpaceDN w:val="0"/>
              <w:adjustRightInd w:val="0"/>
              <w:ind w:left="0"/>
              <w:contextualSpacing w:val="0"/>
              <w:jc w:val="right"/>
              <w:rPr>
                <w:bCs/>
                <w:sz w:val="24"/>
                <w:szCs w:val="24"/>
                <w:lang w:val="id-ID"/>
              </w:rPr>
            </w:pPr>
          </w:p>
        </w:tc>
        <w:tc>
          <w:tcPr>
            <w:tcW w:w="904" w:type="dxa"/>
            <w:tcBorders>
              <w:top w:val="nil"/>
              <w:left w:val="nil"/>
              <w:bottom w:val="nil"/>
              <w:right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416" w:type="dxa"/>
            <w:tcBorders>
              <w:top w:val="nil"/>
              <w:left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1658" w:type="dxa"/>
            <w:tcBorders>
              <w:top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761" w:type="dxa"/>
            <w:tcBorders>
              <w:top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426" w:type="dxa"/>
            <w:tcBorders>
              <w:top w:val="nil"/>
              <w:bottom w:val="nil"/>
              <w:right w:val="nil"/>
            </w:tcBorders>
          </w:tcPr>
          <w:p w:rsidR="000A1DE0" w:rsidRDefault="000A1DE0" w:rsidP="00E35B32">
            <w:pPr>
              <w:pStyle w:val="ListParagraph"/>
              <w:autoSpaceDE w:val="0"/>
              <w:autoSpaceDN w:val="0"/>
              <w:adjustRightInd w:val="0"/>
              <w:ind w:left="0"/>
              <w:contextualSpacing w:val="0"/>
              <w:jc w:val="both"/>
              <w:rPr>
                <w:bCs/>
                <w:sz w:val="24"/>
                <w:szCs w:val="24"/>
                <w:lang w:val="id-ID"/>
              </w:rPr>
            </w:pPr>
          </w:p>
        </w:tc>
        <w:tc>
          <w:tcPr>
            <w:tcW w:w="417" w:type="dxa"/>
            <w:tcBorders>
              <w:top w:val="nil"/>
              <w:left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416" w:type="dxa"/>
            <w:tcBorders>
              <w:top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236" w:type="dxa"/>
            <w:tcBorders>
              <w:top w:val="nil"/>
              <w:bottom w:val="nil"/>
            </w:tcBorders>
          </w:tcPr>
          <w:p w:rsidR="000A1DE0" w:rsidRDefault="000A1DE0" w:rsidP="00E35B32">
            <w:pPr>
              <w:pStyle w:val="ListParagraph"/>
              <w:autoSpaceDE w:val="0"/>
              <w:autoSpaceDN w:val="0"/>
              <w:adjustRightInd w:val="0"/>
              <w:ind w:left="0"/>
              <w:contextualSpacing w:val="0"/>
              <w:jc w:val="both"/>
              <w:rPr>
                <w:bCs/>
                <w:sz w:val="24"/>
                <w:szCs w:val="24"/>
                <w:lang w:val="id-ID"/>
              </w:rPr>
            </w:pPr>
          </w:p>
        </w:tc>
        <w:tc>
          <w:tcPr>
            <w:tcW w:w="616" w:type="dxa"/>
            <w:tcBorders>
              <w:top w:val="nil"/>
              <w:bottom w:val="nil"/>
            </w:tcBorders>
          </w:tcPr>
          <w:p w:rsidR="000A1DE0" w:rsidRDefault="000A1DE0" w:rsidP="00E35B32">
            <w:pPr>
              <w:pStyle w:val="ListParagraph"/>
              <w:autoSpaceDE w:val="0"/>
              <w:autoSpaceDN w:val="0"/>
              <w:adjustRightInd w:val="0"/>
              <w:ind w:left="0"/>
              <w:contextualSpacing w:val="0"/>
              <w:jc w:val="both"/>
              <w:rPr>
                <w:bCs/>
                <w:sz w:val="24"/>
                <w:szCs w:val="24"/>
                <w:lang w:val="id-ID"/>
              </w:rPr>
            </w:pPr>
          </w:p>
        </w:tc>
      </w:tr>
      <w:tr w:rsidR="000A1DE0" w:rsidTr="008D7A8D">
        <w:tc>
          <w:tcPr>
            <w:tcW w:w="990" w:type="dxa"/>
            <w:tcBorders>
              <w:top w:val="nil"/>
              <w:bottom w:val="nil"/>
              <w:right w:val="nil"/>
            </w:tcBorders>
          </w:tcPr>
          <w:p w:rsidR="000A1DE0" w:rsidRDefault="000A1DE0" w:rsidP="00E35B32">
            <w:pPr>
              <w:pStyle w:val="ListParagraph"/>
              <w:autoSpaceDE w:val="0"/>
              <w:autoSpaceDN w:val="0"/>
              <w:adjustRightInd w:val="0"/>
              <w:ind w:left="0"/>
              <w:contextualSpacing w:val="0"/>
              <w:jc w:val="right"/>
              <w:rPr>
                <w:bCs/>
                <w:sz w:val="24"/>
                <w:szCs w:val="24"/>
                <w:lang w:val="id-ID"/>
              </w:rPr>
            </w:pPr>
          </w:p>
        </w:tc>
        <w:tc>
          <w:tcPr>
            <w:tcW w:w="904" w:type="dxa"/>
            <w:tcBorders>
              <w:top w:val="nil"/>
              <w:left w:val="nil"/>
              <w:bottom w:val="nil"/>
              <w:right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416" w:type="dxa"/>
            <w:tcBorders>
              <w:top w:val="nil"/>
              <w:left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1658" w:type="dxa"/>
            <w:tcBorders>
              <w:top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761" w:type="dxa"/>
            <w:tcBorders>
              <w:top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426" w:type="dxa"/>
            <w:tcBorders>
              <w:top w:val="nil"/>
              <w:bottom w:val="nil"/>
              <w:right w:val="nil"/>
            </w:tcBorders>
          </w:tcPr>
          <w:p w:rsidR="000A1DE0" w:rsidRDefault="000A1DE0" w:rsidP="00E35B32">
            <w:pPr>
              <w:pStyle w:val="ListParagraph"/>
              <w:autoSpaceDE w:val="0"/>
              <w:autoSpaceDN w:val="0"/>
              <w:adjustRightInd w:val="0"/>
              <w:ind w:left="0"/>
              <w:contextualSpacing w:val="0"/>
              <w:jc w:val="both"/>
              <w:rPr>
                <w:bCs/>
                <w:sz w:val="24"/>
                <w:szCs w:val="24"/>
                <w:lang w:val="id-ID"/>
              </w:rPr>
            </w:pPr>
          </w:p>
        </w:tc>
        <w:tc>
          <w:tcPr>
            <w:tcW w:w="417" w:type="dxa"/>
            <w:tcBorders>
              <w:top w:val="nil"/>
              <w:left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416" w:type="dxa"/>
            <w:tcBorders>
              <w:top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236" w:type="dxa"/>
            <w:tcBorders>
              <w:top w:val="nil"/>
              <w:bottom w:val="nil"/>
            </w:tcBorders>
          </w:tcPr>
          <w:p w:rsidR="000A1DE0" w:rsidRDefault="000A1DE0" w:rsidP="00E35B32">
            <w:pPr>
              <w:pStyle w:val="ListParagraph"/>
              <w:autoSpaceDE w:val="0"/>
              <w:autoSpaceDN w:val="0"/>
              <w:adjustRightInd w:val="0"/>
              <w:ind w:left="0"/>
              <w:contextualSpacing w:val="0"/>
              <w:jc w:val="both"/>
              <w:rPr>
                <w:bCs/>
                <w:sz w:val="24"/>
                <w:szCs w:val="24"/>
                <w:lang w:val="id-ID"/>
              </w:rPr>
            </w:pPr>
          </w:p>
        </w:tc>
        <w:tc>
          <w:tcPr>
            <w:tcW w:w="616" w:type="dxa"/>
            <w:tcBorders>
              <w:top w:val="nil"/>
              <w:bottom w:val="nil"/>
            </w:tcBorders>
          </w:tcPr>
          <w:p w:rsidR="000A1DE0" w:rsidRDefault="000A1DE0" w:rsidP="00E35B32">
            <w:pPr>
              <w:pStyle w:val="ListParagraph"/>
              <w:autoSpaceDE w:val="0"/>
              <w:autoSpaceDN w:val="0"/>
              <w:adjustRightInd w:val="0"/>
              <w:ind w:left="0"/>
              <w:contextualSpacing w:val="0"/>
              <w:jc w:val="both"/>
              <w:rPr>
                <w:bCs/>
                <w:sz w:val="24"/>
                <w:szCs w:val="24"/>
                <w:lang w:val="id-ID"/>
              </w:rPr>
            </w:pPr>
          </w:p>
        </w:tc>
      </w:tr>
      <w:tr w:rsidR="000A1DE0" w:rsidTr="008D7A8D">
        <w:tc>
          <w:tcPr>
            <w:tcW w:w="990" w:type="dxa"/>
            <w:tcBorders>
              <w:top w:val="nil"/>
              <w:bottom w:val="nil"/>
              <w:right w:val="nil"/>
            </w:tcBorders>
          </w:tcPr>
          <w:p w:rsidR="000A1DE0" w:rsidRDefault="000A1DE0" w:rsidP="00E35B32">
            <w:pPr>
              <w:pStyle w:val="ListParagraph"/>
              <w:autoSpaceDE w:val="0"/>
              <w:autoSpaceDN w:val="0"/>
              <w:adjustRightInd w:val="0"/>
              <w:ind w:left="0"/>
              <w:contextualSpacing w:val="0"/>
              <w:jc w:val="right"/>
              <w:rPr>
                <w:bCs/>
                <w:sz w:val="24"/>
                <w:szCs w:val="24"/>
                <w:lang w:val="id-ID"/>
              </w:rPr>
            </w:pPr>
          </w:p>
        </w:tc>
        <w:tc>
          <w:tcPr>
            <w:tcW w:w="904" w:type="dxa"/>
            <w:tcBorders>
              <w:top w:val="nil"/>
              <w:left w:val="nil"/>
              <w:bottom w:val="nil"/>
              <w:right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416" w:type="dxa"/>
            <w:tcBorders>
              <w:top w:val="nil"/>
              <w:left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1658" w:type="dxa"/>
            <w:tcBorders>
              <w:top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761" w:type="dxa"/>
            <w:tcBorders>
              <w:top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426" w:type="dxa"/>
            <w:tcBorders>
              <w:top w:val="nil"/>
              <w:bottom w:val="nil"/>
              <w:right w:val="nil"/>
            </w:tcBorders>
          </w:tcPr>
          <w:p w:rsidR="000A1DE0" w:rsidRDefault="000A1DE0" w:rsidP="00E35B32">
            <w:pPr>
              <w:pStyle w:val="ListParagraph"/>
              <w:autoSpaceDE w:val="0"/>
              <w:autoSpaceDN w:val="0"/>
              <w:adjustRightInd w:val="0"/>
              <w:ind w:left="0"/>
              <w:contextualSpacing w:val="0"/>
              <w:jc w:val="both"/>
              <w:rPr>
                <w:bCs/>
                <w:sz w:val="24"/>
                <w:szCs w:val="24"/>
                <w:lang w:val="id-ID"/>
              </w:rPr>
            </w:pPr>
          </w:p>
        </w:tc>
        <w:tc>
          <w:tcPr>
            <w:tcW w:w="417" w:type="dxa"/>
            <w:tcBorders>
              <w:top w:val="nil"/>
              <w:left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416" w:type="dxa"/>
            <w:tcBorders>
              <w:top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236" w:type="dxa"/>
            <w:tcBorders>
              <w:top w:val="nil"/>
              <w:bottom w:val="nil"/>
            </w:tcBorders>
          </w:tcPr>
          <w:p w:rsidR="000A1DE0" w:rsidRDefault="000A1DE0" w:rsidP="00E35B32">
            <w:pPr>
              <w:pStyle w:val="ListParagraph"/>
              <w:autoSpaceDE w:val="0"/>
              <w:autoSpaceDN w:val="0"/>
              <w:adjustRightInd w:val="0"/>
              <w:ind w:left="0"/>
              <w:contextualSpacing w:val="0"/>
              <w:jc w:val="both"/>
              <w:rPr>
                <w:bCs/>
                <w:sz w:val="24"/>
                <w:szCs w:val="24"/>
                <w:lang w:val="id-ID"/>
              </w:rPr>
            </w:pPr>
          </w:p>
        </w:tc>
        <w:tc>
          <w:tcPr>
            <w:tcW w:w="616" w:type="dxa"/>
            <w:tcBorders>
              <w:top w:val="nil"/>
              <w:bottom w:val="nil"/>
            </w:tcBorders>
          </w:tcPr>
          <w:p w:rsidR="000A1DE0" w:rsidRDefault="000A1DE0" w:rsidP="00E35B32">
            <w:pPr>
              <w:pStyle w:val="ListParagraph"/>
              <w:autoSpaceDE w:val="0"/>
              <w:autoSpaceDN w:val="0"/>
              <w:adjustRightInd w:val="0"/>
              <w:ind w:left="0"/>
              <w:contextualSpacing w:val="0"/>
              <w:jc w:val="both"/>
              <w:rPr>
                <w:bCs/>
                <w:sz w:val="24"/>
                <w:szCs w:val="24"/>
                <w:lang w:val="id-ID"/>
              </w:rPr>
            </w:pPr>
          </w:p>
        </w:tc>
      </w:tr>
      <w:tr w:rsidR="000A1DE0" w:rsidTr="008D7A8D">
        <w:tc>
          <w:tcPr>
            <w:tcW w:w="990" w:type="dxa"/>
            <w:tcBorders>
              <w:top w:val="nil"/>
              <w:bottom w:val="nil"/>
              <w:right w:val="nil"/>
            </w:tcBorders>
          </w:tcPr>
          <w:p w:rsidR="000A1DE0" w:rsidRDefault="000A1DE0" w:rsidP="00E35B32">
            <w:pPr>
              <w:pStyle w:val="ListParagraph"/>
              <w:autoSpaceDE w:val="0"/>
              <w:autoSpaceDN w:val="0"/>
              <w:adjustRightInd w:val="0"/>
              <w:ind w:left="0"/>
              <w:contextualSpacing w:val="0"/>
              <w:jc w:val="right"/>
              <w:rPr>
                <w:bCs/>
                <w:sz w:val="24"/>
                <w:szCs w:val="24"/>
                <w:lang w:val="id-ID"/>
              </w:rPr>
            </w:pPr>
          </w:p>
        </w:tc>
        <w:tc>
          <w:tcPr>
            <w:tcW w:w="904" w:type="dxa"/>
            <w:tcBorders>
              <w:top w:val="nil"/>
              <w:left w:val="nil"/>
              <w:bottom w:val="nil"/>
              <w:right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416" w:type="dxa"/>
            <w:tcBorders>
              <w:top w:val="nil"/>
              <w:left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1658" w:type="dxa"/>
            <w:tcBorders>
              <w:top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761" w:type="dxa"/>
            <w:tcBorders>
              <w:top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426" w:type="dxa"/>
            <w:tcBorders>
              <w:top w:val="nil"/>
              <w:bottom w:val="nil"/>
              <w:right w:val="nil"/>
            </w:tcBorders>
          </w:tcPr>
          <w:p w:rsidR="000A1DE0" w:rsidRDefault="000A1DE0" w:rsidP="00E35B32">
            <w:pPr>
              <w:pStyle w:val="ListParagraph"/>
              <w:autoSpaceDE w:val="0"/>
              <w:autoSpaceDN w:val="0"/>
              <w:adjustRightInd w:val="0"/>
              <w:ind w:left="0"/>
              <w:contextualSpacing w:val="0"/>
              <w:jc w:val="both"/>
              <w:rPr>
                <w:bCs/>
                <w:sz w:val="24"/>
                <w:szCs w:val="24"/>
                <w:lang w:val="id-ID"/>
              </w:rPr>
            </w:pPr>
          </w:p>
        </w:tc>
        <w:tc>
          <w:tcPr>
            <w:tcW w:w="417" w:type="dxa"/>
            <w:tcBorders>
              <w:top w:val="nil"/>
              <w:left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416" w:type="dxa"/>
            <w:tcBorders>
              <w:top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236" w:type="dxa"/>
            <w:tcBorders>
              <w:top w:val="nil"/>
              <w:bottom w:val="nil"/>
            </w:tcBorders>
          </w:tcPr>
          <w:p w:rsidR="000A1DE0" w:rsidRDefault="000A1DE0" w:rsidP="00E35B32">
            <w:pPr>
              <w:pStyle w:val="ListParagraph"/>
              <w:autoSpaceDE w:val="0"/>
              <w:autoSpaceDN w:val="0"/>
              <w:adjustRightInd w:val="0"/>
              <w:ind w:left="0"/>
              <w:contextualSpacing w:val="0"/>
              <w:jc w:val="both"/>
              <w:rPr>
                <w:bCs/>
                <w:sz w:val="24"/>
                <w:szCs w:val="24"/>
                <w:lang w:val="id-ID"/>
              </w:rPr>
            </w:pPr>
          </w:p>
        </w:tc>
        <w:tc>
          <w:tcPr>
            <w:tcW w:w="616" w:type="dxa"/>
            <w:tcBorders>
              <w:top w:val="nil"/>
              <w:bottom w:val="nil"/>
            </w:tcBorders>
          </w:tcPr>
          <w:p w:rsidR="000A1DE0" w:rsidRDefault="000A1DE0" w:rsidP="00E35B32">
            <w:pPr>
              <w:pStyle w:val="ListParagraph"/>
              <w:autoSpaceDE w:val="0"/>
              <w:autoSpaceDN w:val="0"/>
              <w:adjustRightInd w:val="0"/>
              <w:ind w:left="0"/>
              <w:contextualSpacing w:val="0"/>
              <w:jc w:val="both"/>
              <w:rPr>
                <w:bCs/>
                <w:sz w:val="24"/>
                <w:szCs w:val="24"/>
                <w:lang w:val="id-ID"/>
              </w:rPr>
            </w:pPr>
          </w:p>
        </w:tc>
      </w:tr>
      <w:tr w:rsidR="000A1DE0" w:rsidTr="008D7A8D">
        <w:tc>
          <w:tcPr>
            <w:tcW w:w="990" w:type="dxa"/>
            <w:tcBorders>
              <w:top w:val="nil"/>
              <w:bottom w:val="nil"/>
              <w:right w:val="nil"/>
            </w:tcBorders>
          </w:tcPr>
          <w:p w:rsidR="000A1DE0" w:rsidRDefault="000A1DE0" w:rsidP="00E35B32">
            <w:pPr>
              <w:pStyle w:val="ListParagraph"/>
              <w:autoSpaceDE w:val="0"/>
              <w:autoSpaceDN w:val="0"/>
              <w:adjustRightInd w:val="0"/>
              <w:ind w:left="0"/>
              <w:contextualSpacing w:val="0"/>
              <w:jc w:val="right"/>
              <w:rPr>
                <w:bCs/>
                <w:sz w:val="24"/>
                <w:szCs w:val="24"/>
                <w:lang w:val="id-ID"/>
              </w:rPr>
            </w:pPr>
          </w:p>
        </w:tc>
        <w:tc>
          <w:tcPr>
            <w:tcW w:w="904" w:type="dxa"/>
            <w:tcBorders>
              <w:top w:val="nil"/>
              <w:left w:val="nil"/>
              <w:bottom w:val="nil"/>
              <w:right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416" w:type="dxa"/>
            <w:tcBorders>
              <w:top w:val="nil"/>
              <w:left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1658" w:type="dxa"/>
            <w:tcBorders>
              <w:top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761" w:type="dxa"/>
            <w:tcBorders>
              <w:top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426" w:type="dxa"/>
            <w:tcBorders>
              <w:top w:val="nil"/>
              <w:bottom w:val="nil"/>
              <w:right w:val="nil"/>
            </w:tcBorders>
          </w:tcPr>
          <w:p w:rsidR="000A1DE0" w:rsidRDefault="000A1DE0" w:rsidP="00E35B32">
            <w:pPr>
              <w:pStyle w:val="ListParagraph"/>
              <w:autoSpaceDE w:val="0"/>
              <w:autoSpaceDN w:val="0"/>
              <w:adjustRightInd w:val="0"/>
              <w:ind w:left="0"/>
              <w:contextualSpacing w:val="0"/>
              <w:jc w:val="both"/>
              <w:rPr>
                <w:bCs/>
                <w:sz w:val="24"/>
                <w:szCs w:val="24"/>
                <w:lang w:val="id-ID"/>
              </w:rPr>
            </w:pPr>
          </w:p>
        </w:tc>
        <w:tc>
          <w:tcPr>
            <w:tcW w:w="417" w:type="dxa"/>
            <w:tcBorders>
              <w:top w:val="nil"/>
              <w:left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416" w:type="dxa"/>
            <w:tcBorders>
              <w:top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236" w:type="dxa"/>
            <w:tcBorders>
              <w:top w:val="nil"/>
              <w:bottom w:val="nil"/>
            </w:tcBorders>
          </w:tcPr>
          <w:p w:rsidR="000A1DE0" w:rsidRDefault="000A1DE0" w:rsidP="00E35B32">
            <w:pPr>
              <w:pStyle w:val="ListParagraph"/>
              <w:autoSpaceDE w:val="0"/>
              <w:autoSpaceDN w:val="0"/>
              <w:adjustRightInd w:val="0"/>
              <w:ind w:left="0"/>
              <w:contextualSpacing w:val="0"/>
              <w:jc w:val="both"/>
              <w:rPr>
                <w:bCs/>
                <w:sz w:val="24"/>
                <w:szCs w:val="24"/>
                <w:lang w:val="id-ID"/>
              </w:rPr>
            </w:pPr>
          </w:p>
        </w:tc>
        <w:tc>
          <w:tcPr>
            <w:tcW w:w="616" w:type="dxa"/>
            <w:tcBorders>
              <w:top w:val="nil"/>
              <w:bottom w:val="nil"/>
            </w:tcBorders>
          </w:tcPr>
          <w:p w:rsidR="000A1DE0" w:rsidRDefault="000A1DE0" w:rsidP="00E35B32">
            <w:pPr>
              <w:pStyle w:val="ListParagraph"/>
              <w:autoSpaceDE w:val="0"/>
              <w:autoSpaceDN w:val="0"/>
              <w:adjustRightInd w:val="0"/>
              <w:ind w:left="0"/>
              <w:contextualSpacing w:val="0"/>
              <w:jc w:val="both"/>
              <w:rPr>
                <w:bCs/>
                <w:sz w:val="24"/>
                <w:szCs w:val="24"/>
                <w:lang w:val="id-ID"/>
              </w:rPr>
            </w:pPr>
          </w:p>
        </w:tc>
      </w:tr>
      <w:tr w:rsidR="000A1DE0" w:rsidTr="008D7A8D">
        <w:tc>
          <w:tcPr>
            <w:tcW w:w="990" w:type="dxa"/>
            <w:tcBorders>
              <w:top w:val="nil"/>
              <w:bottom w:val="nil"/>
              <w:right w:val="nil"/>
            </w:tcBorders>
          </w:tcPr>
          <w:p w:rsidR="000A1DE0" w:rsidRDefault="000A1DE0" w:rsidP="00E35B32">
            <w:pPr>
              <w:pStyle w:val="ListParagraph"/>
              <w:autoSpaceDE w:val="0"/>
              <w:autoSpaceDN w:val="0"/>
              <w:adjustRightInd w:val="0"/>
              <w:ind w:left="0"/>
              <w:contextualSpacing w:val="0"/>
              <w:jc w:val="right"/>
              <w:rPr>
                <w:bCs/>
                <w:sz w:val="24"/>
                <w:szCs w:val="24"/>
                <w:lang w:val="id-ID"/>
              </w:rPr>
            </w:pPr>
          </w:p>
        </w:tc>
        <w:tc>
          <w:tcPr>
            <w:tcW w:w="904" w:type="dxa"/>
            <w:tcBorders>
              <w:top w:val="nil"/>
              <w:left w:val="nil"/>
              <w:bottom w:val="nil"/>
              <w:right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416" w:type="dxa"/>
            <w:tcBorders>
              <w:top w:val="nil"/>
              <w:left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1658" w:type="dxa"/>
            <w:tcBorders>
              <w:top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761" w:type="dxa"/>
            <w:tcBorders>
              <w:top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426" w:type="dxa"/>
            <w:tcBorders>
              <w:top w:val="nil"/>
              <w:bottom w:val="nil"/>
              <w:right w:val="nil"/>
            </w:tcBorders>
          </w:tcPr>
          <w:p w:rsidR="000A1DE0" w:rsidRDefault="000A1DE0" w:rsidP="00E35B32">
            <w:pPr>
              <w:pStyle w:val="ListParagraph"/>
              <w:autoSpaceDE w:val="0"/>
              <w:autoSpaceDN w:val="0"/>
              <w:adjustRightInd w:val="0"/>
              <w:ind w:left="0"/>
              <w:contextualSpacing w:val="0"/>
              <w:jc w:val="both"/>
              <w:rPr>
                <w:bCs/>
                <w:sz w:val="24"/>
                <w:szCs w:val="24"/>
                <w:lang w:val="id-ID"/>
              </w:rPr>
            </w:pPr>
          </w:p>
        </w:tc>
        <w:tc>
          <w:tcPr>
            <w:tcW w:w="417" w:type="dxa"/>
            <w:tcBorders>
              <w:top w:val="nil"/>
              <w:left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416" w:type="dxa"/>
            <w:tcBorders>
              <w:top w:val="nil"/>
              <w:bottom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236" w:type="dxa"/>
            <w:tcBorders>
              <w:top w:val="nil"/>
              <w:bottom w:val="nil"/>
            </w:tcBorders>
          </w:tcPr>
          <w:p w:rsidR="000A1DE0" w:rsidRDefault="000A1DE0" w:rsidP="00E35B32">
            <w:pPr>
              <w:pStyle w:val="ListParagraph"/>
              <w:autoSpaceDE w:val="0"/>
              <w:autoSpaceDN w:val="0"/>
              <w:adjustRightInd w:val="0"/>
              <w:ind w:left="0"/>
              <w:contextualSpacing w:val="0"/>
              <w:jc w:val="both"/>
              <w:rPr>
                <w:bCs/>
                <w:sz w:val="24"/>
                <w:szCs w:val="24"/>
                <w:lang w:val="id-ID"/>
              </w:rPr>
            </w:pPr>
          </w:p>
        </w:tc>
        <w:tc>
          <w:tcPr>
            <w:tcW w:w="616" w:type="dxa"/>
            <w:tcBorders>
              <w:top w:val="nil"/>
              <w:bottom w:val="nil"/>
            </w:tcBorders>
          </w:tcPr>
          <w:p w:rsidR="000A1DE0" w:rsidRDefault="000A1DE0" w:rsidP="00E35B32">
            <w:pPr>
              <w:pStyle w:val="ListParagraph"/>
              <w:autoSpaceDE w:val="0"/>
              <w:autoSpaceDN w:val="0"/>
              <w:adjustRightInd w:val="0"/>
              <w:ind w:left="0"/>
              <w:contextualSpacing w:val="0"/>
              <w:jc w:val="both"/>
              <w:rPr>
                <w:bCs/>
                <w:sz w:val="24"/>
                <w:szCs w:val="24"/>
                <w:lang w:val="id-ID"/>
              </w:rPr>
            </w:pPr>
          </w:p>
        </w:tc>
      </w:tr>
      <w:tr w:rsidR="000A1DE0" w:rsidTr="008D7A8D">
        <w:tc>
          <w:tcPr>
            <w:tcW w:w="990" w:type="dxa"/>
            <w:tcBorders>
              <w:top w:val="nil"/>
              <w:bottom w:val="single" w:sz="4" w:space="0" w:color="auto"/>
              <w:right w:val="nil"/>
            </w:tcBorders>
          </w:tcPr>
          <w:p w:rsidR="000A1DE0" w:rsidRDefault="000A1DE0" w:rsidP="00E35B32">
            <w:pPr>
              <w:pStyle w:val="ListParagraph"/>
              <w:autoSpaceDE w:val="0"/>
              <w:autoSpaceDN w:val="0"/>
              <w:adjustRightInd w:val="0"/>
              <w:ind w:left="0"/>
              <w:contextualSpacing w:val="0"/>
              <w:jc w:val="right"/>
              <w:rPr>
                <w:bCs/>
                <w:sz w:val="24"/>
                <w:szCs w:val="24"/>
                <w:lang w:val="id-ID"/>
              </w:rPr>
            </w:pPr>
          </w:p>
        </w:tc>
        <w:tc>
          <w:tcPr>
            <w:tcW w:w="904" w:type="dxa"/>
            <w:tcBorders>
              <w:top w:val="nil"/>
              <w:left w:val="nil"/>
              <w:bottom w:val="single" w:sz="4" w:space="0" w:color="auto"/>
              <w:right w:val="nil"/>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416" w:type="dxa"/>
            <w:tcBorders>
              <w:top w:val="nil"/>
              <w:left w:val="nil"/>
              <w:bottom w:val="single" w:sz="4" w:space="0" w:color="auto"/>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1658" w:type="dxa"/>
            <w:tcBorders>
              <w:top w:val="nil"/>
              <w:bottom w:val="single" w:sz="4" w:space="0" w:color="auto"/>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761" w:type="dxa"/>
            <w:tcBorders>
              <w:top w:val="nil"/>
              <w:bottom w:val="single" w:sz="4" w:space="0" w:color="auto"/>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426" w:type="dxa"/>
            <w:tcBorders>
              <w:top w:val="nil"/>
              <w:bottom w:val="single" w:sz="4" w:space="0" w:color="auto"/>
              <w:right w:val="nil"/>
            </w:tcBorders>
          </w:tcPr>
          <w:p w:rsidR="000A1DE0" w:rsidRDefault="000A1DE0" w:rsidP="00E35B32">
            <w:pPr>
              <w:pStyle w:val="ListParagraph"/>
              <w:autoSpaceDE w:val="0"/>
              <w:autoSpaceDN w:val="0"/>
              <w:adjustRightInd w:val="0"/>
              <w:ind w:left="0"/>
              <w:contextualSpacing w:val="0"/>
              <w:jc w:val="both"/>
              <w:rPr>
                <w:bCs/>
                <w:sz w:val="24"/>
                <w:szCs w:val="24"/>
                <w:lang w:val="id-ID"/>
              </w:rPr>
            </w:pPr>
          </w:p>
          <w:p w:rsidR="000A1DE0" w:rsidRDefault="000A1DE0" w:rsidP="00E35B32">
            <w:pPr>
              <w:pStyle w:val="ListParagraph"/>
              <w:autoSpaceDE w:val="0"/>
              <w:autoSpaceDN w:val="0"/>
              <w:adjustRightInd w:val="0"/>
              <w:ind w:left="0"/>
              <w:contextualSpacing w:val="0"/>
              <w:jc w:val="both"/>
              <w:rPr>
                <w:bCs/>
                <w:sz w:val="24"/>
                <w:szCs w:val="24"/>
                <w:lang w:val="id-ID"/>
              </w:rPr>
            </w:pPr>
          </w:p>
        </w:tc>
        <w:tc>
          <w:tcPr>
            <w:tcW w:w="417" w:type="dxa"/>
            <w:tcBorders>
              <w:top w:val="nil"/>
              <w:left w:val="nil"/>
              <w:bottom w:val="single" w:sz="4" w:space="0" w:color="auto"/>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416" w:type="dxa"/>
            <w:tcBorders>
              <w:top w:val="nil"/>
              <w:bottom w:val="single" w:sz="4" w:space="0" w:color="auto"/>
            </w:tcBorders>
          </w:tcPr>
          <w:p w:rsidR="000A1DE0" w:rsidRDefault="000A1DE0" w:rsidP="00E35B32">
            <w:pPr>
              <w:pStyle w:val="ListParagraph"/>
              <w:autoSpaceDE w:val="0"/>
              <w:autoSpaceDN w:val="0"/>
              <w:adjustRightInd w:val="0"/>
              <w:ind w:left="0"/>
              <w:contextualSpacing w:val="0"/>
              <w:jc w:val="both"/>
              <w:rPr>
                <w:bCs/>
                <w:noProof/>
                <w:sz w:val="24"/>
                <w:szCs w:val="24"/>
                <w:lang w:val="id-ID" w:eastAsia="id-ID"/>
              </w:rPr>
            </w:pPr>
          </w:p>
        </w:tc>
        <w:tc>
          <w:tcPr>
            <w:tcW w:w="236" w:type="dxa"/>
            <w:tcBorders>
              <w:top w:val="nil"/>
              <w:bottom w:val="single" w:sz="4" w:space="0" w:color="auto"/>
            </w:tcBorders>
          </w:tcPr>
          <w:p w:rsidR="000A1DE0" w:rsidRDefault="000A1DE0" w:rsidP="00E35B32">
            <w:pPr>
              <w:pStyle w:val="ListParagraph"/>
              <w:autoSpaceDE w:val="0"/>
              <w:autoSpaceDN w:val="0"/>
              <w:adjustRightInd w:val="0"/>
              <w:ind w:left="0"/>
              <w:contextualSpacing w:val="0"/>
              <w:jc w:val="both"/>
              <w:rPr>
                <w:bCs/>
                <w:sz w:val="24"/>
                <w:szCs w:val="24"/>
                <w:lang w:val="id-ID"/>
              </w:rPr>
            </w:pPr>
          </w:p>
        </w:tc>
        <w:tc>
          <w:tcPr>
            <w:tcW w:w="616" w:type="dxa"/>
            <w:tcBorders>
              <w:top w:val="nil"/>
              <w:bottom w:val="single" w:sz="4" w:space="0" w:color="auto"/>
            </w:tcBorders>
          </w:tcPr>
          <w:p w:rsidR="000A1DE0" w:rsidRDefault="000A1DE0" w:rsidP="00E35B32">
            <w:pPr>
              <w:pStyle w:val="ListParagraph"/>
              <w:autoSpaceDE w:val="0"/>
              <w:autoSpaceDN w:val="0"/>
              <w:adjustRightInd w:val="0"/>
              <w:ind w:left="0"/>
              <w:contextualSpacing w:val="0"/>
              <w:jc w:val="both"/>
              <w:rPr>
                <w:bCs/>
                <w:sz w:val="24"/>
                <w:szCs w:val="24"/>
                <w:lang w:val="id-ID"/>
              </w:rPr>
            </w:pPr>
          </w:p>
        </w:tc>
      </w:tr>
    </w:tbl>
    <w:p w:rsidR="00B850E6" w:rsidRPr="00930137" w:rsidRDefault="006C6ADA" w:rsidP="00E35B32">
      <w:pPr>
        <w:pStyle w:val="ListParagraph"/>
        <w:autoSpaceDE w:val="0"/>
        <w:autoSpaceDN w:val="0"/>
        <w:adjustRightInd w:val="0"/>
        <w:spacing w:after="0" w:line="240" w:lineRule="auto"/>
        <w:ind w:left="0"/>
        <w:contextualSpacing w:val="0"/>
        <w:jc w:val="both"/>
        <w:rPr>
          <w:rFonts w:ascii="Times New Roman" w:hAnsi="Times New Roman" w:cs="Times New Roman"/>
          <w:bCs/>
          <w:sz w:val="20"/>
          <w:szCs w:val="20"/>
          <w:lang w:val="id-ID"/>
        </w:rPr>
      </w:pPr>
      <w:r w:rsidRPr="00930137">
        <w:rPr>
          <w:rFonts w:ascii="Times New Roman" w:hAnsi="Times New Roman" w:cs="Times New Roman"/>
          <w:bCs/>
          <w:sz w:val="20"/>
          <w:szCs w:val="20"/>
          <w:lang w:val="id-ID"/>
        </w:rPr>
        <w:t>Panjang gelombang                      7.500                       10.000   12.500     15.000     20.000</w:t>
      </w:r>
    </w:p>
    <w:p w:rsidR="006C6ADA" w:rsidRPr="006C6ADA" w:rsidRDefault="006C6ADA" w:rsidP="00E35B32">
      <w:pPr>
        <w:pStyle w:val="ListParagraph"/>
        <w:autoSpaceDE w:val="0"/>
        <w:autoSpaceDN w:val="0"/>
        <w:adjustRightInd w:val="0"/>
        <w:spacing w:after="0" w:line="240" w:lineRule="auto"/>
        <w:ind w:left="0"/>
        <w:contextualSpacing w:val="0"/>
        <w:jc w:val="both"/>
        <w:rPr>
          <w:rFonts w:ascii="Times New Roman" w:hAnsi="Times New Roman" w:cs="Times New Roman"/>
          <w:bCs/>
          <w:sz w:val="20"/>
          <w:szCs w:val="20"/>
          <w:lang w:val="id-ID"/>
        </w:rPr>
      </w:pPr>
      <w:r w:rsidRPr="00930137">
        <w:rPr>
          <w:rFonts w:ascii="Times New Roman" w:hAnsi="Times New Roman" w:cs="Times New Roman"/>
          <w:bCs/>
          <w:sz w:val="20"/>
          <w:szCs w:val="20"/>
          <w:lang w:val="id-ID"/>
        </w:rPr>
        <w:t xml:space="preserve">           5.000nm                                                                                                    </w:t>
      </w:r>
      <w:r>
        <w:rPr>
          <w:rFonts w:ascii="Times New Roman" w:hAnsi="Times New Roman" w:cs="Times New Roman"/>
          <w:bCs/>
          <w:sz w:val="20"/>
          <w:szCs w:val="20"/>
          <w:lang w:val="id-ID"/>
        </w:rPr>
        <w:t>17.500</w:t>
      </w:r>
    </w:p>
    <w:p w:rsidR="00897CC0" w:rsidRDefault="005E0A6F" w:rsidP="00150B6B">
      <w:pPr>
        <w:pStyle w:val="ListParagraph"/>
        <w:autoSpaceDE w:val="0"/>
        <w:autoSpaceDN w:val="0"/>
        <w:adjustRightInd w:val="0"/>
        <w:spacing w:before="120" w:after="0" w:line="240" w:lineRule="auto"/>
        <w:ind w:left="1134" w:hanging="1135"/>
        <w:contextualSpacing w:val="0"/>
        <w:jc w:val="both"/>
        <w:rPr>
          <w:rFonts w:ascii="Times New Roman" w:hAnsi="Times New Roman" w:cs="Times New Roman"/>
          <w:bCs/>
          <w:sz w:val="20"/>
          <w:szCs w:val="20"/>
          <w:lang w:val="id-ID"/>
        </w:rPr>
      </w:pPr>
      <w:r>
        <w:rPr>
          <w:rFonts w:ascii="Times New Roman" w:hAnsi="Times New Roman" w:cs="Times New Roman"/>
          <w:bCs/>
          <w:sz w:val="20"/>
          <w:szCs w:val="20"/>
          <w:lang w:val="id-ID"/>
        </w:rPr>
        <w:t xml:space="preserve">Gambar </w:t>
      </w:r>
      <w:r>
        <w:rPr>
          <w:rFonts w:ascii="Times New Roman" w:hAnsi="Times New Roman" w:cs="Times New Roman"/>
          <w:bCs/>
          <w:sz w:val="20"/>
          <w:szCs w:val="20"/>
        </w:rPr>
        <w:t>36</w:t>
      </w:r>
      <w:r w:rsidR="006C6ADA" w:rsidRPr="006C6ADA">
        <w:rPr>
          <w:rFonts w:ascii="Times New Roman" w:hAnsi="Times New Roman" w:cs="Times New Roman"/>
          <w:bCs/>
          <w:sz w:val="20"/>
          <w:szCs w:val="20"/>
          <w:lang w:val="id-ID"/>
        </w:rPr>
        <w:t xml:space="preserve">  “Jendela” atmosfer antara 7.000 nm dan 13.000 nm yang dilalui oleh 75-90% sinar inframerah yang dipancarkan bumi. Sinar inframerah yang bergelombang lebih pendek dari 7.000 nm diserap oleh uap air dan yang bergelombang lebih panjang dari 13.000 nm oleh CO</w:t>
      </w:r>
      <w:r w:rsidR="006C6ADA" w:rsidRPr="006C6ADA">
        <w:rPr>
          <w:rFonts w:ascii="Times New Roman" w:hAnsi="Times New Roman" w:cs="Times New Roman"/>
          <w:bCs/>
          <w:sz w:val="20"/>
          <w:szCs w:val="20"/>
          <w:vertAlign w:val="subscript"/>
          <w:lang w:val="id-ID"/>
        </w:rPr>
        <w:t>2</w:t>
      </w:r>
      <w:r w:rsidR="006C6ADA" w:rsidRPr="006C6ADA">
        <w:rPr>
          <w:rFonts w:ascii="Times New Roman" w:hAnsi="Times New Roman" w:cs="Times New Roman"/>
          <w:bCs/>
          <w:sz w:val="20"/>
          <w:szCs w:val="20"/>
          <w:lang w:val="id-ID"/>
        </w:rPr>
        <w:t>. Namun, dengan adanya zat pencemar</w:t>
      </w:r>
      <w:r w:rsidR="00897CC0">
        <w:rPr>
          <w:rFonts w:ascii="Times New Roman" w:hAnsi="Times New Roman" w:cs="Times New Roman"/>
          <w:bCs/>
          <w:sz w:val="20"/>
          <w:szCs w:val="20"/>
          <w:lang w:val="id-ID"/>
        </w:rPr>
        <w:t xml:space="preserve"> yang menyerap sinar inframerah yang bergelombang antara 7.000 dan 13.000 nm, antara lain N</w:t>
      </w:r>
      <w:r w:rsidR="00897CC0">
        <w:rPr>
          <w:rFonts w:ascii="Times New Roman" w:hAnsi="Times New Roman" w:cs="Times New Roman"/>
          <w:bCs/>
          <w:sz w:val="20"/>
          <w:szCs w:val="20"/>
          <w:vertAlign w:val="subscript"/>
          <w:lang w:val="id-ID"/>
        </w:rPr>
        <w:t>2</w:t>
      </w:r>
      <w:r w:rsidR="00897CC0">
        <w:rPr>
          <w:rFonts w:ascii="Times New Roman" w:hAnsi="Times New Roman" w:cs="Times New Roman"/>
          <w:bCs/>
          <w:sz w:val="20"/>
          <w:szCs w:val="20"/>
          <w:lang w:val="id-ID"/>
        </w:rPr>
        <w:t xml:space="preserve">O, metan, </w:t>
      </w:r>
      <w:r w:rsidR="00897CC0">
        <w:rPr>
          <w:rFonts w:ascii="Times New Roman" w:hAnsi="Times New Roman" w:cs="Times New Roman"/>
          <w:bCs/>
          <w:sz w:val="20"/>
          <w:szCs w:val="20"/>
          <w:lang w:val="id-ID"/>
        </w:rPr>
        <w:lastRenderedPageBreak/>
        <w:t>ozon dan CFC, makin banyak sinar yang terperangkap dan tidak dapat keluar ruang angkasa. Naiklah intensitas ERK (UNEP, 1987. The greenhouse gases, UNEP/GEMS Environment Library No. 1. UNEP, Nairobi dalam Soemarwoto, 1991</w:t>
      </w:r>
      <w:r w:rsidR="003616A2">
        <w:rPr>
          <w:rFonts w:ascii="Times New Roman" w:hAnsi="Times New Roman" w:cs="Times New Roman"/>
          <w:bCs/>
          <w:sz w:val="20"/>
          <w:szCs w:val="20"/>
          <w:lang w:val="id-ID"/>
        </w:rPr>
        <w:t>:151</w:t>
      </w:r>
      <w:r w:rsidR="00897CC0">
        <w:rPr>
          <w:rFonts w:ascii="Times New Roman" w:hAnsi="Times New Roman" w:cs="Times New Roman"/>
          <w:bCs/>
          <w:sz w:val="20"/>
          <w:szCs w:val="20"/>
          <w:lang w:val="id-ID"/>
        </w:rPr>
        <w:t xml:space="preserve">) </w:t>
      </w:r>
    </w:p>
    <w:p w:rsidR="00930137" w:rsidRDefault="00930137" w:rsidP="00632D70">
      <w:pPr>
        <w:rPr>
          <w:rFonts w:ascii="Times New Roman" w:hAnsi="Times New Roman" w:cs="Times New Roman"/>
          <w:bCs/>
          <w:sz w:val="24"/>
          <w:szCs w:val="24"/>
        </w:rPr>
      </w:pPr>
    </w:p>
    <w:p w:rsidR="00B850E6" w:rsidRDefault="00961CE1" w:rsidP="00632D70">
      <w:pPr>
        <w:rPr>
          <w:rFonts w:ascii="Times New Roman" w:hAnsi="Times New Roman" w:cs="Times New Roman"/>
          <w:bCs/>
          <w:sz w:val="24"/>
          <w:szCs w:val="24"/>
          <w:lang w:val="id-ID"/>
        </w:rPr>
      </w:pPr>
      <w:r>
        <w:rPr>
          <w:rFonts w:ascii="Times New Roman" w:hAnsi="Times New Roman" w:cs="Times New Roman"/>
          <w:bCs/>
          <w:sz w:val="24"/>
          <w:szCs w:val="24"/>
          <w:lang w:val="id-ID"/>
        </w:rPr>
        <w:t xml:space="preserve">Tabel </w:t>
      </w:r>
      <w:r>
        <w:rPr>
          <w:rFonts w:ascii="Times New Roman" w:hAnsi="Times New Roman" w:cs="Times New Roman"/>
          <w:bCs/>
          <w:sz w:val="24"/>
          <w:szCs w:val="24"/>
        </w:rPr>
        <w:t xml:space="preserve">7 </w:t>
      </w:r>
      <w:r w:rsidR="0043367D">
        <w:rPr>
          <w:rFonts w:ascii="Times New Roman" w:hAnsi="Times New Roman" w:cs="Times New Roman"/>
          <w:bCs/>
          <w:sz w:val="24"/>
          <w:szCs w:val="24"/>
          <w:lang w:val="id-ID"/>
        </w:rPr>
        <w:t xml:space="preserve"> Konstanta pemanasan relatif gas rumah kaca (Falk, J., and A. Brownlow, 1989. </w:t>
      </w:r>
      <w:r w:rsidR="0043367D" w:rsidRPr="00350112">
        <w:rPr>
          <w:rFonts w:ascii="Times New Roman" w:hAnsi="Times New Roman" w:cs="Times New Roman"/>
          <w:bCs/>
          <w:i/>
          <w:sz w:val="24"/>
          <w:szCs w:val="24"/>
          <w:lang w:val="id-ID"/>
        </w:rPr>
        <w:t>The greenhouse challenge</w:t>
      </w:r>
      <w:r w:rsidR="0043367D">
        <w:rPr>
          <w:rFonts w:ascii="Times New Roman" w:hAnsi="Times New Roman" w:cs="Times New Roman"/>
          <w:bCs/>
          <w:sz w:val="24"/>
          <w:szCs w:val="24"/>
          <w:lang w:val="id-ID"/>
        </w:rPr>
        <w:t>. Penguin books Australia, Ringwood)</w:t>
      </w:r>
    </w:p>
    <w:tbl>
      <w:tblPr>
        <w:tblStyle w:val="TableGrid"/>
        <w:tblW w:w="0" w:type="auto"/>
        <w:tblInd w:w="250" w:type="dxa"/>
        <w:tblLook w:val="04A0" w:firstRow="1" w:lastRow="0" w:firstColumn="1" w:lastColumn="0" w:noHBand="0" w:noVBand="1"/>
      </w:tblPr>
      <w:tblGrid>
        <w:gridCol w:w="1201"/>
        <w:gridCol w:w="1169"/>
        <w:gridCol w:w="1419"/>
        <w:gridCol w:w="1358"/>
        <w:gridCol w:w="1792"/>
      </w:tblGrid>
      <w:tr w:rsidR="0043367D" w:rsidTr="003616A2">
        <w:tc>
          <w:tcPr>
            <w:tcW w:w="1366" w:type="dxa"/>
            <w:tcBorders>
              <w:left w:val="nil"/>
              <w:right w:val="nil"/>
            </w:tcBorders>
          </w:tcPr>
          <w:p w:rsidR="0043367D" w:rsidRDefault="0043367D" w:rsidP="00E35B32">
            <w:pPr>
              <w:pStyle w:val="ListParagraph"/>
              <w:autoSpaceDE w:val="0"/>
              <w:autoSpaceDN w:val="0"/>
              <w:adjustRightInd w:val="0"/>
              <w:spacing w:before="120"/>
              <w:ind w:left="0"/>
              <w:contextualSpacing w:val="0"/>
              <w:jc w:val="center"/>
              <w:rPr>
                <w:bCs/>
                <w:sz w:val="24"/>
                <w:szCs w:val="24"/>
                <w:lang w:val="id-ID"/>
              </w:rPr>
            </w:pPr>
          </w:p>
          <w:p w:rsidR="0043367D" w:rsidRDefault="0043367D" w:rsidP="00E35B32">
            <w:pPr>
              <w:pStyle w:val="ListParagraph"/>
              <w:autoSpaceDE w:val="0"/>
              <w:autoSpaceDN w:val="0"/>
              <w:adjustRightInd w:val="0"/>
              <w:spacing w:before="120"/>
              <w:ind w:left="0"/>
              <w:contextualSpacing w:val="0"/>
              <w:jc w:val="center"/>
              <w:rPr>
                <w:bCs/>
                <w:sz w:val="24"/>
                <w:szCs w:val="24"/>
                <w:lang w:val="id-ID"/>
              </w:rPr>
            </w:pPr>
            <w:r>
              <w:rPr>
                <w:bCs/>
                <w:sz w:val="24"/>
                <w:szCs w:val="24"/>
                <w:lang w:val="id-ID"/>
              </w:rPr>
              <w:t xml:space="preserve">Gas </w:t>
            </w:r>
          </w:p>
        </w:tc>
        <w:tc>
          <w:tcPr>
            <w:tcW w:w="1242" w:type="dxa"/>
            <w:tcBorders>
              <w:left w:val="nil"/>
              <w:right w:val="nil"/>
            </w:tcBorders>
          </w:tcPr>
          <w:p w:rsidR="0043367D" w:rsidRDefault="0043367D" w:rsidP="00E35B32">
            <w:pPr>
              <w:pStyle w:val="ListParagraph"/>
              <w:autoSpaceDE w:val="0"/>
              <w:autoSpaceDN w:val="0"/>
              <w:adjustRightInd w:val="0"/>
              <w:spacing w:before="120"/>
              <w:ind w:left="0"/>
              <w:contextualSpacing w:val="0"/>
              <w:jc w:val="center"/>
              <w:rPr>
                <w:bCs/>
                <w:sz w:val="24"/>
                <w:szCs w:val="24"/>
                <w:lang w:val="id-ID"/>
              </w:rPr>
            </w:pPr>
            <w:r>
              <w:rPr>
                <w:bCs/>
                <w:sz w:val="24"/>
                <w:szCs w:val="24"/>
                <w:lang w:val="id-ID"/>
              </w:rPr>
              <w:t>Berat molekul</w:t>
            </w:r>
          </w:p>
        </w:tc>
        <w:tc>
          <w:tcPr>
            <w:tcW w:w="1645" w:type="dxa"/>
            <w:tcBorders>
              <w:left w:val="nil"/>
              <w:right w:val="nil"/>
            </w:tcBorders>
          </w:tcPr>
          <w:p w:rsidR="0043367D" w:rsidRDefault="0043367D" w:rsidP="00E35B32">
            <w:pPr>
              <w:pStyle w:val="ListParagraph"/>
              <w:autoSpaceDE w:val="0"/>
              <w:autoSpaceDN w:val="0"/>
              <w:adjustRightInd w:val="0"/>
              <w:spacing w:before="120" w:after="120"/>
              <w:ind w:left="0"/>
              <w:contextualSpacing w:val="0"/>
              <w:jc w:val="center"/>
              <w:rPr>
                <w:bCs/>
                <w:sz w:val="24"/>
                <w:szCs w:val="24"/>
                <w:lang w:val="id-ID"/>
              </w:rPr>
            </w:pPr>
            <w:r>
              <w:rPr>
                <w:bCs/>
                <w:sz w:val="24"/>
                <w:szCs w:val="24"/>
                <w:lang w:val="id-ID"/>
              </w:rPr>
              <w:t>Waktu tinggal (tahun)</w:t>
            </w:r>
          </w:p>
        </w:tc>
        <w:tc>
          <w:tcPr>
            <w:tcW w:w="1385" w:type="dxa"/>
            <w:tcBorders>
              <w:left w:val="nil"/>
              <w:right w:val="nil"/>
            </w:tcBorders>
          </w:tcPr>
          <w:p w:rsidR="0043367D" w:rsidRDefault="0043367D" w:rsidP="00E35B32">
            <w:pPr>
              <w:pStyle w:val="ListParagraph"/>
              <w:autoSpaceDE w:val="0"/>
              <w:autoSpaceDN w:val="0"/>
              <w:adjustRightInd w:val="0"/>
              <w:spacing w:before="120"/>
              <w:ind w:left="0"/>
              <w:contextualSpacing w:val="0"/>
              <w:jc w:val="center"/>
              <w:rPr>
                <w:bCs/>
                <w:sz w:val="24"/>
                <w:szCs w:val="24"/>
                <w:lang w:val="id-ID"/>
              </w:rPr>
            </w:pPr>
            <w:r>
              <w:rPr>
                <w:bCs/>
                <w:sz w:val="24"/>
                <w:szCs w:val="24"/>
                <w:lang w:val="id-ID"/>
              </w:rPr>
              <w:t xml:space="preserve">Pemanasan relatif </w:t>
            </w:r>
          </w:p>
        </w:tc>
        <w:tc>
          <w:tcPr>
            <w:tcW w:w="2017" w:type="dxa"/>
            <w:tcBorders>
              <w:left w:val="nil"/>
              <w:right w:val="nil"/>
            </w:tcBorders>
          </w:tcPr>
          <w:p w:rsidR="0043367D" w:rsidRDefault="0043367D" w:rsidP="00E35B32">
            <w:pPr>
              <w:pStyle w:val="ListParagraph"/>
              <w:autoSpaceDE w:val="0"/>
              <w:autoSpaceDN w:val="0"/>
              <w:adjustRightInd w:val="0"/>
              <w:spacing w:before="120"/>
              <w:ind w:left="0"/>
              <w:contextualSpacing w:val="0"/>
              <w:jc w:val="center"/>
              <w:rPr>
                <w:bCs/>
                <w:sz w:val="24"/>
                <w:szCs w:val="24"/>
                <w:lang w:val="id-ID"/>
              </w:rPr>
            </w:pPr>
            <w:r>
              <w:rPr>
                <w:bCs/>
                <w:sz w:val="24"/>
                <w:szCs w:val="24"/>
                <w:lang w:val="id-ID"/>
              </w:rPr>
              <w:t xml:space="preserve">Konstanta pemanasan relatif </w:t>
            </w:r>
          </w:p>
        </w:tc>
      </w:tr>
      <w:tr w:rsidR="0043367D" w:rsidTr="003616A2">
        <w:tc>
          <w:tcPr>
            <w:tcW w:w="1366" w:type="dxa"/>
            <w:tcBorders>
              <w:left w:val="nil"/>
              <w:bottom w:val="nil"/>
              <w:right w:val="nil"/>
            </w:tcBorders>
          </w:tcPr>
          <w:p w:rsidR="0043367D" w:rsidRPr="0043367D" w:rsidRDefault="0043367D" w:rsidP="00E35B32">
            <w:pPr>
              <w:pStyle w:val="ListParagraph"/>
              <w:autoSpaceDE w:val="0"/>
              <w:autoSpaceDN w:val="0"/>
              <w:adjustRightInd w:val="0"/>
              <w:ind w:left="0"/>
              <w:contextualSpacing w:val="0"/>
              <w:rPr>
                <w:bCs/>
                <w:sz w:val="24"/>
                <w:szCs w:val="24"/>
                <w:vertAlign w:val="subscript"/>
                <w:lang w:val="id-ID"/>
              </w:rPr>
            </w:pPr>
            <w:r>
              <w:rPr>
                <w:bCs/>
                <w:sz w:val="24"/>
                <w:szCs w:val="24"/>
                <w:lang w:val="id-ID"/>
              </w:rPr>
              <w:t>CO</w:t>
            </w:r>
            <w:r>
              <w:rPr>
                <w:bCs/>
                <w:sz w:val="24"/>
                <w:szCs w:val="24"/>
                <w:vertAlign w:val="subscript"/>
                <w:lang w:val="id-ID"/>
              </w:rPr>
              <w:t>2</w:t>
            </w:r>
          </w:p>
        </w:tc>
        <w:tc>
          <w:tcPr>
            <w:tcW w:w="1242" w:type="dxa"/>
            <w:tcBorders>
              <w:left w:val="nil"/>
              <w:bottom w:val="nil"/>
              <w:right w:val="nil"/>
            </w:tcBorders>
          </w:tcPr>
          <w:p w:rsidR="0043367D" w:rsidRDefault="0043367D" w:rsidP="00E35B32">
            <w:pPr>
              <w:pStyle w:val="ListParagraph"/>
              <w:autoSpaceDE w:val="0"/>
              <w:autoSpaceDN w:val="0"/>
              <w:adjustRightInd w:val="0"/>
              <w:ind w:left="0"/>
              <w:contextualSpacing w:val="0"/>
              <w:jc w:val="center"/>
              <w:rPr>
                <w:bCs/>
                <w:sz w:val="24"/>
                <w:szCs w:val="24"/>
                <w:lang w:val="id-ID"/>
              </w:rPr>
            </w:pPr>
            <w:r>
              <w:rPr>
                <w:bCs/>
                <w:sz w:val="24"/>
                <w:szCs w:val="24"/>
                <w:lang w:val="id-ID"/>
              </w:rPr>
              <w:t>44</w:t>
            </w:r>
          </w:p>
        </w:tc>
        <w:tc>
          <w:tcPr>
            <w:tcW w:w="1645" w:type="dxa"/>
            <w:tcBorders>
              <w:left w:val="nil"/>
              <w:bottom w:val="nil"/>
              <w:right w:val="nil"/>
            </w:tcBorders>
          </w:tcPr>
          <w:p w:rsidR="0043367D" w:rsidRDefault="0043367D" w:rsidP="00E35B32">
            <w:pPr>
              <w:pStyle w:val="ListParagraph"/>
              <w:autoSpaceDE w:val="0"/>
              <w:autoSpaceDN w:val="0"/>
              <w:adjustRightInd w:val="0"/>
              <w:ind w:left="0"/>
              <w:contextualSpacing w:val="0"/>
              <w:jc w:val="center"/>
              <w:rPr>
                <w:bCs/>
                <w:sz w:val="24"/>
                <w:szCs w:val="24"/>
                <w:lang w:val="id-ID"/>
              </w:rPr>
            </w:pPr>
            <w:r>
              <w:rPr>
                <w:bCs/>
                <w:sz w:val="24"/>
                <w:szCs w:val="24"/>
                <w:lang w:val="id-ID"/>
              </w:rPr>
              <w:t>50</w:t>
            </w:r>
          </w:p>
        </w:tc>
        <w:tc>
          <w:tcPr>
            <w:tcW w:w="1385" w:type="dxa"/>
            <w:tcBorders>
              <w:left w:val="nil"/>
              <w:bottom w:val="nil"/>
              <w:right w:val="nil"/>
            </w:tcBorders>
          </w:tcPr>
          <w:p w:rsidR="0043367D" w:rsidRDefault="0043367D" w:rsidP="00E35B32">
            <w:pPr>
              <w:pStyle w:val="ListParagraph"/>
              <w:autoSpaceDE w:val="0"/>
              <w:autoSpaceDN w:val="0"/>
              <w:adjustRightInd w:val="0"/>
              <w:ind w:left="0"/>
              <w:contextualSpacing w:val="0"/>
              <w:jc w:val="center"/>
              <w:rPr>
                <w:bCs/>
                <w:sz w:val="24"/>
                <w:szCs w:val="24"/>
                <w:lang w:val="id-ID"/>
              </w:rPr>
            </w:pPr>
            <w:r>
              <w:rPr>
                <w:bCs/>
                <w:sz w:val="24"/>
                <w:szCs w:val="24"/>
                <w:lang w:val="id-ID"/>
              </w:rPr>
              <w:t>1</w:t>
            </w:r>
          </w:p>
        </w:tc>
        <w:tc>
          <w:tcPr>
            <w:tcW w:w="2017" w:type="dxa"/>
            <w:tcBorders>
              <w:left w:val="nil"/>
              <w:bottom w:val="nil"/>
              <w:right w:val="nil"/>
            </w:tcBorders>
          </w:tcPr>
          <w:p w:rsidR="0043367D" w:rsidRDefault="0043367D" w:rsidP="00E35B32">
            <w:pPr>
              <w:pStyle w:val="ListParagraph"/>
              <w:autoSpaceDE w:val="0"/>
              <w:autoSpaceDN w:val="0"/>
              <w:adjustRightInd w:val="0"/>
              <w:ind w:left="0"/>
              <w:contextualSpacing w:val="0"/>
              <w:jc w:val="center"/>
              <w:rPr>
                <w:bCs/>
                <w:sz w:val="24"/>
                <w:szCs w:val="24"/>
                <w:lang w:val="id-ID"/>
              </w:rPr>
            </w:pPr>
            <w:r>
              <w:rPr>
                <w:bCs/>
                <w:sz w:val="24"/>
                <w:szCs w:val="24"/>
                <w:lang w:val="id-ID"/>
              </w:rPr>
              <w:t>1</w:t>
            </w:r>
          </w:p>
        </w:tc>
      </w:tr>
      <w:tr w:rsidR="0043367D" w:rsidTr="003616A2">
        <w:tc>
          <w:tcPr>
            <w:tcW w:w="1366" w:type="dxa"/>
            <w:tcBorders>
              <w:top w:val="nil"/>
              <w:left w:val="nil"/>
              <w:bottom w:val="nil"/>
              <w:right w:val="nil"/>
            </w:tcBorders>
          </w:tcPr>
          <w:p w:rsidR="0043367D" w:rsidRDefault="0043367D" w:rsidP="00E35B32">
            <w:pPr>
              <w:pStyle w:val="ListParagraph"/>
              <w:autoSpaceDE w:val="0"/>
              <w:autoSpaceDN w:val="0"/>
              <w:adjustRightInd w:val="0"/>
              <w:ind w:left="0"/>
              <w:contextualSpacing w:val="0"/>
              <w:rPr>
                <w:bCs/>
                <w:sz w:val="24"/>
                <w:szCs w:val="24"/>
                <w:lang w:val="id-ID"/>
              </w:rPr>
            </w:pPr>
            <w:r>
              <w:rPr>
                <w:bCs/>
                <w:sz w:val="24"/>
                <w:szCs w:val="24"/>
                <w:lang w:val="id-ID"/>
              </w:rPr>
              <w:t xml:space="preserve">Metan </w:t>
            </w:r>
          </w:p>
        </w:tc>
        <w:tc>
          <w:tcPr>
            <w:tcW w:w="1242" w:type="dxa"/>
            <w:tcBorders>
              <w:top w:val="nil"/>
              <w:left w:val="nil"/>
              <w:bottom w:val="nil"/>
              <w:right w:val="nil"/>
            </w:tcBorders>
          </w:tcPr>
          <w:p w:rsidR="0043367D" w:rsidRDefault="0043367D" w:rsidP="00E35B32">
            <w:pPr>
              <w:pStyle w:val="ListParagraph"/>
              <w:autoSpaceDE w:val="0"/>
              <w:autoSpaceDN w:val="0"/>
              <w:adjustRightInd w:val="0"/>
              <w:ind w:left="0"/>
              <w:contextualSpacing w:val="0"/>
              <w:jc w:val="center"/>
              <w:rPr>
                <w:bCs/>
                <w:sz w:val="24"/>
                <w:szCs w:val="24"/>
                <w:lang w:val="id-ID"/>
              </w:rPr>
            </w:pPr>
            <w:r>
              <w:rPr>
                <w:bCs/>
                <w:sz w:val="24"/>
                <w:szCs w:val="24"/>
                <w:lang w:val="id-ID"/>
              </w:rPr>
              <w:t>16</w:t>
            </w:r>
          </w:p>
        </w:tc>
        <w:tc>
          <w:tcPr>
            <w:tcW w:w="1645" w:type="dxa"/>
            <w:tcBorders>
              <w:top w:val="nil"/>
              <w:left w:val="nil"/>
              <w:bottom w:val="nil"/>
              <w:right w:val="nil"/>
            </w:tcBorders>
          </w:tcPr>
          <w:p w:rsidR="0043367D" w:rsidRDefault="0043367D" w:rsidP="00E35B32">
            <w:pPr>
              <w:pStyle w:val="ListParagraph"/>
              <w:autoSpaceDE w:val="0"/>
              <w:autoSpaceDN w:val="0"/>
              <w:adjustRightInd w:val="0"/>
              <w:ind w:left="0"/>
              <w:contextualSpacing w:val="0"/>
              <w:jc w:val="center"/>
              <w:rPr>
                <w:bCs/>
                <w:sz w:val="24"/>
                <w:szCs w:val="24"/>
                <w:lang w:val="id-ID"/>
              </w:rPr>
            </w:pPr>
            <w:r>
              <w:rPr>
                <w:bCs/>
                <w:sz w:val="24"/>
                <w:szCs w:val="24"/>
                <w:lang w:val="id-ID"/>
              </w:rPr>
              <w:t>8</w:t>
            </w:r>
          </w:p>
        </w:tc>
        <w:tc>
          <w:tcPr>
            <w:tcW w:w="1385" w:type="dxa"/>
            <w:tcBorders>
              <w:top w:val="nil"/>
              <w:left w:val="nil"/>
              <w:bottom w:val="nil"/>
              <w:right w:val="nil"/>
            </w:tcBorders>
          </w:tcPr>
          <w:p w:rsidR="0043367D" w:rsidRDefault="0043367D" w:rsidP="00E35B32">
            <w:pPr>
              <w:pStyle w:val="ListParagraph"/>
              <w:autoSpaceDE w:val="0"/>
              <w:autoSpaceDN w:val="0"/>
              <w:adjustRightInd w:val="0"/>
              <w:ind w:left="0"/>
              <w:contextualSpacing w:val="0"/>
              <w:jc w:val="center"/>
              <w:rPr>
                <w:bCs/>
                <w:sz w:val="24"/>
                <w:szCs w:val="24"/>
                <w:lang w:val="id-ID"/>
              </w:rPr>
            </w:pPr>
            <w:r>
              <w:rPr>
                <w:bCs/>
                <w:sz w:val="24"/>
                <w:szCs w:val="24"/>
                <w:lang w:val="id-ID"/>
              </w:rPr>
              <w:t>27</w:t>
            </w:r>
          </w:p>
        </w:tc>
        <w:tc>
          <w:tcPr>
            <w:tcW w:w="2017" w:type="dxa"/>
            <w:tcBorders>
              <w:top w:val="nil"/>
              <w:left w:val="nil"/>
              <w:bottom w:val="nil"/>
              <w:right w:val="nil"/>
            </w:tcBorders>
          </w:tcPr>
          <w:p w:rsidR="0043367D" w:rsidRDefault="0043367D" w:rsidP="00E35B32">
            <w:pPr>
              <w:pStyle w:val="ListParagraph"/>
              <w:autoSpaceDE w:val="0"/>
              <w:autoSpaceDN w:val="0"/>
              <w:adjustRightInd w:val="0"/>
              <w:ind w:left="0"/>
              <w:contextualSpacing w:val="0"/>
              <w:jc w:val="center"/>
              <w:rPr>
                <w:bCs/>
                <w:sz w:val="24"/>
                <w:szCs w:val="24"/>
                <w:lang w:val="id-ID"/>
              </w:rPr>
            </w:pPr>
            <w:r>
              <w:rPr>
                <w:bCs/>
                <w:sz w:val="24"/>
                <w:szCs w:val="24"/>
                <w:lang w:val="id-ID"/>
              </w:rPr>
              <w:t>12</w:t>
            </w:r>
          </w:p>
        </w:tc>
      </w:tr>
      <w:tr w:rsidR="0043367D" w:rsidTr="003616A2">
        <w:tc>
          <w:tcPr>
            <w:tcW w:w="1366" w:type="dxa"/>
            <w:tcBorders>
              <w:top w:val="nil"/>
              <w:left w:val="nil"/>
              <w:bottom w:val="nil"/>
              <w:right w:val="nil"/>
            </w:tcBorders>
          </w:tcPr>
          <w:p w:rsidR="0043367D" w:rsidRDefault="0043367D" w:rsidP="00E35B32">
            <w:pPr>
              <w:pStyle w:val="ListParagraph"/>
              <w:autoSpaceDE w:val="0"/>
              <w:autoSpaceDN w:val="0"/>
              <w:adjustRightInd w:val="0"/>
              <w:ind w:left="0"/>
              <w:contextualSpacing w:val="0"/>
              <w:rPr>
                <w:bCs/>
                <w:sz w:val="24"/>
                <w:szCs w:val="24"/>
                <w:lang w:val="id-ID"/>
              </w:rPr>
            </w:pPr>
            <w:r>
              <w:rPr>
                <w:bCs/>
                <w:sz w:val="24"/>
                <w:szCs w:val="24"/>
                <w:lang w:val="id-ID"/>
              </w:rPr>
              <w:t>CFC-11</w:t>
            </w:r>
          </w:p>
        </w:tc>
        <w:tc>
          <w:tcPr>
            <w:tcW w:w="1242" w:type="dxa"/>
            <w:tcBorders>
              <w:top w:val="nil"/>
              <w:left w:val="nil"/>
              <w:bottom w:val="nil"/>
              <w:right w:val="nil"/>
            </w:tcBorders>
          </w:tcPr>
          <w:p w:rsidR="0043367D" w:rsidRDefault="0043367D" w:rsidP="00E35B32">
            <w:pPr>
              <w:pStyle w:val="ListParagraph"/>
              <w:autoSpaceDE w:val="0"/>
              <w:autoSpaceDN w:val="0"/>
              <w:adjustRightInd w:val="0"/>
              <w:ind w:left="0"/>
              <w:contextualSpacing w:val="0"/>
              <w:jc w:val="center"/>
              <w:rPr>
                <w:bCs/>
                <w:sz w:val="24"/>
                <w:szCs w:val="24"/>
                <w:lang w:val="id-ID"/>
              </w:rPr>
            </w:pPr>
            <w:r>
              <w:rPr>
                <w:bCs/>
                <w:sz w:val="24"/>
                <w:szCs w:val="24"/>
                <w:lang w:val="id-ID"/>
              </w:rPr>
              <w:t>137</w:t>
            </w:r>
          </w:p>
        </w:tc>
        <w:tc>
          <w:tcPr>
            <w:tcW w:w="1645" w:type="dxa"/>
            <w:tcBorders>
              <w:top w:val="nil"/>
              <w:left w:val="nil"/>
              <w:bottom w:val="nil"/>
              <w:right w:val="nil"/>
            </w:tcBorders>
          </w:tcPr>
          <w:p w:rsidR="0043367D" w:rsidRDefault="0043367D" w:rsidP="00E35B32">
            <w:pPr>
              <w:pStyle w:val="ListParagraph"/>
              <w:autoSpaceDE w:val="0"/>
              <w:autoSpaceDN w:val="0"/>
              <w:adjustRightInd w:val="0"/>
              <w:ind w:left="0"/>
              <w:contextualSpacing w:val="0"/>
              <w:jc w:val="center"/>
              <w:rPr>
                <w:bCs/>
                <w:sz w:val="24"/>
                <w:szCs w:val="24"/>
                <w:lang w:val="id-ID"/>
              </w:rPr>
            </w:pPr>
            <w:r>
              <w:rPr>
                <w:bCs/>
                <w:sz w:val="24"/>
                <w:szCs w:val="24"/>
                <w:lang w:val="id-ID"/>
              </w:rPr>
              <w:t>65</w:t>
            </w:r>
          </w:p>
        </w:tc>
        <w:tc>
          <w:tcPr>
            <w:tcW w:w="1385" w:type="dxa"/>
            <w:tcBorders>
              <w:top w:val="nil"/>
              <w:left w:val="nil"/>
              <w:bottom w:val="nil"/>
              <w:right w:val="nil"/>
            </w:tcBorders>
          </w:tcPr>
          <w:p w:rsidR="0043367D" w:rsidRDefault="0043367D" w:rsidP="00E35B32">
            <w:pPr>
              <w:pStyle w:val="ListParagraph"/>
              <w:autoSpaceDE w:val="0"/>
              <w:autoSpaceDN w:val="0"/>
              <w:adjustRightInd w:val="0"/>
              <w:ind w:left="0"/>
              <w:contextualSpacing w:val="0"/>
              <w:jc w:val="center"/>
              <w:rPr>
                <w:bCs/>
                <w:sz w:val="24"/>
                <w:szCs w:val="24"/>
                <w:lang w:val="id-ID"/>
              </w:rPr>
            </w:pPr>
            <w:r>
              <w:rPr>
                <w:bCs/>
                <w:sz w:val="24"/>
                <w:szCs w:val="24"/>
                <w:lang w:val="id-ID"/>
              </w:rPr>
              <w:t>16.000</w:t>
            </w:r>
          </w:p>
        </w:tc>
        <w:tc>
          <w:tcPr>
            <w:tcW w:w="2017" w:type="dxa"/>
            <w:tcBorders>
              <w:top w:val="nil"/>
              <w:left w:val="nil"/>
              <w:bottom w:val="nil"/>
              <w:right w:val="nil"/>
            </w:tcBorders>
          </w:tcPr>
          <w:p w:rsidR="0043367D" w:rsidRDefault="0043367D" w:rsidP="00E35B32">
            <w:pPr>
              <w:pStyle w:val="ListParagraph"/>
              <w:autoSpaceDE w:val="0"/>
              <w:autoSpaceDN w:val="0"/>
              <w:adjustRightInd w:val="0"/>
              <w:ind w:left="0"/>
              <w:contextualSpacing w:val="0"/>
              <w:jc w:val="center"/>
              <w:rPr>
                <w:bCs/>
                <w:sz w:val="24"/>
                <w:szCs w:val="24"/>
                <w:lang w:val="id-ID"/>
              </w:rPr>
            </w:pPr>
            <w:r>
              <w:rPr>
                <w:bCs/>
                <w:sz w:val="24"/>
                <w:szCs w:val="24"/>
                <w:lang w:val="id-ID"/>
              </w:rPr>
              <w:t>6.666</w:t>
            </w:r>
          </w:p>
        </w:tc>
      </w:tr>
      <w:tr w:rsidR="0043367D" w:rsidTr="003616A2">
        <w:tc>
          <w:tcPr>
            <w:tcW w:w="1366" w:type="dxa"/>
            <w:tcBorders>
              <w:top w:val="nil"/>
              <w:left w:val="nil"/>
              <w:bottom w:val="nil"/>
              <w:right w:val="nil"/>
            </w:tcBorders>
          </w:tcPr>
          <w:p w:rsidR="0043367D" w:rsidRDefault="0043367D" w:rsidP="00E35B32">
            <w:pPr>
              <w:pStyle w:val="ListParagraph"/>
              <w:autoSpaceDE w:val="0"/>
              <w:autoSpaceDN w:val="0"/>
              <w:adjustRightInd w:val="0"/>
              <w:ind w:left="0"/>
              <w:contextualSpacing w:val="0"/>
              <w:rPr>
                <w:bCs/>
                <w:sz w:val="24"/>
                <w:szCs w:val="24"/>
                <w:lang w:val="id-ID"/>
              </w:rPr>
            </w:pPr>
            <w:r>
              <w:rPr>
                <w:bCs/>
                <w:sz w:val="24"/>
                <w:szCs w:val="24"/>
                <w:lang w:val="id-ID"/>
              </w:rPr>
              <w:t>CFC-12</w:t>
            </w:r>
          </w:p>
        </w:tc>
        <w:tc>
          <w:tcPr>
            <w:tcW w:w="1242" w:type="dxa"/>
            <w:tcBorders>
              <w:top w:val="nil"/>
              <w:left w:val="nil"/>
              <w:bottom w:val="nil"/>
              <w:right w:val="nil"/>
            </w:tcBorders>
          </w:tcPr>
          <w:p w:rsidR="0043367D" w:rsidRDefault="0043367D" w:rsidP="00E35B32">
            <w:pPr>
              <w:pStyle w:val="ListParagraph"/>
              <w:autoSpaceDE w:val="0"/>
              <w:autoSpaceDN w:val="0"/>
              <w:adjustRightInd w:val="0"/>
              <w:ind w:left="0"/>
              <w:contextualSpacing w:val="0"/>
              <w:jc w:val="center"/>
              <w:rPr>
                <w:bCs/>
                <w:sz w:val="24"/>
                <w:szCs w:val="24"/>
                <w:lang w:val="id-ID"/>
              </w:rPr>
            </w:pPr>
            <w:r>
              <w:rPr>
                <w:bCs/>
                <w:sz w:val="24"/>
                <w:szCs w:val="24"/>
                <w:lang w:val="id-ID"/>
              </w:rPr>
              <w:t>121</w:t>
            </w:r>
          </w:p>
        </w:tc>
        <w:tc>
          <w:tcPr>
            <w:tcW w:w="1645" w:type="dxa"/>
            <w:tcBorders>
              <w:top w:val="nil"/>
              <w:left w:val="nil"/>
              <w:bottom w:val="nil"/>
              <w:right w:val="nil"/>
            </w:tcBorders>
          </w:tcPr>
          <w:p w:rsidR="0043367D" w:rsidRDefault="0043367D" w:rsidP="00E35B32">
            <w:pPr>
              <w:pStyle w:val="ListParagraph"/>
              <w:autoSpaceDE w:val="0"/>
              <w:autoSpaceDN w:val="0"/>
              <w:adjustRightInd w:val="0"/>
              <w:ind w:left="0"/>
              <w:contextualSpacing w:val="0"/>
              <w:jc w:val="center"/>
              <w:rPr>
                <w:bCs/>
                <w:sz w:val="24"/>
                <w:szCs w:val="24"/>
                <w:lang w:val="id-ID"/>
              </w:rPr>
            </w:pPr>
            <w:r>
              <w:rPr>
                <w:bCs/>
                <w:sz w:val="24"/>
                <w:szCs w:val="24"/>
                <w:lang w:val="id-ID"/>
              </w:rPr>
              <w:t>110</w:t>
            </w:r>
          </w:p>
        </w:tc>
        <w:tc>
          <w:tcPr>
            <w:tcW w:w="1385" w:type="dxa"/>
            <w:tcBorders>
              <w:top w:val="nil"/>
              <w:left w:val="nil"/>
              <w:bottom w:val="nil"/>
              <w:right w:val="nil"/>
            </w:tcBorders>
          </w:tcPr>
          <w:p w:rsidR="0043367D" w:rsidRDefault="0043367D" w:rsidP="00E35B32">
            <w:pPr>
              <w:pStyle w:val="ListParagraph"/>
              <w:autoSpaceDE w:val="0"/>
              <w:autoSpaceDN w:val="0"/>
              <w:adjustRightInd w:val="0"/>
              <w:ind w:left="0"/>
              <w:contextualSpacing w:val="0"/>
              <w:jc w:val="center"/>
              <w:rPr>
                <w:bCs/>
                <w:sz w:val="24"/>
                <w:szCs w:val="24"/>
                <w:lang w:val="id-ID"/>
              </w:rPr>
            </w:pPr>
            <w:r>
              <w:rPr>
                <w:bCs/>
                <w:sz w:val="24"/>
                <w:szCs w:val="24"/>
                <w:lang w:val="id-ID"/>
              </w:rPr>
              <w:t>18.462</w:t>
            </w:r>
          </w:p>
        </w:tc>
        <w:tc>
          <w:tcPr>
            <w:tcW w:w="2017" w:type="dxa"/>
            <w:tcBorders>
              <w:top w:val="nil"/>
              <w:left w:val="nil"/>
              <w:bottom w:val="nil"/>
              <w:right w:val="nil"/>
            </w:tcBorders>
          </w:tcPr>
          <w:p w:rsidR="0043367D" w:rsidRDefault="0043367D" w:rsidP="00E35B32">
            <w:pPr>
              <w:pStyle w:val="ListParagraph"/>
              <w:autoSpaceDE w:val="0"/>
              <w:autoSpaceDN w:val="0"/>
              <w:adjustRightInd w:val="0"/>
              <w:ind w:left="0"/>
              <w:contextualSpacing w:val="0"/>
              <w:jc w:val="center"/>
              <w:rPr>
                <w:bCs/>
                <w:sz w:val="24"/>
                <w:szCs w:val="24"/>
                <w:lang w:val="id-ID"/>
              </w:rPr>
            </w:pPr>
            <w:r>
              <w:rPr>
                <w:bCs/>
                <w:sz w:val="24"/>
                <w:szCs w:val="24"/>
                <w:lang w:val="id-ID"/>
              </w:rPr>
              <w:t>14.781</w:t>
            </w:r>
          </w:p>
        </w:tc>
      </w:tr>
      <w:tr w:rsidR="0043367D" w:rsidTr="003616A2">
        <w:tc>
          <w:tcPr>
            <w:tcW w:w="1366" w:type="dxa"/>
            <w:tcBorders>
              <w:top w:val="nil"/>
              <w:left w:val="nil"/>
              <w:bottom w:val="nil"/>
              <w:right w:val="nil"/>
            </w:tcBorders>
          </w:tcPr>
          <w:p w:rsidR="0043367D" w:rsidRDefault="0043367D" w:rsidP="00E35B32">
            <w:pPr>
              <w:pStyle w:val="ListParagraph"/>
              <w:autoSpaceDE w:val="0"/>
              <w:autoSpaceDN w:val="0"/>
              <w:adjustRightInd w:val="0"/>
              <w:ind w:left="0"/>
              <w:contextualSpacing w:val="0"/>
              <w:rPr>
                <w:bCs/>
                <w:sz w:val="24"/>
                <w:szCs w:val="24"/>
                <w:lang w:val="id-ID"/>
              </w:rPr>
            </w:pPr>
            <w:r>
              <w:rPr>
                <w:bCs/>
                <w:sz w:val="24"/>
                <w:szCs w:val="24"/>
                <w:lang w:val="id-ID"/>
              </w:rPr>
              <w:t>CFC-22</w:t>
            </w:r>
          </w:p>
        </w:tc>
        <w:tc>
          <w:tcPr>
            <w:tcW w:w="1242" w:type="dxa"/>
            <w:tcBorders>
              <w:top w:val="nil"/>
              <w:left w:val="nil"/>
              <w:bottom w:val="nil"/>
              <w:right w:val="nil"/>
            </w:tcBorders>
          </w:tcPr>
          <w:p w:rsidR="0043367D" w:rsidRDefault="0043367D" w:rsidP="00E35B32">
            <w:pPr>
              <w:pStyle w:val="ListParagraph"/>
              <w:autoSpaceDE w:val="0"/>
              <w:autoSpaceDN w:val="0"/>
              <w:adjustRightInd w:val="0"/>
              <w:ind w:left="0"/>
              <w:contextualSpacing w:val="0"/>
              <w:jc w:val="center"/>
              <w:rPr>
                <w:bCs/>
                <w:sz w:val="24"/>
                <w:szCs w:val="24"/>
                <w:lang w:val="id-ID"/>
              </w:rPr>
            </w:pPr>
            <w:r>
              <w:rPr>
                <w:bCs/>
                <w:sz w:val="24"/>
                <w:szCs w:val="24"/>
                <w:lang w:val="id-ID"/>
              </w:rPr>
              <w:t>86</w:t>
            </w:r>
          </w:p>
        </w:tc>
        <w:tc>
          <w:tcPr>
            <w:tcW w:w="1645" w:type="dxa"/>
            <w:tcBorders>
              <w:top w:val="nil"/>
              <w:left w:val="nil"/>
              <w:bottom w:val="nil"/>
              <w:right w:val="nil"/>
            </w:tcBorders>
          </w:tcPr>
          <w:p w:rsidR="0043367D" w:rsidRDefault="0043367D" w:rsidP="00E35B32">
            <w:pPr>
              <w:pStyle w:val="ListParagraph"/>
              <w:autoSpaceDE w:val="0"/>
              <w:autoSpaceDN w:val="0"/>
              <w:adjustRightInd w:val="0"/>
              <w:ind w:left="0"/>
              <w:contextualSpacing w:val="0"/>
              <w:jc w:val="center"/>
              <w:rPr>
                <w:bCs/>
                <w:sz w:val="24"/>
                <w:szCs w:val="24"/>
                <w:lang w:val="id-ID"/>
              </w:rPr>
            </w:pPr>
            <w:r>
              <w:rPr>
                <w:bCs/>
                <w:sz w:val="24"/>
                <w:szCs w:val="24"/>
                <w:lang w:val="id-ID"/>
              </w:rPr>
              <w:t>20</w:t>
            </w:r>
          </w:p>
        </w:tc>
        <w:tc>
          <w:tcPr>
            <w:tcW w:w="1385" w:type="dxa"/>
            <w:tcBorders>
              <w:top w:val="nil"/>
              <w:left w:val="nil"/>
              <w:bottom w:val="nil"/>
              <w:right w:val="nil"/>
            </w:tcBorders>
          </w:tcPr>
          <w:p w:rsidR="0043367D" w:rsidRDefault="0043367D" w:rsidP="00E35B32">
            <w:pPr>
              <w:pStyle w:val="ListParagraph"/>
              <w:autoSpaceDE w:val="0"/>
              <w:autoSpaceDN w:val="0"/>
              <w:adjustRightInd w:val="0"/>
              <w:ind w:left="0"/>
              <w:contextualSpacing w:val="0"/>
              <w:jc w:val="center"/>
              <w:rPr>
                <w:bCs/>
                <w:sz w:val="24"/>
                <w:szCs w:val="24"/>
                <w:lang w:val="id-ID"/>
              </w:rPr>
            </w:pPr>
            <w:r>
              <w:rPr>
                <w:bCs/>
                <w:sz w:val="24"/>
                <w:szCs w:val="24"/>
                <w:lang w:val="id-ID"/>
              </w:rPr>
              <w:t>6.154</w:t>
            </w:r>
          </w:p>
        </w:tc>
        <w:tc>
          <w:tcPr>
            <w:tcW w:w="2017" w:type="dxa"/>
            <w:tcBorders>
              <w:top w:val="nil"/>
              <w:left w:val="nil"/>
              <w:bottom w:val="nil"/>
              <w:right w:val="nil"/>
            </w:tcBorders>
          </w:tcPr>
          <w:p w:rsidR="0043367D" w:rsidRDefault="0043367D" w:rsidP="00E35B32">
            <w:pPr>
              <w:pStyle w:val="ListParagraph"/>
              <w:autoSpaceDE w:val="0"/>
              <w:autoSpaceDN w:val="0"/>
              <w:adjustRightInd w:val="0"/>
              <w:ind w:left="0"/>
              <w:contextualSpacing w:val="0"/>
              <w:jc w:val="center"/>
              <w:rPr>
                <w:bCs/>
                <w:sz w:val="24"/>
                <w:szCs w:val="24"/>
                <w:lang w:val="id-ID"/>
              </w:rPr>
            </w:pPr>
            <w:r>
              <w:rPr>
                <w:bCs/>
                <w:sz w:val="24"/>
                <w:szCs w:val="24"/>
                <w:lang w:val="id-ID"/>
              </w:rPr>
              <w:t>1.259</w:t>
            </w:r>
          </w:p>
        </w:tc>
      </w:tr>
      <w:tr w:rsidR="0043367D" w:rsidTr="003616A2">
        <w:tc>
          <w:tcPr>
            <w:tcW w:w="1366" w:type="dxa"/>
            <w:tcBorders>
              <w:top w:val="nil"/>
              <w:left w:val="nil"/>
              <w:right w:val="nil"/>
            </w:tcBorders>
          </w:tcPr>
          <w:p w:rsidR="0043367D" w:rsidRDefault="0043367D" w:rsidP="00E35B32">
            <w:pPr>
              <w:pStyle w:val="ListParagraph"/>
              <w:autoSpaceDE w:val="0"/>
              <w:autoSpaceDN w:val="0"/>
              <w:adjustRightInd w:val="0"/>
              <w:ind w:left="0"/>
              <w:contextualSpacing w:val="0"/>
              <w:rPr>
                <w:bCs/>
                <w:sz w:val="24"/>
                <w:szCs w:val="24"/>
                <w:lang w:val="id-ID"/>
              </w:rPr>
            </w:pPr>
            <w:r>
              <w:rPr>
                <w:bCs/>
                <w:sz w:val="24"/>
                <w:szCs w:val="24"/>
                <w:lang w:val="id-ID"/>
              </w:rPr>
              <w:t>N</w:t>
            </w:r>
            <w:r>
              <w:rPr>
                <w:bCs/>
                <w:sz w:val="24"/>
                <w:szCs w:val="24"/>
                <w:vertAlign w:val="subscript"/>
                <w:lang w:val="id-ID"/>
              </w:rPr>
              <w:t>2</w:t>
            </w:r>
            <w:r>
              <w:rPr>
                <w:bCs/>
                <w:sz w:val="24"/>
                <w:szCs w:val="24"/>
                <w:lang w:val="id-ID"/>
              </w:rPr>
              <w:t xml:space="preserve">O </w:t>
            </w:r>
          </w:p>
        </w:tc>
        <w:tc>
          <w:tcPr>
            <w:tcW w:w="1242" w:type="dxa"/>
            <w:tcBorders>
              <w:top w:val="nil"/>
              <w:left w:val="nil"/>
              <w:right w:val="nil"/>
            </w:tcBorders>
          </w:tcPr>
          <w:p w:rsidR="0043367D" w:rsidRDefault="0043367D" w:rsidP="00E35B32">
            <w:pPr>
              <w:pStyle w:val="ListParagraph"/>
              <w:autoSpaceDE w:val="0"/>
              <w:autoSpaceDN w:val="0"/>
              <w:adjustRightInd w:val="0"/>
              <w:ind w:left="0"/>
              <w:contextualSpacing w:val="0"/>
              <w:jc w:val="center"/>
              <w:rPr>
                <w:bCs/>
                <w:sz w:val="24"/>
                <w:szCs w:val="24"/>
                <w:lang w:val="id-ID"/>
              </w:rPr>
            </w:pPr>
            <w:r>
              <w:rPr>
                <w:bCs/>
                <w:sz w:val="24"/>
                <w:szCs w:val="24"/>
                <w:lang w:val="id-ID"/>
              </w:rPr>
              <w:t>44</w:t>
            </w:r>
          </w:p>
        </w:tc>
        <w:tc>
          <w:tcPr>
            <w:tcW w:w="1645" w:type="dxa"/>
            <w:tcBorders>
              <w:top w:val="nil"/>
              <w:left w:val="nil"/>
              <w:right w:val="nil"/>
            </w:tcBorders>
          </w:tcPr>
          <w:p w:rsidR="0043367D" w:rsidRDefault="0043367D" w:rsidP="00E35B32">
            <w:pPr>
              <w:pStyle w:val="ListParagraph"/>
              <w:autoSpaceDE w:val="0"/>
              <w:autoSpaceDN w:val="0"/>
              <w:adjustRightInd w:val="0"/>
              <w:ind w:left="0"/>
              <w:contextualSpacing w:val="0"/>
              <w:jc w:val="center"/>
              <w:rPr>
                <w:bCs/>
                <w:sz w:val="24"/>
                <w:szCs w:val="24"/>
                <w:lang w:val="id-ID"/>
              </w:rPr>
            </w:pPr>
            <w:r>
              <w:rPr>
                <w:bCs/>
                <w:sz w:val="24"/>
                <w:szCs w:val="24"/>
                <w:lang w:val="id-ID"/>
              </w:rPr>
              <w:t>120</w:t>
            </w:r>
          </w:p>
        </w:tc>
        <w:tc>
          <w:tcPr>
            <w:tcW w:w="1385" w:type="dxa"/>
            <w:tcBorders>
              <w:top w:val="nil"/>
              <w:left w:val="nil"/>
              <w:right w:val="nil"/>
            </w:tcBorders>
          </w:tcPr>
          <w:p w:rsidR="0043367D" w:rsidRDefault="0043367D" w:rsidP="00E35B32">
            <w:pPr>
              <w:pStyle w:val="ListParagraph"/>
              <w:autoSpaceDE w:val="0"/>
              <w:autoSpaceDN w:val="0"/>
              <w:adjustRightInd w:val="0"/>
              <w:ind w:left="0"/>
              <w:contextualSpacing w:val="0"/>
              <w:jc w:val="center"/>
              <w:rPr>
                <w:bCs/>
                <w:sz w:val="24"/>
                <w:szCs w:val="24"/>
                <w:lang w:val="id-ID"/>
              </w:rPr>
            </w:pPr>
            <w:r>
              <w:rPr>
                <w:bCs/>
                <w:sz w:val="24"/>
                <w:szCs w:val="24"/>
                <w:lang w:val="id-ID"/>
              </w:rPr>
              <w:t>197</w:t>
            </w:r>
          </w:p>
        </w:tc>
        <w:tc>
          <w:tcPr>
            <w:tcW w:w="2017" w:type="dxa"/>
            <w:tcBorders>
              <w:top w:val="nil"/>
              <w:left w:val="nil"/>
              <w:right w:val="nil"/>
            </w:tcBorders>
          </w:tcPr>
          <w:p w:rsidR="0043367D" w:rsidRDefault="0043367D" w:rsidP="00E35B32">
            <w:pPr>
              <w:pStyle w:val="ListParagraph"/>
              <w:autoSpaceDE w:val="0"/>
              <w:autoSpaceDN w:val="0"/>
              <w:adjustRightInd w:val="0"/>
              <w:ind w:left="0"/>
              <w:contextualSpacing w:val="0"/>
              <w:jc w:val="center"/>
              <w:rPr>
                <w:bCs/>
                <w:sz w:val="24"/>
                <w:szCs w:val="24"/>
                <w:lang w:val="id-ID"/>
              </w:rPr>
            </w:pPr>
            <w:r>
              <w:rPr>
                <w:bCs/>
                <w:sz w:val="24"/>
                <w:szCs w:val="24"/>
                <w:lang w:val="id-ID"/>
              </w:rPr>
              <w:t>473</w:t>
            </w:r>
          </w:p>
        </w:tc>
      </w:tr>
    </w:tbl>
    <w:p w:rsidR="0043367D" w:rsidRDefault="0043367D" w:rsidP="003616A2">
      <w:pPr>
        <w:pStyle w:val="ListParagraph"/>
        <w:autoSpaceDE w:val="0"/>
        <w:autoSpaceDN w:val="0"/>
        <w:adjustRightInd w:val="0"/>
        <w:spacing w:before="120" w:after="0" w:line="240" w:lineRule="auto"/>
        <w:ind w:left="1134" w:hanging="1134"/>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Sumber : Soemarwoto, 1991</w:t>
      </w:r>
      <w:r w:rsidR="003616A2">
        <w:rPr>
          <w:rFonts w:ascii="Times New Roman" w:hAnsi="Times New Roman" w:cs="Times New Roman"/>
          <w:bCs/>
          <w:sz w:val="24"/>
          <w:szCs w:val="24"/>
          <w:lang w:val="id-ID"/>
        </w:rPr>
        <w:t>:152</w:t>
      </w:r>
      <w:r>
        <w:rPr>
          <w:rFonts w:ascii="Times New Roman" w:hAnsi="Times New Roman" w:cs="Times New Roman"/>
          <w:bCs/>
          <w:sz w:val="24"/>
          <w:szCs w:val="24"/>
          <w:lang w:val="id-ID"/>
        </w:rPr>
        <w:t>.</w:t>
      </w:r>
    </w:p>
    <w:p w:rsidR="00B6635E" w:rsidRDefault="00B6635E"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Kombinasi antara efektivitas dan pemanasan moloekuler dan waktu tinggal dapat digunakan untuk menghitung konstanta pemanasan GRK relatif terhadap CO</w:t>
      </w:r>
      <w:r>
        <w:rPr>
          <w:rFonts w:ascii="Times New Roman" w:hAnsi="Times New Roman" w:cs="Times New Roman"/>
          <w:bCs/>
          <w:sz w:val="24"/>
          <w:szCs w:val="24"/>
          <w:vertAlign w:val="subscript"/>
          <w:lang w:val="id-ID"/>
        </w:rPr>
        <w:t>2</w:t>
      </w:r>
      <w:r>
        <w:rPr>
          <w:rFonts w:ascii="Times New Roman" w:hAnsi="Times New Roman" w:cs="Times New Roman"/>
          <w:bCs/>
          <w:sz w:val="24"/>
          <w:szCs w:val="24"/>
          <w:lang w:val="id-ID"/>
        </w:rPr>
        <w:t>. Hal</w:t>
      </w:r>
      <w:r w:rsidR="00961CE1">
        <w:rPr>
          <w:rFonts w:ascii="Times New Roman" w:hAnsi="Times New Roman" w:cs="Times New Roman"/>
          <w:bCs/>
          <w:sz w:val="24"/>
          <w:szCs w:val="24"/>
          <w:lang w:val="id-ID"/>
        </w:rPr>
        <w:t xml:space="preserve"> ini ditunjukkan dalam Tabel </w:t>
      </w:r>
      <w:r w:rsidR="00961CE1" w:rsidRPr="00E511B7">
        <w:rPr>
          <w:rFonts w:ascii="Times New Roman" w:hAnsi="Times New Roman" w:cs="Times New Roman"/>
          <w:bCs/>
          <w:sz w:val="24"/>
          <w:szCs w:val="24"/>
          <w:lang w:val="id-ID"/>
        </w:rPr>
        <w:t>8</w:t>
      </w:r>
      <w:r>
        <w:rPr>
          <w:rFonts w:ascii="Times New Roman" w:hAnsi="Times New Roman" w:cs="Times New Roman"/>
          <w:bCs/>
          <w:sz w:val="24"/>
          <w:szCs w:val="24"/>
          <w:lang w:val="id-ID"/>
        </w:rPr>
        <w:t xml:space="preserve"> yang menurut tabel ini CFC mempunyai konstanta pemanasan yang tinggi dibandingkan dengan CO</w:t>
      </w:r>
      <w:r>
        <w:rPr>
          <w:rFonts w:ascii="Times New Roman" w:hAnsi="Times New Roman" w:cs="Times New Roman"/>
          <w:bCs/>
          <w:sz w:val="24"/>
          <w:szCs w:val="24"/>
          <w:vertAlign w:val="subscript"/>
          <w:lang w:val="id-ID"/>
        </w:rPr>
        <w:t>2</w:t>
      </w:r>
      <w:r>
        <w:rPr>
          <w:rFonts w:ascii="Times New Roman" w:hAnsi="Times New Roman" w:cs="Times New Roman"/>
          <w:bCs/>
          <w:sz w:val="24"/>
          <w:szCs w:val="24"/>
          <w:lang w:val="id-ID"/>
        </w:rPr>
        <w:t xml:space="preserve"> sehingga mempunyai bahaya tinggi terhadap pemanasan global dibandingkan dengan GRK lainnya. CFC-12 mempunyai konstanta pemanasan hampir 15.000 kali CO</w:t>
      </w:r>
      <w:r w:rsidR="001C347F">
        <w:rPr>
          <w:rFonts w:ascii="Times New Roman" w:hAnsi="Times New Roman" w:cs="Times New Roman"/>
          <w:bCs/>
          <w:sz w:val="24"/>
          <w:szCs w:val="24"/>
          <w:vertAlign w:val="subscript"/>
          <w:lang w:val="id-ID"/>
        </w:rPr>
        <w:t>2</w:t>
      </w:r>
      <w:r>
        <w:rPr>
          <w:rFonts w:ascii="Times New Roman" w:hAnsi="Times New Roman" w:cs="Times New Roman"/>
          <w:bCs/>
          <w:sz w:val="24"/>
          <w:szCs w:val="24"/>
          <w:lang w:val="id-ID"/>
        </w:rPr>
        <w:t xml:space="preserve"> dan CFC-11 lebih dari 6.500 kali</w:t>
      </w:r>
      <w:r w:rsidR="001C347F">
        <w:rPr>
          <w:rFonts w:ascii="Times New Roman" w:hAnsi="Times New Roman" w:cs="Times New Roman"/>
          <w:bCs/>
          <w:sz w:val="24"/>
          <w:szCs w:val="24"/>
          <w:lang w:val="id-ID"/>
        </w:rPr>
        <w:t>, konstanta pemanasan N</w:t>
      </w:r>
      <w:r w:rsidR="001C347F">
        <w:rPr>
          <w:rFonts w:ascii="Times New Roman" w:hAnsi="Times New Roman" w:cs="Times New Roman"/>
          <w:bCs/>
          <w:sz w:val="24"/>
          <w:szCs w:val="24"/>
          <w:vertAlign w:val="subscript"/>
          <w:lang w:val="id-ID"/>
        </w:rPr>
        <w:t>2</w:t>
      </w:r>
      <w:r w:rsidR="001C347F">
        <w:rPr>
          <w:rFonts w:ascii="Times New Roman" w:hAnsi="Times New Roman" w:cs="Times New Roman"/>
          <w:bCs/>
          <w:sz w:val="24"/>
          <w:szCs w:val="24"/>
          <w:lang w:val="id-ID"/>
        </w:rPr>
        <w:t>O ialah 473 dan metana 12 kali CO</w:t>
      </w:r>
      <w:r w:rsidR="001C347F">
        <w:rPr>
          <w:rFonts w:ascii="Times New Roman" w:hAnsi="Times New Roman" w:cs="Times New Roman"/>
          <w:bCs/>
          <w:sz w:val="24"/>
          <w:szCs w:val="24"/>
          <w:vertAlign w:val="subscript"/>
          <w:lang w:val="id-ID"/>
        </w:rPr>
        <w:t>2</w:t>
      </w:r>
      <w:r w:rsidR="001C347F">
        <w:rPr>
          <w:rFonts w:ascii="Times New Roman" w:hAnsi="Times New Roman" w:cs="Times New Roman"/>
          <w:bCs/>
          <w:sz w:val="24"/>
          <w:szCs w:val="24"/>
          <w:lang w:val="id-ID"/>
        </w:rPr>
        <w:t xml:space="preserve">. </w:t>
      </w:r>
    </w:p>
    <w:p w:rsidR="00E43F1C" w:rsidRDefault="00E43F1C"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Walaupun masih ada perdebatan tentang pengaruh kenaikan kadar GRK dalam atmosfer terhadap pemanasan global, namun hasil </w:t>
      </w:r>
      <w:r>
        <w:rPr>
          <w:rFonts w:ascii="Times New Roman" w:hAnsi="Times New Roman" w:cs="Times New Roman"/>
          <w:bCs/>
          <w:sz w:val="24"/>
          <w:szCs w:val="24"/>
          <w:lang w:val="id-ID"/>
        </w:rPr>
        <w:lastRenderedPageBreak/>
        <w:t>penelitian laboratorium menunjukkan dengan jelas pengaruh kad</w:t>
      </w:r>
      <w:r w:rsidR="00961CE1">
        <w:rPr>
          <w:rFonts w:ascii="Times New Roman" w:hAnsi="Times New Roman" w:cs="Times New Roman"/>
          <w:bCs/>
          <w:sz w:val="24"/>
          <w:szCs w:val="24"/>
          <w:lang w:val="id-ID"/>
        </w:rPr>
        <w:t xml:space="preserve">ar terhadap pemanasan (Tabel </w:t>
      </w:r>
      <w:r w:rsidR="00961CE1">
        <w:rPr>
          <w:rFonts w:ascii="Times New Roman" w:hAnsi="Times New Roman" w:cs="Times New Roman"/>
          <w:bCs/>
          <w:sz w:val="24"/>
          <w:szCs w:val="24"/>
        </w:rPr>
        <w:t>7</w:t>
      </w:r>
      <w:r>
        <w:rPr>
          <w:rFonts w:ascii="Times New Roman" w:hAnsi="Times New Roman" w:cs="Times New Roman"/>
          <w:bCs/>
          <w:sz w:val="24"/>
          <w:szCs w:val="24"/>
          <w:lang w:val="id-ID"/>
        </w:rPr>
        <w:t>, kolom 4). Oleh karena itu, kenaikan kadar GRK dalam atmosfer menimbulkan pula keprihatinan. Tabe</w:t>
      </w:r>
      <w:r w:rsidR="00961CE1">
        <w:rPr>
          <w:rFonts w:ascii="Times New Roman" w:hAnsi="Times New Roman" w:cs="Times New Roman"/>
          <w:bCs/>
          <w:sz w:val="24"/>
          <w:szCs w:val="24"/>
          <w:lang w:val="id-ID"/>
        </w:rPr>
        <w:t xml:space="preserve">l </w:t>
      </w:r>
      <w:r w:rsidR="00961CE1">
        <w:rPr>
          <w:rFonts w:ascii="Times New Roman" w:hAnsi="Times New Roman" w:cs="Times New Roman"/>
          <w:bCs/>
          <w:sz w:val="24"/>
          <w:szCs w:val="24"/>
        </w:rPr>
        <w:t>8</w:t>
      </w:r>
      <w:r>
        <w:rPr>
          <w:rFonts w:ascii="Times New Roman" w:hAnsi="Times New Roman" w:cs="Times New Roman"/>
          <w:bCs/>
          <w:sz w:val="24"/>
          <w:szCs w:val="24"/>
          <w:lang w:val="id-ID"/>
        </w:rPr>
        <w:t xml:space="preserve"> menunjukkan laju kenaikan kadar GRK di dalam atmosfer. CO</w:t>
      </w:r>
      <w:r>
        <w:rPr>
          <w:rFonts w:ascii="Times New Roman" w:hAnsi="Times New Roman" w:cs="Times New Roman"/>
          <w:bCs/>
          <w:sz w:val="24"/>
          <w:szCs w:val="24"/>
          <w:vertAlign w:val="subscript"/>
          <w:lang w:val="id-ID"/>
        </w:rPr>
        <w:t>2</w:t>
      </w:r>
      <w:r>
        <w:rPr>
          <w:rFonts w:ascii="Times New Roman" w:hAnsi="Times New Roman" w:cs="Times New Roman"/>
          <w:bCs/>
          <w:sz w:val="24"/>
          <w:szCs w:val="24"/>
          <w:lang w:val="id-ID"/>
        </w:rPr>
        <w:t xml:space="preserve"> mempunyai laju kenaikan kadar terendah dan laju tertinggi adalah kelompok CFC. Akan tetapi kadar CO</w:t>
      </w:r>
      <w:r>
        <w:rPr>
          <w:rFonts w:ascii="Times New Roman" w:hAnsi="Times New Roman" w:cs="Times New Roman"/>
          <w:bCs/>
          <w:sz w:val="24"/>
          <w:szCs w:val="24"/>
          <w:vertAlign w:val="subscript"/>
          <w:lang w:val="id-ID"/>
        </w:rPr>
        <w:t>2</w:t>
      </w:r>
      <w:r>
        <w:rPr>
          <w:rFonts w:ascii="Times New Roman" w:hAnsi="Times New Roman" w:cs="Times New Roman"/>
          <w:bCs/>
          <w:sz w:val="24"/>
          <w:szCs w:val="24"/>
          <w:lang w:val="id-ID"/>
        </w:rPr>
        <w:t xml:space="preserve"> adalah tertinggi dan emisi per tahunnya juga tertinggi. Oleh karena itu menurut perhitungan CO</w:t>
      </w:r>
      <w:r>
        <w:rPr>
          <w:rFonts w:ascii="Times New Roman" w:hAnsi="Times New Roman" w:cs="Times New Roman"/>
          <w:bCs/>
          <w:sz w:val="24"/>
          <w:szCs w:val="24"/>
          <w:vertAlign w:val="subscript"/>
          <w:lang w:val="id-ID"/>
        </w:rPr>
        <w:t>2</w:t>
      </w:r>
      <w:r>
        <w:rPr>
          <w:rFonts w:ascii="Times New Roman" w:hAnsi="Times New Roman" w:cs="Times New Roman"/>
          <w:bCs/>
          <w:sz w:val="24"/>
          <w:szCs w:val="24"/>
          <w:lang w:val="id-ID"/>
        </w:rPr>
        <w:t xml:space="preserve"> mempunyai efek terbesar terhadap pemanasan global dibanding dengan GRK lainnya. Sekitar 50% pemanasan global disebabkan oleh CO</w:t>
      </w:r>
      <w:r>
        <w:rPr>
          <w:rFonts w:ascii="Times New Roman" w:hAnsi="Times New Roman" w:cs="Times New Roman"/>
          <w:bCs/>
          <w:sz w:val="24"/>
          <w:szCs w:val="24"/>
          <w:vertAlign w:val="subscript"/>
          <w:lang w:val="id-ID"/>
        </w:rPr>
        <w:t>2</w:t>
      </w:r>
      <w:r>
        <w:rPr>
          <w:rFonts w:ascii="Times New Roman" w:hAnsi="Times New Roman" w:cs="Times New Roman"/>
          <w:bCs/>
          <w:sz w:val="24"/>
          <w:szCs w:val="24"/>
          <w:lang w:val="id-ID"/>
        </w:rPr>
        <w:t xml:space="preserve"> dan sisanya oleh GRK yang lain. </w:t>
      </w:r>
    </w:p>
    <w:p w:rsidR="0086197D" w:rsidRPr="00265908" w:rsidRDefault="0086197D" w:rsidP="008F25DA">
      <w:pPr>
        <w:pStyle w:val="ListParagraph"/>
        <w:numPr>
          <w:ilvl w:val="0"/>
          <w:numId w:val="302"/>
        </w:numPr>
        <w:autoSpaceDE w:val="0"/>
        <w:autoSpaceDN w:val="0"/>
        <w:adjustRightInd w:val="0"/>
        <w:spacing w:before="120" w:after="0" w:line="360" w:lineRule="auto"/>
        <w:ind w:left="360"/>
        <w:jc w:val="both"/>
        <w:rPr>
          <w:rFonts w:ascii="Times New Roman" w:hAnsi="Times New Roman" w:cs="Times New Roman"/>
          <w:b/>
          <w:bCs/>
          <w:sz w:val="28"/>
          <w:szCs w:val="28"/>
          <w:lang w:val="id-ID"/>
        </w:rPr>
      </w:pPr>
      <w:r w:rsidRPr="00265908">
        <w:rPr>
          <w:rFonts w:ascii="Times New Roman" w:hAnsi="Times New Roman" w:cs="Times New Roman"/>
          <w:b/>
          <w:bCs/>
          <w:sz w:val="28"/>
          <w:szCs w:val="28"/>
          <w:lang w:val="id-ID"/>
        </w:rPr>
        <w:t>Pence</w:t>
      </w:r>
      <w:r w:rsidR="00EA257C" w:rsidRPr="00265908">
        <w:rPr>
          <w:rFonts w:ascii="Times New Roman" w:hAnsi="Times New Roman" w:cs="Times New Roman"/>
          <w:b/>
          <w:bCs/>
          <w:sz w:val="28"/>
          <w:szCs w:val="28"/>
          <w:lang w:val="id-ID"/>
        </w:rPr>
        <w:t>maran Udara</w:t>
      </w:r>
      <w:r w:rsidRPr="00265908">
        <w:rPr>
          <w:rFonts w:ascii="Times New Roman" w:hAnsi="Times New Roman" w:cs="Times New Roman"/>
          <w:b/>
          <w:bCs/>
          <w:sz w:val="28"/>
          <w:szCs w:val="28"/>
          <w:lang w:val="id-ID"/>
        </w:rPr>
        <w:t xml:space="preserve"> </w:t>
      </w:r>
      <w:r w:rsidR="00EA257C" w:rsidRPr="00265908">
        <w:rPr>
          <w:rFonts w:ascii="Times New Roman" w:hAnsi="Times New Roman" w:cs="Times New Roman"/>
          <w:b/>
          <w:bCs/>
          <w:sz w:val="28"/>
          <w:szCs w:val="28"/>
          <w:lang w:val="id-ID"/>
        </w:rPr>
        <w:t>(</w:t>
      </w:r>
      <w:r w:rsidRPr="00265908">
        <w:rPr>
          <w:rFonts w:ascii="Times New Roman" w:hAnsi="Times New Roman" w:cs="Times New Roman"/>
          <w:b/>
          <w:bCs/>
          <w:sz w:val="28"/>
          <w:szCs w:val="28"/>
          <w:lang w:val="id-ID"/>
        </w:rPr>
        <w:t>Polusi</w:t>
      </w:r>
      <w:r w:rsidR="00EA257C" w:rsidRPr="00265908">
        <w:rPr>
          <w:rFonts w:ascii="Times New Roman" w:hAnsi="Times New Roman" w:cs="Times New Roman"/>
          <w:b/>
          <w:bCs/>
          <w:sz w:val="28"/>
          <w:szCs w:val="28"/>
          <w:lang w:val="id-ID"/>
        </w:rPr>
        <w:t xml:space="preserve"> Udara)</w:t>
      </w:r>
    </w:p>
    <w:p w:rsidR="007D7975" w:rsidRDefault="007D7975"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Dari segi meteorologi, sumber pencemar </w:t>
      </w:r>
      <w:r w:rsidR="00350112">
        <w:rPr>
          <w:rFonts w:ascii="Times New Roman" w:hAnsi="Times New Roman" w:cs="Times New Roman"/>
          <w:bCs/>
          <w:sz w:val="24"/>
          <w:szCs w:val="24"/>
          <w:lang w:val="id-ID"/>
        </w:rPr>
        <w:t xml:space="preserve">udara </w:t>
      </w:r>
      <w:r>
        <w:rPr>
          <w:rFonts w:ascii="Times New Roman" w:hAnsi="Times New Roman" w:cs="Times New Roman"/>
          <w:bCs/>
          <w:sz w:val="24"/>
          <w:szCs w:val="24"/>
          <w:lang w:val="id-ID"/>
        </w:rPr>
        <w:t>dibedakan menjadi tiga jenis, yaitu 1) sumber titik (</w:t>
      </w:r>
      <w:r w:rsidRPr="007D7975">
        <w:rPr>
          <w:rFonts w:ascii="Times New Roman" w:hAnsi="Times New Roman" w:cs="Times New Roman"/>
          <w:bCs/>
          <w:i/>
          <w:sz w:val="24"/>
          <w:szCs w:val="24"/>
          <w:lang w:val="id-ID"/>
        </w:rPr>
        <w:t>point sources</w:t>
      </w:r>
      <w:r>
        <w:rPr>
          <w:rFonts w:ascii="Times New Roman" w:hAnsi="Times New Roman" w:cs="Times New Roman"/>
          <w:bCs/>
          <w:sz w:val="24"/>
          <w:szCs w:val="24"/>
          <w:lang w:val="id-ID"/>
        </w:rPr>
        <w:t>), 2) sumber kawasan (</w:t>
      </w:r>
      <w:r w:rsidRPr="007D7975">
        <w:rPr>
          <w:rFonts w:ascii="Times New Roman" w:hAnsi="Times New Roman" w:cs="Times New Roman"/>
          <w:bCs/>
          <w:i/>
          <w:sz w:val="24"/>
          <w:szCs w:val="24"/>
          <w:lang w:val="id-ID"/>
        </w:rPr>
        <w:t>area sources</w:t>
      </w:r>
      <w:r>
        <w:rPr>
          <w:rFonts w:ascii="Times New Roman" w:hAnsi="Times New Roman" w:cs="Times New Roman"/>
          <w:bCs/>
          <w:sz w:val="24"/>
          <w:szCs w:val="24"/>
          <w:lang w:val="id-ID"/>
        </w:rPr>
        <w:t>), dan 3) sumber garis (</w:t>
      </w:r>
      <w:r w:rsidRPr="007D7975">
        <w:rPr>
          <w:rFonts w:ascii="Times New Roman" w:hAnsi="Times New Roman" w:cs="Times New Roman"/>
          <w:bCs/>
          <w:i/>
          <w:sz w:val="24"/>
          <w:szCs w:val="24"/>
          <w:lang w:val="id-ID"/>
        </w:rPr>
        <w:t>line sources</w:t>
      </w:r>
      <w:r>
        <w:rPr>
          <w:rFonts w:ascii="Times New Roman" w:hAnsi="Times New Roman" w:cs="Times New Roman"/>
          <w:bCs/>
          <w:sz w:val="24"/>
          <w:szCs w:val="24"/>
          <w:lang w:val="id-ID"/>
        </w:rPr>
        <w:t xml:space="preserve">). </w:t>
      </w:r>
    </w:p>
    <w:p w:rsidR="007D7975" w:rsidRDefault="007D7975"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Sumber titik adalah sumber tidak bergerak (</w:t>
      </w:r>
      <w:r w:rsidRPr="007D7975">
        <w:rPr>
          <w:rFonts w:ascii="Times New Roman" w:hAnsi="Times New Roman" w:cs="Times New Roman"/>
          <w:bCs/>
          <w:i/>
          <w:sz w:val="24"/>
          <w:szCs w:val="24"/>
          <w:lang w:val="id-ID"/>
        </w:rPr>
        <w:t>station</w:t>
      </w:r>
      <w:r w:rsidR="00A30943">
        <w:rPr>
          <w:rFonts w:ascii="Times New Roman" w:hAnsi="Times New Roman" w:cs="Times New Roman"/>
          <w:bCs/>
          <w:i/>
          <w:sz w:val="24"/>
          <w:szCs w:val="24"/>
          <w:lang w:val="id-ID"/>
        </w:rPr>
        <w:t>a</w:t>
      </w:r>
      <w:r w:rsidRPr="007D7975">
        <w:rPr>
          <w:rFonts w:ascii="Times New Roman" w:hAnsi="Times New Roman" w:cs="Times New Roman"/>
          <w:bCs/>
          <w:i/>
          <w:sz w:val="24"/>
          <w:szCs w:val="24"/>
          <w:lang w:val="id-ID"/>
        </w:rPr>
        <w:t>r</w:t>
      </w:r>
      <w:r>
        <w:rPr>
          <w:rFonts w:ascii="Times New Roman" w:hAnsi="Times New Roman" w:cs="Times New Roman"/>
          <w:bCs/>
          <w:i/>
          <w:sz w:val="24"/>
          <w:szCs w:val="24"/>
          <w:lang w:val="id-ID"/>
        </w:rPr>
        <w:t>y</w:t>
      </w:r>
      <w:r>
        <w:rPr>
          <w:rFonts w:ascii="Times New Roman" w:hAnsi="Times New Roman" w:cs="Times New Roman"/>
          <w:bCs/>
          <w:sz w:val="24"/>
          <w:szCs w:val="24"/>
          <w:lang w:val="id-ID"/>
        </w:rPr>
        <w:t xml:space="preserve">), mempunyai lokasi tertentu, dapat diidentifikasi dan menambah beban pencemaran udara. Misal : suatu pabrik. Sumber kawasan adalah sumber yang mempunyai luasan tertentu. </w:t>
      </w:r>
      <w:r w:rsidR="00A30943">
        <w:rPr>
          <w:rFonts w:ascii="Times New Roman" w:hAnsi="Times New Roman" w:cs="Times New Roman"/>
          <w:bCs/>
          <w:sz w:val="24"/>
          <w:szCs w:val="24"/>
          <w:lang w:val="id-ID"/>
        </w:rPr>
        <w:t xml:space="preserve">Contoh : kumpulan beberapa industri pada suatu wilayah (kawasan industri), penimbunan sampah kota pada suatu wilayah, atau sekelompok sumber titik yang jaraknya saling berdekatan, dapat berupa sumber diam atau bergerak, sulit ditentukan lokasinya secara pasti kecuali dengan kawasannya. Contohnya suatu kota dengan lalu-lintas yang padat. Sedangkan sumber garis adalah sumber dengan bentuk memanjang dan dianggap </w:t>
      </w:r>
      <w:r w:rsidR="00A30943">
        <w:rPr>
          <w:rFonts w:ascii="Times New Roman" w:hAnsi="Times New Roman" w:cs="Times New Roman"/>
          <w:bCs/>
          <w:sz w:val="24"/>
          <w:szCs w:val="24"/>
          <w:lang w:val="id-ID"/>
        </w:rPr>
        <w:lastRenderedPageBreak/>
        <w:t xml:space="preserve">menimbulkan pencemaran terhadap lingkungan secara terus menerus. Contohnya lalu-lintas yang padat. </w:t>
      </w:r>
    </w:p>
    <w:p w:rsidR="0086197D" w:rsidRDefault="0086197D"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Penyebab polusi udara </w:t>
      </w:r>
      <w:r w:rsidR="00A30943">
        <w:rPr>
          <w:rFonts w:ascii="Times New Roman" w:hAnsi="Times New Roman" w:cs="Times New Roman"/>
          <w:bCs/>
          <w:sz w:val="24"/>
          <w:szCs w:val="24"/>
          <w:lang w:val="id-ID"/>
        </w:rPr>
        <w:t>karena alam seperti bencana alam, atau oleh ulah manusia seperti industri (</w:t>
      </w:r>
      <w:r w:rsidR="00A30943" w:rsidRPr="00A30943">
        <w:rPr>
          <w:rFonts w:ascii="Times New Roman" w:hAnsi="Times New Roman" w:cs="Times New Roman"/>
          <w:bCs/>
          <w:i/>
          <w:sz w:val="24"/>
          <w:szCs w:val="24"/>
          <w:lang w:val="id-ID"/>
        </w:rPr>
        <w:t>stationary</w:t>
      </w:r>
      <w:r w:rsidR="00A30943">
        <w:rPr>
          <w:rFonts w:ascii="Times New Roman" w:hAnsi="Times New Roman" w:cs="Times New Roman"/>
          <w:bCs/>
          <w:sz w:val="24"/>
          <w:szCs w:val="24"/>
          <w:lang w:val="id-ID"/>
        </w:rPr>
        <w:t xml:space="preserve">) atau bergerak seperti transportasi. Jadi pencemaran udara </w:t>
      </w:r>
      <w:r>
        <w:rPr>
          <w:rFonts w:ascii="Times New Roman" w:hAnsi="Times New Roman" w:cs="Times New Roman"/>
          <w:bCs/>
          <w:sz w:val="24"/>
          <w:szCs w:val="24"/>
          <w:lang w:val="id-ID"/>
        </w:rPr>
        <w:t xml:space="preserve">sebenarnya tidak hanya </w:t>
      </w:r>
      <w:r w:rsidR="003954D6">
        <w:rPr>
          <w:rFonts w:ascii="Times New Roman" w:hAnsi="Times New Roman" w:cs="Times New Roman"/>
          <w:bCs/>
          <w:sz w:val="24"/>
          <w:szCs w:val="24"/>
          <w:lang w:val="id-ID"/>
        </w:rPr>
        <w:t>dikarena</w:t>
      </w:r>
      <w:r>
        <w:rPr>
          <w:rFonts w:ascii="Times New Roman" w:hAnsi="Times New Roman" w:cs="Times New Roman"/>
          <w:bCs/>
          <w:sz w:val="24"/>
          <w:szCs w:val="24"/>
          <w:lang w:val="id-ID"/>
        </w:rPr>
        <w:t xml:space="preserve">kan oleh </w:t>
      </w:r>
      <w:r w:rsidR="003954D6">
        <w:rPr>
          <w:rFonts w:ascii="Times New Roman" w:hAnsi="Times New Roman" w:cs="Times New Roman"/>
          <w:bCs/>
          <w:sz w:val="24"/>
          <w:szCs w:val="24"/>
          <w:lang w:val="id-ID"/>
        </w:rPr>
        <w:t>pembakaran bahan bakar fosil (BBF) dengan CO</w:t>
      </w:r>
      <w:r w:rsidR="003954D6">
        <w:rPr>
          <w:rFonts w:ascii="Times New Roman" w:hAnsi="Times New Roman" w:cs="Times New Roman"/>
          <w:bCs/>
          <w:sz w:val="24"/>
          <w:szCs w:val="24"/>
          <w:vertAlign w:val="subscript"/>
          <w:lang w:val="id-ID"/>
        </w:rPr>
        <w:t>2</w:t>
      </w:r>
      <w:r w:rsidR="003954D6">
        <w:rPr>
          <w:rFonts w:ascii="Times New Roman" w:hAnsi="Times New Roman" w:cs="Times New Roman"/>
          <w:bCs/>
          <w:sz w:val="24"/>
          <w:szCs w:val="24"/>
          <w:lang w:val="id-ID"/>
        </w:rPr>
        <w:t xml:space="preserve">nya, </w:t>
      </w:r>
      <w:r>
        <w:rPr>
          <w:rFonts w:ascii="Times New Roman" w:hAnsi="Times New Roman" w:cs="Times New Roman"/>
          <w:bCs/>
          <w:sz w:val="24"/>
          <w:szCs w:val="24"/>
          <w:lang w:val="id-ID"/>
        </w:rPr>
        <w:t xml:space="preserve">melainkan juga karena gas CO, oksida nitrogen </w:t>
      </w:r>
      <w:r w:rsidR="009E011D">
        <w:rPr>
          <w:rFonts w:ascii="Times New Roman" w:hAnsi="Times New Roman" w:cs="Times New Roman"/>
          <w:bCs/>
          <w:sz w:val="24"/>
          <w:szCs w:val="24"/>
          <w:lang w:val="id-ID"/>
        </w:rPr>
        <w:t>(N</w:t>
      </w:r>
      <w:r w:rsidR="009E011D">
        <w:rPr>
          <w:rFonts w:ascii="Times New Roman" w:hAnsi="Times New Roman" w:cs="Times New Roman"/>
          <w:bCs/>
          <w:sz w:val="24"/>
          <w:szCs w:val="24"/>
          <w:vertAlign w:val="subscript"/>
          <w:lang w:val="id-ID"/>
        </w:rPr>
        <w:t>2</w:t>
      </w:r>
      <w:r w:rsidR="009E011D">
        <w:rPr>
          <w:rFonts w:ascii="Times New Roman" w:hAnsi="Times New Roman" w:cs="Times New Roman"/>
          <w:bCs/>
          <w:sz w:val="24"/>
          <w:szCs w:val="24"/>
          <w:lang w:val="id-ID"/>
        </w:rPr>
        <w:t xml:space="preserve">O) </w:t>
      </w:r>
      <w:r>
        <w:rPr>
          <w:rFonts w:ascii="Times New Roman" w:hAnsi="Times New Roman" w:cs="Times New Roman"/>
          <w:bCs/>
          <w:sz w:val="24"/>
          <w:szCs w:val="24"/>
          <w:lang w:val="id-ID"/>
        </w:rPr>
        <w:t>dan oksida belerang</w:t>
      </w:r>
      <w:r w:rsidR="009E011D">
        <w:rPr>
          <w:rFonts w:ascii="Times New Roman" w:hAnsi="Times New Roman" w:cs="Times New Roman"/>
          <w:bCs/>
          <w:sz w:val="24"/>
          <w:szCs w:val="24"/>
          <w:lang w:val="id-ID"/>
        </w:rPr>
        <w:t xml:space="preserve"> (SO</w:t>
      </w:r>
      <w:r w:rsidR="009E011D">
        <w:rPr>
          <w:rFonts w:ascii="Times New Roman" w:hAnsi="Times New Roman" w:cs="Times New Roman"/>
          <w:bCs/>
          <w:sz w:val="24"/>
          <w:szCs w:val="24"/>
          <w:vertAlign w:val="subscript"/>
          <w:lang w:val="id-ID"/>
        </w:rPr>
        <w:t>2</w:t>
      </w:r>
      <w:r w:rsidR="009E011D">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w:t>
      </w:r>
    </w:p>
    <w:p w:rsidR="00A30943" w:rsidRDefault="003954D6"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Emisi CO</w:t>
      </w:r>
      <w:r>
        <w:rPr>
          <w:rFonts w:ascii="Times New Roman" w:hAnsi="Times New Roman" w:cs="Times New Roman"/>
          <w:bCs/>
          <w:sz w:val="24"/>
          <w:szCs w:val="24"/>
          <w:vertAlign w:val="subscript"/>
          <w:lang w:val="id-ID"/>
        </w:rPr>
        <w:t>2</w:t>
      </w:r>
      <w:r>
        <w:rPr>
          <w:rFonts w:ascii="Times New Roman" w:hAnsi="Times New Roman" w:cs="Times New Roman"/>
          <w:bCs/>
          <w:sz w:val="24"/>
          <w:szCs w:val="24"/>
          <w:lang w:val="id-ID"/>
        </w:rPr>
        <w:t xml:space="preserve"> dari pembakaran BBF sebagian besar dilakukan di negara maju, karena negara sedang berkembang tidak banyak mendapat serangan. </w:t>
      </w:r>
      <w:r w:rsidR="007D5969">
        <w:rPr>
          <w:rFonts w:ascii="Times New Roman" w:hAnsi="Times New Roman" w:cs="Times New Roman"/>
          <w:bCs/>
          <w:sz w:val="24"/>
          <w:szCs w:val="24"/>
          <w:lang w:val="id-ID"/>
        </w:rPr>
        <w:t>Walaupun demikian, keputusan yang diambil dapat merupakan beban bagi negara sedang berkembang. Misalnya, salah satu usul ialah untuk mengurangi emisi CO</w:t>
      </w:r>
      <w:r w:rsidR="007D5969">
        <w:rPr>
          <w:rFonts w:ascii="Times New Roman" w:hAnsi="Times New Roman" w:cs="Times New Roman"/>
          <w:bCs/>
          <w:sz w:val="24"/>
          <w:szCs w:val="24"/>
          <w:vertAlign w:val="subscript"/>
          <w:lang w:val="id-ID"/>
        </w:rPr>
        <w:t>2</w:t>
      </w:r>
      <w:r w:rsidR="00961CE1">
        <w:rPr>
          <w:rFonts w:ascii="Times New Roman" w:hAnsi="Times New Roman" w:cs="Times New Roman"/>
          <w:bCs/>
          <w:sz w:val="24"/>
          <w:szCs w:val="24"/>
          <w:lang w:val="id-ID"/>
        </w:rPr>
        <w:t xml:space="preserve"> dari BBF sebagaimana Tabel </w:t>
      </w:r>
      <w:r w:rsidR="00961CE1">
        <w:rPr>
          <w:rFonts w:ascii="Times New Roman" w:hAnsi="Times New Roman" w:cs="Times New Roman"/>
          <w:bCs/>
          <w:sz w:val="24"/>
          <w:szCs w:val="24"/>
        </w:rPr>
        <w:t>7</w:t>
      </w:r>
      <w:r w:rsidR="007D5969">
        <w:rPr>
          <w:rFonts w:ascii="Times New Roman" w:hAnsi="Times New Roman" w:cs="Times New Roman"/>
          <w:bCs/>
          <w:sz w:val="24"/>
          <w:szCs w:val="24"/>
          <w:lang w:val="id-ID"/>
        </w:rPr>
        <w:t xml:space="preserve"> maka emisi CO</w:t>
      </w:r>
      <w:r w:rsidR="007D5969">
        <w:rPr>
          <w:rFonts w:ascii="Times New Roman" w:hAnsi="Times New Roman" w:cs="Times New Roman"/>
          <w:bCs/>
          <w:sz w:val="24"/>
          <w:szCs w:val="24"/>
          <w:vertAlign w:val="subscript"/>
          <w:lang w:val="id-ID"/>
        </w:rPr>
        <w:t>2</w:t>
      </w:r>
      <w:r w:rsidR="007D5969">
        <w:rPr>
          <w:rFonts w:ascii="Times New Roman" w:hAnsi="Times New Roman" w:cs="Times New Roman"/>
          <w:bCs/>
          <w:sz w:val="24"/>
          <w:szCs w:val="24"/>
          <w:lang w:val="id-ID"/>
        </w:rPr>
        <w:t xml:space="preserve"> dari Indonesia dalam 10 tahun yang akan datang tidak dibolehkan naik.  Hal ini berarti, konsumsi energi kita tidak diperbolehkan naik sehingga untuk memenuhi kebutuhan energi, kita diharuskan menaikkan efisiensi penggunaan energi atau/dan beralih menggunakan energi yang tidak atau kurang menghasilkan CO</w:t>
      </w:r>
      <w:r w:rsidR="007D5969">
        <w:rPr>
          <w:rFonts w:ascii="Times New Roman" w:hAnsi="Times New Roman" w:cs="Times New Roman"/>
          <w:bCs/>
          <w:sz w:val="24"/>
          <w:szCs w:val="24"/>
          <w:vertAlign w:val="subscript"/>
          <w:lang w:val="id-ID"/>
        </w:rPr>
        <w:t>2</w:t>
      </w:r>
      <w:r w:rsidR="007D5969">
        <w:rPr>
          <w:rFonts w:ascii="Times New Roman" w:hAnsi="Times New Roman" w:cs="Times New Roman"/>
          <w:bCs/>
          <w:sz w:val="24"/>
          <w:szCs w:val="24"/>
          <w:lang w:val="id-ID"/>
        </w:rPr>
        <w:t xml:space="preserve">, misalnya energi biomassa dan surya. </w:t>
      </w:r>
      <w:r w:rsidR="007618A3">
        <w:rPr>
          <w:rFonts w:ascii="Times New Roman" w:hAnsi="Times New Roman" w:cs="Times New Roman"/>
          <w:bCs/>
          <w:sz w:val="24"/>
          <w:szCs w:val="24"/>
          <w:lang w:val="id-ID"/>
        </w:rPr>
        <w:t xml:space="preserve">Walaupun hal itu membawa keuntungan, namun ada pula biayanya; yang harus diperhitungkan adalah apakah usulan itu realistik. Kita dapat memperkirakan usulan itu akan muncul sehingga kita perlu mempersiapkan berbagai skenario dan memilih skenario yang terbaik dan menguntungkan kita (Soemarwoto, 1991). </w:t>
      </w:r>
    </w:p>
    <w:p w:rsidR="007618A3" w:rsidRDefault="00A30943"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Banyak pikiran telah diajukan untuk membatsi emisi GRK. Salah satunya ialah dengan mengadakan pajak CO</w:t>
      </w:r>
      <w:r>
        <w:rPr>
          <w:rFonts w:ascii="Times New Roman" w:hAnsi="Times New Roman" w:cs="Times New Roman"/>
          <w:bCs/>
          <w:sz w:val="24"/>
          <w:szCs w:val="24"/>
          <w:vertAlign w:val="subscript"/>
          <w:lang w:val="id-ID"/>
        </w:rPr>
        <w:t>2</w:t>
      </w:r>
      <w:r>
        <w:rPr>
          <w:rFonts w:ascii="Times New Roman" w:hAnsi="Times New Roman" w:cs="Times New Roman"/>
          <w:bCs/>
          <w:sz w:val="24"/>
          <w:szCs w:val="24"/>
          <w:lang w:val="id-ID"/>
        </w:rPr>
        <w:t xml:space="preserve"> atau secara umum pajak GRK yang diemisikan sebuah negara. Pikiran ini telah banyak mendapat dukungan, walaupun masih harus dirinci cara menghitungnya. Cara apapun yang akan diambil, tentulah akan membawa dampak pada perekonomian dan pembangunan, sehingga benar-benar harus diperhitungkan cara mana yang paling dapat disetujui.</w:t>
      </w:r>
    </w:p>
    <w:p w:rsidR="007618A3" w:rsidRDefault="00961CE1" w:rsidP="00961CE1">
      <w:pPr>
        <w:pStyle w:val="ListParagraph"/>
        <w:autoSpaceDE w:val="0"/>
        <w:autoSpaceDN w:val="0"/>
        <w:adjustRightInd w:val="0"/>
        <w:spacing w:before="120" w:after="120" w:line="240" w:lineRule="auto"/>
        <w:ind w:left="1134" w:hanging="1135"/>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Tabel </w:t>
      </w:r>
      <w:r>
        <w:rPr>
          <w:rFonts w:ascii="Times New Roman" w:hAnsi="Times New Roman" w:cs="Times New Roman"/>
          <w:bCs/>
          <w:sz w:val="24"/>
          <w:szCs w:val="24"/>
        </w:rPr>
        <w:t xml:space="preserve">8 </w:t>
      </w:r>
      <w:r w:rsidR="007618A3">
        <w:rPr>
          <w:rFonts w:ascii="Times New Roman" w:hAnsi="Times New Roman" w:cs="Times New Roman"/>
          <w:bCs/>
          <w:sz w:val="24"/>
          <w:szCs w:val="24"/>
          <w:lang w:val="id-ID"/>
        </w:rPr>
        <w:t xml:space="preserve"> Sebuah usul pengendalian emisi karbon (Flavin C., 1990. </w:t>
      </w:r>
      <w:r w:rsidR="007618A3" w:rsidRPr="00AA0577">
        <w:rPr>
          <w:rFonts w:ascii="Times New Roman" w:hAnsi="Times New Roman" w:cs="Times New Roman"/>
          <w:bCs/>
          <w:i/>
          <w:sz w:val="24"/>
          <w:szCs w:val="24"/>
          <w:lang w:val="id-ID"/>
        </w:rPr>
        <w:t>Slowing global warming</w:t>
      </w:r>
      <w:r w:rsidR="007618A3">
        <w:rPr>
          <w:rFonts w:ascii="Times New Roman" w:hAnsi="Times New Roman" w:cs="Times New Roman"/>
          <w:bCs/>
          <w:sz w:val="24"/>
          <w:szCs w:val="24"/>
          <w:lang w:val="id-ID"/>
        </w:rPr>
        <w:t xml:space="preserve">. Dalam : Brown, L.R., ed., State of the wolrd 1990, hal. 17-38 </w:t>
      </w:r>
      <w:r w:rsidR="007618A3" w:rsidRPr="00AA0577">
        <w:rPr>
          <w:rFonts w:ascii="Times New Roman" w:hAnsi="Times New Roman" w:cs="Times New Roman"/>
          <w:bCs/>
          <w:i/>
          <w:sz w:val="24"/>
          <w:szCs w:val="24"/>
          <w:lang w:val="id-ID"/>
        </w:rPr>
        <w:t>Woldwach Institute</w:t>
      </w:r>
      <w:r w:rsidR="007618A3">
        <w:rPr>
          <w:rFonts w:ascii="Times New Roman" w:hAnsi="Times New Roman" w:cs="Times New Roman"/>
          <w:bCs/>
          <w:sz w:val="24"/>
          <w:szCs w:val="24"/>
          <w:lang w:val="id-ID"/>
        </w:rPr>
        <w:t xml:space="preserve">, Washington, D.C. W.W. Norton &amp; Company, New York) </w:t>
      </w:r>
    </w:p>
    <w:tbl>
      <w:tblPr>
        <w:tblStyle w:val="TableGrid"/>
        <w:tblW w:w="7020" w:type="dxa"/>
        <w:tblInd w:w="108" w:type="dxa"/>
        <w:tblLook w:val="04A0" w:firstRow="1" w:lastRow="0" w:firstColumn="1" w:lastColumn="0" w:noHBand="0" w:noVBand="1"/>
      </w:tblPr>
      <w:tblGrid>
        <w:gridCol w:w="2070"/>
        <w:gridCol w:w="2142"/>
        <w:gridCol w:w="2808"/>
      </w:tblGrid>
      <w:tr w:rsidR="007618A3" w:rsidRPr="009A6EFC" w:rsidTr="009A6EFC">
        <w:tc>
          <w:tcPr>
            <w:tcW w:w="2070" w:type="dxa"/>
            <w:tcBorders>
              <w:left w:val="nil"/>
              <w:bottom w:val="single" w:sz="4" w:space="0" w:color="auto"/>
              <w:right w:val="nil"/>
            </w:tcBorders>
          </w:tcPr>
          <w:p w:rsidR="007618A3" w:rsidRPr="009A6EFC" w:rsidRDefault="007618A3" w:rsidP="00E35B32">
            <w:pPr>
              <w:pStyle w:val="ListParagraph"/>
              <w:autoSpaceDE w:val="0"/>
              <w:autoSpaceDN w:val="0"/>
              <w:adjustRightInd w:val="0"/>
              <w:ind w:left="0"/>
              <w:contextualSpacing w:val="0"/>
              <w:jc w:val="center"/>
              <w:rPr>
                <w:b/>
                <w:bCs/>
                <w:sz w:val="18"/>
                <w:szCs w:val="24"/>
                <w:lang w:val="id-ID"/>
              </w:rPr>
            </w:pPr>
            <w:r w:rsidRPr="009A6EFC">
              <w:rPr>
                <w:b/>
                <w:bCs/>
                <w:sz w:val="18"/>
                <w:szCs w:val="24"/>
                <w:lang w:val="id-ID"/>
              </w:rPr>
              <w:t>Emsisi karbon sekarang  (ton/kap)</w:t>
            </w:r>
          </w:p>
        </w:tc>
        <w:tc>
          <w:tcPr>
            <w:tcW w:w="2142" w:type="dxa"/>
            <w:tcBorders>
              <w:left w:val="nil"/>
              <w:bottom w:val="single" w:sz="4" w:space="0" w:color="auto"/>
              <w:right w:val="nil"/>
            </w:tcBorders>
          </w:tcPr>
          <w:p w:rsidR="007618A3" w:rsidRPr="009A6EFC" w:rsidRDefault="007618A3" w:rsidP="00E35B32">
            <w:pPr>
              <w:pStyle w:val="ListParagraph"/>
              <w:autoSpaceDE w:val="0"/>
              <w:autoSpaceDN w:val="0"/>
              <w:adjustRightInd w:val="0"/>
              <w:ind w:left="0"/>
              <w:contextualSpacing w:val="0"/>
              <w:jc w:val="center"/>
              <w:rPr>
                <w:b/>
                <w:bCs/>
                <w:sz w:val="18"/>
                <w:szCs w:val="24"/>
                <w:lang w:val="id-ID"/>
              </w:rPr>
            </w:pPr>
            <w:r w:rsidRPr="009A6EFC">
              <w:rPr>
                <w:b/>
                <w:bCs/>
                <w:sz w:val="18"/>
                <w:szCs w:val="24"/>
                <w:lang w:val="id-ID"/>
              </w:rPr>
              <w:t>Sasaran penurunan emisi (% tahun)</w:t>
            </w:r>
          </w:p>
        </w:tc>
        <w:tc>
          <w:tcPr>
            <w:tcW w:w="2808" w:type="dxa"/>
            <w:tcBorders>
              <w:left w:val="nil"/>
              <w:bottom w:val="single" w:sz="4" w:space="0" w:color="auto"/>
              <w:right w:val="nil"/>
            </w:tcBorders>
          </w:tcPr>
          <w:p w:rsidR="007618A3" w:rsidRPr="009A6EFC" w:rsidRDefault="007618A3" w:rsidP="00E35B32">
            <w:pPr>
              <w:pStyle w:val="ListParagraph"/>
              <w:autoSpaceDE w:val="0"/>
              <w:autoSpaceDN w:val="0"/>
              <w:adjustRightInd w:val="0"/>
              <w:ind w:left="0"/>
              <w:contextualSpacing w:val="0"/>
              <w:jc w:val="center"/>
              <w:rPr>
                <w:b/>
                <w:bCs/>
                <w:sz w:val="18"/>
                <w:szCs w:val="24"/>
                <w:lang w:val="id-ID"/>
              </w:rPr>
            </w:pPr>
          </w:p>
          <w:p w:rsidR="007618A3" w:rsidRPr="009A6EFC" w:rsidRDefault="007618A3" w:rsidP="00E35B32">
            <w:pPr>
              <w:pStyle w:val="ListParagraph"/>
              <w:autoSpaceDE w:val="0"/>
              <w:autoSpaceDN w:val="0"/>
              <w:adjustRightInd w:val="0"/>
              <w:ind w:left="0"/>
              <w:contextualSpacing w:val="0"/>
              <w:jc w:val="center"/>
              <w:rPr>
                <w:b/>
                <w:bCs/>
                <w:sz w:val="18"/>
                <w:szCs w:val="24"/>
                <w:lang w:val="id-ID"/>
              </w:rPr>
            </w:pPr>
            <w:r w:rsidRPr="009A6EFC">
              <w:rPr>
                <w:b/>
                <w:bCs/>
                <w:sz w:val="18"/>
                <w:szCs w:val="24"/>
                <w:lang w:val="id-ID"/>
              </w:rPr>
              <w:t>Contoh Negara</w:t>
            </w:r>
          </w:p>
        </w:tc>
      </w:tr>
      <w:tr w:rsidR="007618A3" w:rsidRPr="009A6EFC" w:rsidTr="009A6EFC">
        <w:tc>
          <w:tcPr>
            <w:tcW w:w="2070" w:type="dxa"/>
            <w:tcBorders>
              <w:left w:val="nil"/>
              <w:bottom w:val="nil"/>
              <w:right w:val="nil"/>
            </w:tcBorders>
          </w:tcPr>
          <w:p w:rsidR="007618A3" w:rsidRPr="009A6EFC" w:rsidRDefault="00156C00" w:rsidP="00E35B32">
            <w:pPr>
              <w:pStyle w:val="ListParagraph"/>
              <w:autoSpaceDE w:val="0"/>
              <w:autoSpaceDN w:val="0"/>
              <w:adjustRightInd w:val="0"/>
              <w:ind w:left="0"/>
              <w:contextualSpacing w:val="0"/>
              <w:jc w:val="center"/>
              <w:rPr>
                <w:bCs/>
                <w:sz w:val="18"/>
                <w:lang w:val="id-ID"/>
              </w:rPr>
            </w:pPr>
            <w:r w:rsidRPr="009A6EFC">
              <w:rPr>
                <w:bCs/>
                <w:sz w:val="18"/>
                <w:lang w:val="id-ID"/>
              </w:rPr>
              <w:t>&lt; 0,5</w:t>
            </w:r>
          </w:p>
        </w:tc>
        <w:tc>
          <w:tcPr>
            <w:tcW w:w="2142" w:type="dxa"/>
            <w:tcBorders>
              <w:left w:val="nil"/>
              <w:bottom w:val="nil"/>
              <w:right w:val="nil"/>
            </w:tcBorders>
          </w:tcPr>
          <w:p w:rsidR="007618A3" w:rsidRPr="009A6EFC" w:rsidRDefault="00156C00" w:rsidP="00E35B32">
            <w:pPr>
              <w:pStyle w:val="ListParagraph"/>
              <w:autoSpaceDE w:val="0"/>
              <w:autoSpaceDN w:val="0"/>
              <w:adjustRightInd w:val="0"/>
              <w:ind w:left="0"/>
              <w:contextualSpacing w:val="0"/>
              <w:jc w:val="center"/>
              <w:rPr>
                <w:bCs/>
                <w:sz w:val="18"/>
                <w:lang w:val="id-ID"/>
              </w:rPr>
            </w:pPr>
            <w:r w:rsidRPr="009A6EFC">
              <w:rPr>
                <w:bCs/>
                <w:sz w:val="18"/>
                <w:lang w:val="id-ID"/>
              </w:rPr>
              <w:t>+ 3,0</w:t>
            </w:r>
          </w:p>
        </w:tc>
        <w:tc>
          <w:tcPr>
            <w:tcW w:w="2808" w:type="dxa"/>
            <w:tcBorders>
              <w:left w:val="nil"/>
              <w:bottom w:val="nil"/>
              <w:right w:val="nil"/>
            </w:tcBorders>
          </w:tcPr>
          <w:p w:rsidR="007618A3" w:rsidRPr="009A6EFC" w:rsidRDefault="00156C00" w:rsidP="00E35B32">
            <w:pPr>
              <w:pStyle w:val="ListParagraph"/>
              <w:autoSpaceDE w:val="0"/>
              <w:autoSpaceDN w:val="0"/>
              <w:adjustRightInd w:val="0"/>
              <w:ind w:left="0"/>
              <w:contextualSpacing w:val="0"/>
              <w:rPr>
                <w:bCs/>
                <w:sz w:val="18"/>
                <w:lang w:val="id-ID"/>
              </w:rPr>
            </w:pPr>
            <w:r w:rsidRPr="009A6EFC">
              <w:rPr>
                <w:bCs/>
                <w:sz w:val="18"/>
                <w:lang w:val="id-ID"/>
              </w:rPr>
              <w:t>Kenya, India, Niger</w:t>
            </w:r>
          </w:p>
        </w:tc>
      </w:tr>
      <w:tr w:rsidR="00156C00" w:rsidRPr="009A6EFC" w:rsidTr="009A6EFC">
        <w:tc>
          <w:tcPr>
            <w:tcW w:w="2070" w:type="dxa"/>
            <w:tcBorders>
              <w:top w:val="nil"/>
              <w:left w:val="nil"/>
              <w:bottom w:val="nil"/>
              <w:right w:val="nil"/>
            </w:tcBorders>
          </w:tcPr>
          <w:p w:rsidR="00156C00" w:rsidRPr="009A6EFC" w:rsidRDefault="00156C00" w:rsidP="00E35B32">
            <w:pPr>
              <w:pStyle w:val="ListParagraph"/>
              <w:autoSpaceDE w:val="0"/>
              <w:autoSpaceDN w:val="0"/>
              <w:adjustRightInd w:val="0"/>
              <w:ind w:left="0"/>
              <w:contextualSpacing w:val="0"/>
              <w:jc w:val="center"/>
              <w:rPr>
                <w:bCs/>
                <w:sz w:val="18"/>
                <w:lang w:val="id-ID"/>
              </w:rPr>
            </w:pPr>
            <w:r w:rsidRPr="009A6EFC">
              <w:rPr>
                <w:bCs/>
                <w:sz w:val="18"/>
                <w:lang w:val="id-ID"/>
              </w:rPr>
              <w:t>0,5 – 1,0</w:t>
            </w:r>
          </w:p>
        </w:tc>
        <w:tc>
          <w:tcPr>
            <w:tcW w:w="2142" w:type="dxa"/>
            <w:tcBorders>
              <w:top w:val="nil"/>
              <w:left w:val="nil"/>
              <w:bottom w:val="nil"/>
              <w:right w:val="nil"/>
            </w:tcBorders>
          </w:tcPr>
          <w:p w:rsidR="00156C00" w:rsidRPr="009A6EFC" w:rsidRDefault="00156C00" w:rsidP="00E35B32">
            <w:pPr>
              <w:pStyle w:val="ListParagraph"/>
              <w:autoSpaceDE w:val="0"/>
              <w:autoSpaceDN w:val="0"/>
              <w:adjustRightInd w:val="0"/>
              <w:ind w:left="0"/>
              <w:contextualSpacing w:val="0"/>
              <w:jc w:val="center"/>
              <w:rPr>
                <w:bCs/>
                <w:sz w:val="18"/>
                <w:lang w:val="id-ID"/>
              </w:rPr>
            </w:pPr>
            <w:r w:rsidRPr="009A6EFC">
              <w:rPr>
                <w:bCs/>
                <w:sz w:val="18"/>
                <w:lang w:val="id-ID"/>
              </w:rPr>
              <w:t>+ 1,5</w:t>
            </w:r>
          </w:p>
        </w:tc>
        <w:tc>
          <w:tcPr>
            <w:tcW w:w="2808" w:type="dxa"/>
            <w:tcBorders>
              <w:top w:val="nil"/>
              <w:left w:val="nil"/>
              <w:bottom w:val="nil"/>
              <w:right w:val="nil"/>
            </w:tcBorders>
          </w:tcPr>
          <w:p w:rsidR="00156C00" w:rsidRPr="009A6EFC" w:rsidRDefault="00156C00" w:rsidP="00E35B32">
            <w:pPr>
              <w:pStyle w:val="ListParagraph"/>
              <w:autoSpaceDE w:val="0"/>
              <w:autoSpaceDN w:val="0"/>
              <w:adjustRightInd w:val="0"/>
              <w:ind w:left="0"/>
              <w:contextualSpacing w:val="0"/>
              <w:rPr>
                <w:bCs/>
                <w:sz w:val="18"/>
                <w:lang w:val="id-ID"/>
              </w:rPr>
            </w:pPr>
            <w:r w:rsidRPr="009A6EFC">
              <w:rPr>
                <w:bCs/>
                <w:sz w:val="18"/>
                <w:lang w:val="id-ID"/>
              </w:rPr>
              <w:t>RRC, Nigeria, Filipina</w:t>
            </w:r>
          </w:p>
        </w:tc>
      </w:tr>
      <w:tr w:rsidR="00156C00" w:rsidRPr="009A6EFC" w:rsidTr="009A6EFC">
        <w:tc>
          <w:tcPr>
            <w:tcW w:w="2070" w:type="dxa"/>
            <w:tcBorders>
              <w:top w:val="nil"/>
              <w:left w:val="nil"/>
              <w:bottom w:val="nil"/>
              <w:right w:val="nil"/>
            </w:tcBorders>
          </w:tcPr>
          <w:p w:rsidR="00156C00" w:rsidRPr="009A6EFC" w:rsidRDefault="00156C00" w:rsidP="00E35B32">
            <w:pPr>
              <w:pStyle w:val="ListParagraph"/>
              <w:autoSpaceDE w:val="0"/>
              <w:autoSpaceDN w:val="0"/>
              <w:adjustRightInd w:val="0"/>
              <w:ind w:left="0"/>
              <w:contextualSpacing w:val="0"/>
              <w:jc w:val="center"/>
              <w:rPr>
                <w:bCs/>
                <w:sz w:val="18"/>
                <w:lang w:val="id-ID"/>
              </w:rPr>
            </w:pPr>
            <w:r w:rsidRPr="009A6EFC">
              <w:rPr>
                <w:bCs/>
                <w:sz w:val="18"/>
                <w:lang w:val="id-ID"/>
              </w:rPr>
              <w:t>1,0 – 1,5</w:t>
            </w:r>
          </w:p>
        </w:tc>
        <w:tc>
          <w:tcPr>
            <w:tcW w:w="2142" w:type="dxa"/>
            <w:tcBorders>
              <w:top w:val="nil"/>
              <w:left w:val="nil"/>
              <w:bottom w:val="nil"/>
              <w:right w:val="nil"/>
            </w:tcBorders>
          </w:tcPr>
          <w:p w:rsidR="00156C00" w:rsidRPr="009A6EFC" w:rsidRDefault="00156C00" w:rsidP="00E35B32">
            <w:pPr>
              <w:pStyle w:val="ListParagraph"/>
              <w:autoSpaceDE w:val="0"/>
              <w:autoSpaceDN w:val="0"/>
              <w:adjustRightInd w:val="0"/>
              <w:ind w:left="0"/>
              <w:contextualSpacing w:val="0"/>
              <w:jc w:val="center"/>
              <w:rPr>
                <w:bCs/>
                <w:sz w:val="18"/>
                <w:lang w:val="id-ID"/>
              </w:rPr>
            </w:pPr>
            <w:r w:rsidRPr="009A6EFC">
              <w:rPr>
                <w:bCs/>
                <w:sz w:val="18"/>
                <w:lang w:val="id-ID"/>
              </w:rPr>
              <w:t>0</w:t>
            </w:r>
          </w:p>
        </w:tc>
        <w:tc>
          <w:tcPr>
            <w:tcW w:w="2808" w:type="dxa"/>
            <w:tcBorders>
              <w:top w:val="nil"/>
              <w:left w:val="nil"/>
              <w:bottom w:val="nil"/>
              <w:right w:val="nil"/>
            </w:tcBorders>
          </w:tcPr>
          <w:p w:rsidR="00156C00" w:rsidRPr="009A6EFC" w:rsidRDefault="00156C00" w:rsidP="00E35B32">
            <w:pPr>
              <w:pStyle w:val="ListParagraph"/>
              <w:autoSpaceDE w:val="0"/>
              <w:autoSpaceDN w:val="0"/>
              <w:adjustRightInd w:val="0"/>
              <w:ind w:left="0"/>
              <w:contextualSpacing w:val="0"/>
              <w:rPr>
                <w:bCs/>
                <w:sz w:val="18"/>
                <w:lang w:val="id-ID"/>
              </w:rPr>
            </w:pPr>
            <w:r w:rsidRPr="009A6EFC">
              <w:rPr>
                <w:bCs/>
                <w:sz w:val="18"/>
                <w:lang w:val="id-ID"/>
              </w:rPr>
              <w:t>Indonesia, Meksiko, Korea Selatan</w:t>
            </w:r>
          </w:p>
        </w:tc>
      </w:tr>
      <w:tr w:rsidR="00156C00" w:rsidRPr="009A6EFC" w:rsidTr="009A6EFC">
        <w:tc>
          <w:tcPr>
            <w:tcW w:w="2070" w:type="dxa"/>
            <w:tcBorders>
              <w:top w:val="nil"/>
              <w:left w:val="nil"/>
              <w:bottom w:val="nil"/>
              <w:right w:val="nil"/>
            </w:tcBorders>
          </w:tcPr>
          <w:p w:rsidR="00156C00" w:rsidRPr="009A6EFC" w:rsidRDefault="00156C00" w:rsidP="00E35B32">
            <w:pPr>
              <w:pStyle w:val="ListParagraph"/>
              <w:autoSpaceDE w:val="0"/>
              <w:autoSpaceDN w:val="0"/>
              <w:adjustRightInd w:val="0"/>
              <w:ind w:left="0"/>
              <w:contextualSpacing w:val="0"/>
              <w:jc w:val="center"/>
              <w:rPr>
                <w:bCs/>
                <w:sz w:val="18"/>
                <w:lang w:val="id-ID"/>
              </w:rPr>
            </w:pPr>
            <w:r w:rsidRPr="009A6EFC">
              <w:rPr>
                <w:bCs/>
                <w:sz w:val="18"/>
                <w:lang w:val="id-ID"/>
              </w:rPr>
              <w:t>1,5 – 2,0</w:t>
            </w:r>
          </w:p>
        </w:tc>
        <w:tc>
          <w:tcPr>
            <w:tcW w:w="2142" w:type="dxa"/>
            <w:tcBorders>
              <w:top w:val="nil"/>
              <w:left w:val="nil"/>
              <w:bottom w:val="nil"/>
              <w:right w:val="nil"/>
            </w:tcBorders>
          </w:tcPr>
          <w:p w:rsidR="00156C00" w:rsidRPr="009A6EFC" w:rsidRDefault="00156C00" w:rsidP="00E35B32">
            <w:pPr>
              <w:pStyle w:val="ListParagraph"/>
              <w:autoSpaceDE w:val="0"/>
              <w:autoSpaceDN w:val="0"/>
              <w:adjustRightInd w:val="0"/>
              <w:ind w:left="0"/>
              <w:contextualSpacing w:val="0"/>
              <w:jc w:val="center"/>
              <w:rPr>
                <w:bCs/>
                <w:sz w:val="18"/>
                <w:lang w:val="id-ID"/>
              </w:rPr>
            </w:pPr>
            <w:r w:rsidRPr="009A6EFC">
              <w:rPr>
                <w:bCs/>
                <w:sz w:val="18"/>
                <w:lang w:val="id-ID"/>
              </w:rPr>
              <w:t>0,5</w:t>
            </w:r>
          </w:p>
        </w:tc>
        <w:tc>
          <w:tcPr>
            <w:tcW w:w="2808" w:type="dxa"/>
            <w:tcBorders>
              <w:top w:val="nil"/>
              <w:left w:val="nil"/>
              <w:bottom w:val="nil"/>
              <w:right w:val="nil"/>
            </w:tcBorders>
          </w:tcPr>
          <w:p w:rsidR="00156C00" w:rsidRPr="009A6EFC" w:rsidRDefault="00156C00" w:rsidP="00E35B32">
            <w:pPr>
              <w:pStyle w:val="ListParagraph"/>
              <w:autoSpaceDE w:val="0"/>
              <w:autoSpaceDN w:val="0"/>
              <w:adjustRightInd w:val="0"/>
              <w:ind w:left="0"/>
              <w:contextualSpacing w:val="0"/>
              <w:rPr>
                <w:bCs/>
                <w:sz w:val="18"/>
                <w:lang w:val="id-ID"/>
              </w:rPr>
            </w:pPr>
            <w:r w:rsidRPr="009A6EFC">
              <w:rPr>
                <w:bCs/>
                <w:sz w:val="18"/>
                <w:lang w:val="id-ID"/>
              </w:rPr>
              <w:t>Italia, Perancis, Selandia Baru</w:t>
            </w:r>
          </w:p>
        </w:tc>
      </w:tr>
      <w:tr w:rsidR="00156C00" w:rsidRPr="009A6EFC" w:rsidTr="009A6EFC">
        <w:tc>
          <w:tcPr>
            <w:tcW w:w="2070" w:type="dxa"/>
            <w:tcBorders>
              <w:top w:val="nil"/>
              <w:left w:val="nil"/>
              <w:bottom w:val="nil"/>
              <w:right w:val="nil"/>
            </w:tcBorders>
          </w:tcPr>
          <w:p w:rsidR="00156C00" w:rsidRPr="009A6EFC" w:rsidRDefault="00156C00" w:rsidP="00E35B32">
            <w:pPr>
              <w:pStyle w:val="ListParagraph"/>
              <w:autoSpaceDE w:val="0"/>
              <w:autoSpaceDN w:val="0"/>
              <w:adjustRightInd w:val="0"/>
              <w:ind w:left="0"/>
              <w:contextualSpacing w:val="0"/>
              <w:jc w:val="center"/>
              <w:rPr>
                <w:bCs/>
                <w:sz w:val="18"/>
                <w:lang w:val="id-ID"/>
              </w:rPr>
            </w:pPr>
            <w:r w:rsidRPr="009A6EFC">
              <w:rPr>
                <w:bCs/>
                <w:sz w:val="18"/>
                <w:lang w:val="id-ID"/>
              </w:rPr>
              <w:t>2,0 – 2,5</w:t>
            </w:r>
          </w:p>
        </w:tc>
        <w:tc>
          <w:tcPr>
            <w:tcW w:w="2142" w:type="dxa"/>
            <w:tcBorders>
              <w:top w:val="nil"/>
              <w:left w:val="nil"/>
              <w:bottom w:val="nil"/>
              <w:right w:val="nil"/>
            </w:tcBorders>
          </w:tcPr>
          <w:p w:rsidR="00156C00" w:rsidRPr="009A6EFC" w:rsidRDefault="00156C00" w:rsidP="00E35B32">
            <w:pPr>
              <w:pStyle w:val="ListParagraph"/>
              <w:autoSpaceDE w:val="0"/>
              <w:autoSpaceDN w:val="0"/>
              <w:adjustRightInd w:val="0"/>
              <w:ind w:left="0"/>
              <w:contextualSpacing w:val="0"/>
              <w:jc w:val="center"/>
              <w:rPr>
                <w:bCs/>
                <w:sz w:val="18"/>
                <w:lang w:val="id-ID"/>
              </w:rPr>
            </w:pPr>
            <w:r w:rsidRPr="009A6EFC">
              <w:rPr>
                <w:bCs/>
                <w:sz w:val="18"/>
                <w:lang w:val="id-ID"/>
              </w:rPr>
              <w:t>- 1,0</w:t>
            </w:r>
          </w:p>
        </w:tc>
        <w:tc>
          <w:tcPr>
            <w:tcW w:w="2808" w:type="dxa"/>
            <w:tcBorders>
              <w:top w:val="nil"/>
              <w:left w:val="nil"/>
              <w:bottom w:val="nil"/>
              <w:right w:val="nil"/>
            </w:tcBorders>
          </w:tcPr>
          <w:p w:rsidR="00156C00" w:rsidRPr="009A6EFC" w:rsidRDefault="00156C00" w:rsidP="00E35B32">
            <w:pPr>
              <w:pStyle w:val="ListParagraph"/>
              <w:autoSpaceDE w:val="0"/>
              <w:autoSpaceDN w:val="0"/>
              <w:adjustRightInd w:val="0"/>
              <w:ind w:left="0"/>
              <w:contextualSpacing w:val="0"/>
              <w:rPr>
                <w:bCs/>
                <w:sz w:val="18"/>
                <w:lang w:val="id-ID"/>
              </w:rPr>
            </w:pPr>
            <w:r w:rsidRPr="009A6EFC">
              <w:rPr>
                <w:bCs/>
                <w:sz w:val="18"/>
                <w:lang w:val="id-ID"/>
              </w:rPr>
              <w:t>Jepang, Thailand, Peru</w:t>
            </w:r>
          </w:p>
        </w:tc>
      </w:tr>
      <w:tr w:rsidR="00156C00" w:rsidRPr="009A6EFC" w:rsidTr="009A6EFC">
        <w:tc>
          <w:tcPr>
            <w:tcW w:w="2070" w:type="dxa"/>
            <w:tcBorders>
              <w:top w:val="nil"/>
              <w:left w:val="nil"/>
              <w:bottom w:val="nil"/>
              <w:right w:val="nil"/>
            </w:tcBorders>
          </w:tcPr>
          <w:p w:rsidR="00156C00" w:rsidRPr="009A6EFC" w:rsidRDefault="00156C00" w:rsidP="00E35B32">
            <w:pPr>
              <w:pStyle w:val="ListParagraph"/>
              <w:autoSpaceDE w:val="0"/>
              <w:autoSpaceDN w:val="0"/>
              <w:adjustRightInd w:val="0"/>
              <w:ind w:left="0"/>
              <w:contextualSpacing w:val="0"/>
              <w:jc w:val="center"/>
              <w:rPr>
                <w:bCs/>
                <w:sz w:val="18"/>
                <w:lang w:val="id-ID"/>
              </w:rPr>
            </w:pPr>
            <w:r w:rsidRPr="009A6EFC">
              <w:rPr>
                <w:bCs/>
                <w:sz w:val="18"/>
                <w:lang w:val="id-ID"/>
              </w:rPr>
              <w:t>2,5 – 3,0</w:t>
            </w:r>
          </w:p>
        </w:tc>
        <w:tc>
          <w:tcPr>
            <w:tcW w:w="2142" w:type="dxa"/>
            <w:tcBorders>
              <w:top w:val="nil"/>
              <w:left w:val="nil"/>
              <w:bottom w:val="nil"/>
              <w:right w:val="nil"/>
            </w:tcBorders>
          </w:tcPr>
          <w:p w:rsidR="00156C00" w:rsidRPr="009A6EFC" w:rsidRDefault="00156C00" w:rsidP="008F25DA">
            <w:pPr>
              <w:pStyle w:val="ListParagraph"/>
              <w:numPr>
                <w:ilvl w:val="0"/>
                <w:numId w:val="19"/>
              </w:numPr>
              <w:autoSpaceDE w:val="0"/>
              <w:autoSpaceDN w:val="0"/>
              <w:adjustRightInd w:val="0"/>
              <w:ind w:left="0" w:hanging="146"/>
              <w:contextualSpacing w:val="0"/>
              <w:jc w:val="center"/>
              <w:rPr>
                <w:bCs/>
                <w:sz w:val="18"/>
                <w:lang w:val="id-ID"/>
              </w:rPr>
            </w:pPr>
            <w:r w:rsidRPr="009A6EFC">
              <w:rPr>
                <w:bCs/>
                <w:sz w:val="18"/>
                <w:lang w:val="id-ID"/>
              </w:rPr>
              <w:t>2,0</w:t>
            </w:r>
          </w:p>
        </w:tc>
        <w:tc>
          <w:tcPr>
            <w:tcW w:w="2808" w:type="dxa"/>
            <w:tcBorders>
              <w:top w:val="nil"/>
              <w:left w:val="nil"/>
              <w:bottom w:val="nil"/>
              <w:right w:val="nil"/>
            </w:tcBorders>
          </w:tcPr>
          <w:p w:rsidR="00156C00" w:rsidRPr="009A6EFC" w:rsidRDefault="00156C00" w:rsidP="00E35B32">
            <w:pPr>
              <w:pStyle w:val="ListParagraph"/>
              <w:autoSpaceDE w:val="0"/>
              <w:autoSpaceDN w:val="0"/>
              <w:adjustRightInd w:val="0"/>
              <w:ind w:left="0"/>
              <w:contextualSpacing w:val="0"/>
              <w:rPr>
                <w:bCs/>
                <w:sz w:val="18"/>
                <w:lang w:val="id-ID"/>
              </w:rPr>
            </w:pPr>
            <w:r w:rsidRPr="009A6EFC">
              <w:rPr>
                <w:bCs/>
                <w:sz w:val="18"/>
                <w:lang w:val="id-ID"/>
              </w:rPr>
              <w:t>Inggris, Jerman (Barat), Brazil</w:t>
            </w:r>
          </w:p>
        </w:tc>
      </w:tr>
      <w:tr w:rsidR="00156C00" w:rsidRPr="009A6EFC" w:rsidTr="009A6EFC">
        <w:tc>
          <w:tcPr>
            <w:tcW w:w="2070" w:type="dxa"/>
            <w:tcBorders>
              <w:top w:val="nil"/>
              <w:left w:val="nil"/>
              <w:right w:val="nil"/>
            </w:tcBorders>
          </w:tcPr>
          <w:p w:rsidR="00156C00" w:rsidRPr="009A6EFC" w:rsidRDefault="00156C00" w:rsidP="00E35B32">
            <w:pPr>
              <w:pStyle w:val="ListParagraph"/>
              <w:autoSpaceDE w:val="0"/>
              <w:autoSpaceDN w:val="0"/>
              <w:adjustRightInd w:val="0"/>
              <w:ind w:left="0"/>
              <w:jc w:val="center"/>
              <w:rPr>
                <w:bCs/>
                <w:sz w:val="18"/>
                <w:lang w:val="id-ID"/>
              </w:rPr>
            </w:pPr>
            <w:r w:rsidRPr="009A6EFC">
              <w:rPr>
                <w:bCs/>
                <w:sz w:val="18"/>
                <w:lang w:val="id-ID"/>
              </w:rPr>
              <w:t>&gt;3,0</w:t>
            </w:r>
          </w:p>
        </w:tc>
        <w:tc>
          <w:tcPr>
            <w:tcW w:w="2142" w:type="dxa"/>
            <w:tcBorders>
              <w:top w:val="nil"/>
              <w:left w:val="nil"/>
              <w:right w:val="nil"/>
            </w:tcBorders>
          </w:tcPr>
          <w:p w:rsidR="00156C00" w:rsidRPr="009A6EFC" w:rsidRDefault="00156C00" w:rsidP="008F25DA">
            <w:pPr>
              <w:pStyle w:val="ListParagraph"/>
              <w:numPr>
                <w:ilvl w:val="0"/>
                <w:numId w:val="19"/>
              </w:numPr>
              <w:autoSpaceDE w:val="0"/>
              <w:autoSpaceDN w:val="0"/>
              <w:adjustRightInd w:val="0"/>
              <w:ind w:left="0" w:hanging="146"/>
              <w:contextualSpacing w:val="0"/>
              <w:jc w:val="center"/>
              <w:rPr>
                <w:bCs/>
                <w:sz w:val="18"/>
                <w:lang w:val="id-ID"/>
              </w:rPr>
            </w:pPr>
            <w:r w:rsidRPr="009A6EFC">
              <w:rPr>
                <w:bCs/>
                <w:sz w:val="18"/>
                <w:lang w:val="id-ID"/>
              </w:rPr>
              <w:t>3,0</w:t>
            </w:r>
          </w:p>
        </w:tc>
        <w:tc>
          <w:tcPr>
            <w:tcW w:w="2808" w:type="dxa"/>
            <w:tcBorders>
              <w:top w:val="nil"/>
              <w:left w:val="nil"/>
              <w:right w:val="nil"/>
            </w:tcBorders>
          </w:tcPr>
          <w:p w:rsidR="00156C00" w:rsidRPr="009A6EFC" w:rsidRDefault="00156C00" w:rsidP="00E35B32">
            <w:pPr>
              <w:pStyle w:val="ListParagraph"/>
              <w:autoSpaceDE w:val="0"/>
              <w:autoSpaceDN w:val="0"/>
              <w:adjustRightInd w:val="0"/>
              <w:ind w:left="0"/>
              <w:contextualSpacing w:val="0"/>
              <w:rPr>
                <w:bCs/>
                <w:sz w:val="18"/>
                <w:lang w:val="id-ID"/>
              </w:rPr>
            </w:pPr>
            <w:r w:rsidRPr="009A6EFC">
              <w:rPr>
                <w:bCs/>
                <w:sz w:val="18"/>
                <w:lang w:val="id-ID"/>
              </w:rPr>
              <w:t>Australia, Amerika Serikat, Rusia, Kolombia, Pantai Gading</w:t>
            </w:r>
          </w:p>
        </w:tc>
      </w:tr>
    </w:tbl>
    <w:p w:rsidR="007618A3" w:rsidRDefault="00156C00" w:rsidP="003616A2">
      <w:pPr>
        <w:pStyle w:val="ListParagraph"/>
        <w:autoSpaceDE w:val="0"/>
        <w:autoSpaceDN w:val="0"/>
        <w:adjustRightInd w:val="0"/>
        <w:spacing w:before="120" w:after="0" w:line="240" w:lineRule="auto"/>
        <w:ind w:left="1134" w:hanging="1134"/>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Sumber : Soemarwoto (1991).</w:t>
      </w:r>
    </w:p>
    <w:p w:rsidR="00226631" w:rsidRDefault="00512F7B" w:rsidP="00E35B32">
      <w:pPr>
        <w:pStyle w:val="ListParagraph"/>
        <w:autoSpaceDE w:val="0"/>
        <w:autoSpaceDN w:val="0"/>
        <w:adjustRightInd w:val="0"/>
        <w:spacing w:before="24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Emisi GRK dapat dinyatakan dalam kuantitas total masing-masing negara, atau dalam kuantitas/kapita. Cara lain ialah dengan menghitungnya berdasarkan emisi per $ GNP dan emisi netto. Dalam tahun 1987 Ruis mempunyai emisi total dari BBF sebesar 1.035 juta ton/tahun, kedua terbesar setelah Amerika Serikat </w:t>
      </w:r>
      <w:r w:rsidR="00BE60EC">
        <w:rPr>
          <w:rFonts w:ascii="Times New Roman" w:hAnsi="Times New Roman" w:cs="Times New Roman"/>
          <w:bCs/>
          <w:sz w:val="24"/>
          <w:szCs w:val="24"/>
          <w:lang w:val="id-ID"/>
        </w:rPr>
        <w:t>(lihat Tabel</w:t>
      </w:r>
      <w:r w:rsidR="00623B84">
        <w:rPr>
          <w:rFonts w:ascii="Times New Roman" w:hAnsi="Times New Roman" w:cs="Times New Roman"/>
          <w:bCs/>
          <w:sz w:val="24"/>
          <w:szCs w:val="24"/>
          <w:lang w:val="id-ID"/>
        </w:rPr>
        <w:t xml:space="preserve"> </w:t>
      </w:r>
      <w:r w:rsidR="00623B84">
        <w:rPr>
          <w:rFonts w:ascii="Times New Roman" w:hAnsi="Times New Roman" w:cs="Times New Roman"/>
          <w:bCs/>
          <w:sz w:val="24"/>
          <w:szCs w:val="24"/>
        </w:rPr>
        <w:t>8</w:t>
      </w:r>
      <w:r w:rsidR="00BE60EC">
        <w:rPr>
          <w:rFonts w:ascii="Times New Roman" w:hAnsi="Times New Roman" w:cs="Times New Roman"/>
          <w:bCs/>
          <w:sz w:val="24"/>
          <w:szCs w:val="24"/>
          <w:lang w:val="id-ID"/>
        </w:rPr>
        <w:t xml:space="preserve"> kolom 3). Tetapi apabila dinyatakan dalam ton karbon/kapita angka itu menjadi 3,68 yang lebih rendah dari Kanada dan Australia yang mempunyai emisi berturut-turut 110 juta ton/tahun dan 65 juta ton/tahun.</w:t>
      </w:r>
      <w:r w:rsidR="0043440C">
        <w:rPr>
          <w:rFonts w:ascii="Times New Roman" w:hAnsi="Times New Roman" w:cs="Times New Roman"/>
          <w:bCs/>
          <w:sz w:val="24"/>
          <w:szCs w:val="24"/>
          <w:lang w:val="id-ID"/>
        </w:rPr>
        <w:t xml:space="preserve"> Dengan ukuran ton karbon/$GNP </w:t>
      </w:r>
      <w:r w:rsidR="00BE60EC">
        <w:rPr>
          <w:rFonts w:ascii="Times New Roman" w:hAnsi="Times New Roman" w:cs="Times New Roman"/>
          <w:bCs/>
          <w:sz w:val="24"/>
          <w:szCs w:val="24"/>
          <w:lang w:val="id-ID"/>
        </w:rPr>
        <w:t xml:space="preserve">Amerika Serikat mempunyai emisi jauh lebih </w:t>
      </w:r>
      <w:r w:rsidR="00BE60EC">
        <w:rPr>
          <w:rFonts w:ascii="Times New Roman" w:hAnsi="Times New Roman" w:cs="Times New Roman"/>
          <w:bCs/>
          <w:sz w:val="24"/>
          <w:szCs w:val="24"/>
          <w:lang w:val="id-ID"/>
        </w:rPr>
        <w:lastRenderedPageBreak/>
        <w:t xml:space="preserve">rendah daripada Mesir dan Indonesia yang mempunyai angka 801 ton/$GNP dan 403 ton/$GNP, sedangkan emisi totalnya hanya 21 dan 28 ton/tahun </w:t>
      </w:r>
      <w:r w:rsidR="00381963">
        <w:rPr>
          <w:rFonts w:ascii="Times New Roman" w:hAnsi="Times New Roman" w:cs="Times New Roman"/>
          <w:bCs/>
          <w:sz w:val="24"/>
          <w:szCs w:val="24"/>
          <w:lang w:val="id-ID"/>
        </w:rPr>
        <w:t>Negara yang mempun</w:t>
      </w:r>
      <w:r w:rsidR="003616A2">
        <w:rPr>
          <w:rFonts w:ascii="Times New Roman" w:hAnsi="Times New Roman" w:cs="Times New Roman"/>
          <w:bCs/>
          <w:sz w:val="24"/>
          <w:szCs w:val="24"/>
          <w:lang w:val="id-ID"/>
        </w:rPr>
        <w:t>y</w:t>
      </w:r>
      <w:r w:rsidR="00381963">
        <w:rPr>
          <w:rFonts w:ascii="Times New Roman" w:hAnsi="Times New Roman" w:cs="Times New Roman"/>
          <w:bCs/>
          <w:sz w:val="24"/>
          <w:szCs w:val="24"/>
          <w:lang w:val="id-ID"/>
        </w:rPr>
        <w:t xml:space="preserve">ai emisi karbon/$GNP terendah adalah Jepang, yaitu 156. </w:t>
      </w:r>
      <w:r w:rsidR="00226631">
        <w:rPr>
          <w:rFonts w:ascii="Times New Roman" w:hAnsi="Times New Roman" w:cs="Times New Roman"/>
          <w:bCs/>
          <w:sz w:val="24"/>
          <w:szCs w:val="24"/>
          <w:lang w:val="id-ID"/>
        </w:rPr>
        <w:t>Contoh lain d</w:t>
      </w:r>
      <w:r w:rsidR="0043440C">
        <w:rPr>
          <w:rFonts w:ascii="Times New Roman" w:hAnsi="Times New Roman" w:cs="Times New Roman"/>
          <w:bCs/>
          <w:sz w:val="24"/>
          <w:szCs w:val="24"/>
          <w:lang w:val="id-ID"/>
        </w:rPr>
        <w:t xml:space="preserve">apat dilihat dalam Tabel </w:t>
      </w:r>
      <w:r w:rsidR="0043440C" w:rsidRPr="00E511B7">
        <w:rPr>
          <w:rFonts w:ascii="Times New Roman" w:hAnsi="Times New Roman" w:cs="Times New Roman"/>
          <w:bCs/>
          <w:sz w:val="24"/>
          <w:szCs w:val="24"/>
          <w:lang w:val="id-ID"/>
        </w:rPr>
        <w:t>8</w:t>
      </w:r>
      <w:r w:rsidR="00226631">
        <w:rPr>
          <w:rFonts w:ascii="Times New Roman" w:hAnsi="Times New Roman" w:cs="Times New Roman"/>
          <w:bCs/>
          <w:sz w:val="24"/>
          <w:szCs w:val="24"/>
          <w:lang w:val="id-ID"/>
        </w:rPr>
        <w:t xml:space="preserve">. </w:t>
      </w:r>
    </w:p>
    <w:p w:rsidR="00E24735" w:rsidRDefault="00A607AB" w:rsidP="00E35B32">
      <w:pPr>
        <w:pStyle w:val="ListParagraph"/>
        <w:autoSpaceDE w:val="0"/>
        <w:autoSpaceDN w:val="0"/>
        <w:adjustRightInd w:val="0"/>
        <w:spacing w:before="120" w:after="0" w:line="360" w:lineRule="auto"/>
        <w:ind w:left="0" w:firstLine="851"/>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Sejalan dengan meningkatnya produksi dan konsumsi bahan bakar fosil</w:t>
      </w:r>
      <w:r w:rsidR="00B84F4A">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(BBF), </w:t>
      </w:r>
      <w:r w:rsidR="00B84F4A">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kemajuan</w:t>
      </w:r>
      <w:r w:rsidR="00B84F4A">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ekonomi</w:t>
      </w:r>
      <w:r w:rsidR="00B84F4A">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juga</w:t>
      </w:r>
      <w:r w:rsidR="00B84F4A">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membawa</w:t>
      </w:r>
      <w:r w:rsidR="00B84F4A">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biaya ekologi yang</w:t>
      </w:r>
      <w:r w:rsidR="00B84F4A">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cukup</w:t>
      </w:r>
      <w:r w:rsidR="003D216D">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mahal. Fauzi (2007) menyatakan tren konsumsi BBM dan deforestasi yang terus meningkat diikuti pula oleh meningkatnya indikator perubahan iklim. </w:t>
      </w:r>
      <w:r w:rsidRPr="00226631">
        <w:rPr>
          <w:rFonts w:ascii="Times New Roman" w:hAnsi="Times New Roman" w:cs="Times New Roman"/>
          <w:bCs/>
          <w:i/>
          <w:sz w:val="24"/>
          <w:szCs w:val="24"/>
          <w:lang w:val="id-ID"/>
        </w:rPr>
        <w:t>Worldwatch Institute</w:t>
      </w:r>
      <w:r>
        <w:rPr>
          <w:rFonts w:ascii="Times New Roman" w:hAnsi="Times New Roman" w:cs="Times New Roman"/>
          <w:bCs/>
          <w:sz w:val="24"/>
          <w:szCs w:val="24"/>
          <w:lang w:val="id-ID"/>
        </w:rPr>
        <w:t xml:space="preserve"> mencatat bahwa sampai tahun 2004 pembakaran dari bahan bakar fosil melepaskan lebih dari 7 milyar ton karbon, suatu peningkatan yang tajam dari tahun 1950an yang masih di bawah 2 milyar ton. Emisi dari bahan bakar fosil ini dihakini sebagai faktor utama dibalik meningkatnya suhu udara global. Perubahan iklim ini tidak diragukan lagi memberikan umpan balik kepada ekonomi global. Tahun 2004 saja bencana yang berhubungan dengan iklim seperti banjir, gelombang panas, musim dingin ekstrim, badai dan sebagainya telah menelan hampir US$ 105 milyar dalam bentuk kerugian ekonomi, hampir dua kali lipat kerugian yang terjadi pada tahun sebelumnya (2003). </w:t>
      </w:r>
      <w:r w:rsidRPr="004E23D0">
        <w:rPr>
          <w:rFonts w:ascii="Times New Roman" w:hAnsi="Times New Roman" w:cs="Times New Roman"/>
          <w:bCs/>
          <w:i/>
          <w:sz w:val="24"/>
          <w:szCs w:val="24"/>
          <w:lang w:val="id-ID"/>
        </w:rPr>
        <w:t>Worldwatch</w:t>
      </w:r>
      <w:r>
        <w:rPr>
          <w:rFonts w:ascii="Times New Roman" w:hAnsi="Times New Roman" w:cs="Times New Roman"/>
          <w:bCs/>
          <w:sz w:val="24"/>
          <w:szCs w:val="24"/>
          <w:lang w:val="id-ID"/>
        </w:rPr>
        <w:t xml:space="preserve"> juga mencatat, bahwa di seluruh dunia rata-rata kejadian b</w:t>
      </w:r>
      <w:r w:rsidR="00BF7040">
        <w:rPr>
          <w:rFonts w:ascii="Times New Roman" w:hAnsi="Times New Roman" w:cs="Times New Roman"/>
          <w:bCs/>
          <w:sz w:val="24"/>
          <w:szCs w:val="24"/>
          <w:lang w:val="id-ID"/>
        </w:rPr>
        <w:t>a</w:t>
      </w:r>
      <w:r>
        <w:rPr>
          <w:rFonts w:ascii="Times New Roman" w:hAnsi="Times New Roman" w:cs="Times New Roman"/>
          <w:bCs/>
          <w:sz w:val="24"/>
          <w:szCs w:val="24"/>
          <w:lang w:val="id-ID"/>
        </w:rPr>
        <w:t>njir besar tahunan meningkat hampir dua kali lipat dari 110 banjir per tahun pada tahun 1980an menjadi 205 kejadina.  Para ilmuwan meyakini bahwa meningkatnya kejadian banjir ini sedikit banyak</w:t>
      </w:r>
      <w:r w:rsidRPr="00A607AB">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disumbang oleh deforestasi yang diikuti oleh erosi dan perubahan iklim. Selanjutnya dikatakan, bahwa hasil studi terkini yang dirilis Juli 2007 oleh William </w:t>
      </w:r>
      <w:r>
        <w:rPr>
          <w:rFonts w:ascii="Times New Roman" w:hAnsi="Times New Roman" w:cs="Times New Roman"/>
          <w:bCs/>
          <w:sz w:val="24"/>
          <w:szCs w:val="24"/>
          <w:lang w:val="id-ID"/>
        </w:rPr>
        <w:lastRenderedPageBreak/>
        <w:t xml:space="preserve">Cline mengenai </w:t>
      </w:r>
      <w:r w:rsidRPr="00613A5E">
        <w:rPr>
          <w:rFonts w:ascii="Times New Roman" w:hAnsi="Times New Roman" w:cs="Times New Roman"/>
          <w:bCs/>
          <w:i/>
          <w:sz w:val="24"/>
          <w:szCs w:val="24"/>
          <w:lang w:val="id-ID"/>
        </w:rPr>
        <w:t>Global Warming and Agriculture</w:t>
      </w:r>
      <w:r>
        <w:rPr>
          <w:rFonts w:ascii="Times New Roman" w:hAnsi="Times New Roman" w:cs="Times New Roman"/>
          <w:bCs/>
          <w:sz w:val="24"/>
          <w:szCs w:val="24"/>
          <w:lang w:val="id-ID"/>
        </w:rPr>
        <w:t>, perubahan iklim akan menurunkan produksi pertanian antara 10% sampai 15%; dan jika tidak ada</w:t>
      </w:r>
      <w:r w:rsidR="003D216D">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kebijakan</w:t>
      </w:r>
      <w:r w:rsidR="003D216D">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ekonomi </w:t>
      </w:r>
      <w:r w:rsidR="003D216D">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yang </w:t>
      </w:r>
      <w:r w:rsidR="003D216D">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secara</w:t>
      </w:r>
      <w:r w:rsidR="003D216D">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serius</w:t>
      </w:r>
      <w:r w:rsidR="003D216D">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mengubah</w:t>
      </w:r>
      <w:r w:rsidR="003D216D">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w:t>
      </w:r>
      <w:r w:rsidR="003D216D">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paradigma</w:t>
      </w:r>
      <w:r w:rsidR="003D216D">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dengan </w:t>
      </w:r>
      <w:r w:rsidR="00E24735">
        <w:rPr>
          <w:rFonts w:ascii="Times New Roman" w:hAnsi="Times New Roman" w:cs="Times New Roman"/>
          <w:bCs/>
          <w:sz w:val="24"/>
          <w:szCs w:val="24"/>
          <w:lang w:val="id-ID"/>
        </w:rPr>
        <w:t xml:space="preserve">memperhatikan dampak lingkungan ini, maka produktivitas pertanian bisa menurun sampai 40%. Konsekuensi ini tentu saja sangat dramatis karena bagi penduduk perdesaan di negara berkembang seperti Indonesia, sempitnya lapangan pekerjaan menyebabkan makin tingginya kemiskinan.   </w:t>
      </w:r>
    </w:p>
    <w:p w:rsidR="00E43F1C" w:rsidRDefault="00E43F1C" w:rsidP="00E35B32">
      <w:pPr>
        <w:pStyle w:val="ListParagraph"/>
        <w:autoSpaceDE w:val="0"/>
        <w:autoSpaceDN w:val="0"/>
        <w:adjustRightInd w:val="0"/>
        <w:spacing w:before="120" w:after="0" w:line="360" w:lineRule="auto"/>
        <w:ind w:left="0" w:firstLine="56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Gas CO (karbon monoksida) bersama hidrokarbon berasal dari pembakaran dan oksidasinya yang berlangsung tidak sempurna. Pembakaran yang tidak sempurna menghasilkan asap (jelaga) yang terdiri dari partikel-partikel karbon atau hidrokarbon dan CO. Bahan bakar fosil (BBF) mengandung sekitar 0,5 – 4% sulfur yang akan teroksidasi menjadi SO</w:t>
      </w:r>
      <w:r>
        <w:rPr>
          <w:rFonts w:ascii="Times New Roman" w:hAnsi="Times New Roman" w:cs="Times New Roman"/>
          <w:bCs/>
          <w:sz w:val="24"/>
          <w:szCs w:val="24"/>
          <w:vertAlign w:val="subscript"/>
          <w:lang w:val="id-ID"/>
        </w:rPr>
        <w:t>2</w:t>
      </w:r>
      <w:r>
        <w:rPr>
          <w:rFonts w:ascii="Times New Roman" w:hAnsi="Times New Roman" w:cs="Times New Roman"/>
          <w:bCs/>
          <w:sz w:val="24"/>
          <w:szCs w:val="24"/>
          <w:lang w:val="id-ID"/>
        </w:rPr>
        <w:t xml:space="preserve"> selama proses pembakarannya berlangsung. </w:t>
      </w:r>
    </w:p>
    <w:p w:rsidR="00E43F1C" w:rsidRDefault="00E43F1C" w:rsidP="00E35B32">
      <w:pPr>
        <w:pStyle w:val="ListParagraph"/>
        <w:autoSpaceDE w:val="0"/>
        <w:autoSpaceDN w:val="0"/>
        <w:adjustRightInd w:val="0"/>
        <w:spacing w:before="120" w:after="0" w:line="360" w:lineRule="auto"/>
        <w:ind w:left="0" w:firstLine="568"/>
        <w:contextualSpacing w:val="0"/>
        <w:jc w:val="both"/>
        <w:rPr>
          <w:rFonts w:ascii="Times New Roman" w:hAnsi="Times New Roman" w:cs="Times New Roman"/>
          <w:bCs/>
          <w:sz w:val="24"/>
          <w:szCs w:val="24"/>
        </w:rPr>
      </w:pPr>
      <w:r>
        <w:rPr>
          <w:rFonts w:ascii="Times New Roman" w:hAnsi="Times New Roman" w:cs="Times New Roman"/>
          <w:bCs/>
          <w:sz w:val="24"/>
          <w:szCs w:val="24"/>
          <w:lang w:val="id-ID"/>
        </w:rPr>
        <w:t>Akibat pencemaran udara terhadap manusia dapat dikelompokkan menjadi dua, yaitu akibat yang akut dan akibat yang kronis (menahun). Akibat akut dapat terjadi apabila zat pencemar di udaara terbuang ke atmosfer dalam konsentrasi yang tinggi sehingga pengaruh yang ditimbulkan dapat seketika itu dirasakan atau terlihat. Contohnya, kasus keracunan gas MIC di Bhopal, India, kasus keracunan gas CO di Sinila, Dieng Jawa Tengah tahun 1979, kasus keracunan gas CO</w:t>
      </w:r>
      <w:r>
        <w:rPr>
          <w:rFonts w:ascii="Times New Roman" w:hAnsi="Times New Roman" w:cs="Times New Roman"/>
          <w:bCs/>
          <w:sz w:val="24"/>
          <w:szCs w:val="24"/>
          <w:vertAlign w:val="subscript"/>
          <w:lang w:val="id-ID"/>
        </w:rPr>
        <w:t>2</w:t>
      </w:r>
      <w:r>
        <w:rPr>
          <w:rFonts w:ascii="Times New Roman" w:hAnsi="Times New Roman" w:cs="Times New Roman"/>
          <w:bCs/>
          <w:sz w:val="24"/>
          <w:szCs w:val="24"/>
          <w:lang w:val="id-ID"/>
        </w:rPr>
        <w:t xml:space="preserve"> dan H</w:t>
      </w:r>
      <w:r>
        <w:rPr>
          <w:rFonts w:ascii="Times New Roman" w:hAnsi="Times New Roman" w:cs="Times New Roman"/>
          <w:bCs/>
          <w:sz w:val="24"/>
          <w:szCs w:val="24"/>
          <w:vertAlign w:val="subscript"/>
          <w:lang w:val="id-ID"/>
        </w:rPr>
        <w:t>2</w:t>
      </w:r>
      <w:r>
        <w:rPr>
          <w:rFonts w:ascii="Times New Roman" w:hAnsi="Times New Roman" w:cs="Times New Roman"/>
          <w:bCs/>
          <w:sz w:val="24"/>
          <w:szCs w:val="24"/>
          <w:lang w:val="id-ID"/>
        </w:rPr>
        <w:t xml:space="preserve">S di Kamerun, Afrika yang menyebabkan kematian yang mengerikan, tidak hanya hewan tetapi juga manusia.   </w:t>
      </w:r>
    </w:p>
    <w:p w:rsidR="00C55B65" w:rsidRPr="00C55B65" w:rsidRDefault="00C55B65" w:rsidP="00E35B32">
      <w:pPr>
        <w:pStyle w:val="ListParagraph"/>
        <w:autoSpaceDE w:val="0"/>
        <w:autoSpaceDN w:val="0"/>
        <w:adjustRightInd w:val="0"/>
        <w:spacing w:before="120" w:after="0" w:line="360" w:lineRule="auto"/>
        <w:ind w:left="0" w:firstLine="568"/>
        <w:contextualSpacing w:val="0"/>
        <w:jc w:val="both"/>
        <w:rPr>
          <w:rFonts w:ascii="Times New Roman" w:hAnsi="Times New Roman" w:cs="Times New Roman"/>
          <w:bCs/>
          <w:sz w:val="24"/>
          <w:szCs w:val="24"/>
        </w:rPr>
      </w:pPr>
    </w:p>
    <w:p w:rsidR="00226631" w:rsidRPr="004B025B" w:rsidRDefault="001A7D6D" w:rsidP="00E35B32">
      <w:pPr>
        <w:pStyle w:val="ListParagraph"/>
        <w:tabs>
          <w:tab w:val="left" w:pos="1701"/>
        </w:tabs>
        <w:autoSpaceDE w:val="0"/>
        <w:autoSpaceDN w:val="0"/>
        <w:adjustRightInd w:val="0"/>
        <w:spacing w:before="120" w:after="0" w:line="360" w:lineRule="auto"/>
        <w:ind w:left="0" w:firstLine="1"/>
        <w:contextualSpacing w:val="0"/>
        <w:jc w:val="both"/>
        <w:rPr>
          <w:rFonts w:ascii="Times New Roman" w:hAnsi="Times New Roman" w:cs="Times New Roman"/>
          <w:b/>
          <w:bCs/>
          <w:sz w:val="28"/>
          <w:szCs w:val="28"/>
          <w:lang w:val="id-ID"/>
        </w:rPr>
      </w:pPr>
      <w:r>
        <w:rPr>
          <w:rFonts w:ascii="Times New Roman" w:hAnsi="Times New Roman" w:cs="Times New Roman"/>
          <w:b/>
          <w:bCs/>
          <w:sz w:val="28"/>
          <w:szCs w:val="28"/>
        </w:rPr>
        <w:lastRenderedPageBreak/>
        <w:t>2</w:t>
      </w:r>
      <w:r w:rsidR="00CA40DE" w:rsidRPr="004B025B">
        <w:rPr>
          <w:rFonts w:ascii="Times New Roman" w:hAnsi="Times New Roman" w:cs="Times New Roman"/>
          <w:b/>
          <w:bCs/>
          <w:sz w:val="28"/>
          <w:szCs w:val="28"/>
          <w:lang w:val="id-ID"/>
        </w:rPr>
        <w:t xml:space="preserve">  </w:t>
      </w:r>
      <w:r>
        <w:rPr>
          <w:rFonts w:ascii="Times New Roman" w:hAnsi="Times New Roman" w:cs="Times New Roman"/>
          <w:b/>
          <w:bCs/>
          <w:sz w:val="28"/>
          <w:szCs w:val="28"/>
        </w:rPr>
        <w:t xml:space="preserve"> </w:t>
      </w:r>
      <w:r w:rsidR="00CA40DE" w:rsidRPr="004B025B">
        <w:rPr>
          <w:rFonts w:ascii="Times New Roman" w:hAnsi="Times New Roman" w:cs="Times New Roman"/>
          <w:b/>
          <w:bCs/>
          <w:sz w:val="28"/>
          <w:szCs w:val="28"/>
          <w:lang w:val="id-ID"/>
        </w:rPr>
        <w:t xml:space="preserve">Penilaian </w:t>
      </w:r>
      <w:r w:rsidR="001E6E6A" w:rsidRPr="004B025B">
        <w:rPr>
          <w:rFonts w:ascii="Times New Roman" w:hAnsi="Times New Roman" w:cs="Times New Roman"/>
          <w:b/>
          <w:bCs/>
          <w:sz w:val="28"/>
          <w:szCs w:val="28"/>
          <w:lang w:val="id-ID"/>
        </w:rPr>
        <w:t>Kualitas</w:t>
      </w:r>
      <w:r w:rsidR="00CA40DE" w:rsidRPr="004B025B">
        <w:rPr>
          <w:rFonts w:ascii="Times New Roman" w:hAnsi="Times New Roman" w:cs="Times New Roman"/>
          <w:b/>
          <w:bCs/>
          <w:sz w:val="28"/>
          <w:szCs w:val="28"/>
          <w:lang w:val="id-ID"/>
        </w:rPr>
        <w:t xml:space="preserve"> Lingkungan</w:t>
      </w:r>
      <w:r w:rsidR="001E6E6A" w:rsidRPr="004B025B">
        <w:rPr>
          <w:rFonts w:ascii="Times New Roman" w:hAnsi="Times New Roman" w:cs="Times New Roman"/>
          <w:b/>
          <w:bCs/>
          <w:sz w:val="28"/>
          <w:szCs w:val="28"/>
          <w:lang w:val="id-ID"/>
        </w:rPr>
        <w:t xml:space="preserve"> Hidup</w:t>
      </w:r>
      <w:r w:rsidR="00CA40DE" w:rsidRPr="004B025B">
        <w:rPr>
          <w:rFonts w:ascii="Times New Roman" w:hAnsi="Times New Roman" w:cs="Times New Roman"/>
          <w:b/>
          <w:bCs/>
          <w:sz w:val="28"/>
          <w:szCs w:val="28"/>
          <w:lang w:val="id-ID"/>
        </w:rPr>
        <w:t xml:space="preserve"> </w:t>
      </w:r>
    </w:p>
    <w:p w:rsidR="00171473" w:rsidRDefault="006A7D3E"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Beberapa penelitian yang dilakukan dalam Kualitas Lingkungan Hidup Indonesia tahun 1990 (Sudarmadji, 1995) adalah sebagai berikut. Pada tahun 1983 yang meneliti tingkat keracunan CO pada pengemudi taksi di Surabaya menyatakan adanya peningkatan COHb darah dari 0,75% menjadi 1,30% selama jam kerja. CO dalam darah menyebabkan kurang lancarnya proses oksigensi di dalam tubuh, sehingga organ-organ yang peka seperti otak, jantung dan susunan syaraf dapat terganggu. </w:t>
      </w:r>
      <w:r w:rsidR="00171473">
        <w:rPr>
          <w:rFonts w:ascii="Times New Roman" w:hAnsi="Times New Roman" w:cs="Times New Roman"/>
          <w:bCs/>
          <w:sz w:val="24"/>
          <w:szCs w:val="24"/>
          <w:lang w:val="id-ID"/>
        </w:rPr>
        <w:t xml:space="preserve">Berdasarkan beberapa penelitian, individu harus dilindungi dari pemaparan CO yang dapat menyebabkan kadar COHb mencapai 5%, walaupun pemaparan ini terjadi dalam periode waktu yang singkat. Khusus untuk penduduk yang peka, pemaparan CO tidak boleh menyebabkan terbentuknya COHb darah lebih dari 2,5%. Kadar COHb darah antara 5 – 20% dapat menimbulkan gangguan gerak dan kemampuan refleks. </w:t>
      </w:r>
    </w:p>
    <w:p w:rsidR="00226631" w:rsidRDefault="00171473"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Hasil pengukuran kadar Pb di wilayah kerja pengemudi Bemo dan penduduk wilayah pinggiran Kota Jakarta (Kelurahan Ciganjur), menyatakan bahwa kadar Pb dalam debu udara di wilayah kerja pengemudi Bemo berkisar antara 1,7 – 36 æg/m</w:t>
      </w:r>
      <w:r>
        <w:rPr>
          <w:rFonts w:ascii="Times New Roman" w:hAnsi="Times New Roman" w:cs="Times New Roman"/>
          <w:bCs/>
          <w:sz w:val="24"/>
          <w:szCs w:val="24"/>
          <w:vertAlign w:val="superscript"/>
          <w:lang w:val="id-ID"/>
        </w:rPr>
        <w:t>3</w:t>
      </w:r>
      <w:r>
        <w:rPr>
          <w:rFonts w:ascii="Times New Roman" w:hAnsi="Times New Roman" w:cs="Times New Roman"/>
          <w:bCs/>
          <w:sz w:val="24"/>
          <w:szCs w:val="24"/>
          <w:lang w:val="id-ID"/>
        </w:rPr>
        <w:t xml:space="preserve"> dengan kepadatan lalulintas kendaraan berkisar antara 1.284 – 5.148 kendaraan per hari, sedangkan pada daerah penduduk kadar Pb di udara sebesar 0,3 æg/m</w:t>
      </w:r>
      <w:r>
        <w:rPr>
          <w:rFonts w:ascii="Times New Roman" w:hAnsi="Times New Roman" w:cs="Times New Roman"/>
          <w:bCs/>
          <w:sz w:val="24"/>
          <w:szCs w:val="24"/>
          <w:vertAlign w:val="superscript"/>
          <w:lang w:val="id-ID"/>
        </w:rPr>
        <w:t>3</w:t>
      </w:r>
      <w:r>
        <w:rPr>
          <w:rFonts w:ascii="Times New Roman" w:hAnsi="Times New Roman" w:cs="Times New Roman"/>
          <w:bCs/>
          <w:sz w:val="24"/>
          <w:szCs w:val="24"/>
          <w:lang w:val="id-ID"/>
        </w:rPr>
        <w:t xml:space="preserve"> dengan kepadatan lalulintas 40 kendaraan bermotor per hari. Hasil analisis darah dan urine menyatakan bahwa kadar Pb pada kelompok pengemudi Bemo dua kali lebih tinggi dibandingkan dengan kelompok penduduk. </w:t>
      </w:r>
    </w:p>
    <w:p w:rsidR="008301F0" w:rsidRDefault="008301F0"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Penelitian dampak pemaparan timbah hitam (Pb) di udara terhadap kesehatan  polisis lalulintas, pengemudi kendaraan bermotor dan penduduk pedesaan juga telah dilakukan di Bandung. Hasil pengukuran yang dilakukan ternyata didapat rata-rata Pb dalam darah antara kelompok polisi lalulintas dan pengemudi bus sekitar 2 – 3 kali lebih tinggi dibandingkan dengan kelompok penduduk. Kadar Pb darah yang lebih tinggi dari 40 ug Pb/dl tidak didapoatkan pada penduduk, tetapi terdapat pada sekitar 45% kelompok polisi lalulintas dan 32% kelompok pengemudi kendaraan bermotor. Perbedaan ini  semua karena adanya perbedaan kadar Pb udara di wilayah tempat tinggal dan tempat kerja kelompok tersebut.</w:t>
      </w:r>
    </w:p>
    <w:p w:rsidR="002D2D9F" w:rsidRDefault="008301F0"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Beberapa zat pencemar udara antara lain H</w:t>
      </w:r>
      <w:r>
        <w:rPr>
          <w:rFonts w:ascii="Times New Roman" w:hAnsi="Times New Roman" w:cs="Times New Roman"/>
          <w:bCs/>
          <w:sz w:val="24"/>
          <w:szCs w:val="24"/>
          <w:vertAlign w:val="subscript"/>
          <w:lang w:val="id-ID"/>
        </w:rPr>
        <w:t>2</w:t>
      </w:r>
      <w:r>
        <w:rPr>
          <w:rFonts w:ascii="Times New Roman" w:hAnsi="Times New Roman" w:cs="Times New Roman"/>
          <w:bCs/>
          <w:sz w:val="24"/>
          <w:szCs w:val="24"/>
          <w:lang w:val="id-ID"/>
        </w:rPr>
        <w:t>S, SO</w:t>
      </w:r>
      <w:r>
        <w:rPr>
          <w:rFonts w:ascii="Times New Roman" w:hAnsi="Times New Roman" w:cs="Times New Roman"/>
          <w:bCs/>
          <w:sz w:val="24"/>
          <w:szCs w:val="24"/>
          <w:vertAlign w:val="subscript"/>
          <w:lang w:val="id-ID"/>
        </w:rPr>
        <w:t>2</w:t>
      </w:r>
      <w:r>
        <w:rPr>
          <w:rFonts w:ascii="Times New Roman" w:hAnsi="Times New Roman" w:cs="Times New Roman"/>
          <w:bCs/>
          <w:sz w:val="24"/>
          <w:szCs w:val="24"/>
          <w:lang w:val="id-ID"/>
        </w:rPr>
        <w:t>, NO</w:t>
      </w:r>
      <w:r>
        <w:rPr>
          <w:rFonts w:ascii="Times New Roman" w:hAnsi="Times New Roman" w:cs="Times New Roman"/>
          <w:bCs/>
          <w:sz w:val="24"/>
          <w:szCs w:val="24"/>
          <w:vertAlign w:val="subscript"/>
          <w:lang w:val="id-ID"/>
        </w:rPr>
        <w:t>x</w:t>
      </w:r>
      <w:r>
        <w:rPr>
          <w:rFonts w:ascii="Times New Roman" w:hAnsi="Times New Roman" w:cs="Times New Roman"/>
          <w:bCs/>
          <w:sz w:val="24"/>
          <w:szCs w:val="24"/>
          <w:lang w:val="id-ID"/>
        </w:rPr>
        <w:t xml:space="preserve"> dapat menyebabkan keracunan kronis pada binatang bila zat pencemar itu terpancar dan memaparinya dalam waktu yang panjang. Biasanya binatang lebih peka dari pada manusia dalam mendeteksi adanya pencemaran udara, contohnya dengan menipisnya satwa hutan pada lereng gunung api ketika gunung tersebut akan meletus, atau tidak terdapatnya burung-burung di sekitar </w:t>
      </w:r>
      <w:r w:rsidR="002D2D9F">
        <w:rPr>
          <w:rFonts w:ascii="Times New Roman" w:hAnsi="Times New Roman" w:cs="Times New Roman"/>
          <w:bCs/>
          <w:sz w:val="24"/>
          <w:szCs w:val="24"/>
          <w:lang w:val="id-ID"/>
        </w:rPr>
        <w:t xml:space="preserve">Kawah </w:t>
      </w:r>
      <w:r>
        <w:rPr>
          <w:rFonts w:ascii="Times New Roman" w:hAnsi="Times New Roman" w:cs="Times New Roman"/>
          <w:bCs/>
          <w:sz w:val="24"/>
          <w:szCs w:val="24"/>
          <w:lang w:val="id-ID"/>
        </w:rPr>
        <w:t>Sileri (Dieng) karena  kawah tersebut setiap saat menyemburkan gas H</w:t>
      </w:r>
      <w:r>
        <w:rPr>
          <w:rFonts w:ascii="Times New Roman" w:hAnsi="Times New Roman" w:cs="Times New Roman"/>
          <w:bCs/>
          <w:sz w:val="24"/>
          <w:szCs w:val="24"/>
          <w:vertAlign w:val="subscript"/>
          <w:lang w:val="id-ID"/>
        </w:rPr>
        <w:t>2</w:t>
      </w:r>
      <w:r>
        <w:rPr>
          <w:rFonts w:ascii="Times New Roman" w:hAnsi="Times New Roman" w:cs="Times New Roman"/>
          <w:bCs/>
          <w:sz w:val="24"/>
          <w:szCs w:val="24"/>
          <w:lang w:val="id-ID"/>
        </w:rPr>
        <w:t>S</w:t>
      </w:r>
      <w:r w:rsidR="002D2D9F">
        <w:rPr>
          <w:rFonts w:ascii="Times New Roman" w:hAnsi="Times New Roman" w:cs="Times New Roman"/>
          <w:bCs/>
          <w:sz w:val="24"/>
          <w:szCs w:val="24"/>
          <w:lang w:val="id-ID"/>
        </w:rPr>
        <w:t xml:space="preserve"> yang berbau busuk. </w:t>
      </w:r>
    </w:p>
    <w:p w:rsidR="00165042" w:rsidRDefault="002D2D9F"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Di samping terhadap fauna, pencemaran udara juga berpengaruh terhadap flora. Penelaahan dampak pencemaran udara terhadap flora tidak hanya dipandang dari segi ekonomi, tetapi juga harus dilihat dari segi kelestarian </w:t>
      </w:r>
      <w:r w:rsidR="00165042">
        <w:rPr>
          <w:rFonts w:ascii="Times New Roman" w:hAnsi="Times New Roman" w:cs="Times New Roman"/>
          <w:bCs/>
          <w:sz w:val="24"/>
          <w:szCs w:val="24"/>
          <w:lang w:val="id-ID"/>
        </w:rPr>
        <w:t>dan segi fungsional lainnya.</w:t>
      </w:r>
      <w:r w:rsidR="008301F0">
        <w:rPr>
          <w:rFonts w:ascii="Times New Roman" w:hAnsi="Times New Roman" w:cs="Times New Roman"/>
          <w:bCs/>
          <w:sz w:val="24"/>
          <w:szCs w:val="24"/>
          <w:lang w:val="id-ID"/>
        </w:rPr>
        <w:t xml:space="preserve"> </w:t>
      </w:r>
      <w:r w:rsidR="00165042">
        <w:rPr>
          <w:rFonts w:ascii="Times New Roman" w:hAnsi="Times New Roman" w:cs="Times New Roman"/>
          <w:bCs/>
          <w:sz w:val="24"/>
          <w:szCs w:val="24"/>
          <w:lang w:val="id-ID"/>
        </w:rPr>
        <w:t xml:space="preserve">Tanaman dapat mengurangi atau menunjukkan adanya pencemaran udara. Proses fotosintesis dapat terganggu oleh terdapatnya debu yang menempel pada </w:t>
      </w:r>
      <w:r w:rsidR="00165042">
        <w:rPr>
          <w:rFonts w:ascii="Times New Roman" w:hAnsi="Times New Roman" w:cs="Times New Roman"/>
          <w:bCs/>
          <w:sz w:val="24"/>
          <w:szCs w:val="24"/>
          <w:lang w:val="id-ID"/>
        </w:rPr>
        <w:lastRenderedPageBreak/>
        <w:t xml:space="preserve">daun, yang menghalangi sinar matahari, sehingga mengganggu proses tersebut. </w:t>
      </w:r>
    </w:p>
    <w:p w:rsidR="004D5844" w:rsidRDefault="0095001A"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Pencemaran udara berpengaruh terhadap struktur material, seperti batau bata, logam, kayu, cat tekstil dan sebagainya. Pengaruh pencemaran dapat dipandang dari dua segi, yaitu dari segi fisik dan kimia. Pengaruh yang bersifat fisik sebagai contoh adalah abrasi, sedang yang berupa kimia adalah korosi, bercak pada logam, pudarnya warna cat, rapuhnya struktur bangunan. </w:t>
      </w:r>
      <w:r w:rsidR="004D5844">
        <w:rPr>
          <w:rFonts w:ascii="Times New Roman" w:hAnsi="Times New Roman" w:cs="Times New Roman"/>
          <w:bCs/>
          <w:sz w:val="24"/>
          <w:szCs w:val="24"/>
          <w:lang w:val="id-ID"/>
        </w:rPr>
        <w:t>Pengaruh tersebut dapat terjadi secara langsung, misalnya absorbsi SO</w:t>
      </w:r>
      <w:r w:rsidR="004D5844">
        <w:rPr>
          <w:rFonts w:ascii="Times New Roman" w:hAnsi="Times New Roman" w:cs="Times New Roman"/>
          <w:bCs/>
          <w:sz w:val="24"/>
          <w:szCs w:val="24"/>
          <w:vertAlign w:val="subscript"/>
          <w:lang w:val="id-ID"/>
        </w:rPr>
        <w:t>2</w:t>
      </w:r>
      <w:r w:rsidR="004D5844">
        <w:rPr>
          <w:rFonts w:ascii="Times New Roman" w:hAnsi="Times New Roman" w:cs="Times New Roman"/>
          <w:bCs/>
          <w:sz w:val="24"/>
          <w:szCs w:val="24"/>
          <w:lang w:val="id-ID"/>
        </w:rPr>
        <w:t xml:space="preserve"> pada kulit, dengan adanya uap air dan udara terjadi H</w:t>
      </w:r>
      <w:r w:rsidR="004D5844">
        <w:rPr>
          <w:rFonts w:ascii="Times New Roman" w:hAnsi="Times New Roman" w:cs="Times New Roman"/>
          <w:bCs/>
          <w:sz w:val="24"/>
          <w:szCs w:val="24"/>
          <w:vertAlign w:val="subscript"/>
          <w:lang w:val="id-ID"/>
        </w:rPr>
        <w:t>2</w:t>
      </w:r>
      <w:r w:rsidR="004D5844">
        <w:rPr>
          <w:rFonts w:ascii="Times New Roman" w:hAnsi="Times New Roman" w:cs="Times New Roman"/>
          <w:bCs/>
          <w:sz w:val="24"/>
          <w:szCs w:val="24"/>
          <w:lang w:val="id-ID"/>
        </w:rPr>
        <w:t>SO</w:t>
      </w:r>
      <w:r w:rsidR="004D5844">
        <w:rPr>
          <w:rFonts w:ascii="Times New Roman" w:hAnsi="Times New Roman" w:cs="Times New Roman"/>
          <w:bCs/>
          <w:sz w:val="24"/>
          <w:szCs w:val="24"/>
          <w:vertAlign w:val="subscript"/>
          <w:lang w:val="id-ID"/>
        </w:rPr>
        <w:t>4</w:t>
      </w:r>
      <w:r w:rsidR="004D5844">
        <w:rPr>
          <w:rFonts w:ascii="Times New Roman" w:hAnsi="Times New Roman" w:cs="Times New Roman"/>
          <w:bCs/>
          <w:sz w:val="24"/>
          <w:szCs w:val="24"/>
          <w:lang w:val="id-ID"/>
        </w:rPr>
        <w:t xml:space="preserve"> yang merusak ketahanan kulit. Contoh lain adalah rusaknya lapisan galvanis pada logam karena pengaruh udara yang mengandung uap air dan gas pencemar SO</w:t>
      </w:r>
      <w:r w:rsidR="004D5844">
        <w:rPr>
          <w:rFonts w:ascii="Times New Roman" w:hAnsi="Times New Roman" w:cs="Times New Roman"/>
          <w:bCs/>
          <w:sz w:val="24"/>
          <w:szCs w:val="24"/>
          <w:vertAlign w:val="subscript"/>
          <w:lang w:val="id-ID"/>
        </w:rPr>
        <w:t>2</w:t>
      </w:r>
      <w:r w:rsidR="004D5844">
        <w:rPr>
          <w:rFonts w:ascii="Times New Roman" w:hAnsi="Times New Roman" w:cs="Times New Roman"/>
          <w:bCs/>
          <w:sz w:val="24"/>
          <w:szCs w:val="24"/>
          <w:lang w:val="id-ID"/>
        </w:rPr>
        <w:t xml:space="preserve"> dan NO</w:t>
      </w:r>
      <w:r w:rsidR="004D5844">
        <w:rPr>
          <w:rFonts w:ascii="Times New Roman" w:hAnsi="Times New Roman" w:cs="Times New Roman"/>
          <w:bCs/>
          <w:sz w:val="24"/>
          <w:szCs w:val="24"/>
          <w:vertAlign w:val="subscript"/>
          <w:lang w:val="id-ID"/>
        </w:rPr>
        <w:t>x</w:t>
      </w:r>
      <w:r w:rsidR="004D5844">
        <w:rPr>
          <w:rFonts w:ascii="Times New Roman" w:hAnsi="Times New Roman" w:cs="Times New Roman"/>
          <w:bCs/>
          <w:sz w:val="24"/>
          <w:szCs w:val="24"/>
          <w:lang w:val="id-ID"/>
        </w:rPr>
        <w:t xml:space="preserve">, </w:t>
      </w:r>
      <w:r w:rsidR="004D5844" w:rsidRPr="004D5844">
        <w:rPr>
          <w:rFonts w:ascii="Times New Roman" w:hAnsi="Times New Roman" w:cs="Times New Roman"/>
          <w:bCs/>
          <w:i/>
          <w:sz w:val="24"/>
          <w:szCs w:val="24"/>
          <w:lang w:val="id-ID"/>
        </w:rPr>
        <w:t>Peroxy Acetyl Nitrat</w:t>
      </w:r>
      <w:r w:rsidR="004D5844">
        <w:rPr>
          <w:rFonts w:ascii="Times New Roman" w:hAnsi="Times New Roman" w:cs="Times New Roman"/>
          <w:bCs/>
          <w:sz w:val="24"/>
          <w:szCs w:val="24"/>
          <w:lang w:val="id-ID"/>
        </w:rPr>
        <w:t xml:space="preserve"> akibatnya mudah terjadi korosi.</w:t>
      </w:r>
    </w:p>
    <w:p w:rsidR="0095001A" w:rsidRDefault="004D5844"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0045452C">
        <w:rPr>
          <w:rFonts w:ascii="Times New Roman" w:hAnsi="Times New Roman" w:cs="Times New Roman"/>
          <w:bCs/>
          <w:sz w:val="24"/>
          <w:szCs w:val="24"/>
          <w:lang w:val="id-ID"/>
        </w:rPr>
        <w:t>Intensitas pencemar udara tergantung juga pada faktor udara, misalnya pengaruh gas SO</w:t>
      </w:r>
      <w:r w:rsidR="0045452C">
        <w:rPr>
          <w:rFonts w:ascii="Times New Roman" w:hAnsi="Times New Roman" w:cs="Times New Roman"/>
          <w:bCs/>
          <w:sz w:val="24"/>
          <w:szCs w:val="24"/>
          <w:vertAlign w:val="subscript"/>
          <w:lang w:val="id-ID"/>
        </w:rPr>
        <w:t>2</w:t>
      </w:r>
      <w:r w:rsidR="0045452C">
        <w:rPr>
          <w:rFonts w:ascii="Times New Roman" w:hAnsi="Times New Roman" w:cs="Times New Roman"/>
          <w:bCs/>
          <w:sz w:val="24"/>
          <w:szCs w:val="24"/>
          <w:lang w:val="id-ID"/>
        </w:rPr>
        <w:t xml:space="preserve"> terhadap korosifitas logam di daerah yang mempunyai kelembaban tinggi akan lebih besar daripada di daerah yang mempunyai kelembaban rendah. Debu akan lebih bersifat abrasif pada daerah yang mempunyai angin dengan kecepatan yang tinggi. Suhu udara merupakan faktor yang menentukan kecepatan reaksi kimia, </w:t>
      </w:r>
      <w:r w:rsidR="00FC012C">
        <w:rPr>
          <w:rFonts w:ascii="Times New Roman" w:hAnsi="Times New Roman" w:cs="Times New Roman"/>
          <w:bCs/>
          <w:sz w:val="24"/>
          <w:szCs w:val="24"/>
          <w:lang w:val="id-ID"/>
        </w:rPr>
        <w:t>sehingga suhu, kelembaban udara</w:t>
      </w:r>
      <w:r w:rsidR="0045452C">
        <w:rPr>
          <w:rFonts w:ascii="Times New Roman" w:hAnsi="Times New Roman" w:cs="Times New Roman"/>
          <w:bCs/>
          <w:sz w:val="24"/>
          <w:szCs w:val="24"/>
          <w:lang w:val="id-ID"/>
        </w:rPr>
        <w:t xml:space="preserve"> dan kecepa</w:t>
      </w:r>
      <w:r w:rsidR="00FC012C">
        <w:rPr>
          <w:rFonts w:ascii="Times New Roman" w:hAnsi="Times New Roman" w:cs="Times New Roman"/>
          <w:bCs/>
          <w:sz w:val="24"/>
          <w:szCs w:val="24"/>
          <w:lang w:val="id-ID"/>
        </w:rPr>
        <w:t>tan angin merupakan faktor kont</w:t>
      </w:r>
      <w:r w:rsidR="0045452C">
        <w:rPr>
          <w:rFonts w:ascii="Times New Roman" w:hAnsi="Times New Roman" w:cs="Times New Roman"/>
          <w:bCs/>
          <w:sz w:val="24"/>
          <w:szCs w:val="24"/>
          <w:lang w:val="id-ID"/>
        </w:rPr>
        <w:t xml:space="preserve">ributor pada dampak pencemaran udara. </w:t>
      </w:r>
    </w:p>
    <w:p w:rsidR="0045452C" w:rsidRDefault="0045452C"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rPr>
      </w:pPr>
      <w:r>
        <w:rPr>
          <w:rFonts w:ascii="Times New Roman" w:hAnsi="Times New Roman" w:cs="Times New Roman"/>
          <w:bCs/>
          <w:sz w:val="24"/>
          <w:szCs w:val="24"/>
          <w:lang w:val="id-ID"/>
        </w:rPr>
        <w:t>Ada beberapa zat pencemar yang mempengaruhi estetika, seperti gas H</w:t>
      </w:r>
      <w:r>
        <w:rPr>
          <w:rFonts w:ascii="Times New Roman" w:hAnsi="Times New Roman" w:cs="Times New Roman"/>
          <w:bCs/>
          <w:sz w:val="24"/>
          <w:szCs w:val="24"/>
          <w:vertAlign w:val="subscript"/>
          <w:lang w:val="id-ID"/>
        </w:rPr>
        <w:t>2</w:t>
      </w:r>
      <w:r>
        <w:rPr>
          <w:rFonts w:ascii="Times New Roman" w:hAnsi="Times New Roman" w:cs="Times New Roman"/>
          <w:bCs/>
          <w:sz w:val="24"/>
          <w:szCs w:val="24"/>
          <w:lang w:val="id-ID"/>
        </w:rPr>
        <w:t>S, NH</w:t>
      </w:r>
      <w:r>
        <w:rPr>
          <w:rFonts w:ascii="Times New Roman" w:hAnsi="Times New Roman" w:cs="Times New Roman"/>
          <w:bCs/>
          <w:sz w:val="24"/>
          <w:szCs w:val="24"/>
          <w:vertAlign w:val="subscript"/>
          <w:lang w:val="id-ID"/>
        </w:rPr>
        <w:t>3</w:t>
      </w:r>
      <w:r>
        <w:rPr>
          <w:rFonts w:ascii="Times New Roman" w:hAnsi="Times New Roman" w:cs="Times New Roman"/>
          <w:bCs/>
          <w:sz w:val="24"/>
          <w:szCs w:val="24"/>
          <w:lang w:val="id-ID"/>
        </w:rPr>
        <w:t xml:space="preserve"> dan lain sebagainya yang menimbulkan bau busuk atau mau merangsang. Debu sangat mengganggu pernafasan dan kebersihan lingkungan. Bahkan lebih dari itu, debu dapat mengganggu kenampakan </w:t>
      </w:r>
      <w:r>
        <w:rPr>
          <w:rFonts w:ascii="Times New Roman" w:hAnsi="Times New Roman" w:cs="Times New Roman"/>
          <w:bCs/>
          <w:sz w:val="24"/>
          <w:szCs w:val="24"/>
          <w:lang w:val="id-ID"/>
        </w:rPr>
        <w:lastRenderedPageBreak/>
        <w:t xml:space="preserve">suatu obyek sehingga transportasi udara, kapal laut dan kendaraan darat dapat terganggu karenanya. </w:t>
      </w:r>
    </w:p>
    <w:p w:rsidR="0045452C" w:rsidRPr="004B025B" w:rsidRDefault="001A7D6D" w:rsidP="003616A2">
      <w:pPr>
        <w:pStyle w:val="ListParagraph"/>
        <w:autoSpaceDE w:val="0"/>
        <w:autoSpaceDN w:val="0"/>
        <w:adjustRightInd w:val="0"/>
        <w:spacing w:before="240" w:after="0" w:line="360" w:lineRule="auto"/>
        <w:ind w:left="0"/>
        <w:contextualSpacing w:val="0"/>
        <w:jc w:val="both"/>
        <w:rPr>
          <w:rFonts w:ascii="Times New Roman" w:hAnsi="Times New Roman" w:cs="Times New Roman"/>
          <w:b/>
          <w:bCs/>
          <w:sz w:val="28"/>
          <w:szCs w:val="28"/>
          <w:lang w:val="id-ID"/>
        </w:rPr>
      </w:pPr>
      <w:r>
        <w:rPr>
          <w:rFonts w:ascii="Times New Roman" w:hAnsi="Times New Roman" w:cs="Times New Roman"/>
          <w:b/>
          <w:bCs/>
          <w:sz w:val="28"/>
          <w:szCs w:val="28"/>
        </w:rPr>
        <w:t>D</w:t>
      </w:r>
      <w:r w:rsidR="0045452C" w:rsidRPr="004B025B">
        <w:rPr>
          <w:rFonts w:ascii="Times New Roman" w:hAnsi="Times New Roman" w:cs="Times New Roman"/>
          <w:b/>
          <w:bCs/>
          <w:sz w:val="28"/>
          <w:szCs w:val="28"/>
          <w:lang w:val="id-ID"/>
        </w:rPr>
        <w:t xml:space="preserve">  Mangrove dan Terumbu Karang</w:t>
      </w:r>
    </w:p>
    <w:p w:rsidR="00A47BD7" w:rsidRDefault="0045452C"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Mangrove dan terumbu karang merupakan faktor penting dalam menjaga kelestarian pantai berserta flora dan fauna </w:t>
      </w:r>
      <w:r w:rsidR="00D47AB1">
        <w:rPr>
          <w:rFonts w:ascii="Times New Roman" w:hAnsi="Times New Roman" w:cs="Times New Roman"/>
          <w:bCs/>
          <w:sz w:val="24"/>
          <w:szCs w:val="24"/>
          <w:lang w:val="id-ID"/>
        </w:rPr>
        <w:t xml:space="preserve">yang ada </w:t>
      </w:r>
      <w:r>
        <w:rPr>
          <w:rFonts w:ascii="Times New Roman" w:hAnsi="Times New Roman" w:cs="Times New Roman"/>
          <w:bCs/>
          <w:sz w:val="24"/>
          <w:szCs w:val="24"/>
          <w:lang w:val="id-ID"/>
        </w:rPr>
        <w:t xml:space="preserve">di dalamnya. </w:t>
      </w:r>
    </w:p>
    <w:p w:rsidR="00A47BD7" w:rsidRPr="004B025B" w:rsidRDefault="00A47BD7" w:rsidP="00E35B32">
      <w:pPr>
        <w:pStyle w:val="ListParagraph"/>
        <w:autoSpaceDE w:val="0"/>
        <w:autoSpaceDN w:val="0"/>
        <w:adjustRightInd w:val="0"/>
        <w:spacing w:before="120" w:after="0" w:line="360" w:lineRule="auto"/>
        <w:ind w:left="0" w:firstLine="1"/>
        <w:contextualSpacing w:val="0"/>
        <w:jc w:val="both"/>
        <w:rPr>
          <w:rFonts w:ascii="Times New Roman" w:hAnsi="Times New Roman" w:cs="Times New Roman"/>
          <w:b/>
          <w:bCs/>
          <w:sz w:val="28"/>
          <w:szCs w:val="28"/>
          <w:lang w:val="id-ID"/>
        </w:rPr>
      </w:pPr>
      <w:r w:rsidRPr="004B025B">
        <w:rPr>
          <w:rFonts w:ascii="Times New Roman" w:hAnsi="Times New Roman" w:cs="Times New Roman"/>
          <w:b/>
          <w:bCs/>
          <w:sz w:val="28"/>
          <w:szCs w:val="28"/>
          <w:lang w:val="id-ID"/>
        </w:rPr>
        <w:t>1</w:t>
      </w:r>
      <w:r w:rsidR="001A7D6D">
        <w:rPr>
          <w:rFonts w:ascii="Times New Roman" w:hAnsi="Times New Roman" w:cs="Times New Roman"/>
          <w:b/>
          <w:bCs/>
          <w:sz w:val="28"/>
          <w:szCs w:val="28"/>
        </w:rPr>
        <w:t xml:space="preserve"> </w:t>
      </w:r>
      <w:r w:rsidRPr="004B025B">
        <w:rPr>
          <w:rFonts w:ascii="Times New Roman" w:hAnsi="Times New Roman" w:cs="Times New Roman"/>
          <w:b/>
          <w:bCs/>
          <w:sz w:val="28"/>
          <w:szCs w:val="28"/>
          <w:lang w:val="id-ID"/>
        </w:rPr>
        <w:t xml:space="preserve"> Hutan Mangrove</w:t>
      </w:r>
    </w:p>
    <w:p w:rsidR="002D3F35" w:rsidRDefault="002D3F35"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Soemarwoto (2001) memperkirakan hutan mangrove kita berkisar antara tiga sampai empat juta hektar. Luas ini merupakan sekitar 76% luas hutan mangrove di kawasan Asia Tenggara dan 27% luas hutan mangrove sedunia. Di Indonesia hutan mangrove membentang di pantai sepanjang 80 ribu kilometer</w:t>
      </w:r>
      <w:r w:rsidR="00A47BD7">
        <w:rPr>
          <w:rFonts w:ascii="Times New Roman" w:hAnsi="Times New Roman" w:cs="Times New Roman"/>
          <w:bCs/>
          <w:sz w:val="24"/>
          <w:szCs w:val="24"/>
          <w:lang w:val="id-ID"/>
        </w:rPr>
        <w:t xml:space="preserve"> dan tersebar di beberapa wilayah</w:t>
      </w:r>
      <w:r>
        <w:rPr>
          <w:rFonts w:ascii="Times New Roman" w:hAnsi="Times New Roman" w:cs="Times New Roman"/>
          <w:bCs/>
          <w:sz w:val="24"/>
          <w:szCs w:val="24"/>
          <w:lang w:val="id-ID"/>
        </w:rPr>
        <w:t>. Mangrove terluas di Irian Jaya, yaitu sekitar 77% luas hutan mangrove di Indonesia. Hutan mangrove mempunyai fungsi ekologi penting, antara lain tempat berpijah dan habitat banyak jenis ikan, udang dan kepiting, serta dalam daur mineral. Hutan mangrove membantu menjaga pantai dari abrasi laut. Kayunya mempunyai nilai sebagai bahan bangunan dan bahan bakar.</w:t>
      </w:r>
    </w:p>
    <w:p w:rsidR="002D3F35" w:rsidRDefault="002D3F35"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Hutan mangrove di Bali tersebar di beberapa lokasi pada areal seluas 3.067,71 hektar, terdiri dari </w:t>
      </w:r>
      <w:r w:rsidR="00A47BD7">
        <w:rPr>
          <w:rFonts w:ascii="Times New Roman" w:hAnsi="Times New Roman" w:cs="Times New Roman"/>
          <w:bCs/>
          <w:sz w:val="24"/>
          <w:szCs w:val="24"/>
          <w:lang w:val="id-ID"/>
        </w:rPr>
        <w:t xml:space="preserve">2.177,5 hektar berada dalam kawasan hutan dan 890,21 hektar di luar kawasan hutan. Tiga lokasi terluas di mana terdapat hutan mangrove adalah Taman Hutan Raya (Tahura) Ngurah Rai (1.373,5 hektar), Nusa Lembaongan (202 hektar) dan </w:t>
      </w:r>
      <w:r w:rsidR="00A47BD7">
        <w:rPr>
          <w:rFonts w:ascii="Times New Roman" w:hAnsi="Times New Roman" w:cs="Times New Roman"/>
          <w:bCs/>
          <w:sz w:val="24"/>
          <w:szCs w:val="24"/>
          <w:lang w:val="id-ID"/>
        </w:rPr>
        <w:lastRenderedPageBreak/>
        <w:t xml:space="preserve">Taman Nasional Bali Barat (602 hektar). Akibat perubahan fungsi hutan menjadi tambak dan penebangan kayu yang berlebihan dan terus menerus mengakibatkan kerusakan hutan yang semakin meluas. Untuk mengurangi kerusakannya, Departemen Kehutanan melalui Proyek Pengembangan Pengelolaan Hutan Mangrove Lestari dibantu JICA melaksanakan proyek pada tanggal 4 November 1992 sampai dengan tahun 1999. Tujuannya adalah untuk melaksanakan investasi guna mendukung kegiatan reboisasi dan pengelolaan hutan mangrove berkelanjutan. Hasilnya adalah rehabilitasi hutan mangrove seluas 253 hektar. </w:t>
      </w:r>
    </w:p>
    <w:p w:rsidR="00707C3D" w:rsidRDefault="00707C3D"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Proyek ini dilanjutkan dengan proyek lanjutan sebagai sarana pendistribusian hasil proyek terdahulu kepada masyarakat dengan memperkuat sistem penyuluhan dan pengelolaan hutan mangrove secara lestari, pada tanggal 15 Mei 2001 dan direncanakan berakhir tanggal 14 Mei 2004 dengan nama Proyek Pusat Informasi Mangrove (</w:t>
      </w:r>
      <w:r w:rsidRPr="00707C3D">
        <w:rPr>
          <w:rFonts w:ascii="Times New Roman" w:hAnsi="Times New Roman" w:cs="Times New Roman"/>
          <w:bCs/>
          <w:i/>
          <w:sz w:val="24"/>
          <w:szCs w:val="24"/>
          <w:lang w:val="id-ID"/>
        </w:rPr>
        <w:t>Mangrove Information Center/MIC</w:t>
      </w:r>
      <w:r>
        <w:rPr>
          <w:rFonts w:ascii="Times New Roman" w:hAnsi="Times New Roman" w:cs="Times New Roman"/>
          <w:bCs/>
          <w:sz w:val="24"/>
          <w:szCs w:val="24"/>
          <w:lang w:val="id-ID"/>
        </w:rPr>
        <w:t>). Kantor MIC berada di tengah kawasan Tahura Ngurah Rai, mempunyai areal persemaian (</w:t>
      </w:r>
      <w:r w:rsidRPr="00707C3D">
        <w:rPr>
          <w:rFonts w:ascii="Times New Roman" w:hAnsi="Times New Roman" w:cs="Times New Roman"/>
          <w:bCs/>
          <w:i/>
          <w:sz w:val="24"/>
          <w:szCs w:val="24"/>
          <w:lang w:val="id-ID"/>
        </w:rPr>
        <w:t>nursery</w:t>
      </w:r>
      <w:r>
        <w:rPr>
          <w:rFonts w:ascii="Times New Roman" w:hAnsi="Times New Roman" w:cs="Times New Roman"/>
          <w:bCs/>
          <w:sz w:val="24"/>
          <w:szCs w:val="24"/>
          <w:lang w:val="id-ID"/>
        </w:rPr>
        <w:t>) seluas 7.700 meter persegi dengan fasilitas jembatan kayu (</w:t>
      </w:r>
      <w:r w:rsidRPr="00707C3D">
        <w:rPr>
          <w:rFonts w:ascii="Times New Roman" w:hAnsi="Times New Roman" w:cs="Times New Roman"/>
          <w:bCs/>
          <w:i/>
          <w:sz w:val="24"/>
          <w:szCs w:val="24"/>
          <w:lang w:val="id-ID"/>
        </w:rPr>
        <w:t>trail</w:t>
      </w:r>
      <w:r>
        <w:rPr>
          <w:rFonts w:ascii="Times New Roman" w:hAnsi="Times New Roman" w:cs="Times New Roman"/>
          <w:bCs/>
          <w:sz w:val="24"/>
          <w:szCs w:val="24"/>
          <w:lang w:val="id-ID"/>
        </w:rPr>
        <w:t>), pondok peristirahatan (</w:t>
      </w:r>
      <w:r w:rsidRPr="00707C3D">
        <w:rPr>
          <w:rFonts w:ascii="Times New Roman" w:hAnsi="Times New Roman" w:cs="Times New Roman"/>
          <w:bCs/>
          <w:i/>
          <w:sz w:val="24"/>
          <w:szCs w:val="24"/>
          <w:lang w:val="id-ID"/>
        </w:rPr>
        <w:t>hut</w:t>
      </w:r>
      <w:r>
        <w:rPr>
          <w:rFonts w:ascii="Times New Roman" w:hAnsi="Times New Roman" w:cs="Times New Roman"/>
          <w:bCs/>
          <w:sz w:val="24"/>
          <w:szCs w:val="24"/>
          <w:lang w:val="id-ID"/>
        </w:rPr>
        <w:t>), dan geladak terapung (</w:t>
      </w:r>
      <w:r w:rsidRPr="00707C3D">
        <w:rPr>
          <w:rFonts w:ascii="Times New Roman" w:hAnsi="Times New Roman" w:cs="Times New Roman"/>
          <w:bCs/>
          <w:i/>
          <w:sz w:val="24"/>
          <w:szCs w:val="24"/>
          <w:lang w:val="id-ID"/>
        </w:rPr>
        <w:t>floating desk</w:t>
      </w:r>
      <w:r>
        <w:rPr>
          <w:rFonts w:ascii="Times New Roman" w:hAnsi="Times New Roman" w:cs="Times New Roman"/>
          <w:bCs/>
          <w:sz w:val="24"/>
          <w:szCs w:val="24"/>
          <w:lang w:val="id-ID"/>
        </w:rPr>
        <w:t xml:space="preserve">), dengan 13 jenis mangrove mayor, sembilan jenis minor dan 28 jenis mangrove </w:t>
      </w:r>
      <w:r w:rsidRPr="00707C3D">
        <w:rPr>
          <w:rFonts w:ascii="Times New Roman" w:hAnsi="Times New Roman" w:cs="Times New Roman"/>
          <w:bCs/>
          <w:i/>
          <w:sz w:val="24"/>
          <w:szCs w:val="24"/>
          <w:lang w:val="id-ID"/>
        </w:rPr>
        <w:t>associates</w:t>
      </w:r>
      <w:r>
        <w:rPr>
          <w:rFonts w:ascii="Times New Roman" w:hAnsi="Times New Roman" w:cs="Times New Roman"/>
          <w:bCs/>
          <w:sz w:val="24"/>
          <w:szCs w:val="24"/>
          <w:lang w:val="id-ID"/>
        </w:rPr>
        <w:t xml:space="preserve">. Selain itu terdapat 62 jenis burung, 32 jenis </w:t>
      </w:r>
      <w:r w:rsidRPr="00707C3D">
        <w:rPr>
          <w:rFonts w:ascii="Times New Roman" w:hAnsi="Times New Roman" w:cs="Times New Roman"/>
          <w:bCs/>
          <w:i/>
          <w:sz w:val="24"/>
          <w:szCs w:val="24"/>
          <w:lang w:val="id-ID"/>
        </w:rPr>
        <w:t xml:space="preserve">crustacean </w:t>
      </w:r>
      <w:r>
        <w:rPr>
          <w:rFonts w:ascii="Times New Roman" w:hAnsi="Times New Roman" w:cs="Times New Roman"/>
          <w:bCs/>
          <w:sz w:val="24"/>
          <w:szCs w:val="24"/>
          <w:lang w:val="id-ID"/>
        </w:rPr>
        <w:t xml:space="preserve">dan 10 jenis reptil terdapat di Tahura ini. </w:t>
      </w:r>
    </w:p>
    <w:p w:rsidR="00892EB9" w:rsidRDefault="00892EB9"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Hutan mangrove di Kabupaten Cilacap. </w:t>
      </w:r>
      <w:r w:rsidR="00CD3EFF">
        <w:rPr>
          <w:rFonts w:ascii="Times New Roman" w:hAnsi="Times New Roman" w:cs="Times New Roman"/>
          <w:bCs/>
          <w:sz w:val="24"/>
          <w:szCs w:val="24"/>
          <w:lang w:val="id-ID"/>
        </w:rPr>
        <w:t xml:space="preserve">Kerusakan hutan mangrove di Kabupaten Cilacap Jawa Tengah semakin parah. Hutan mangrove di pantai selatan Jawa seluas 8.300 hektar itu, 40 persen </w:t>
      </w:r>
      <w:r w:rsidR="00CD3EFF">
        <w:rPr>
          <w:rFonts w:ascii="Times New Roman" w:hAnsi="Times New Roman" w:cs="Times New Roman"/>
          <w:bCs/>
          <w:sz w:val="24"/>
          <w:szCs w:val="24"/>
          <w:lang w:val="id-ID"/>
        </w:rPr>
        <w:lastRenderedPageBreak/>
        <w:t>kondisinya kritis. Rata-rata dalam setahun kehilangan dua hektar. Penyebab utama kerusakan didominasi oleh maraknya pembalakan liar. Kepala Badan Pengelolaan Kawasan Segara Anakan (BPKSA) Cilacap, Supriyanto mengatakan bahwa hutan mangrove saat ini seluas sekitar 8.300 hektar. Lahan yang dikelola BPKSA mencapai 6.823 hektar dan sisanya dikelola oleh Dinas Kehutanan dan Perkebunan (Dishutbun) Cilacap. “Sebanyak 40 persen dalam kondisi kritis dan membutuhkan penanganan ekstra agar hutan mangrove pulih kembali. Untuk proses rehabilitasi diperlukan gerakan secara massal dari seluruh elemen masyarakat. Terutama dengan cara perubahan perilaku untuk mencegah pencemaran dan pembalakkan</w:t>
      </w:r>
      <w:r>
        <w:rPr>
          <w:rFonts w:ascii="Times New Roman" w:hAnsi="Times New Roman" w:cs="Times New Roman"/>
          <w:bCs/>
          <w:sz w:val="24"/>
          <w:szCs w:val="24"/>
          <w:lang w:val="id-ID"/>
        </w:rPr>
        <w:t>,” ujarnya, Minggu (13/7/2003). Ditambahkan, studi lapangan yang dilakukan pada tahun 2007 memperoleh data nilai ekonomis hutan mangrove untuk perikanan menghasilkan Rp. 17 juta/hektar/tahun. “Ini jika dihitung nilai ekonomis perikanannya, tetapi kalau dihitung persoalan keselamatan lingkungan sudah tidak bisa dihitung lagi, karena menyangkut kerugian secara menyeluruh,” imbuhnya. Selanjutnya dikatakan oleh Kepala Dinas Kebersihan dan Lingkungan Hidup (DKLH) Cilacdap, M. Muslich, “hutan mangrove merupakan ekosistem pendukung kehidupan utama pesisir. Kerusakan hutan mangrove dapat mengancam kelestarian sumber daya hayati perairan. Kalau tidak diselamatkan, warga pesisir yang selama ini mengandalkan hasil laut mau bagaimana. Ini butuh kesadaran dan upaya dari semua pihak”. (Ridwan Anshori/Sindo/fit).</w:t>
      </w:r>
    </w:p>
    <w:p w:rsidR="00CD3EFF" w:rsidRDefault="00431E95"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Soemarwoto (2001) memperkirakan antara tahun 1982 dan 1992 luas hutan mangrove telah berkurang 30 persen. Dengan makin </w:t>
      </w:r>
      <w:r>
        <w:rPr>
          <w:rFonts w:ascii="Times New Roman" w:hAnsi="Times New Roman" w:cs="Times New Roman"/>
          <w:bCs/>
          <w:sz w:val="24"/>
          <w:szCs w:val="24"/>
          <w:lang w:val="id-ID"/>
        </w:rPr>
        <w:lastRenderedPageBreak/>
        <w:t xml:space="preserve">melajunya pembangunan dapat diperkirakan luas hutan mangrove makin menyusut. Miswalnya di delta Sungai Mahakam di Kalimantan Timur sebagian besar hutan mangrove telah habis. Hutan ini digunakan untuk tambak udang. Hutan mangrove juga untuk pembangunan perumahan dan industri, misalnya di sepanjang jalan tol Prof. Sedyatmo, Jakarta. Dengan menyusutnya hutan mangrove, habitat ikan, keanekaragaman hayati mangrove dan laut juga menurun. Produksi alamiah ikan, udang dan kepiting juga terpengaruh. Fungsi perlindungan pantai juga menurun sehingga abrasi pantai meningkat.   </w:t>
      </w:r>
      <w:r w:rsidR="00CD3EFF">
        <w:rPr>
          <w:rFonts w:ascii="Times New Roman" w:hAnsi="Times New Roman" w:cs="Times New Roman"/>
          <w:bCs/>
          <w:sz w:val="24"/>
          <w:szCs w:val="24"/>
          <w:lang w:val="id-ID"/>
        </w:rPr>
        <w:t xml:space="preserve">  </w:t>
      </w:r>
    </w:p>
    <w:p w:rsidR="00A40C0A" w:rsidRDefault="00E83E59"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Hutan mangrove adalah hutan yang tumbuh di muara sungai, daerah pasang surut atau tepi laut. Tumbuhan mangrove bersifat unik, karena merupakan gabungan dari ciri-ciri tumbuhan yang hidup di darat dan di laut. Umumnya mangrove mempunyai sistem yang menonjol yang disebut akar nafas (</w:t>
      </w:r>
      <w:r w:rsidRPr="00A40C0A">
        <w:rPr>
          <w:rFonts w:ascii="Times New Roman" w:hAnsi="Times New Roman" w:cs="Times New Roman"/>
          <w:bCs/>
          <w:i/>
          <w:sz w:val="24"/>
          <w:szCs w:val="24"/>
          <w:lang w:val="id-ID"/>
        </w:rPr>
        <w:t>pneum</w:t>
      </w:r>
      <w:r w:rsidR="00A40C0A" w:rsidRPr="00A40C0A">
        <w:rPr>
          <w:rFonts w:ascii="Times New Roman" w:hAnsi="Times New Roman" w:cs="Times New Roman"/>
          <w:bCs/>
          <w:i/>
          <w:sz w:val="24"/>
          <w:szCs w:val="24"/>
          <w:lang w:val="id-ID"/>
        </w:rPr>
        <w:t>atofor</w:t>
      </w:r>
      <w:r w:rsidR="00A40C0A">
        <w:rPr>
          <w:rFonts w:ascii="Times New Roman" w:hAnsi="Times New Roman" w:cs="Times New Roman"/>
          <w:bCs/>
          <w:sz w:val="24"/>
          <w:szCs w:val="24"/>
          <w:lang w:val="id-ID"/>
        </w:rPr>
        <w:t xml:space="preserve">). Sistem perakaran ini suatu adaptasi terhadap keadaan tanah yang miskin oksigen atau bahkan anaerob. </w:t>
      </w:r>
    </w:p>
    <w:p w:rsidR="00A40C0A" w:rsidRDefault="00A40C0A"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Hutan mangrove juga merupakan habitat bagi beberapa satwa liar yang diantaranya terancam punah, seperti harimau Sumatera (</w:t>
      </w:r>
      <w:r w:rsidRPr="00A40C0A">
        <w:rPr>
          <w:rFonts w:ascii="Times New Roman" w:hAnsi="Times New Roman" w:cs="Times New Roman"/>
          <w:bCs/>
          <w:i/>
          <w:sz w:val="24"/>
          <w:szCs w:val="24"/>
          <w:lang w:val="id-ID"/>
        </w:rPr>
        <w:t>Panthera tigris sumatranensis</w:t>
      </w:r>
      <w:r>
        <w:rPr>
          <w:rFonts w:ascii="Times New Roman" w:hAnsi="Times New Roman" w:cs="Times New Roman"/>
          <w:bCs/>
          <w:sz w:val="24"/>
          <w:szCs w:val="24"/>
          <w:lang w:val="id-ID"/>
        </w:rPr>
        <w:t>), bekantan (</w:t>
      </w:r>
      <w:r w:rsidRPr="00A40C0A">
        <w:rPr>
          <w:rFonts w:ascii="Times New Roman" w:hAnsi="Times New Roman" w:cs="Times New Roman"/>
          <w:bCs/>
          <w:i/>
          <w:sz w:val="24"/>
          <w:szCs w:val="24"/>
          <w:lang w:val="id-ID"/>
        </w:rPr>
        <w:t>Nasalis larvatus</w:t>
      </w:r>
      <w:r>
        <w:rPr>
          <w:rFonts w:ascii="Times New Roman" w:hAnsi="Times New Roman" w:cs="Times New Roman"/>
          <w:bCs/>
          <w:sz w:val="24"/>
          <w:szCs w:val="24"/>
          <w:lang w:val="id-ID"/>
        </w:rPr>
        <w:t>), wilwo (</w:t>
      </w:r>
      <w:r w:rsidRPr="00A40C0A">
        <w:rPr>
          <w:rFonts w:ascii="Times New Roman" w:hAnsi="Times New Roman" w:cs="Times New Roman"/>
          <w:bCs/>
          <w:i/>
          <w:sz w:val="24"/>
          <w:szCs w:val="24"/>
          <w:lang w:val="id-ID"/>
        </w:rPr>
        <w:t>Mycteria cinerea</w:t>
      </w:r>
      <w:r>
        <w:rPr>
          <w:rFonts w:ascii="Times New Roman" w:hAnsi="Times New Roman" w:cs="Times New Roman"/>
          <w:bCs/>
          <w:sz w:val="24"/>
          <w:szCs w:val="24"/>
          <w:lang w:val="id-ID"/>
        </w:rPr>
        <w:t>), bubut hitam (</w:t>
      </w:r>
      <w:r w:rsidRPr="00A40C0A">
        <w:rPr>
          <w:rFonts w:ascii="Times New Roman" w:hAnsi="Times New Roman" w:cs="Times New Roman"/>
          <w:bCs/>
          <w:i/>
          <w:sz w:val="24"/>
          <w:szCs w:val="24"/>
          <w:lang w:val="id-ID"/>
        </w:rPr>
        <w:t>Centropus nigrorufus</w:t>
      </w:r>
      <w:r>
        <w:rPr>
          <w:rFonts w:ascii="Times New Roman" w:hAnsi="Times New Roman" w:cs="Times New Roman"/>
          <w:bCs/>
          <w:sz w:val="24"/>
          <w:szCs w:val="24"/>
          <w:lang w:val="id-ID"/>
        </w:rPr>
        <w:t>), dan bangau tongtong (</w:t>
      </w:r>
      <w:r w:rsidRPr="00A40C0A">
        <w:rPr>
          <w:rFonts w:ascii="Times New Roman" w:hAnsi="Times New Roman" w:cs="Times New Roman"/>
          <w:bCs/>
          <w:i/>
          <w:sz w:val="24"/>
          <w:szCs w:val="24"/>
          <w:lang w:val="id-ID"/>
        </w:rPr>
        <w:t>Leptoptilus javanicus</w:t>
      </w:r>
      <w:r>
        <w:rPr>
          <w:rFonts w:ascii="Times New Roman" w:hAnsi="Times New Roman" w:cs="Times New Roman"/>
          <w:bCs/>
          <w:sz w:val="24"/>
          <w:szCs w:val="24"/>
          <w:lang w:val="id-ID"/>
        </w:rPr>
        <w:t>), dan tempat persinggahan bagi burung-burung migran. Beberapa jenis mangrove yang terkenal adalah bakau (</w:t>
      </w:r>
      <w:r w:rsidRPr="00A40C0A">
        <w:rPr>
          <w:rFonts w:ascii="Times New Roman" w:hAnsi="Times New Roman" w:cs="Times New Roman"/>
          <w:bCs/>
          <w:i/>
          <w:sz w:val="24"/>
          <w:szCs w:val="24"/>
          <w:lang w:val="id-ID"/>
        </w:rPr>
        <w:t>Rhizopora spp.</w:t>
      </w:r>
      <w:r>
        <w:rPr>
          <w:rFonts w:ascii="Times New Roman" w:hAnsi="Times New Roman" w:cs="Times New Roman"/>
          <w:bCs/>
          <w:sz w:val="24"/>
          <w:szCs w:val="24"/>
          <w:lang w:val="id-ID"/>
        </w:rPr>
        <w:t>), api-api (</w:t>
      </w:r>
      <w:r w:rsidRPr="00A40C0A">
        <w:rPr>
          <w:rFonts w:ascii="Times New Roman" w:hAnsi="Times New Roman" w:cs="Times New Roman"/>
          <w:bCs/>
          <w:i/>
          <w:sz w:val="24"/>
          <w:szCs w:val="24"/>
          <w:lang w:val="id-ID"/>
        </w:rPr>
        <w:t>Avicennia spp.</w:t>
      </w:r>
      <w:r>
        <w:rPr>
          <w:rFonts w:ascii="Times New Roman" w:hAnsi="Times New Roman" w:cs="Times New Roman"/>
          <w:bCs/>
          <w:sz w:val="24"/>
          <w:szCs w:val="24"/>
          <w:lang w:val="id-ID"/>
        </w:rPr>
        <w:t>), pedada (</w:t>
      </w:r>
      <w:r w:rsidRPr="00A40C0A">
        <w:rPr>
          <w:rFonts w:ascii="Times New Roman" w:hAnsi="Times New Roman" w:cs="Times New Roman"/>
          <w:bCs/>
          <w:i/>
          <w:sz w:val="24"/>
          <w:szCs w:val="24"/>
          <w:lang w:val="id-ID"/>
        </w:rPr>
        <w:t>Sonneratia spp.</w:t>
      </w:r>
      <w:r>
        <w:rPr>
          <w:rFonts w:ascii="Times New Roman" w:hAnsi="Times New Roman" w:cs="Times New Roman"/>
          <w:bCs/>
          <w:sz w:val="24"/>
          <w:szCs w:val="24"/>
          <w:lang w:val="id-ID"/>
        </w:rPr>
        <w:t>) dan tanjang (</w:t>
      </w:r>
      <w:r w:rsidRPr="00A40C0A">
        <w:rPr>
          <w:rFonts w:ascii="Times New Roman" w:hAnsi="Times New Roman" w:cs="Times New Roman"/>
          <w:bCs/>
          <w:i/>
          <w:sz w:val="24"/>
          <w:szCs w:val="24"/>
          <w:lang w:val="id-ID"/>
        </w:rPr>
        <w:t>Bruguieria spp.</w:t>
      </w:r>
      <w:r>
        <w:rPr>
          <w:rFonts w:ascii="Times New Roman" w:hAnsi="Times New Roman" w:cs="Times New Roman"/>
          <w:bCs/>
          <w:sz w:val="24"/>
          <w:szCs w:val="24"/>
          <w:lang w:val="id-ID"/>
        </w:rPr>
        <w:t xml:space="preserve">). </w:t>
      </w:r>
    </w:p>
    <w:p w:rsidR="00707C3D" w:rsidRDefault="00707C3D"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Kartakteristik habitat hutan magnrove menurut </w:t>
      </w:r>
      <w:r w:rsidR="00E84383">
        <w:rPr>
          <w:rFonts w:ascii="Times New Roman" w:hAnsi="Times New Roman" w:cs="Times New Roman"/>
          <w:bCs/>
          <w:sz w:val="24"/>
          <w:szCs w:val="24"/>
          <w:lang w:val="id-ID"/>
        </w:rPr>
        <w:t>Wetlands International dan</w:t>
      </w:r>
      <w:r>
        <w:rPr>
          <w:rFonts w:ascii="Times New Roman" w:hAnsi="Times New Roman" w:cs="Times New Roman"/>
          <w:bCs/>
          <w:sz w:val="24"/>
          <w:szCs w:val="24"/>
          <w:lang w:val="id-ID"/>
        </w:rPr>
        <w:t xml:space="preserve"> dari beberapa sumber adalah :</w:t>
      </w:r>
    </w:p>
    <w:p w:rsidR="00CF76F7" w:rsidRDefault="00CF76F7" w:rsidP="008F25DA">
      <w:pPr>
        <w:pStyle w:val="ListParagraph"/>
        <w:numPr>
          <w:ilvl w:val="0"/>
          <w:numId w:val="263"/>
        </w:numPr>
        <w:autoSpaceDE w:val="0"/>
        <w:autoSpaceDN w:val="0"/>
        <w:adjustRightInd w:val="0"/>
        <w:spacing w:before="120" w:after="0" w:line="360" w:lineRule="auto"/>
        <w:ind w:left="0"/>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Umumnya tumbuh pada daerah pasang surut yang jenis tanahnya berlumpur, berlempung atau berpasir.</w:t>
      </w:r>
    </w:p>
    <w:p w:rsidR="00CF76F7" w:rsidRDefault="00CF76F7" w:rsidP="008F25DA">
      <w:pPr>
        <w:pStyle w:val="ListParagraph"/>
        <w:numPr>
          <w:ilvl w:val="0"/>
          <w:numId w:val="263"/>
        </w:numPr>
        <w:autoSpaceDE w:val="0"/>
        <w:autoSpaceDN w:val="0"/>
        <w:adjustRightInd w:val="0"/>
        <w:spacing w:before="120" w:after="0" w:line="360" w:lineRule="auto"/>
        <w:ind w:left="0"/>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Tergenang air laut secara berkala.</w:t>
      </w:r>
    </w:p>
    <w:p w:rsidR="00CF76F7" w:rsidRDefault="00CF76F7" w:rsidP="008F25DA">
      <w:pPr>
        <w:pStyle w:val="ListParagraph"/>
        <w:numPr>
          <w:ilvl w:val="0"/>
          <w:numId w:val="263"/>
        </w:numPr>
        <w:autoSpaceDE w:val="0"/>
        <w:autoSpaceDN w:val="0"/>
        <w:adjustRightInd w:val="0"/>
        <w:spacing w:before="120" w:after="0" w:line="360" w:lineRule="auto"/>
        <w:ind w:left="0"/>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Menerima pasokan air tawar yang cukup dari darat.</w:t>
      </w:r>
    </w:p>
    <w:p w:rsidR="00CF76F7" w:rsidRDefault="00CF76F7" w:rsidP="008F25DA">
      <w:pPr>
        <w:pStyle w:val="ListParagraph"/>
        <w:numPr>
          <w:ilvl w:val="0"/>
          <w:numId w:val="263"/>
        </w:numPr>
        <w:autoSpaceDE w:val="0"/>
        <w:autoSpaceDN w:val="0"/>
        <w:adjustRightInd w:val="0"/>
        <w:spacing w:before="120" w:after="0" w:line="360" w:lineRule="auto"/>
        <w:ind w:left="0"/>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Terlindung dari gelombang besar dan arus pasut yang kuat.</w:t>
      </w:r>
    </w:p>
    <w:p w:rsidR="00CF76F7" w:rsidRDefault="00CF76F7" w:rsidP="008F25DA">
      <w:pPr>
        <w:pStyle w:val="ListParagraph"/>
        <w:numPr>
          <w:ilvl w:val="0"/>
          <w:numId w:val="263"/>
        </w:numPr>
        <w:autoSpaceDE w:val="0"/>
        <w:autoSpaceDN w:val="0"/>
        <w:adjustRightInd w:val="0"/>
        <w:spacing w:before="120" w:after="0" w:line="360" w:lineRule="auto"/>
        <w:ind w:left="0"/>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Air bersalinitas payau (2-22 permil) hingga asin (38 permil).</w:t>
      </w:r>
    </w:p>
    <w:p w:rsidR="00CF76F7" w:rsidRDefault="00CF76F7"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Adapun manfaat dan fungsi hutan mangrove adalah sebagai berikut : </w:t>
      </w:r>
    </w:p>
    <w:p w:rsidR="00CF76F7" w:rsidRDefault="00CF76F7" w:rsidP="008F25DA">
      <w:pPr>
        <w:pStyle w:val="ListParagraph"/>
        <w:numPr>
          <w:ilvl w:val="0"/>
          <w:numId w:val="264"/>
        </w:numPr>
        <w:autoSpaceDE w:val="0"/>
        <w:autoSpaceDN w:val="0"/>
        <w:adjustRightInd w:val="0"/>
        <w:spacing w:before="120" w:after="0" w:line="360" w:lineRule="auto"/>
        <w:ind w:left="0"/>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Pelindung </w:t>
      </w:r>
      <w:r w:rsidR="00E84383">
        <w:rPr>
          <w:rFonts w:ascii="Times New Roman" w:hAnsi="Times New Roman" w:cs="Times New Roman"/>
          <w:bCs/>
          <w:sz w:val="24"/>
          <w:szCs w:val="24"/>
          <w:lang w:val="id-ID"/>
        </w:rPr>
        <w:t>alami yang paling kuat</w:t>
      </w:r>
      <w:r>
        <w:rPr>
          <w:rFonts w:ascii="Times New Roman" w:hAnsi="Times New Roman" w:cs="Times New Roman"/>
          <w:bCs/>
          <w:sz w:val="24"/>
          <w:szCs w:val="24"/>
          <w:lang w:val="id-ID"/>
        </w:rPr>
        <w:t xml:space="preserve"> dan praktis untuk menahan abrasi</w:t>
      </w:r>
      <w:r w:rsidR="00E84383">
        <w:rPr>
          <w:rFonts w:ascii="Times New Roman" w:hAnsi="Times New Roman" w:cs="Times New Roman"/>
          <w:bCs/>
          <w:sz w:val="24"/>
          <w:szCs w:val="24"/>
          <w:lang w:val="id-ID"/>
        </w:rPr>
        <w:t xml:space="preserve"> pantai, </w:t>
      </w:r>
      <w:r>
        <w:rPr>
          <w:rFonts w:ascii="Times New Roman" w:hAnsi="Times New Roman" w:cs="Times New Roman"/>
          <w:bCs/>
          <w:sz w:val="24"/>
          <w:szCs w:val="24"/>
          <w:lang w:val="id-ID"/>
        </w:rPr>
        <w:t>peredam gelombang dan angin, penahan intrusi air laut ke darat, penahan lumpur dan perangkap sedimen.</w:t>
      </w:r>
    </w:p>
    <w:p w:rsidR="00CF76F7" w:rsidRDefault="00CF76F7" w:rsidP="008F25DA">
      <w:pPr>
        <w:pStyle w:val="ListParagraph"/>
        <w:numPr>
          <w:ilvl w:val="0"/>
          <w:numId w:val="264"/>
        </w:numPr>
        <w:autoSpaceDE w:val="0"/>
        <w:autoSpaceDN w:val="0"/>
        <w:adjustRightInd w:val="0"/>
        <w:spacing w:before="120" w:after="0" w:line="360" w:lineRule="auto"/>
        <w:ind w:left="0"/>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Penghasil sejumlah besar detritus (hara) bagi plankton.</w:t>
      </w:r>
    </w:p>
    <w:p w:rsidR="00CF76F7" w:rsidRDefault="00CF76F7" w:rsidP="008F25DA">
      <w:pPr>
        <w:pStyle w:val="ListParagraph"/>
        <w:numPr>
          <w:ilvl w:val="0"/>
          <w:numId w:val="264"/>
        </w:numPr>
        <w:autoSpaceDE w:val="0"/>
        <w:autoSpaceDN w:val="0"/>
        <w:adjustRightInd w:val="0"/>
        <w:spacing w:before="120" w:after="0" w:line="360" w:lineRule="auto"/>
        <w:ind w:left="0"/>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Daerah asuhan (</w:t>
      </w:r>
      <w:r w:rsidRPr="00CF76F7">
        <w:rPr>
          <w:rFonts w:ascii="Times New Roman" w:hAnsi="Times New Roman" w:cs="Times New Roman"/>
          <w:bCs/>
          <w:i/>
          <w:sz w:val="24"/>
          <w:szCs w:val="24"/>
          <w:lang w:val="id-ID"/>
        </w:rPr>
        <w:t>nursery grounds</w:t>
      </w:r>
      <w:r>
        <w:rPr>
          <w:rFonts w:ascii="Times New Roman" w:hAnsi="Times New Roman" w:cs="Times New Roman"/>
          <w:bCs/>
          <w:sz w:val="24"/>
          <w:szCs w:val="24"/>
          <w:lang w:val="id-ID"/>
        </w:rPr>
        <w:t>), tempat mencari makan (</w:t>
      </w:r>
      <w:r w:rsidRPr="00CF76F7">
        <w:rPr>
          <w:rFonts w:ascii="Times New Roman" w:hAnsi="Times New Roman" w:cs="Times New Roman"/>
          <w:bCs/>
          <w:i/>
          <w:sz w:val="24"/>
          <w:szCs w:val="24"/>
          <w:lang w:val="id-ID"/>
        </w:rPr>
        <w:t>feeding grounds</w:t>
      </w:r>
      <w:r>
        <w:rPr>
          <w:rFonts w:ascii="Times New Roman" w:hAnsi="Times New Roman" w:cs="Times New Roman"/>
          <w:bCs/>
          <w:sz w:val="24"/>
          <w:szCs w:val="24"/>
          <w:lang w:val="id-ID"/>
        </w:rPr>
        <w:t>) dan daerah pemijahan (</w:t>
      </w:r>
      <w:r w:rsidRPr="00CF76F7">
        <w:rPr>
          <w:rFonts w:ascii="Times New Roman" w:hAnsi="Times New Roman" w:cs="Times New Roman"/>
          <w:bCs/>
          <w:i/>
          <w:sz w:val="24"/>
          <w:szCs w:val="24"/>
          <w:lang w:val="id-ID"/>
        </w:rPr>
        <w:t>spawning grounds</w:t>
      </w:r>
      <w:r>
        <w:rPr>
          <w:rFonts w:ascii="Times New Roman" w:hAnsi="Times New Roman" w:cs="Times New Roman"/>
          <w:bCs/>
          <w:sz w:val="24"/>
          <w:szCs w:val="24"/>
          <w:lang w:val="id-ID"/>
        </w:rPr>
        <w:t>) berbagai jenis ikan, udang dan biota laut.</w:t>
      </w:r>
    </w:p>
    <w:p w:rsidR="00CF76F7" w:rsidRDefault="00CF76F7" w:rsidP="008F25DA">
      <w:pPr>
        <w:pStyle w:val="ListParagraph"/>
        <w:numPr>
          <w:ilvl w:val="0"/>
          <w:numId w:val="264"/>
        </w:numPr>
        <w:autoSpaceDE w:val="0"/>
        <w:autoSpaceDN w:val="0"/>
        <w:adjustRightInd w:val="0"/>
        <w:spacing w:before="120" w:after="0" w:line="360" w:lineRule="auto"/>
        <w:ind w:left="0"/>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Menyediakan </w:t>
      </w:r>
      <w:r w:rsidR="00E84383">
        <w:rPr>
          <w:rFonts w:ascii="Times New Roman" w:hAnsi="Times New Roman" w:cs="Times New Roman"/>
          <w:bCs/>
          <w:sz w:val="24"/>
          <w:szCs w:val="24"/>
          <w:lang w:val="id-ID"/>
        </w:rPr>
        <w:t xml:space="preserve">berbagai hasil hutan seperti kayu bakar, alkohol, gula, bahan penyamak </w:t>
      </w:r>
      <w:r w:rsidR="000A422B">
        <w:rPr>
          <w:rFonts w:ascii="Times New Roman" w:hAnsi="Times New Roman" w:cs="Times New Roman"/>
          <w:bCs/>
          <w:sz w:val="24"/>
          <w:szCs w:val="24"/>
          <w:lang w:val="id-ID"/>
        </w:rPr>
        <w:t>kulit, bahan atap, bahan perahu dan lain-lain</w:t>
      </w:r>
      <w:r>
        <w:rPr>
          <w:rFonts w:ascii="Times New Roman" w:hAnsi="Times New Roman" w:cs="Times New Roman"/>
          <w:bCs/>
          <w:sz w:val="24"/>
          <w:szCs w:val="24"/>
          <w:lang w:val="id-ID"/>
        </w:rPr>
        <w:t>.</w:t>
      </w:r>
    </w:p>
    <w:p w:rsidR="00CF76F7" w:rsidRDefault="000A422B" w:rsidP="008F25DA">
      <w:pPr>
        <w:pStyle w:val="ListParagraph"/>
        <w:numPr>
          <w:ilvl w:val="0"/>
          <w:numId w:val="264"/>
        </w:numPr>
        <w:autoSpaceDE w:val="0"/>
        <w:autoSpaceDN w:val="0"/>
        <w:adjustRightInd w:val="0"/>
        <w:spacing w:before="120" w:after="0" w:line="360" w:lineRule="auto"/>
        <w:ind w:left="0"/>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00CF76F7">
        <w:rPr>
          <w:rFonts w:ascii="Times New Roman" w:hAnsi="Times New Roman" w:cs="Times New Roman"/>
          <w:bCs/>
          <w:sz w:val="24"/>
          <w:szCs w:val="24"/>
          <w:lang w:val="id-ID"/>
        </w:rPr>
        <w:t xml:space="preserve">Mempunyai </w:t>
      </w:r>
      <w:r>
        <w:rPr>
          <w:rFonts w:ascii="Times New Roman" w:hAnsi="Times New Roman" w:cs="Times New Roman"/>
          <w:bCs/>
          <w:sz w:val="24"/>
          <w:szCs w:val="24"/>
          <w:lang w:val="id-ID"/>
        </w:rPr>
        <w:t>potensi wisata</w:t>
      </w:r>
      <w:r w:rsidR="00CF76F7">
        <w:rPr>
          <w:rFonts w:ascii="Times New Roman" w:hAnsi="Times New Roman" w:cs="Times New Roman"/>
          <w:bCs/>
          <w:sz w:val="24"/>
          <w:szCs w:val="24"/>
          <w:lang w:val="id-ID"/>
        </w:rPr>
        <w:t>.</w:t>
      </w:r>
    </w:p>
    <w:p w:rsidR="00CD3EFF" w:rsidRDefault="00CD3EFF" w:rsidP="008F25DA">
      <w:pPr>
        <w:pStyle w:val="ListParagraph"/>
        <w:numPr>
          <w:ilvl w:val="0"/>
          <w:numId w:val="264"/>
        </w:numPr>
        <w:autoSpaceDE w:val="0"/>
        <w:autoSpaceDN w:val="0"/>
        <w:adjustRightInd w:val="0"/>
        <w:spacing w:before="120" w:after="0" w:line="360" w:lineRule="auto"/>
        <w:ind w:left="0"/>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Tempat pemasok larva (nener) ikan, udang dan biota laut lainnya.</w:t>
      </w:r>
    </w:p>
    <w:p w:rsidR="00CD3EFF" w:rsidRDefault="00CF76F7" w:rsidP="008F25DA">
      <w:pPr>
        <w:pStyle w:val="ListParagraph"/>
        <w:numPr>
          <w:ilvl w:val="0"/>
          <w:numId w:val="264"/>
        </w:numPr>
        <w:autoSpaceDE w:val="0"/>
        <w:autoSpaceDN w:val="0"/>
        <w:adjustRightInd w:val="0"/>
        <w:spacing w:before="120" w:after="0" w:line="360" w:lineRule="auto"/>
        <w:ind w:left="0"/>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Sebagai </w:t>
      </w:r>
      <w:r w:rsidR="000A422B">
        <w:rPr>
          <w:rFonts w:ascii="Times New Roman" w:hAnsi="Times New Roman" w:cs="Times New Roman"/>
          <w:bCs/>
          <w:sz w:val="24"/>
          <w:szCs w:val="24"/>
          <w:lang w:val="id-ID"/>
        </w:rPr>
        <w:t>tempat hidup dan berkembang b</w:t>
      </w:r>
      <w:r>
        <w:rPr>
          <w:rFonts w:ascii="Times New Roman" w:hAnsi="Times New Roman" w:cs="Times New Roman"/>
          <w:bCs/>
          <w:sz w:val="24"/>
          <w:szCs w:val="24"/>
          <w:lang w:val="id-ID"/>
        </w:rPr>
        <w:t>i</w:t>
      </w:r>
      <w:r w:rsidR="000A422B">
        <w:rPr>
          <w:rFonts w:ascii="Times New Roman" w:hAnsi="Times New Roman" w:cs="Times New Roman"/>
          <w:bCs/>
          <w:sz w:val="24"/>
          <w:szCs w:val="24"/>
          <w:lang w:val="id-ID"/>
        </w:rPr>
        <w:t xml:space="preserve">ak ikan, udang, burung, monyet, buaya dan satwa liar lainnya yang diantaranya endemik. </w:t>
      </w:r>
    </w:p>
    <w:p w:rsidR="000A422B" w:rsidRDefault="000A422B" w:rsidP="00E35B32">
      <w:pPr>
        <w:pStyle w:val="ListParagraph"/>
        <w:autoSpaceDE w:val="0"/>
        <w:autoSpaceDN w:val="0"/>
        <w:adjustRightInd w:val="0"/>
        <w:spacing w:before="120" w:after="0" w:line="360" w:lineRule="auto"/>
        <w:ind w:left="0" w:firstLine="708"/>
        <w:contextualSpacing w:val="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Apabila hutan mangrove hilang, maka (1) abrasi pantai akan terjadi, (2) dapat mengakibatkan intrusi air laut akan semakin jauh ke daratan, (3) akan dapat menimbulkan banjir (rob), (4) hasil perikanan akan menurun, (5) disebabkan sumber mata pencaharian penduduk setempat berkurang. </w:t>
      </w:r>
    </w:p>
    <w:p w:rsidR="00E709F1" w:rsidRDefault="000A422B"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rPr>
      </w:pPr>
      <w:r>
        <w:rPr>
          <w:rFonts w:ascii="Times New Roman" w:hAnsi="Times New Roman" w:cs="Times New Roman"/>
          <w:bCs/>
          <w:sz w:val="24"/>
          <w:szCs w:val="24"/>
          <w:lang w:val="id-ID"/>
        </w:rPr>
        <w:t xml:space="preserve">Pada tahun 2003, hutan bakau/mangrove di Indonesia yang mengalami kerusakan sekitar 68 persen atau 5,9 hektar dari luas keseluruhan 8,9 juta hektar. Rusaknya hutan bakau disebabkan karena ulah tangan manusia sendiri. Dengan berbagai alasan, penebangan hutan bakau terus berlanjut, padahal hutan bakau sangat cocok sebagai pelindung kawasan pantai yang berlumpur. </w:t>
      </w:r>
      <w:r w:rsidR="002D3F35">
        <w:rPr>
          <w:rFonts w:ascii="Times New Roman" w:hAnsi="Times New Roman" w:cs="Times New Roman"/>
          <w:bCs/>
          <w:sz w:val="24"/>
          <w:szCs w:val="24"/>
          <w:lang w:val="id-ID"/>
        </w:rPr>
        <w:t xml:space="preserve">Kerusakan hutan mangrove akibat perubahan fungsi hutan menjadi tambak dan penebangan kayu yang berlebihan terus terjadi dan semakin parah dari tahun ke tahun. </w:t>
      </w:r>
    </w:p>
    <w:p w:rsidR="00707C3D" w:rsidRPr="004B025B" w:rsidRDefault="00431E95" w:rsidP="00E35B32">
      <w:pPr>
        <w:pStyle w:val="ListParagraph"/>
        <w:autoSpaceDE w:val="0"/>
        <w:autoSpaceDN w:val="0"/>
        <w:adjustRightInd w:val="0"/>
        <w:spacing w:before="120" w:after="0" w:line="360" w:lineRule="auto"/>
        <w:ind w:left="0" w:firstLine="1"/>
        <w:contextualSpacing w:val="0"/>
        <w:jc w:val="both"/>
        <w:rPr>
          <w:rFonts w:ascii="Times New Roman" w:hAnsi="Times New Roman" w:cs="Times New Roman"/>
          <w:b/>
          <w:bCs/>
          <w:sz w:val="28"/>
          <w:szCs w:val="28"/>
          <w:lang w:val="id-ID"/>
        </w:rPr>
      </w:pPr>
      <w:r w:rsidRPr="004B025B">
        <w:rPr>
          <w:rFonts w:ascii="Times New Roman" w:hAnsi="Times New Roman" w:cs="Times New Roman"/>
          <w:b/>
          <w:bCs/>
          <w:sz w:val="28"/>
          <w:szCs w:val="28"/>
          <w:lang w:val="id-ID"/>
        </w:rPr>
        <w:t>2  Terumbu Karang</w:t>
      </w:r>
    </w:p>
    <w:p w:rsidR="00FC012C" w:rsidRDefault="00D9441C" w:rsidP="00E35B32">
      <w:pPr>
        <w:spacing w:after="0" w:line="360" w:lineRule="auto"/>
        <w:ind w:firstLine="709"/>
        <w:jc w:val="both"/>
        <w:rPr>
          <w:rFonts w:ascii="Times New Roman" w:hAnsi="Times New Roman" w:cs="Times New Roman"/>
          <w:bCs/>
          <w:sz w:val="24"/>
          <w:szCs w:val="24"/>
          <w:lang w:val="id-ID"/>
        </w:rPr>
      </w:pPr>
      <w:r w:rsidRPr="00923E12">
        <w:rPr>
          <w:rFonts w:ascii="Times New Roman" w:eastAsia="Times New Roman" w:hAnsi="Times New Roman" w:cs="Times New Roman"/>
          <w:sz w:val="24"/>
          <w:szCs w:val="24"/>
          <w:lang w:eastAsia="id-ID"/>
        </w:rPr>
        <w:t>Terumbu karang di dunia diperkirakan mencapai 284</w:t>
      </w:r>
      <w:r>
        <w:rPr>
          <w:rFonts w:ascii="Times New Roman" w:eastAsia="Times New Roman" w:hAnsi="Times New Roman" w:cs="Times New Roman"/>
          <w:sz w:val="24"/>
          <w:szCs w:val="24"/>
          <w:lang w:val="id-ID" w:eastAsia="id-ID"/>
        </w:rPr>
        <w:t>.</w:t>
      </w:r>
      <w:r w:rsidRPr="00923E12">
        <w:rPr>
          <w:rFonts w:ascii="Times New Roman" w:eastAsia="Times New Roman" w:hAnsi="Times New Roman" w:cs="Times New Roman"/>
          <w:sz w:val="24"/>
          <w:szCs w:val="24"/>
          <w:lang w:eastAsia="id-ID"/>
        </w:rPr>
        <w:t>300 k</w:t>
      </w:r>
      <w:r>
        <w:rPr>
          <w:rFonts w:ascii="Times New Roman" w:eastAsia="Times New Roman" w:hAnsi="Times New Roman" w:cs="Times New Roman"/>
          <w:sz w:val="24"/>
          <w:szCs w:val="24"/>
          <w:lang w:val="id-ID" w:eastAsia="id-ID"/>
        </w:rPr>
        <w:t>ilometer persegi</w:t>
      </w:r>
      <w:r w:rsidRPr="00923E12">
        <w:rPr>
          <w:rFonts w:ascii="Times New Roman" w:eastAsia="Times New Roman" w:hAnsi="Times New Roman" w:cs="Times New Roman"/>
          <w:sz w:val="24"/>
          <w:szCs w:val="24"/>
          <w:lang w:eastAsia="id-ID"/>
        </w:rPr>
        <w:t>. Terumbu karang dan ekosistem lain yang terkait, seperti padang lamun, rumput laut dan mang</w:t>
      </w:r>
      <w:r>
        <w:rPr>
          <w:rFonts w:ascii="Times New Roman" w:eastAsia="Times New Roman" w:hAnsi="Times New Roman" w:cs="Times New Roman"/>
          <w:sz w:val="24"/>
          <w:szCs w:val="24"/>
          <w:lang w:val="id-ID" w:eastAsia="id-ID"/>
        </w:rPr>
        <w:t>r</w:t>
      </w:r>
      <w:r w:rsidRPr="00923E12">
        <w:rPr>
          <w:rFonts w:ascii="Times New Roman" w:eastAsia="Times New Roman" w:hAnsi="Times New Roman" w:cs="Times New Roman"/>
          <w:sz w:val="24"/>
          <w:szCs w:val="24"/>
          <w:lang w:eastAsia="id-ID"/>
        </w:rPr>
        <w:t>ove adalah ekosistem laut terkaya di dunia. Wilayah Indonesia mempunyai sekitar 18% terumbu karang dunia</w:t>
      </w:r>
      <w:r>
        <w:rPr>
          <w:rFonts w:ascii="Times New Roman" w:eastAsia="Times New Roman" w:hAnsi="Times New Roman" w:cs="Times New Roman"/>
          <w:sz w:val="24"/>
          <w:szCs w:val="24"/>
          <w:lang w:val="id-ID" w:eastAsia="id-ID"/>
        </w:rPr>
        <w:t xml:space="preserve"> yang </w:t>
      </w:r>
      <w:r w:rsidRPr="00923E12">
        <w:rPr>
          <w:rFonts w:ascii="Times New Roman" w:eastAsia="Times New Roman" w:hAnsi="Times New Roman" w:cs="Times New Roman"/>
          <w:sz w:val="24"/>
          <w:szCs w:val="24"/>
          <w:lang w:eastAsia="id-ID"/>
        </w:rPr>
        <w:t>mencapai 60.000 k</w:t>
      </w:r>
      <w:r>
        <w:rPr>
          <w:rFonts w:ascii="Times New Roman" w:eastAsia="Times New Roman" w:hAnsi="Times New Roman" w:cs="Times New Roman"/>
          <w:sz w:val="24"/>
          <w:szCs w:val="24"/>
          <w:lang w:val="id-ID" w:eastAsia="id-ID"/>
        </w:rPr>
        <w:t>ilometer persegi</w:t>
      </w:r>
      <w:r w:rsidRPr="00923E12">
        <w:rPr>
          <w:rFonts w:ascii="Times New Roman" w:eastAsia="Times New Roman" w:hAnsi="Times New Roman" w:cs="Times New Roman"/>
          <w:sz w:val="24"/>
          <w:szCs w:val="24"/>
          <w:lang w:eastAsia="id-ID"/>
        </w:rPr>
        <w:t xml:space="preserve"> luasnya, sebagian besar berada di Indonesia bagian tengah, Sulawesi, Bali dan Lombok, Papua, Pulau Jawa, Kepulauan Riau dan pantai Barat serta ujung barat daya Pulau Sumatera.</w:t>
      </w:r>
      <w:r>
        <w:rPr>
          <w:rFonts w:ascii="Times New Roman" w:eastAsia="Times New Roman" w:hAnsi="Times New Roman" w:cs="Times New Roman"/>
          <w:sz w:val="24"/>
          <w:szCs w:val="24"/>
          <w:lang w:val="id-ID" w:eastAsia="id-ID"/>
        </w:rPr>
        <w:t xml:space="preserve"> Terumbu karang di Indonesia</w:t>
      </w:r>
      <w:r w:rsidRPr="00E511B7">
        <w:rPr>
          <w:rFonts w:ascii="Times New Roman" w:eastAsia="Times New Roman" w:hAnsi="Times New Roman" w:cs="Times New Roman"/>
          <w:sz w:val="24"/>
          <w:szCs w:val="24"/>
          <w:lang w:val="id-ID" w:eastAsia="id-ID"/>
        </w:rPr>
        <w:t xml:space="preserve"> dengan keanekaragaman hayati tertinggi di dunia (lebih dari 18% terumbu </w:t>
      </w:r>
      <w:r w:rsidRPr="00E511B7">
        <w:rPr>
          <w:rFonts w:ascii="Times New Roman" w:eastAsia="Times New Roman" w:hAnsi="Times New Roman" w:cs="Times New Roman"/>
          <w:sz w:val="24"/>
          <w:szCs w:val="24"/>
          <w:lang w:val="id-ID" w:eastAsia="id-ID"/>
        </w:rPr>
        <w:lastRenderedPageBreak/>
        <w:t xml:space="preserve">karang dunia, serta lebih dari 2500 </w:t>
      </w:r>
      <w:hyperlink r:id="rId35" w:history="1">
        <w:r w:rsidRPr="00E511B7">
          <w:rPr>
            <w:rFonts w:ascii="Times New Roman" w:eastAsia="Times New Roman" w:hAnsi="Times New Roman" w:cs="Times New Roman"/>
            <w:sz w:val="24"/>
            <w:szCs w:val="24"/>
            <w:lang w:val="id-ID" w:eastAsia="id-ID"/>
          </w:rPr>
          <w:t>jenis ikan</w:t>
        </w:r>
      </w:hyperlink>
      <w:r w:rsidRPr="00E511B7">
        <w:rPr>
          <w:rFonts w:ascii="Times New Roman" w:eastAsia="Times New Roman" w:hAnsi="Times New Roman" w:cs="Times New Roman"/>
          <w:sz w:val="24"/>
          <w:szCs w:val="24"/>
          <w:lang w:val="id-ID" w:eastAsia="id-ID"/>
        </w:rPr>
        <w:t>, 590 jenis karang batu, 2500 jenis Moluska, dan 1500 jenis udang-udangan</w:t>
      </w:r>
      <w:r>
        <w:rPr>
          <w:rFonts w:ascii="Times New Roman" w:eastAsia="Times New Roman" w:hAnsi="Times New Roman" w:cs="Times New Roman"/>
          <w:sz w:val="24"/>
          <w:szCs w:val="24"/>
          <w:lang w:val="id-ID" w:eastAsia="id-ID"/>
        </w:rPr>
        <w:t xml:space="preserve">). </w:t>
      </w:r>
      <w:r>
        <w:rPr>
          <w:rFonts w:ascii="Times New Roman" w:hAnsi="Times New Roman" w:cs="Times New Roman"/>
          <w:bCs/>
          <w:sz w:val="24"/>
          <w:szCs w:val="24"/>
          <w:lang w:val="id-ID"/>
        </w:rPr>
        <w:t xml:space="preserve">Soemarwoto (2001) menyatakan, </w:t>
      </w:r>
      <w:r w:rsidR="00431E95">
        <w:rPr>
          <w:rFonts w:ascii="Times New Roman" w:hAnsi="Times New Roman" w:cs="Times New Roman"/>
          <w:bCs/>
          <w:sz w:val="24"/>
          <w:szCs w:val="24"/>
          <w:lang w:val="id-ID"/>
        </w:rPr>
        <w:t xml:space="preserve">Indonesia kaya akan terumbu karang yang luasnya diperkirakan mencapai antara 75 – 85 ribu kilometer persegi yang penyebarannya terutama terdapat di kawasan timur negara kita yang berair jernih dengan kandungan oksigen yang cukup. </w:t>
      </w:r>
      <w:r w:rsidR="00745DF7">
        <w:rPr>
          <w:rFonts w:ascii="Times New Roman" w:hAnsi="Times New Roman" w:cs="Times New Roman"/>
          <w:bCs/>
          <w:sz w:val="24"/>
          <w:szCs w:val="24"/>
          <w:lang w:val="id-ID"/>
        </w:rPr>
        <w:t>Pantai timur Sumatera, pantai barat Kalimantan, pantai utara Jawa dan pantai selatan Irian Jaya yang kadungan lumurny</w:t>
      </w:r>
      <w:r w:rsidR="00FC012C">
        <w:rPr>
          <w:rFonts w:ascii="Times New Roman" w:hAnsi="Times New Roman" w:cs="Times New Roman"/>
          <w:bCs/>
          <w:sz w:val="24"/>
          <w:szCs w:val="24"/>
          <w:lang w:val="id-ID"/>
        </w:rPr>
        <w:t>a tinggi tidak mempunyai banyak</w:t>
      </w:r>
      <w:r w:rsidR="00745DF7">
        <w:rPr>
          <w:rFonts w:ascii="Times New Roman" w:hAnsi="Times New Roman" w:cs="Times New Roman"/>
          <w:bCs/>
          <w:sz w:val="24"/>
          <w:szCs w:val="24"/>
          <w:lang w:val="id-ID"/>
        </w:rPr>
        <w:t xml:space="preserve"> terumbu karang.</w:t>
      </w:r>
      <w:r w:rsidR="00FC012C">
        <w:rPr>
          <w:rFonts w:ascii="Times New Roman" w:hAnsi="Times New Roman" w:cs="Times New Roman"/>
          <w:bCs/>
          <w:sz w:val="24"/>
          <w:szCs w:val="24"/>
          <w:lang w:val="id-ID"/>
        </w:rPr>
        <w:t xml:space="preserve"> Terumbu karang merupakan sumber kehidupan penting bagi masyarakat pesisir yang kehidupannya bergantung dari sumber daya laut. Selain ik</w:t>
      </w:r>
      <w:r>
        <w:rPr>
          <w:rFonts w:ascii="Times New Roman" w:hAnsi="Times New Roman" w:cs="Times New Roman"/>
          <w:bCs/>
          <w:sz w:val="24"/>
          <w:szCs w:val="24"/>
          <w:lang w:val="id-ID"/>
        </w:rPr>
        <w:t>a</w:t>
      </w:r>
      <w:r w:rsidR="00FC012C">
        <w:rPr>
          <w:rFonts w:ascii="Times New Roman" w:hAnsi="Times New Roman" w:cs="Times New Roman"/>
          <w:bCs/>
          <w:sz w:val="24"/>
          <w:szCs w:val="24"/>
          <w:lang w:val="id-ID"/>
        </w:rPr>
        <w:t xml:space="preserve">n, moluska dan krustasea sebagai bahan makanan, akhir-akhir ini ikan hias juga semakin banyak diminati oleh masyarakat perkotaan </w:t>
      </w:r>
    </w:p>
    <w:p w:rsidR="004B4816" w:rsidRDefault="00D9441C" w:rsidP="00E35B32">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bCs/>
          <w:sz w:val="24"/>
          <w:szCs w:val="24"/>
          <w:lang w:val="id-ID"/>
        </w:rPr>
      </w:pPr>
      <w:r w:rsidRPr="00923E12">
        <w:rPr>
          <w:rFonts w:ascii="Times New Roman" w:eastAsia="Times New Roman" w:hAnsi="Times New Roman" w:cs="Times New Roman"/>
          <w:sz w:val="24"/>
          <w:szCs w:val="24"/>
          <w:lang w:eastAsia="id-ID"/>
        </w:rPr>
        <w:t>Terumbu karang di Indonesia memberikan keuntungan pendapatan sebesar US$</w:t>
      </w:r>
      <w:r>
        <w:rPr>
          <w:rFonts w:ascii="Times New Roman" w:eastAsia="Times New Roman" w:hAnsi="Times New Roman" w:cs="Times New Roman"/>
          <w:sz w:val="24"/>
          <w:szCs w:val="24"/>
          <w:lang w:val="id-ID" w:eastAsia="id-ID"/>
        </w:rPr>
        <w:t xml:space="preserve"> </w:t>
      </w:r>
      <w:r w:rsidRPr="00923E12">
        <w:rPr>
          <w:rFonts w:ascii="Times New Roman" w:eastAsia="Times New Roman" w:hAnsi="Times New Roman" w:cs="Times New Roman"/>
          <w:sz w:val="24"/>
          <w:szCs w:val="24"/>
          <w:lang w:eastAsia="id-ID"/>
        </w:rPr>
        <w:t>1</w:t>
      </w:r>
      <w:r>
        <w:rPr>
          <w:rFonts w:ascii="Times New Roman" w:eastAsia="Times New Roman" w:hAnsi="Times New Roman" w:cs="Times New Roman"/>
          <w:sz w:val="24"/>
          <w:szCs w:val="24"/>
          <w:lang w:val="id-ID" w:eastAsia="id-ID"/>
        </w:rPr>
        <w:t>,</w:t>
      </w:r>
      <w:r w:rsidRPr="00923E12">
        <w:rPr>
          <w:rFonts w:ascii="Times New Roman" w:eastAsia="Times New Roman" w:hAnsi="Times New Roman" w:cs="Times New Roman"/>
          <w:sz w:val="24"/>
          <w:szCs w:val="24"/>
          <w:lang w:eastAsia="id-ID"/>
        </w:rPr>
        <w:t>6 milyar/tahun. Nilai keseluruhan pelayanan dan sumber dayanya sendiri diperkirakan mencapai setidaknya US$ 61,9 milyar/tahun.</w:t>
      </w:r>
      <w:r>
        <w:rPr>
          <w:rFonts w:ascii="Times New Roman" w:eastAsia="Times New Roman" w:hAnsi="Times New Roman" w:cs="Times New Roman"/>
          <w:sz w:val="24"/>
          <w:szCs w:val="24"/>
          <w:lang w:val="id-ID" w:eastAsia="id-ID"/>
        </w:rPr>
        <w:t xml:space="preserve"> </w:t>
      </w:r>
      <w:r w:rsidRPr="00923E12">
        <w:rPr>
          <w:rFonts w:ascii="Times New Roman" w:eastAsia="Times New Roman" w:hAnsi="Times New Roman" w:cs="Times New Roman"/>
          <w:sz w:val="24"/>
          <w:szCs w:val="24"/>
          <w:lang w:eastAsia="id-ID"/>
        </w:rPr>
        <w:t>Terumbu karang adalah struktur hidup yang terbesar dan tertua di dunia. Untuk sampai ke kondisi yang sekarang, terumbu karang membutuhkan waktu berjuta tahun. Tergantung dari jenis, dan kondisi perairannya, terumbu karang umumnya hanya tumbuh beberapa m</w:t>
      </w:r>
      <w:r>
        <w:rPr>
          <w:rFonts w:ascii="Times New Roman" w:eastAsia="Times New Roman" w:hAnsi="Times New Roman" w:cs="Times New Roman"/>
          <w:sz w:val="24"/>
          <w:szCs w:val="24"/>
          <w:lang w:val="id-ID" w:eastAsia="id-ID"/>
        </w:rPr>
        <w:t>ili</w:t>
      </w:r>
      <w:r w:rsidRPr="00923E12">
        <w:rPr>
          <w:rFonts w:ascii="Times New Roman" w:eastAsia="Times New Roman" w:hAnsi="Times New Roman" w:cs="Times New Roman"/>
          <w:sz w:val="24"/>
          <w:szCs w:val="24"/>
          <w:lang w:eastAsia="id-ID"/>
        </w:rPr>
        <w:t>m</w:t>
      </w:r>
      <w:r>
        <w:rPr>
          <w:rFonts w:ascii="Times New Roman" w:eastAsia="Times New Roman" w:hAnsi="Times New Roman" w:cs="Times New Roman"/>
          <w:sz w:val="24"/>
          <w:szCs w:val="24"/>
          <w:lang w:val="id-ID" w:eastAsia="id-ID"/>
        </w:rPr>
        <w:t>eter</w:t>
      </w:r>
      <w:r w:rsidRPr="00923E12">
        <w:rPr>
          <w:rFonts w:ascii="Times New Roman" w:eastAsia="Times New Roman" w:hAnsi="Times New Roman" w:cs="Times New Roman"/>
          <w:sz w:val="24"/>
          <w:szCs w:val="24"/>
          <w:lang w:eastAsia="id-ID"/>
        </w:rPr>
        <w:t xml:space="preserve"> saja per tahunnya. </w:t>
      </w:r>
      <w:r>
        <w:rPr>
          <w:rFonts w:ascii="Times New Roman" w:eastAsia="Times New Roman" w:hAnsi="Times New Roman" w:cs="Times New Roman"/>
          <w:sz w:val="24"/>
          <w:szCs w:val="24"/>
          <w:lang w:val="id-ID" w:eastAsia="id-ID"/>
        </w:rPr>
        <w:t>Terumbu karang y</w:t>
      </w:r>
      <w:r w:rsidRPr="00923E12">
        <w:rPr>
          <w:rFonts w:ascii="Times New Roman" w:eastAsia="Times New Roman" w:hAnsi="Times New Roman" w:cs="Times New Roman"/>
          <w:sz w:val="24"/>
          <w:szCs w:val="24"/>
          <w:lang w:eastAsia="id-ID"/>
        </w:rPr>
        <w:t>ang ada di perairan Indonesia saat ini paling tidak mulai terbentuk sejak 450 juta tahun silam.</w:t>
      </w:r>
      <w:r w:rsidR="004B4816" w:rsidRPr="004B4816">
        <w:rPr>
          <w:rFonts w:ascii="Times New Roman" w:hAnsi="Times New Roman" w:cs="Times New Roman"/>
          <w:bCs/>
          <w:sz w:val="24"/>
          <w:szCs w:val="24"/>
          <w:lang w:val="id-ID"/>
        </w:rPr>
        <w:t xml:space="preserve"> </w:t>
      </w:r>
      <w:r w:rsidR="004B4816">
        <w:rPr>
          <w:rFonts w:ascii="Times New Roman" w:hAnsi="Times New Roman" w:cs="Times New Roman"/>
          <w:bCs/>
          <w:sz w:val="24"/>
          <w:szCs w:val="24"/>
          <w:lang w:val="id-ID"/>
        </w:rPr>
        <w:t xml:space="preserve">Soemarwoto (2001) mengatakan, nasib terumbu karang tidak berbeda jauh dengan hutan mangrove. Diperkirakan sekitar 40% </w:t>
      </w:r>
      <w:r w:rsidR="004B4816">
        <w:rPr>
          <w:rFonts w:ascii="Times New Roman" w:hAnsi="Times New Roman" w:cs="Times New Roman"/>
          <w:bCs/>
          <w:sz w:val="24"/>
          <w:szCs w:val="24"/>
          <w:lang w:val="id-ID"/>
        </w:rPr>
        <w:lastRenderedPageBreak/>
        <w:t xml:space="preserve">terumbu karang di Indonesia telah punah atau dalam keadaan rusak berat. </w:t>
      </w:r>
    </w:p>
    <w:p w:rsidR="00550050" w:rsidRPr="00923E12" w:rsidRDefault="00550050" w:rsidP="00E35B32">
      <w:pPr>
        <w:spacing w:before="120" w:after="120" w:line="36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Menurut l</w:t>
      </w:r>
      <w:r w:rsidRPr="00923E12">
        <w:rPr>
          <w:rFonts w:ascii="Times New Roman" w:eastAsia="Times New Roman" w:hAnsi="Times New Roman" w:cs="Times New Roman"/>
          <w:sz w:val="24"/>
          <w:szCs w:val="24"/>
          <w:lang w:eastAsia="id-ID"/>
        </w:rPr>
        <w:t xml:space="preserve">aporan </w:t>
      </w:r>
      <w:r w:rsidRPr="00923E12">
        <w:rPr>
          <w:rFonts w:ascii="Times New Roman" w:eastAsia="Times New Roman" w:hAnsi="Times New Roman" w:cs="Times New Roman"/>
          <w:i/>
          <w:iCs/>
          <w:sz w:val="24"/>
          <w:szCs w:val="24"/>
          <w:lang w:eastAsia="id-ID"/>
        </w:rPr>
        <w:t>Reef at Risk</w:t>
      </w:r>
      <w:r w:rsidRPr="00923E12">
        <w:rPr>
          <w:rFonts w:ascii="Times New Roman" w:eastAsia="Times New Roman" w:hAnsi="Times New Roman" w:cs="Times New Roman"/>
          <w:sz w:val="24"/>
          <w:szCs w:val="24"/>
          <w:lang w:eastAsia="id-ID"/>
        </w:rPr>
        <w:t xml:space="preserve"> (2002) menempatkan Indonesia sebagai salah satu negara dengan status terumbu karang yang paling terancam. Selama 50 tahun terakhir, proporsi penurunan kondisi terumbu karang Indonesia telah meningkat dari 10% menjadi 50%. Lebih lanjut, hasil survey P2O LIPI (2006) menyebutkan bahwa hanya 5,23% terumbu karang di Indonesia yang berada di dalam kondisi yang sangat baik.</w:t>
      </w:r>
    </w:p>
    <w:p w:rsidR="00550050" w:rsidRPr="00923E12" w:rsidRDefault="00550050" w:rsidP="00E35B32">
      <w:pPr>
        <w:spacing w:before="120" w:after="120" w:line="360" w:lineRule="auto"/>
        <w:ind w:firstLine="709"/>
        <w:jc w:val="both"/>
        <w:rPr>
          <w:rFonts w:ascii="Times New Roman" w:eastAsia="Times New Roman" w:hAnsi="Times New Roman" w:cs="Times New Roman"/>
          <w:sz w:val="24"/>
          <w:szCs w:val="24"/>
          <w:lang w:eastAsia="id-ID"/>
        </w:rPr>
      </w:pPr>
      <w:r w:rsidRPr="00923E12">
        <w:rPr>
          <w:rFonts w:ascii="Times New Roman" w:eastAsia="Times New Roman" w:hAnsi="Times New Roman" w:cs="Times New Roman"/>
          <w:sz w:val="24"/>
          <w:szCs w:val="24"/>
          <w:lang w:eastAsia="id-ID"/>
        </w:rPr>
        <w:t xml:space="preserve">Laporan status terumbu karang dunia yang dikeluarkan </w:t>
      </w:r>
      <w:r w:rsidRPr="00923E12">
        <w:rPr>
          <w:rFonts w:ascii="Times New Roman" w:eastAsia="Times New Roman" w:hAnsi="Times New Roman" w:cs="Times New Roman"/>
          <w:i/>
          <w:sz w:val="24"/>
          <w:szCs w:val="24"/>
          <w:lang w:eastAsia="id-ID"/>
        </w:rPr>
        <w:t>Global Coral Reef Monitoring Network</w:t>
      </w:r>
      <w:r w:rsidRPr="00923E12">
        <w:rPr>
          <w:rFonts w:ascii="Times New Roman" w:eastAsia="Times New Roman" w:hAnsi="Times New Roman" w:cs="Times New Roman"/>
          <w:sz w:val="24"/>
          <w:szCs w:val="24"/>
          <w:lang w:eastAsia="id-ID"/>
        </w:rPr>
        <w:t xml:space="preserve"> (GCRMN) menyebutkan bahwa dalam selama 2004 hingga 2008 luasan area terumbu karang semakin menurun. Dalam periode 2004 hingga 2008, 19% luasan terumbu karang dunia telah hilang, 15% terancam hilang 10-20 tahun ke</w:t>
      </w:r>
      <w:r>
        <w:rPr>
          <w:rFonts w:ascii="Times New Roman" w:eastAsia="Times New Roman" w:hAnsi="Times New Roman" w:cs="Times New Roman"/>
          <w:sz w:val="24"/>
          <w:szCs w:val="24"/>
          <w:lang w:val="id-ID" w:eastAsia="id-ID"/>
        </w:rPr>
        <w:t xml:space="preserve"> </w:t>
      </w:r>
      <w:r w:rsidRPr="00923E12">
        <w:rPr>
          <w:rFonts w:ascii="Times New Roman" w:eastAsia="Times New Roman" w:hAnsi="Times New Roman" w:cs="Times New Roman"/>
          <w:sz w:val="24"/>
          <w:szCs w:val="24"/>
          <w:lang w:eastAsia="id-ID"/>
        </w:rPr>
        <w:t>depan dan 20% luasan terancam hilang 20-40 tahun mendatang. Di Indonesia sendiri 34% berada dalam kondisi sangat buruk 42% agak baik sedang hanya 21% dalam kondisi sehat dan 3 % sangat sehat</w:t>
      </w:r>
    </w:p>
    <w:p w:rsidR="00D9441C" w:rsidRPr="00923E12" w:rsidRDefault="00550050" w:rsidP="00E35B32">
      <w:pPr>
        <w:spacing w:after="0" w:line="360" w:lineRule="auto"/>
        <w:ind w:firstLine="709"/>
        <w:jc w:val="both"/>
        <w:rPr>
          <w:rFonts w:ascii="Times New Roman" w:eastAsia="Times New Roman" w:hAnsi="Times New Roman" w:cs="Times New Roman"/>
          <w:sz w:val="24"/>
          <w:szCs w:val="24"/>
          <w:lang w:eastAsia="id-ID"/>
        </w:rPr>
      </w:pPr>
      <w:r w:rsidRPr="00923E12">
        <w:rPr>
          <w:rFonts w:ascii="Times New Roman" w:eastAsia="Times New Roman" w:hAnsi="Times New Roman" w:cs="Times New Roman"/>
          <w:sz w:val="24"/>
          <w:szCs w:val="24"/>
          <w:lang w:eastAsia="id-ID"/>
        </w:rPr>
        <w:t xml:space="preserve">Kawasan terumbu karang </w:t>
      </w:r>
      <w:r>
        <w:rPr>
          <w:rFonts w:ascii="Times New Roman" w:eastAsia="Times New Roman" w:hAnsi="Times New Roman" w:cs="Times New Roman"/>
          <w:sz w:val="24"/>
          <w:szCs w:val="24"/>
          <w:lang w:val="id-ID" w:eastAsia="id-ID"/>
        </w:rPr>
        <w:t>t</w:t>
      </w:r>
      <w:r w:rsidR="00D9441C" w:rsidRPr="00923E12">
        <w:rPr>
          <w:rFonts w:ascii="Times New Roman" w:eastAsia="Times New Roman" w:hAnsi="Times New Roman" w:cs="Times New Roman"/>
          <w:sz w:val="24"/>
          <w:szCs w:val="24"/>
          <w:lang w:eastAsia="id-ID"/>
        </w:rPr>
        <w:t>erdapat ribuan spesies yang hidup di</w:t>
      </w:r>
      <w:r>
        <w:rPr>
          <w:rFonts w:ascii="Times New Roman" w:eastAsia="Times New Roman" w:hAnsi="Times New Roman" w:cs="Times New Roman"/>
          <w:sz w:val="24"/>
          <w:szCs w:val="24"/>
          <w:lang w:val="id-ID" w:eastAsia="id-ID"/>
        </w:rPr>
        <w:t>dalamnya</w:t>
      </w:r>
      <w:r w:rsidR="00D9441C" w:rsidRPr="00923E12">
        <w:rPr>
          <w:rFonts w:ascii="Times New Roman" w:eastAsia="Times New Roman" w:hAnsi="Times New Roman" w:cs="Times New Roman"/>
          <w:sz w:val="24"/>
          <w:szCs w:val="24"/>
          <w:lang w:eastAsia="id-ID"/>
        </w:rPr>
        <w:t>. Namun hanya sebagian yang menghasilkan kalsium karbonat pembentuk terumbu. Organisme pembentuk terumbu yang terpenting adalah hewan karang.</w:t>
      </w:r>
      <w:r w:rsidR="00D9441C">
        <w:rPr>
          <w:rFonts w:ascii="Times New Roman" w:eastAsia="Times New Roman" w:hAnsi="Times New Roman" w:cs="Times New Roman"/>
          <w:sz w:val="24"/>
          <w:szCs w:val="24"/>
          <w:lang w:val="id-ID" w:eastAsia="id-ID"/>
        </w:rPr>
        <w:t xml:space="preserve"> </w:t>
      </w:r>
      <w:r w:rsidR="00D9441C" w:rsidRPr="00923E12">
        <w:rPr>
          <w:rFonts w:ascii="Times New Roman" w:eastAsia="Times New Roman" w:hAnsi="Times New Roman" w:cs="Times New Roman"/>
          <w:sz w:val="24"/>
          <w:szCs w:val="24"/>
          <w:lang w:eastAsia="id-ID"/>
        </w:rPr>
        <w:t>Karang adalah bentukan hewan kecil yang hidup dalam semacam cawan yang terbentuk dari kalsium karbonat yang biasa disebut polip karang. Jutaan polip-polip ini membentuk struktur dasar dari terumbu karang.</w:t>
      </w:r>
      <w:r w:rsidR="00D9441C">
        <w:rPr>
          <w:rFonts w:ascii="Times New Roman" w:eastAsia="Times New Roman" w:hAnsi="Times New Roman" w:cs="Times New Roman"/>
          <w:sz w:val="24"/>
          <w:szCs w:val="24"/>
          <w:lang w:val="id-ID" w:eastAsia="id-ID"/>
        </w:rPr>
        <w:t xml:space="preserve"> </w:t>
      </w:r>
      <w:r w:rsidR="00D9441C" w:rsidRPr="00923E12">
        <w:rPr>
          <w:rFonts w:ascii="Times New Roman" w:eastAsia="Times New Roman" w:hAnsi="Times New Roman" w:cs="Times New Roman"/>
          <w:sz w:val="24"/>
          <w:szCs w:val="24"/>
          <w:lang w:eastAsia="id-ID"/>
        </w:rPr>
        <w:t xml:space="preserve">Hewan karang hidup bersimbiosis dengan alga bersel satu yang disebut </w:t>
      </w:r>
      <w:r w:rsidR="00D9441C" w:rsidRPr="00923E12">
        <w:rPr>
          <w:rFonts w:ascii="Times New Roman" w:eastAsia="Times New Roman" w:hAnsi="Times New Roman" w:cs="Times New Roman"/>
          <w:i/>
          <w:sz w:val="24"/>
          <w:szCs w:val="24"/>
          <w:lang w:eastAsia="id-ID"/>
        </w:rPr>
        <w:t>zooxanthellae</w:t>
      </w:r>
      <w:r w:rsidR="00D9441C">
        <w:rPr>
          <w:rFonts w:ascii="Times New Roman" w:eastAsia="Times New Roman" w:hAnsi="Times New Roman" w:cs="Times New Roman"/>
          <w:i/>
          <w:sz w:val="24"/>
          <w:szCs w:val="24"/>
          <w:lang w:val="id-ID" w:eastAsia="id-ID"/>
        </w:rPr>
        <w:t xml:space="preserve"> </w:t>
      </w:r>
      <w:r w:rsidR="00D9441C">
        <w:rPr>
          <w:rFonts w:ascii="Times New Roman" w:eastAsia="Times New Roman" w:hAnsi="Times New Roman" w:cs="Times New Roman"/>
          <w:sz w:val="24"/>
          <w:szCs w:val="24"/>
          <w:lang w:val="id-ID" w:eastAsia="id-ID"/>
        </w:rPr>
        <w:t>yang</w:t>
      </w:r>
      <w:r w:rsidR="00D9441C" w:rsidRPr="00923E12">
        <w:rPr>
          <w:rFonts w:ascii="Times New Roman" w:eastAsia="Times New Roman" w:hAnsi="Times New Roman" w:cs="Times New Roman"/>
          <w:sz w:val="24"/>
          <w:szCs w:val="24"/>
          <w:lang w:eastAsia="id-ID"/>
        </w:rPr>
        <w:t xml:space="preserve"> </w:t>
      </w:r>
      <w:r w:rsidR="00D9441C" w:rsidRPr="00923E12">
        <w:rPr>
          <w:rFonts w:ascii="Times New Roman" w:eastAsia="Times New Roman" w:hAnsi="Times New Roman" w:cs="Times New Roman"/>
          <w:sz w:val="24"/>
          <w:szCs w:val="24"/>
          <w:lang w:eastAsia="id-ID"/>
        </w:rPr>
        <w:lastRenderedPageBreak/>
        <w:t xml:space="preserve">merupakan jenis alga </w:t>
      </w:r>
      <w:r w:rsidR="00D9441C" w:rsidRPr="00923E12">
        <w:rPr>
          <w:rFonts w:ascii="Times New Roman" w:eastAsia="Times New Roman" w:hAnsi="Times New Roman" w:cs="Times New Roman"/>
          <w:i/>
          <w:sz w:val="24"/>
          <w:szCs w:val="24"/>
          <w:lang w:eastAsia="id-ID"/>
        </w:rPr>
        <w:t>dinoflagelata</w:t>
      </w:r>
      <w:r w:rsidR="00D9441C" w:rsidRPr="00923E12">
        <w:rPr>
          <w:rFonts w:ascii="Times New Roman" w:eastAsia="Times New Roman" w:hAnsi="Times New Roman" w:cs="Times New Roman"/>
          <w:sz w:val="24"/>
          <w:szCs w:val="24"/>
          <w:lang w:eastAsia="id-ID"/>
        </w:rPr>
        <w:t xml:space="preserve"> berwa</w:t>
      </w:r>
      <w:r w:rsidR="00D9441C">
        <w:rPr>
          <w:rFonts w:ascii="Times New Roman" w:eastAsia="Times New Roman" w:hAnsi="Times New Roman" w:cs="Times New Roman"/>
          <w:sz w:val="24"/>
          <w:szCs w:val="24"/>
          <w:lang w:val="id-ID" w:eastAsia="id-ID"/>
        </w:rPr>
        <w:t>r</w:t>
      </w:r>
      <w:r w:rsidR="00D9441C" w:rsidRPr="00923E12">
        <w:rPr>
          <w:rFonts w:ascii="Times New Roman" w:eastAsia="Times New Roman" w:hAnsi="Times New Roman" w:cs="Times New Roman"/>
          <w:sz w:val="24"/>
          <w:szCs w:val="24"/>
          <w:lang w:eastAsia="id-ID"/>
        </w:rPr>
        <w:t xml:space="preserve">na coklat dan kuning, yang dinyatakan sebagai </w:t>
      </w:r>
      <w:r w:rsidR="00D9441C" w:rsidRPr="00923E12">
        <w:rPr>
          <w:rFonts w:ascii="Times New Roman" w:eastAsia="Times New Roman" w:hAnsi="Times New Roman" w:cs="Times New Roman"/>
          <w:i/>
          <w:iCs/>
          <w:sz w:val="24"/>
          <w:szCs w:val="24"/>
          <w:lang w:eastAsia="id-ID"/>
        </w:rPr>
        <w:t>Symbiodinium microadriaticum</w:t>
      </w:r>
      <w:r w:rsidR="00D9441C" w:rsidRPr="00923E12">
        <w:rPr>
          <w:rFonts w:ascii="Times New Roman" w:eastAsia="Times New Roman" w:hAnsi="Times New Roman" w:cs="Times New Roman"/>
          <w:sz w:val="24"/>
          <w:szCs w:val="24"/>
          <w:lang w:eastAsia="id-ID"/>
        </w:rPr>
        <w:t>. Alga ini juga hidup bersimbiosis dengan hewan-hewan lain di terumbu karang, seperti, kima raksasa (</w:t>
      </w:r>
      <w:r w:rsidR="00D9441C" w:rsidRPr="00923E12">
        <w:rPr>
          <w:rFonts w:ascii="Times New Roman" w:eastAsia="Times New Roman" w:hAnsi="Times New Roman" w:cs="Times New Roman"/>
          <w:i/>
          <w:iCs/>
          <w:sz w:val="24"/>
          <w:szCs w:val="24"/>
          <w:lang w:eastAsia="id-ID"/>
        </w:rPr>
        <w:t>Tridacna spp</w:t>
      </w:r>
      <w:r w:rsidR="00D9441C" w:rsidRPr="00923E12">
        <w:rPr>
          <w:rFonts w:ascii="Times New Roman" w:eastAsia="Times New Roman" w:hAnsi="Times New Roman" w:cs="Times New Roman"/>
          <w:sz w:val="24"/>
          <w:szCs w:val="24"/>
          <w:lang w:eastAsia="id-ID"/>
        </w:rPr>
        <w:t xml:space="preserve">), anemon laut dan </w:t>
      </w:r>
      <w:r w:rsidR="00D9441C" w:rsidRPr="00923E12">
        <w:rPr>
          <w:rFonts w:ascii="Times New Roman" w:eastAsia="Times New Roman" w:hAnsi="Times New Roman" w:cs="Times New Roman"/>
          <w:i/>
          <w:iCs/>
          <w:sz w:val="24"/>
          <w:szCs w:val="24"/>
          <w:lang w:eastAsia="id-ID"/>
        </w:rPr>
        <w:t>coelenterata</w:t>
      </w:r>
      <w:r w:rsidR="00D9441C" w:rsidRPr="00923E12">
        <w:rPr>
          <w:rFonts w:ascii="Times New Roman" w:eastAsia="Times New Roman" w:hAnsi="Times New Roman" w:cs="Times New Roman"/>
          <w:sz w:val="24"/>
          <w:szCs w:val="24"/>
          <w:lang w:eastAsia="id-ID"/>
        </w:rPr>
        <w:t xml:space="preserve"> lainnya.</w:t>
      </w:r>
    </w:p>
    <w:p w:rsidR="00D9441C" w:rsidRPr="00923E12" w:rsidRDefault="00D9441C" w:rsidP="00E35B32">
      <w:pPr>
        <w:spacing w:before="120" w:after="120" w:line="360" w:lineRule="auto"/>
        <w:ind w:firstLine="709"/>
        <w:jc w:val="both"/>
        <w:rPr>
          <w:rFonts w:ascii="Times New Roman" w:eastAsia="Times New Roman" w:hAnsi="Times New Roman" w:cs="Times New Roman"/>
          <w:sz w:val="24"/>
          <w:szCs w:val="24"/>
          <w:lang w:eastAsia="id-ID"/>
        </w:rPr>
      </w:pPr>
      <w:r w:rsidRPr="00923E12">
        <w:rPr>
          <w:rFonts w:ascii="Times New Roman" w:eastAsia="Times New Roman" w:hAnsi="Times New Roman" w:cs="Times New Roman"/>
          <w:sz w:val="24"/>
          <w:szCs w:val="24"/>
          <w:lang w:eastAsia="id-ID"/>
        </w:rPr>
        <w:t xml:space="preserve">Hewan karang mempunyai tentakel (tangan-tangan) untuk menangkap plankton sebagai sumber makanannya, Namun, sumber nutrisi utama hewan karang sebenarnya berasal dari proses fotosintesa </w:t>
      </w:r>
      <w:r w:rsidRPr="00923E12">
        <w:rPr>
          <w:rFonts w:ascii="Times New Roman" w:eastAsia="Times New Roman" w:hAnsi="Times New Roman" w:cs="Times New Roman"/>
          <w:i/>
          <w:sz w:val="24"/>
          <w:szCs w:val="24"/>
          <w:lang w:eastAsia="id-ID"/>
        </w:rPr>
        <w:t>zooxanthellae</w:t>
      </w:r>
      <w:r w:rsidRPr="00923E12">
        <w:rPr>
          <w:rFonts w:ascii="Times New Roman" w:eastAsia="Times New Roman" w:hAnsi="Times New Roman" w:cs="Times New Roman"/>
          <w:sz w:val="24"/>
          <w:szCs w:val="24"/>
          <w:lang w:eastAsia="id-ID"/>
        </w:rPr>
        <w:t xml:space="preserve"> (hampir 98%). Selain itu, zooxanthellae memberi warna pada hewan karang yang sebenarnya hampir transparan. Timbal baliknya, karang menyediakan tempat tinggal dan berlindung bagi sang alga.</w:t>
      </w:r>
    </w:p>
    <w:p w:rsidR="004B4816" w:rsidRPr="004B025B" w:rsidRDefault="004B4816" w:rsidP="00E35B32">
      <w:pPr>
        <w:spacing w:after="0" w:line="360" w:lineRule="auto"/>
        <w:jc w:val="both"/>
        <w:rPr>
          <w:rFonts w:ascii="Times New Roman" w:eastAsia="Times New Roman" w:hAnsi="Times New Roman" w:cs="Times New Roman"/>
          <w:sz w:val="28"/>
          <w:szCs w:val="28"/>
          <w:lang w:eastAsia="id-ID"/>
        </w:rPr>
      </w:pPr>
      <w:r w:rsidRPr="004B025B">
        <w:rPr>
          <w:rFonts w:ascii="Times New Roman" w:eastAsia="Times New Roman" w:hAnsi="Times New Roman" w:cs="Times New Roman"/>
          <w:b/>
          <w:bCs/>
          <w:sz w:val="28"/>
          <w:szCs w:val="28"/>
          <w:lang w:eastAsia="id-ID"/>
        </w:rPr>
        <w:t>Fungsi Terumbu Karang</w:t>
      </w:r>
    </w:p>
    <w:p w:rsidR="004B4816" w:rsidRPr="00923E12" w:rsidRDefault="004B4816" w:rsidP="008F25DA">
      <w:pPr>
        <w:numPr>
          <w:ilvl w:val="0"/>
          <w:numId w:val="265"/>
        </w:numPr>
        <w:spacing w:after="0" w:line="360" w:lineRule="auto"/>
        <w:ind w:left="426"/>
        <w:jc w:val="both"/>
        <w:rPr>
          <w:rFonts w:ascii="Times New Roman" w:eastAsia="Times New Roman" w:hAnsi="Times New Roman" w:cs="Times New Roman"/>
          <w:sz w:val="24"/>
          <w:szCs w:val="24"/>
          <w:lang w:eastAsia="id-ID"/>
        </w:rPr>
      </w:pPr>
      <w:r w:rsidRPr="00923E12">
        <w:rPr>
          <w:rFonts w:ascii="Times New Roman" w:eastAsia="Times New Roman" w:hAnsi="Times New Roman" w:cs="Times New Roman"/>
          <w:sz w:val="24"/>
          <w:szCs w:val="24"/>
          <w:lang w:eastAsia="id-ID"/>
        </w:rPr>
        <w:t>Pelindung ekosistem pantai</w:t>
      </w:r>
      <w:r>
        <w:rPr>
          <w:rFonts w:ascii="Times New Roman" w:eastAsia="Times New Roman" w:hAnsi="Times New Roman" w:cs="Times New Roman"/>
          <w:sz w:val="24"/>
          <w:szCs w:val="24"/>
          <w:lang w:val="id-ID" w:eastAsia="id-ID"/>
        </w:rPr>
        <w:t>. T</w:t>
      </w:r>
      <w:r w:rsidRPr="00923E12">
        <w:rPr>
          <w:rFonts w:ascii="Times New Roman" w:eastAsia="Times New Roman" w:hAnsi="Times New Roman" w:cs="Times New Roman"/>
          <w:sz w:val="24"/>
          <w:szCs w:val="24"/>
          <w:lang w:eastAsia="id-ID"/>
        </w:rPr>
        <w:t>erumbu karang akan menahan dan memecah energi gelombang sehingga mencegah terjadinya abrasi dan kerusakan di sekitarnya.</w:t>
      </w:r>
    </w:p>
    <w:p w:rsidR="004B4816" w:rsidRPr="00923E12" w:rsidRDefault="004B4816" w:rsidP="008F25DA">
      <w:pPr>
        <w:numPr>
          <w:ilvl w:val="0"/>
          <w:numId w:val="265"/>
        </w:numPr>
        <w:spacing w:after="0" w:line="360" w:lineRule="auto"/>
        <w:ind w:left="426"/>
        <w:jc w:val="both"/>
        <w:rPr>
          <w:rFonts w:ascii="Times New Roman" w:eastAsia="Times New Roman" w:hAnsi="Times New Roman" w:cs="Times New Roman"/>
          <w:sz w:val="24"/>
          <w:szCs w:val="24"/>
          <w:lang w:eastAsia="id-ID"/>
        </w:rPr>
      </w:pPr>
      <w:r w:rsidRPr="00923E12">
        <w:rPr>
          <w:rFonts w:ascii="Times New Roman" w:eastAsia="Times New Roman" w:hAnsi="Times New Roman" w:cs="Times New Roman"/>
          <w:sz w:val="24"/>
          <w:szCs w:val="24"/>
          <w:lang w:eastAsia="id-ID"/>
        </w:rPr>
        <w:t>Rumah bagi banyak jenis mahluk hidup di laut</w:t>
      </w:r>
      <w:r>
        <w:rPr>
          <w:rFonts w:ascii="Times New Roman" w:eastAsia="Times New Roman" w:hAnsi="Times New Roman" w:cs="Times New Roman"/>
          <w:sz w:val="24"/>
          <w:szCs w:val="24"/>
          <w:lang w:val="id-ID" w:eastAsia="id-ID"/>
        </w:rPr>
        <w:t xml:space="preserve">.  </w:t>
      </w:r>
      <w:r w:rsidRPr="00923E12">
        <w:rPr>
          <w:rFonts w:ascii="Times New Roman" w:eastAsia="Times New Roman" w:hAnsi="Times New Roman" w:cs="Times New Roman"/>
          <w:sz w:val="24"/>
          <w:szCs w:val="24"/>
          <w:lang w:eastAsia="id-ID"/>
        </w:rPr>
        <w:t xml:space="preserve">Terumbu karang bagaikan oase di padang pasir untuk lautan. Karenanya banyak hewan dan tanaman yang berkumpul di sini untuk mencari makan, memijah, membesarkan anaknya, dan berlindung. Bagi manusia, ini artinya terumbu karng mempunyai potensial perikanan yang sangat besar, baik untuk sumber makanan maupun mata pencaharian mereka. Diperkirakan, terumbu karang yang sehat dapat menghasilkan 25 ton ikan per tahunnya. Sekitar 500 juta orang di dunia menggantungkan nafkahnya pada terumbu karang, termasuk </w:t>
      </w:r>
      <w:r w:rsidRPr="00923E12">
        <w:rPr>
          <w:rFonts w:ascii="Times New Roman" w:eastAsia="Times New Roman" w:hAnsi="Times New Roman" w:cs="Times New Roman"/>
          <w:sz w:val="24"/>
          <w:szCs w:val="24"/>
          <w:lang w:eastAsia="id-ID"/>
        </w:rPr>
        <w:lastRenderedPageBreak/>
        <w:t>didalamnya 30 juta yang bergantung secara total  pada terumbu karang sebagai pen</w:t>
      </w:r>
      <w:r w:rsidR="00550050">
        <w:rPr>
          <w:rFonts w:ascii="Times New Roman" w:eastAsia="Times New Roman" w:hAnsi="Times New Roman" w:cs="Times New Roman"/>
          <w:sz w:val="24"/>
          <w:szCs w:val="24"/>
          <w:lang w:val="id-ID" w:eastAsia="id-ID"/>
        </w:rPr>
        <w:t>g</w:t>
      </w:r>
      <w:r w:rsidRPr="00923E12">
        <w:rPr>
          <w:rFonts w:ascii="Times New Roman" w:eastAsia="Times New Roman" w:hAnsi="Times New Roman" w:cs="Times New Roman"/>
          <w:sz w:val="24"/>
          <w:szCs w:val="24"/>
          <w:lang w:eastAsia="id-ID"/>
        </w:rPr>
        <w:t>hidupan.</w:t>
      </w:r>
    </w:p>
    <w:p w:rsidR="004B4816" w:rsidRPr="00923E12" w:rsidRDefault="004B4816" w:rsidP="008F25DA">
      <w:pPr>
        <w:numPr>
          <w:ilvl w:val="0"/>
          <w:numId w:val="265"/>
        </w:numPr>
        <w:spacing w:after="0" w:line="360" w:lineRule="auto"/>
        <w:ind w:left="426"/>
        <w:jc w:val="both"/>
        <w:rPr>
          <w:rFonts w:ascii="Times New Roman" w:eastAsia="Times New Roman" w:hAnsi="Times New Roman" w:cs="Times New Roman"/>
          <w:sz w:val="24"/>
          <w:szCs w:val="24"/>
          <w:lang w:eastAsia="id-ID"/>
        </w:rPr>
      </w:pPr>
      <w:r w:rsidRPr="00923E12">
        <w:rPr>
          <w:rFonts w:ascii="Times New Roman" w:eastAsia="Times New Roman" w:hAnsi="Times New Roman" w:cs="Times New Roman"/>
          <w:sz w:val="24"/>
          <w:szCs w:val="24"/>
          <w:lang w:eastAsia="id-ID"/>
        </w:rPr>
        <w:t>Sumber obat-obatan</w:t>
      </w:r>
      <w:r>
        <w:rPr>
          <w:rFonts w:ascii="Times New Roman" w:eastAsia="Times New Roman" w:hAnsi="Times New Roman" w:cs="Times New Roman"/>
          <w:sz w:val="24"/>
          <w:szCs w:val="24"/>
          <w:lang w:val="id-ID" w:eastAsia="id-ID"/>
        </w:rPr>
        <w:t xml:space="preserve">. </w:t>
      </w:r>
      <w:r w:rsidRPr="00923E12">
        <w:rPr>
          <w:rFonts w:ascii="Times New Roman" w:eastAsia="Times New Roman" w:hAnsi="Times New Roman" w:cs="Times New Roman"/>
          <w:sz w:val="24"/>
          <w:szCs w:val="24"/>
          <w:lang w:eastAsia="id-ID"/>
        </w:rPr>
        <w:t>Pada terumbu karang banyak terdapat bahan-bahan kimia yang diperkirakan bisa menjadi obat bagi manusia. Saat ini banyak penelitian mengenai bahan-bahan kimia tersebut untuk dipergunakan untuk mengobati berbagai manusia.</w:t>
      </w:r>
    </w:p>
    <w:p w:rsidR="004B4816" w:rsidRPr="00923E12" w:rsidRDefault="004B4816" w:rsidP="008F25DA">
      <w:pPr>
        <w:numPr>
          <w:ilvl w:val="0"/>
          <w:numId w:val="265"/>
        </w:numPr>
        <w:spacing w:after="0" w:line="360" w:lineRule="auto"/>
        <w:ind w:left="426"/>
        <w:jc w:val="both"/>
        <w:rPr>
          <w:rFonts w:ascii="Times New Roman" w:eastAsia="Times New Roman" w:hAnsi="Times New Roman" w:cs="Times New Roman"/>
          <w:sz w:val="24"/>
          <w:szCs w:val="24"/>
          <w:lang w:eastAsia="id-ID"/>
        </w:rPr>
      </w:pPr>
      <w:r w:rsidRPr="00923E12">
        <w:rPr>
          <w:rFonts w:ascii="Times New Roman" w:eastAsia="Times New Roman" w:hAnsi="Times New Roman" w:cs="Times New Roman"/>
          <w:sz w:val="24"/>
          <w:szCs w:val="24"/>
          <w:lang w:eastAsia="id-ID"/>
        </w:rPr>
        <w:t>Objek wisata</w:t>
      </w:r>
      <w:r>
        <w:rPr>
          <w:rFonts w:ascii="Times New Roman" w:eastAsia="Times New Roman" w:hAnsi="Times New Roman" w:cs="Times New Roman"/>
          <w:sz w:val="24"/>
          <w:szCs w:val="24"/>
          <w:lang w:val="id-ID" w:eastAsia="id-ID"/>
        </w:rPr>
        <w:t xml:space="preserve">. </w:t>
      </w:r>
      <w:r w:rsidRPr="00923E12">
        <w:rPr>
          <w:rFonts w:ascii="Times New Roman" w:eastAsia="Times New Roman" w:hAnsi="Times New Roman" w:cs="Times New Roman"/>
          <w:sz w:val="24"/>
          <w:szCs w:val="24"/>
          <w:lang w:eastAsia="id-ID"/>
        </w:rPr>
        <w:t>Terumbu karang yang bagus akan menarik minat wisatawan sehingga meyediakan alternatif pendapatan bagi masyarakat sekitar. Diperkirakan sekitra 20 juta penyelam</w:t>
      </w:r>
      <w:r>
        <w:rPr>
          <w:rFonts w:ascii="Times New Roman" w:eastAsia="Times New Roman" w:hAnsi="Times New Roman" w:cs="Times New Roman"/>
          <w:sz w:val="24"/>
          <w:szCs w:val="24"/>
          <w:lang w:val="id-ID" w:eastAsia="id-ID"/>
        </w:rPr>
        <w:t>,</w:t>
      </w:r>
      <w:r w:rsidRPr="00923E12">
        <w:rPr>
          <w:rFonts w:ascii="Times New Roman" w:eastAsia="Times New Roman" w:hAnsi="Times New Roman" w:cs="Times New Roman"/>
          <w:sz w:val="24"/>
          <w:szCs w:val="24"/>
          <w:lang w:eastAsia="id-ID"/>
        </w:rPr>
        <w:t xml:space="preserve"> menyelam dan menikmati terumbu karang per tahun.</w:t>
      </w:r>
    </w:p>
    <w:p w:rsidR="004B4816" w:rsidRPr="004B4816" w:rsidRDefault="004B4816" w:rsidP="008F25DA">
      <w:pPr>
        <w:numPr>
          <w:ilvl w:val="0"/>
          <w:numId w:val="265"/>
        </w:numPr>
        <w:autoSpaceDE w:val="0"/>
        <w:autoSpaceDN w:val="0"/>
        <w:adjustRightInd w:val="0"/>
        <w:spacing w:before="120" w:after="0" w:line="360" w:lineRule="auto"/>
        <w:ind w:left="426" w:hanging="283"/>
        <w:jc w:val="both"/>
        <w:rPr>
          <w:rFonts w:ascii="Times New Roman" w:hAnsi="Times New Roman" w:cs="Times New Roman"/>
          <w:bCs/>
          <w:sz w:val="24"/>
          <w:szCs w:val="24"/>
          <w:lang w:val="id-ID"/>
        </w:rPr>
      </w:pPr>
      <w:r w:rsidRPr="00923E12">
        <w:rPr>
          <w:rFonts w:ascii="Times New Roman" w:eastAsia="Times New Roman" w:hAnsi="Times New Roman" w:cs="Times New Roman"/>
          <w:sz w:val="24"/>
          <w:szCs w:val="24"/>
          <w:lang w:eastAsia="id-ID"/>
        </w:rPr>
        <w:t>Daerah Penelitian</w:t>
      </w:r>
      <w:r w:rsidRPr="004B4816">
        <w:rPr>
          <w:rFonts w:ascii="Times New Roman" w:eastAsia="Times New Roman" w:hAnsi="Times New Roman" w:cs="Times New Roman"/>
          <w:sz w:val="24"/>
          <w:szCs w:val="24"/>
          <w:lang w:val="id-ID" w:eastAsia="id-ID"/>
        </w:rPr>
        <w:t xml:space="preserve">. </w:t>
      </w:r>
      <w:r w:rsidRPr="00923E12">
        <w:rPr>
          <w:rFonts w:ascii="Times New Roman" w:eastAsia="Times New Roman" w:hAnsi="Times New Roman" w:cs="Times New Roman"/>
          <w:sz w:val="24"/>
          <w:szCs w:val="24"/>
          <w:lang w:eastAsia="id-ID"/>
        </w:rPr>
        <w:t>Penelitian akan menghasilkan informasi penting dan akurat sebagai dasar pengelolaan yang lebih baik. Selain itu, masih banyak jenis ikan dan organisme laut serta zat-zat yang terdapat di kawasan terumbu karang yang belum pernah diketahui manusia sehingga perlu penelitian yang lebih intensif untuk mengetahui ‘misteri’ laut tersebut.</w:t>
      </w:r>
      <w:r w:rsidRPr="004B4816">
        <w:rPr>
          <w:rFonts w:ascii="Times New Roman" w:eastAsia="Times New Roman" w:hAnsi="Times New Roman" w:cs="Times New Roman"/>
          <w:sz w:val="24"/>
          <w:szCs w:val="24"/>
          <w:lang w:val="id-ID" w:eastAsia="id-ID"/>
        </w:rPr>
        <w:t xml:space="preserve"> </w:t>
      </w:r>
    </w:p>
    <w:p w:rsidR="00431E95" w:rsidRPr="004B4816" w:rsidRDefault="004B4816" w:rsidP="008F25DA">
      <w:pPr>
        <w:numPr>
          <w:ilvl w:val="0"/>
          <w:numId w:val="265"/>
        </w:numPr>
        <w:autoSpaceDE w:val="0"/>
        <w:autoSpaceDN w:val="0"/>
        <w:adjustRightInd w:val="0"/>
        <w:spacing w:before="120" w:after="0" w:line="360" w:lineRule="auto"/>
        <w:ind w:left="426" w:hanging="283"/>
        <w:jc w:val="both"/>
        <w:rPr>
          <w:rFonts w:ascii="Times New Roman" w:hAnsi="Times New Roman" w:cs="Times New Roman"/>
          <w:bCs/>
          <w:sz w:val="24"/>
          <w:szCs w:val="24"/>
          <w:lang w:val="id-ID"/>
        </w:rPr>
      </w:pPr>
      <w:r w:rsidRPr="00923E12">
        <w:rPr>
          <w:rFonts w:ascii="Times New Roman" w:eastAsia="Times New Roman" w:hAnsi="Times New Roman" w:cs="Times New Roman"/>
          <w:sz w:val="24"/>
          <w:szCs w:val="24"/>
          <w:lang w:eastAsia="id-ID"/>
        </w:rPr>
        <w:t>Mempunyai nilai spiritual</w:t>
      </w:r>
      <w:r w:rsidRPr="004B4816">
        <w:rPr>
          <w:rFonts w:ascii="Times New Roman" w:eastAsia="Times New Roman" w:hAnsi="Times New Roman" w:cs="Times New Roman"/>
          <w:sz w:val="24"/>
          <w:szCs w:val="24"/>
          <w:lang w:val="id-ID" w:eastAsia="id-ID"/>
        </w:rPr>
        <w:t xml:space="preserve">. </w:t>
      </w:r>
      <w:r w:rsidRPr="00923E12">
        <w:rPr>
          <w:rFonts w:ascii="Times New Roman" w:eastAsia="Times New Roman" w:hAnsi="Times New Roman" w:cs="Times New Roman"/>
          <w:sz w:val="24"/>
          <w:szCs w:val="24"/>
          <w:lang w:eastAsia="id-ID"/>
        </w:rPr>
        <w:t>Bagi banyak masyarakat, laut adalah daerah spiritual yang sangat penting, Laut yang terjaga karena terumbu karang yang</w:t>
      </w:r>
      <w:r>
        <w:rPr>
          <w:rFonts w:ascii="Times New Roman" w:eastAsia="Times New Roman" w:hAnsi="Times New Roman" w:cs="Times New Roman"/>
          <w:sz w:val="24"/>
          <w:szCs w:val="24"/>
          <w:lang w:val="id-ID" w:eastAsia="id-ID"/>
        </w:rPr>
        <w:t xml:space="preserve"> baik akan mendukung nilai spiritual tersebut. </w:t>
      </w:r>
    </w:p>
    <w:p w:rsidR="00040698" w:rsidRPr="004B025B" w:rsidRDefault="00040698" w:rsidP="003616A2">
      <w:pPr>
        <w:pStyle w:val="ListParagraph"/>
        <w:spacing w:before="240" w:after="0" w:line="360" w:lineRule="auto"/>
        <w:ind w:left="0"/>
        <w:contextualSpacing w:val="0"/>
        <w:jc w:val="both"/>
        <w:rPr>
          <w:rFonts w:ascii="Times New Roman" w:eastAsia="Times New Roman" w:hAnsi="Times New Roman" w:cs="Times New Roman"/>
          <w:b/>
          <w:sz w:val="28"/>
          <w:szCs w:val="28"/>
          <w:lang w:val="id-ID" w:eastAsia="id-ID"/>
        </w:rPr>
      </w:pPr>
      <w:r w:rsidRPr="004B025B">
        <w:rPr>
          <w:rFonts w:ascii="Times New Roman" w:eastAsia="Times New Roman" w:hAnsi="Times New Roman" w:cs="Times New Roman"/>
          <w:b/>
          <w:sz w:val="28"/>
          <w:szCs w:val="28"/>
          <w:lang w:val="id-ID" w:eastAsia="id-ID"/>
        </w:rPr>
        <w:t>Ancaman utama terumbu karang</w:t>
      </w:r>
    </w:p>
    <w:p w:rsidR="00040698" w:rsidRPr="00040698" w:rsidRDefault="00040698" w:rsidP="00E35B32">
      <w:pPr>
        <w:pStyle w:val="ListParagraph"/>
        <w:spacing w:before="120" w:after="120" w:line="360" w:lineRule="auto"/>
        <w:ind w:left="0" w:firstLine="709"/>
        <w:contextualSpacing w:val="0"/>
        <w:jc w:val="both"/>
        <w:rPr>
          <w:rFonts w:ascii="Times New Roman" w:eastAsia="Times New Roman" w:hAnsi="Times New Roman" w:cs="Times New Roman"/>
          <w:sz w:val="24"/>
          <w:szCs w:val="24"/>
          <w:lang w:eastAsia="id-ID"/>
        </w:rPr>
      </w:pPr>
      <w:r w:rsidRPr="00040698">
        <w:rPr>
          <w:rFonts w:ascii="Times New Roman" w:eastAsia="Times New Roman" w:hAnsi="Times New Roman" w:cs="Times New Roman"/>
          <w:sz w:val="24"/>
          <w:szCs w:val="24"/>
          <w:lang w:eastAsia="id-ID"/>
        </w:rPr>
        <w:t xml:space="preserve">Ancaman utama yang tercatat adalah: pembangunan daerah pesisir, polusi laut, sedimentasi dan pencemaran dari darat, </w:t>
      </w:r>
      <w:r w:rsidRPr="00040698">
        <w:rPr>
          <w:rFonts w:ascii="Times New Roman" w:eastAsia="Times New Roman" w:hAnsi="Times New Roman" w:cs="Times New Roman"/>
          <w:i/>
          <w:iCs/>
          <w:sz w:val="24"/>
          <w:szCs w:val="24"/>
          <w:lang w:eastAsia="id-ID"/>
        </w:rPr>
        <w:t xml:space="preserve">overfishing </w:t>
      </w:r>
      <w:r w:rsidRPr="00040698">
        <w:rPr>
          <w:rFonts w:ascii="Times New Roman" w:eastAsia="Times New Roman" w:hAnsi="Times New Roman" w:cs="Times New Roman"/>
          <w:sz w:val="24"/>
          <w:szCs w:val="24"/>
          <w:lang w:eastAsia="id-ID"/>
        </w:rPr>
        <w:t xml:space="preserve">(penangkapan sumberdaya berlebih), </w:t>
      </w:r>
      <w:r w:rsidRPr="00040698">
        <w:rPr>
          <w:rFonts w:ascii="Times New Roman" w:eastAsia="Times New Roman" w:hAnsi="Times New Roman" w:cs="Times New Roman"/>
          <w:i/>
          <w:iCs/>
          <w:sz w:val="24"/>
          <w:szCs w:val="24"/>
          <w:lang w:eastAsia="id-ID"/>
        </w:rPr>
        <w:t xml:space="preserve">destruktif fishing </w:t>
      </w:r>
      <w:r w:rsidRPr="00040698">
        <w:rPr>
          <w:rFonts w:ascii="Times New Roman" w:eastAsia="Times New Roman" w:hAnsi="Times New Roman" w:cs="Times New Roman"/>
          <w:sz w:val="24"/>
          <w:szCs w:val="24"/>
          <w:lang w:eastAsia="id-ID"/>
        </w:rPr>
        <w:t xml:space="preserve">(penangkapan </w:t>
      </w:r>
      <w:r w:rsidRPr="00040698">
        <w:rPr>
          <w:rFonts w:ascii="Times New Roman" w:eastAsia="Times New Roman" w:hAnsi="Times New Roman" w:cs="Times New Roman"/>
          <w:sz w:val="24"/>
          <w:szCs w:val="24"/>
          <w:lang w:eastAsia="id-ID"/>
        </w:rPr>
        <w:lastRenderedPageBreak/>
        <w:t xml:space="preserve">ikan dengan cara merusak), dan </w:t>
      </w:r>
      <w:hyperlink r:id="rId36" w:history="1">
        <w:r w:rsidRPr="00040698">
          <w:rPr>
            <w:rFonts w:ascii="Times New Roman" w:eastAsia="Times New Roman" w:hAnsi="Times New Roman" w:cs="Times New Roman"/>
            <w:sz w:val="24"/>
            <w:szCs w:val="24"/>
            <w:lang w:eastAsia="id-ID"/>
          </w:rPr>
          <w:t>pemutihan karang</w:t>
        </w:r>
      </w:hyperlink>
      <w:r w:rsidRPr="00040698">
        <w:rPr>
          <w:rFonts w:ascii="Times New Roman" w:eastAsia="Times New Roman" w:hAnsi="Times New Roman" w:cs="Times New Roman"/>
          <w:sz w:val="24"/>
          <w:szCs w:val="24"/>
          <w:lang w:eastAsia="id-ID"/>
        </w:rPr>
        <w:t xml:space="preserve"> ( </w:t>
      </w:r>
      <w:r w:rsidRPr="00040698">
        <w:rPr>
          <w:rFonts w:ascii="Times New Roman" w:eastAsia="Times New Roman" w:hAnsi="Times New Roman" w:cs="Times New Roman"/>
          <w:i/>
          <w:iCs/>
          <w:sz w:val="24"/>
          <w:szCs w:val="24"/>
          <w:lang w:eastAsia="id-ID"/>
        </w:rPr>
        <w:t xml:space="preserve">coral bleaching </w:t>
      </w:r>
      <w:r w:rsidRPr="00040698">
        <w:rPr>
          <w:rFonts w:ascii="Times New Roman" w:eastAsia="Times New Roman" w:hAnsi="Times New Roman" w:cs="Times New Roman"/>
          <w:sz w:val="24"/>
          <w:szCs w:val="24"/>
          <w:lang w:eastAsia="id-ID"/>
        </w:rPr>
        <w:t>) akibat pemanasan global.</w:t>
      </w:r>
    </w:p>
    <w:p w:rsidR="00040698" w:rsidRPr="00040698" w:rsidRDefault="00040698" w:rsidP="00E35B32">
      <w:pPr>
        <w:pStyle w:val="ListParagraph"/>
        <w:spacing w:before="120" w:after="120" w:line="360" w:lineRule="auto"/>
        <w:ind w:left="0" w:firstLine="709"/>
        <w:contextualSpacing w:val="0"/>
        <w:jc w:val="both"/>
        <w:rPr>
          <w:rFonts w:ascii="Times New Roman" w:eastAsia="Times New Roman" w:hAnsi="Times New Roman" w:cs="Times New Roman"/>
          <w:sz w:val="24"/>
          <w:szCs w:val="24"/>
          <w:lang w:eastAsia="id-ID"/>
        </w:rPr>
      </w:pPr>
      <w:r w:rsidRPr="00040698">
        <w:rPr>
          <w:rFonts w:ascii="Times New Roman" w:eastAsia="Times New Roman" w:hAnsi="Times New Roman" w:cs="Times New Roman"/>
          <w:sz w:val="24"/>
          <w:szCs w:val="24"/>
          <w:lang w:eastAsia="id-ID"/>
        </w:rPr>
        <w:t>Dalam beberapa tahun terakhir tekanan terhadap terumbu karang semakin bervariasi dan juga semakin meningkat secara kuantitas maupun kualitas. Kejadian gempa bumi yang melanda lautan Indonesia pada 2004 juga mengakibatkan kerusakan pada terumbu namun tidak dapat dibandingkan dengan kerusakan yang disebabkan oleh manusia. Dampak langsung dari perubahan iklim juga semakin banyak terjadi pada banyak terumbu karang. Dari analisis diperkirakan pada 2015, sekitar 50% populasi dunia hidup di sepanjang pesisir, sebuah bahaya yang sangat besar terhadap masa depan terumbu karang. Peningkatan kebutuhan pangan, komersialisasi aktifitas perikanan, dan krisis ekonomi global akan berujung pada penangkapan berlebih dan penurunan stok perikanan terutama di negara-negara miskin.</w:t>
      </w:r>
    </w:p>
    <w:p w:rsidR="00040698" w:rsidRPr="004B025B" w:rsidRDefault="00040698" w:rsidP="00E35B32">
      <w:pPr>
        <w:pStyle w:val="ListParagraph"/>
        <w:spacing w:after="0" w:line="360" w:lineRule="auto"/>
        <w:ind w:left="0" w:firstLine="708"/>
        <w:contextualSpacing w:val="0"/>
        <w:jc w:val="both"/>
        <w:rPr>
          <w:rFonts w:ascii="Times New Roman" w:eastAsia="Times New Roman" w:hAnsi="Times New Roman" w:cs="Times New Roman"/>
          <w:sz w:val="24"/>
          <w:szCs w:val="24"/>
          <w:lang w:val="id-ID" w:eastAsia="id-ID"/>
        </w:rPr>
      </w:pPr>
      <w:r w:rsidRPr="00040698">
        <w:rPr>
          <w:rFonts w:ascii="Times New Roman" w:eastAsia="Times New Roman" w:hAnsi="Times New Roman" w:cs="Times New Roman"/>
          <w:sz w:val="24"/>
          <w:szCs w:val="24"/>
          <w:lang w:eastAsia="id-ID"/>
        </w:rPr>
        <w:t xml:space="preserve">Untuk mengatasi tantangan ini, </w:t>
      </w:r>
      <w:r w:rsidR="00F267F8">
        <w:rPr>
          <w:rFonts w:ascii="Times New Roman" w:eastAsia="Times New Roman" w:hAnsi="Times New Roman" w:cs="Times New Roman"/>
          <w:sz w:val="24"/>
          <w:szCs w:val="24"/>
          <w:lang w:val="id-ID" w:eastAsia="id-ID"/>
        </w:rPr>
        <w:t>di</w:t>
      </w:r>
      <w:r w:rsidRPr="00040698">
        <w:rPr>
          <w:rFonts w:ascii="Times New Roman" w:eastAsia="Times New Roman" w:hAnsi="Times New Roman" w:cs="Times New Roman"/>
          <w:sz w:val="24"/>
          <w:szCs w:val="24"/>
          <w:lang w:eastAsia="id-ID"/>
        </w:rPr>
        <w:t>perlu</w:t>
      </w:r>
      <w:r w:rsidR="00F267F8">
        <w:rPr>
          <w:rFonts w:ascii="Times New Roman" w:eastAsia="Times New Roman" w:hAnsi="Times New Roman" w:cs="Times New Roman"/>
          <w:sz w:val="24"/>
          <w:szCs w:val="24"/>
          <w:lang w:val="id-ID" w:eastAsia="id-ID"/>
        </w:rPr>
        <w:t>kan</w:t>
      </w:r>
      <w:r w:rsidRPr="00040698">
        <w:rPr>
          <w:rFonts w:ascii="Times New Roman" w:eastAsia="Times New Roman" w:hAnsi="Times New Roman" w:cs="Times New Roman"/>
          <w:sz w:val="24"/>
          <w:szCs w:val="24"/>
          <w:lang w:eastAsia="id-ID"/>
        </w:rPr>
        <w:t xml:space="preserve"> bekerja bersama</w:t>
      </w:r>
      <w:r w:rsidR="00F267F8">
        <w:rPr>
          <w:rFonts w:ascii="Times New Roman" w:eastAsia="Times New Roman" w:hAnsi="Times New Roman" w:cs="Times New Roman"/>
          <w:sz w:val="24"/>
          <w:szCs w:val="24"/>
          <w:lang w:val="id-ID" w:eastAsia="id-ID"/>
        </w:rPr>
        <w:t>,</w:t>
      </w:r>
      <w:r w:rsidRPr="00040698">
        <w:rPr>
          <w:rFonts w:ascii="Times New Roman" w:eastAsia="Times New Roman" w:hAnsi="Times New Roman" w:cs="Times New Roman"/>
          <w:sz w:val="24"/>
          <w:szCs w:val="24"/>
          <w:lang w:eastAsia="id-ID"/>
        </w:rPr>
        <w:t xml:space="preserve"> </w:t>
      </w:r>
      <w:r w:rsidR="00F267F8">
        <w:rPr>
          <w:rFonts w:ascii="Times New Roman" w:eastAsia="Times New Roman" w:hAnsi="Times New Roman" w:cs="Times New Roman"/>
          <w:sz w:val="24"/>
          <w:szCs w:val="24"/>
          <w:lang w:val="id-ID" w:eastAsia="id-ID"/>
        </w:rPr>
        <w:t>d</w:t>
      </w:r>
      <w:r w:rsidRPr="00040698">
        <w:rPr>
          <w:rFonts w:ascii="Times New Roman" w:eastAsia="Times New Roman" w:hAnsi="Times New Roman" w:cs="Times New Roman"/>
          <w:sz w:val="24"/>
          <w:szCs w:val="24"/>
          <w:lang w:eastAsia="id-ID"/>
        </w:rPr>
        <w:t xml:space="preserve">an terlibat dalam konservasi </w:t>
      </w:r>
      <w:r w:rsidR="00F267F8">
        <w:rPr>
          <w:rFonts w:ascii="Times New Roman" w:eastAsia="Times New Roman" w:hAnsi="Times New Roman" w:cs="Times New Roman"/>
          <w:sz w:val="24"/>
          <w:szCs w:val="24"/>
          <w:lang w:val="id-ID" w:eastAsia="id-ID"/>
        </w:rPr>
        <w:t>yang</w:t>
      </w:r>
      <w:r w:rsidRPr="00040698">
        <w:rPr>
          <w:rFonts w:ascii="Times New Roman" w:eastAsia="Times New Roman" w:hAnsi="Times New Roman" w:cs="Times New Roman"/>
          <w:sz w:val="24"/>
          <w:szCs w:val="24"/>
          <w:lang w:eastAsia="id-ID"/>
        </w:rPr>
        <w:t xml:space="preserve"> dim</w:t>
      </w:r>
      <w:r w:rsidR="00F267F8">
        <w:rPr>
          <w:rFonts w:ascii="Times New Roman" w:eastAsia="Times New Roman" w:hAnsi="Times New Roman" w:cs="Times New Roman"/>
          <w:sz w:val="24"/>
          <w:szCs w:val="24"/>
          <w:lang w:eastAsia="id-ID"/>
        </w:rPr>
        <w:t>ulai dari hal yang sangat mudah</w:t>
      </w:r>
      <w:r w:rsidRPr="00040698">
        <w:rPr>
          <w:rFonts w:ascii="Times New Roman" w:eastAsia="Times New Roman" w:hAnsi="Times New Roman" w:cs="Times New Roman"/>
          <w:sz w:val="24"/>
          <w:szCs w:val="24"/>
          <w:lang w:eastAsia="id-ID"/>
        </w:rPr>
        <w:t xml:space="preserve"> dan tidak njelimet. Mulai dari h</w:t>
      </w:r>
      <w:r w:rsidR="00F267F8">
        <w:rPr>
          <w:rFonts w:ascii="Times New Roman" w:eastAsia="Times New Roman" w:hAnsi="Times New Roman" w:cs="Times New Roman"/>
          <w:sz w:val="24"/>
          <w:szCs w:val="24"/>
          <w:lang w:eastAsia="id-ID"/>
        </w:rPr>
        <w:t xml:space="preserve">al-hal sederhana yang bisa </w:t>
      </w:r>
      <w:r w:rsidR="00F267F8">
        <w:rPr>
          <w:rFonts w:ascii="Times New Roman" w:eastAsia="Times New Roman" w:hAnsi="Times New Roman" w:cs="Times New Roman"/>
          <w:sz w:val="24"/>
          <w:szCs w:val="24"/>
          <w:lang w:val="id-ID" w:eastAsia="id-ID"/>
        </w:rPr>
        <w:t>di</w:t>
      </w:r>
      <w:r w:rsidRPr="00040698">
        <w:rPr>
          <w:rFonts w:ascii="Times New Roman" w:eastAsia="Times New Roman" w:hAnsi="Times New Roman" w:cs="Times New Roman"/>
          <w:sz w:val="24"/>
          <w:szCs w:val="24"/>
          <w:lang w:eastAsia="id-ID"/>
        </w:rPr>
        <w:t>lakukan sendiri, bergabung dengan gerakan-gerakan sukarela, atau dengan terlibat langsung di kegiatan-kegiatan yang berhubungan dengan konservasi</w:t>
      </w:r>
      <w:r w:rsidR="004B025B">
        <w:rPr>
          <w:rFonts w:ascii="Times New Roman" w:eastAsia="Times New Roman" w:hAnsi="Times New Roman" w:cs="Times New Roman"/>
          <w:sz w:val="24"/>
          <w:szCs w:val="24"/>
          <w:lang w:val="id-ID" w:eastAsia="id-ID"/>
        </w:rPr>
        <w:t>.</w:t>
      </w:r>
    </w:p>
    <w:p w:rsidR="004B4816" w:rsidRDefault="004B4816" w:rsidP="00E35B32">
      <w:pPr>
        <w:autoSpaceDE w:val="0"/>
        <w:autoSpaceDN w:val="0"/>
        <w:adjustRightInd w:val="0"/>
        <w:spacing w:before="120" w:after="0" w:line="360" w:lineRule="auto"/>
        <w:jc w:val="both"/>
        <w:rPr>
          <w:rFonts w:ascii="Times New Roman" w:hAnsi="Times New Roman" w:cs="Times New Roman"/>
          <w:bCs/>
          <w:sz w:val="24"/>
          <w:szCs w:val="24"/>
          <w:lang w:val="id-ID"/>
        </w:rPr>
      </w:pPr>
    </w:p>
    <w:p w:rsidR="00632D70" w:rsidRDefault="00632D70">
      <w:pPr>
        <w:rPr>
          <w:rFonts w:asciiTheme="majorHAnsi" w:eastAsiaTheme="majorEastAsia" w:hAnsiTheme="majorHAnsi" w:cstheme="majorBidi"/>
          <w:color w:val="17365D" w:themeColor="text2" w:themeShade="BF"/>
          <w:spacing w:val="5"/>
          <w:kern w:val="28"/>
          <w:sz w:val="52"/>
          <w:szCs w:val="52"/>
          <w:lang w:val="id-ID"/>
        </w:rPr>
      </w:pPr>
      <w:r>
        <w:rPr>
          <w:lang w:val="id-ID"/>
        </w:rPr>
        <w:br w:type="page"/>
      </w:r>
    </w:p>
    <w:p w:rsidR="00B7675F" w:rsidRPr="00A7146B" w:rsidRDefault="00B7675F" w:rsidP="00E35B32">
      <w:pPr>
        <w:pStyle w:val="Title"/>
        <w:spacing w:after="0"/>
        <w:rPr>
          <w:lang w:val="id-ID"/>
        </w:rPr>
      </w:pPr>
      <w:r w:rsidRPr="00A7146B">
        <w:rPr>
          <w:lang w:val="id-ID"/>
        </w:rPr>
        <w:lastRenderedPageBreak/>
        <w:t xml:space="preserve">BAB </w:t>
      </w:r>
      <w:r>
        <w:rPr>
          <w:lang w:val="id-ID"/>
        </w:rPr>
        <w:t>V</w:t>
      </w:r>
      <w:r w:rsidRPr="00A7146B">
        <w:rPr>
          <w:lang w:val="id-ID"/>
        </w:rPr>
        <w:t>I</w:t>
      </w:r>
    </w:p>
    <w:p w:rsidR="00B7675F" w:rsidRPr="00B7675F" w:rsidRDefault="00B7675F" w:rsidP="00E35B32">
      <w:pPr>
        <w:pStyle w:val="Title"/>
        <w:rPr>
          <w:lang w:val="id-ID"/>
        </w:rPr>
      </w:pPr>
      <w:r w:rsidRPr="00A7146B">
        <w:t>LINGKUNGAN HIDUP</w:t>
      </w:r>
      <w:r>
        <w:rPr>
          <w:lang w:val="id-ID"/>
        </w:rPr>
        <w:t xml:space="preserve"> dan PEMBANGUNAN</w:t>
      </w:r>
    </w:p>
    <w:p w:rsidR="00B7675F" w:rsidRDefault="00B7675F" w:rsidP="00E35B32">
      <w:pPr>
        <w:autoSpaceDE w:val="0"/>
        <w:autoSpaceDN w:val="0"/>
        <w:adjustRightInd w:val="0"/>
        <w:spacing w:before="120" w:after="0" w:line="360" w:lineRule="auto"/>
        <w:jc w:val="both"/>
        <w:rPr>
          <w:rFonts w:ascii="Times New Roman" w:hAnsi="Times New Roman" w:cs="Times New Roman"/>
          <w:bCs/>
          <w:sz w:val="24"/>
          <w:szCs w:val="24"/>
          <w:lang w:val="id-ID"/>
        </w:rPr>
      </w:pPr>
    </w:p>
    <w:p w:rsidR="00B7675F" w:rsidRDefault="001E012C" w:rsidP="00E35B32">
      <w:pPr>
        <w:autoSpaceDE w:val="0"/>
        <w:autoSpaceDN w:val="0"/>
        <w:adjustRightInd w:val="0"/>
        <w:spacing w:before="120" w:after="0" w:line="360" w:lineRule="auto"/>
        <w:ind w:firstLine="708"/>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Dalam pidato pengukuhan gurubesarnya, Fauzi (2007) mengutip </w:t>
      </w:r>
      <w:r w:rsidR="00B7675F">
        <w:rPr>
          <w:rFonts w:ascii="Times New Roman" w:hAnsi="Times New Roman" w:cs="Times New Roman"/>
          <w:bCs/>
          <w:sz w:val="24"/>
          <w:szCs w:val="24"/>
          <w:lang w:val="id-ID"/>
        </w:rPr>
        <w:t xml:space="preserve">George Musser dalam artikel mengenai </w:t>
      </w:r>
      <w:r w:rsidR="00B7675F" w:rsidRPr="00B7675F">
        <w:rPr>
          <w:rFonts w:ascii="Times New Roman" w:hAnsi="Times New Roman" w:cs="Times New Roman"/>
          <w:bCs/>
          <w:i/>
          <w:sz w:val="24"/>
          <w:szCs w:val="24"/>
          <w:lang w:val="id-ID"/>
        </w:rPr>
        <w:t>the Climax of Humanity</w:t>
      </w:r>
      <w:r w:rsidR="00B7675F">
        <w:rPr>
          <w:rFonts w:ascii="Times New Roman" w:hAnsi="Times New Roman" w:cs="Times New Roman"/>
          <w:bCs/>
          <w:sz w:val="24"/>
          <w:szCs w:val="24"/>
          <w:lang w:val="id-ID"/>
        </w:rPr>
        <w:t xml:space="preserve"> pada majalah Scientific American (2005) menyebutkan bahwa abad ke 21 sebagai “</w:t>
      </w:r>
      <w:r w:rsidR="00B7675F" w:rsidRPr="00B7675F">
        <w:rPr>
          <w:rFonts w:ascii="Times New Roman" w:hAnsi="Times New Roman" w:cs="Times New Roman"/>
          <w:bCs/>
          <w:i/>
          <w:sz w:val="24"/>
          <w:szCs w:val="24"/>
          <w:lang w:val="id-ID"/>
        </w:rPr>
        <w:t>one of the most amazing periods in human histor</w:t>
      </w:r>
      <w:r w:rsidR="00B7675F">
        <w:rPr>
          <w:rFonts w:ascii="Times New Roman" w:hAnsi="Times New Roman" w:cs="Times New Roman"/>
          <w:bCs/>
          <w:i/>
          <w:sz w:val="24"/>
          <w:szCs w:val="24"/>
          <w:lang w:val="id-ID"/>
        </w:rPr>
        <w:t>y...</w:t>
      </w:r>
      <w:r w:rsidR="00B7675F">
        <w:rPr>
          <w:rFonts w:ascii="Times New Roman" w:hAnsi="Times New Roman" w:cs="Times New Roman"/>
          <w:bCs/>
          <w:sz w:val="24"/>
          <w:szCs w:val="24"/>
          <w:lang w:val="id-ID"/>
        </w:rPr>
        <w:t xml:space="preserve">” Kenapa? Musser melihat bahwa abad ke 21 ditandai oleh tiga transisi besar yang digerakkan sebelumnya oleh revolusi industri, mencapai titik kulminasi. Tiga transisi yang saling berinteraksi dan berjalan bersamaan ini adalah demografi, ekonomi serta sumberdaya alam dan lingkungan. </w:t>
      </w:r>
      <w:r w:rsidR="004B025B">
        <w:rPr>
          <w:rFonts w:ascii="Times New Roman" w:hAnsi="Times New Roman" w:cs="Times New Roman"/>
          <w:bCs/>
          <w:sz w:val="24"/>
          <w:szCs w:val="24"/>
          <w:lang w:val="id-ID"/>
        </w:rPr>
        <w:t>Ketiganya telah mentransformasi hampir di semua aspek dari mulai geopolitik sampai struktur rumah tangga. Di sisi lain, transisi ini telah membawa masalah sumberdaya alam dan lingkungan dalam skala yang tidak pernah diraskan oleh umat manusia sebelumnya. Ilmuwan dan filosofer dari Harvard University, Edward Wilson bahkan menyatakan bahwa “kita dalam proses melewati “</w:t>
      </w:r>
      <w:r w:rsidR="004B025B" w:rsidRPr="004B025B">
        <w:rPr>
          <w:rFonts w:ascii="Times New Roman" w:hAnsi="Times New Roman" w:cs="Times New Roman"/>
          <w:bCs/>
          <w:i/>
          <w:sz w:val="24"/>
          <w:szCs w:val="24"/>
          <w:lang w:val="id-ID"/>
        </w:rPr>
        <w:t>bottleneck</w:t>
      </w:r>
      <w:r w:rsidR="004B025B">
        <w:rPr>
          <w:rFonts w:ascii="Times New Roman" w:hAnsi="Times New Roman" w:cs="Times New Roman"/>
          <w:bCs/>
          <w:sz w:val="24"/>
          <w:szCs w:val="24"/>
          <w:lang w:val="id-ID"/>
        </w:rPr>
        <w:t xml:space="preserve">” yakni satu periode terjadinya </w:t>
      </w:r>
      <w:r w:rsidR="004B025B" w:rsidRPr="004B025B">
        <w:rPr>
          <w:rFonts w:ascii="Times New Roman" w:hAnsi="Times New Roman" w:cs="Times New Roman"/>
          <w:bCs/>
          <w:i/>
          <w:sz w:val="24"/>
          <w:szCs w:val="24"/>
          <w:lang w:val="id-ID"/>
        </w:rPr>
        <w:t>stress</w:t>
      </w:r>
      <w:r w:rsidR="004B025B">
        <w:rPr>
          <w:rFonts w:ascii="Times New Roman" w:hAnsi="Times New Roman" w:cs="Times New Roman"/>
          <w:bCs/>
          <w:sz w:val="24"/>
          <w:szCs w:val="24"/>
          <w:lang w:val="id-ID"/>
        </w:rPr>
        <w:t xml:space="preserve"> yang ma</w:t>
      </w:r>
      <w:r>
        <w:rPr>
          <w:rFonts w:ascii="Times New Roman" w:hAnsi="Times New Roman" w:cs="Times New Roman"/>
          <w:bCs/>
          <w:sz w:val="24"/>
          <w:szCs w:val="24"/>
          <w:lang w:val="id-ID"/>
        </w:rPr>
        <w:t>ksimum terhdapa sumberdaya alam</w:t>
      </w:r>
      <w:r w:rsidR="004B025B">
        <w:rPr>
          <w:rFonts w:ascii="Times New Roman" w:hAnsi="Times New Roman" w:cs="Times New Roman"/>
          <w:bCs/>
          <w:sz w:val="24"/>
          <w:szCs w:val="24"/>
          <w:lang w:val="id-ID"/>
        </w:rPr>
        <w:t xml:space="preserve">. </w:t>
      </w:r>
    </w:p>
    <w:p w:rsidR="004B025B" w:rsidRDefault="004B025B" w:rsidP="00E35B32">
      <w:pPr>
        <w:autoSpaceDE w:val="0"/>
        <w:autoSpaceDN w:val="0"/>
        <w:adjustRightInd w:val="0"/>
        <w:spacing w:before="120" w:after="0" w:line="360" w:lineRule="auto"/>
        <w:ind w:firstLine="708"/>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Selanjutnya dikatakan Fauzi (2007), </w:t>
      </w:r>
      <w:r w:rsidR="001E012C">
        <w:rPr>
          <w:rFonts w:ascii="Times New Roman" w:hAnsi="Times New Roman" w:cs="Times New Roman"/>
          <w:bCs/>
          <w:sz w:val="24"/>
          <w:szCs w:val="24"/>
          <w:lang w:val="id-ID"/>
        </w:rPr>
        <w:t xml:space="preserve">sepanjang abad ke dua puluh penduduk dunia tumbuh empat kali lipat hingga mencapai lebih dari 6 miliar, dan output industri meningkat 40 kali lipat. Konsumsi per kapita di negara-negara maju jauh di atas rata-rata 100 tahun yang lalu. </w:t>
      </w:r>
      <w:r w:rsidR="001E012C">
        <w:rPr>
          <w:rFonts w:ascii="Times New Roman" w:hAnsi="Times New Roman" w:cs="Times New Roman"/>
          <w:bCs/>
          <w:sz w:val="24"/>
          <w:szCs w:val="24"/>
          <w:lang w:val="id-ID"/>
        </w:rPr>
        <w:lastRenderedPageBreak/>
        <w:t xml:space="preserve">Selama 100 tahun penggunaan energi telah meningkat 16 kali lipat, penangkapan hasil-hasil ikan melonjak 35 kali lipt dan emisi carbon dan sulfur dioksida meningkat 10 kali lipat (Arrow </w:t>
      </w:r>
      <w:r w:rsidR="001E012C" w:rsidRPr="001E012C">
        <w:rPr>
          <w:rFonts w:ascii="Times New Roman" w:hAnsi="Times New Roman" w:cs="Times New Roman"/>
          <w:bCs/>
          <w:i/>
          <w:sz w:val="24"/>
          <w:szCs w:val="24"/>
          <w:lang w:val="id-ID"/>
        </w:rPr>
        <w:t>et al</w:t>
      </w:r>
      <w:r w:rsidR="001E012C">
        <w:rPr>
          <w:rFonts w:ascii="Times New Roman" w:hAnsi="Times New Roman" w:cs="Times New Roman"/>
          <w:bCs/>
          <w:sz w:val="24"/>
          <w:szCs w:val="24"/>
          <w:lang w:val="id-ID"/>
        </w:rPr>
        <w:t xml:space="preserve">, 2004). </w:t>
      </w:r>
      <w:r w:rsidR="002F200C">
        <w:rPr>
          <w:rFonts w:ascii="Times New Roman" w:hAnsi="Times New Roman" w:cs="Times New Roman"/>
          <w:bCs/>
          <w:sz w:val="24"/>
          <w:szCs w:val="24"/>
          <w:lang w:val="id-ID"/>
        </w:rPr>
        <w:t xml:space="preserve">Dapat dikatakan bahwa pembangunan ekonomi memang tidak dapat dipungkiri menjadi pisau bermata dua bagi sumberdaya alam dan lingkungan. Sisi negatif yang ditimbulkan dari ekstraksi sumberdaya alam adalah akibat dari tidak diikutinya kaidah-kaidah pengelolaan ekonomi sumberdaya alam serta lemahnya pemahaman terhadap beberapa fenomena ekonomi dan sumberdaya alam antara lain </w:t>
      </w:r>
      <w:r w:rsidR="002F200C" w:rsidRPr="002F200C">
        <w:rPr>
          <w:rFonts w:ascii="Times New Roman" w:hAnsi="Times New Roman" w:cs="Times New Roman"/>
          <w:bCs/>
          <w:i/>
          <w:sz w:val="24"/>
          <w:szCs w:val="24"/>
          <w:lang w:val="id-ID"/>
        </w:rPr>
        <w:t>Dutch desease, Resources Curse, Frontier Expansion Hypothesis</w:t>
      </w:r>
      <w:r w:rsidR="002F200C">
        <w:rPr>
          <w:rFonts w:ascii="Times New Roman" w:hAnsi="Times New Roman" w:cs="Times New Roman"/>
          <w:bCs/>
          <w:sz w:val="24"/>
          <w:szCs w:val="24"/>
          <w:lang w:val="id-ID"/>
        </w:rPr>
        <w:t xml:space="preserve"> dan </w:t>
      </w:r>
      <w:r w:rsidR="002F200C" w:rsidRPr="002F200C">
        <w:rPr>
          <w:rFonts w:ascii="Times New Roman" w:hAnsi="Times New Roman" w:cs="Times New Roman"/>
          <w:bCs/>
          <w:i/>
          <w:sz w:val="24"/>
          <w:szCs w:val="24"/>
          <w:lang w:val="id-ID"/>
        </w:rPr>
        <w:t>non-convexity</w:t>
      </w:r>
      <w:r w:rsidR="002F200C">
        <w:rPr>
          <w:rFonts w:ascii="Times New Roman" w:hAnsi="Times New Roman" w:cs="Times New Roman"/>
          <w:bCs/>
          <w:sz w:val="24"/>
          <w:szCs w:val="24"/>
          <w:lang w:val="id-ID"/>
        </w:rPr>
        <w:t xml:space="preserve"> dari sumberdaya alam.</w:t>
      </w:r>
    </w:p>
    <w:p w:rsidR="001E012C" w:rsidRPr="001E012C" w:rsidRDefault="001A7D6D" w:rsidP="002D25B4">
      <w:pPr>
        <w:autoSpaceDE w:val="0"/>
        <w:autoSpaceDN w:val="0"/>
        <w:adjustRightInd w:val="0"/>
        <w:spacing w:before="120" w:after="0" w:line="360" w:lineRule="auto"/>
        <w:ind w:left="709" w:hanging="710"/>
        <w:jc w:val="both"/>
        <w:rPr>
          <w:rFonts w:ascii="Times New Roman" w:hAnsi="Times New Roman" w:cs="Times New Roman"/>
          <w:b/>
          <w:bCs/>
          <w:sz w:val="28"/>
          <w:szCs w:val="28"/>
          <w:lang w:val="id-ID"/>
        </w:rPr>
      </w:pPr>
      <w:r>
        <w:rPr>
          <w:rFonts w:ascii="Times New Roman" w:hAnsi="Times New Roman" w:cs="Times New Roman"/>
          <w:b/>
          <w:bCs/>
          <w:sz w:val="28"/>
          <w:szCs w:val="28"/>
        </w:rPr>
        <w:t>A</w:t>
      </w:r>
      <w:r w:rsidR="001E012C" w:rsidRPr="001E012C">
        <w:rPr>
          <w:rFonts w:ascii="Times New Roman" w:hAnsi="Times New Roman" w:cs="Times New Roman"/>
          <w:b/>
          <w:bCs/>
          <w:sz w:val="28"/>
          <w:szCs w:val="28"/>
          <w:lang w:val="id-ID"/>
        </w:rPr>
        <w:t xml:space="preserve"> </w:t>
      </w:r>
      <w:r w:rsidR="0091431E">
        <w:rPr>
          <w:rFonts w:ascii="Times New Roman" w:hAnsi="Times New Roman" w:cs="Times New Roman"/>
          <w:b/>
          <w:bCs/>
          <w:sz w:val="28"/>
          <w:szCs w:val="28"/>
          <w:lang w:val="id-ID"/>
        </w:rPr>
        <w:t xml:space="preserve"> </w:t>
      </w:r>
      <w:r w:rsidR="001E012C" w:rsidRPr="001E012C">
        <w:rPr>
          <w:rFonts w:ascii="Times New Roman" w:hAnsi="Times New Roman" w:cs="Times New Roman"/>
          <w:b/>
          <w:bCs/>
          <w:i/>
          <w:sz w:val="28"/>
          <w:szCs w:val="28"/>
          <w:lang w:val="id-ID"/>
        </w:rPr>
        <w:t>Dutch Disease</w:t>
      </w:r>
      <w:r w:rsidR="001E012C" w:rsidRPr="001E012C">
        <w:rPr>
          <w:rFonts w:ascii="Times New Roman" w:hAnsi="Times New Roman" w:cs="Times New Roman"/>
          <w:b/>
          <w:bCs/>
          <w:sz w:val="28"/>
          <w:szCs w:val="28"/>
          <w:lang w:val="id-ID"/>
        </w:rPr>
        <w:t xml:space="preserve"> (Penyakit Belanda)</w:t>
      </w:r>
      <w:r w:rsidR="0091431E">
        <w:rPr>
          <w:rFonts w:ascii="Times New Roman" w:hAnsi="Times New Roman" w:cs="Times New Roman"/>
          <w:b/>
          <w:bCs/>
          <w:sz w:val="28"/>
          <w:szCs w:val="28"/>
          <w:lang w:val="id-ID"/>
        </w:rPr>
        <w:t xml:space="preserve"> dan </w:t>
      </w:r>
      <w:r w:rsidR="0091431E" w:rsidRPr="0091431E">
        <w:rPr>
          <w:rFonts w:ascii="Times New Roman" w:hAnsi="Times New Roman" w:cs="Times New Roman"/>
          <w:b/>
          <w:bCs/>
          <w:i/>
          <w:sz w:val="28"/>
          <w:szCs w:val="28"/>
          <w:lang w:val="id-ID"/>
        </w:rPr>
        <w:t>Resources Curse</w:t>
      </w:r>
      <w:r w:rsidR="0091431E">
        <w:rPr>
          <w:rFonts w:ascii="Times New Roman" w:hAnsi="Times New Roman" w:cs="Times New Roman"/>
          <w:b/>
          <w:bCs/>
          <w:sz w:val="28"/>
          <w:szCs w:val="28"/>
          <w:lang w:val="id-ID"/>
        </w:rPr>
        <w:t xml:space="preserve"> (Kutukan Sumberdaya)</w:t>
      </w:r>
    </w:p>
    <w:p w:rsidR="00732AFD" w:rsidRDefault="00AF2FA4" w:rsidP="00E35B32">
      <w:pPr>
        <w:autoSpaceDE w:val="0"/>
        <w:autoSpaceDN w:val="0"/>
        <w:adjustRightInd w:val="0"/>
        <w:spacing w:before="120" w:after="0" w:line="360" w:lineRule="auto"/>
        <w:ind w:firstLine="709"/>
        <w:jc w:val="both"/>
        <w:rPr>
          <w:rFonts w:ascii="Times New Roman" w:hAnsi="Times New Roman" w:cs="Times New Roman"/>
          <w:bCs/>
          <w:sz w:val="24"/>
          <w:szCs w:val="24"/>
          <w:lang w:val="id-ID"/>
        </w:rPr>
      </w:pPr>
      <w:r>
        <w:rPr>
          <w:rFonts w:ascii="Times New Roman" w:hAnsi="Times New Roman" w:cs="Times New Roman"/>
          <w:bCs/>
          <w:sz w:val="24"/>
          <w:szCs w:val="24"/>
          <w:lang w:val="id-ID"/>
        </w:rPr>
        <w:t>Fauzi (2007) menyatakan, s</w:t>
      </w:r>
      <w:r w:rsidR="00C64333">
        <w:rPr>
          <w:rFonts w:ascii="Times New Roman" w:hAnsi="Times New Roman" w:cs="Times New Roman"/>
          <w:bCs/>
          <w:sz w:val="24"/>
          <w:szCs w:val="24"/>
          <w:lang w:val="id-ID"/>
        </w:rPr>
        <w:t xml:space="preserve">ejak pertama kali muncul di majalah </w:t>
      </w:r>
      <w:r w:rsidR="00C64333" w:rsidRPr="00C64333">
        <w:rPr>
          <w:rFonts w:ascii="Times New Roman" w:hAnsi="Times New Roman" w:cs="Times New Roman"/>
          <w:bCs/>
          <w:i/>
          <w:sz w:val="24"/>
          <w:szCs w:val="24"/>
          <w:lang w:val="id-ID"/>
        </w:rPr>
        <w:t>The Economist</w:t>
      </w:r>
      <w:r w:rsidR="00C64333">
        <w:rPr>
          <w:rFonts w:ascii="Times New Roman" w:hAnsi="Times New Roman" w:cs="Times New Roman"/>
          <w:bCs/>
          <w:sz w:val="24"/>
          <w:szCs w:val="24"/>
          <w:lang w:val="id-ID"/>
        </w:rPr>
        <w:t xml:space="preserve"> pada tahun 1977, </w:t>
      </w:r>
      <w:r w:rsidR="00CE2BBA" w:rsidRPr="00CE2BBA">
        <w:rPr>
          <w:rFonts w:ascii="Times New Roman" w:hAnsi="Times New Roman" w:cs="Times New Roman"/>
          <w:bCs/>
          <w:i/>
          <w:sz w:val="24"/>
          <w:szCs w:val="24"/>
          <w:lang w:val="id-ID"/>
        </w:rPr>
        <w:t>Dutch Disease</w:t>
      </w:r>
      <w:r w:rsidR="00CE2BBA">
        <w:rPr>
          <w:rFonts w:ascii="Times New Roman" w:hAnsi="Times New Roman" w:cs="Times New Roman"/>
          <w:bCs/>
          <w:sz w:val="24"/>
          <w:szCs w:val="24"/>
          <w:lang w:val="id-ID"/>
        </w:rPr>
        <w:t xml:space="preserve"> (penyakit Belanda), adalah sintesis yang sangat populer untuk menggambarkan dampak negatif penemuan dan ekstraksi sumberdaya alam, khususnya mineral terhadap pembangunan. Sintesis ini menyatakan bahwa peningkatan penerimaan dari sumberdaya alam (mineral) akan menyebabkan terjadinya “diindustrialisasi” (de-agrikulturisasi) dengan meningkatnya nilai tukar sehingga industri manufaktur (atau pertanian) menjadi tidak kompetitif. </w:t>
      </w:r>
      <w:r w:rsidR="0091431E">
        <w:rPr>
          <w:rFonts w:ascii="Times New Roman" w:hAnsi="Times New Roman" w:cs="Times New Roman"/>
          <w:bCs/>
          <w:sz w:val="24"/>
          <w:szCs w:val="24"/>
          <w:lang w:val="id-ID"/>
        </w:rPr>
        <w:t>Sintesis ini kemudian diperkuat</w:t>
      </w:r>
      <w:r w:rsidR="000B483C">
        <w:rPr>
          <w:rFonts w:ascii="Times New Roman" w:hAnsi="Times New Roman" w:cs="Times New Roman"/>
          <w:bCs/>
          <w:sz w:val="24"/>
          <w:szCs w:val="24"/>
          <w:lang w:val="id-ID"/>
        </w:rPr>
        <w:t xml:space="preserve"> oleh tulisan Richard Auty pada tahun 1993 tentang </w:t>
      </w:r>
      <w:r w:rsidR="000B483C" w:rsidRPr="000B483C">
        <w:rPr>
          <w:rFonts w:ascii="Times New Roman" w:hAnsi="Times New Roman" w:cs="Times New Roman"/>
          <w:bCs/>
          <w:i/>
          <w:sz w:val="24"/>
          <w:szCs w:val="24"/>
          <w:lang w:val="id-ID"/>
        </w:rPr>
        <w:t>Sustaining Development in Mineral Economies: The Resources Curse Thesis</w:t>
      </w:r>
      <w:r w:rsidR="000B483C">
        <w:rPr>
          <w:rFonts w:ascii="Times New Roman" w:hAnsi="Times New Roman" w:cs="Times New Roman"/>
          <w:bCs/>
          <w:sz w:val="24"/>
          <w:szCs w:val="24"/>
          <w:lang w:val="id-ID"/>
        </w:rPr>
        <w:t>.</w:t>
      </w:r>
      <w:r w:rsidR="002071DA">
        <w:rPr>
          <w:rFonts w:ascii="Times New Roman" w:hAnsi="Times New Roman" w:cs="Times New Roman"/>
          <w:bCs/>
          <w:sz w:val="24"/>
          <w:szCs w:val="24"/>
          <w:lang w:val="id-ID"/>
        </w:rPr>
        <w:t xml:space="preserve"> </w:t>
      </w:r>
      <w:r w:rsidR="000B483C" w:rsidRPr="000B483C">
        <w:rPr>
          <w:rFonts w:ascii="Times New Roman" w:hAnsi="Times New Roman" w:cs="Times New Roman"/>
          <w:bCs/>
          <w:i/>
          <w:sz w:val="24"/>
          <w:szCs w:val="24"/>
          <w:lang w:val="id-ID"/>
        </w:rPr>
        <w:t>Resources Curse</w:t>
      </w:r>
      <w:r w:rsidR="000B483C">
        <w:rPr>
          <w:rFonts w:ascii="Times New Roman" w:hAnsi="Times New Roman" w:cs="Times New Roman"/>
          <w:bCs/>
          <w:sz w:val="24"/>
          <w:szCs w:val="24"/>
          <w:lang w:val="id-ID"/>
        </w:rPr>
        <w:t xml:space="preserve"> (kutukan sumberdaya alam) mencoba menjelaskan fenomena mengapa negara </w:t>
      </w:r>
      <w:r w:rsidR="000B483C">
        <w:rPr>
          <w:rFonts w:ascii="Times New Roman" w:hAnsi="Times New Roman" w:cs="Times New Roman"/>
          <w:bCs/>
          <w:sz w:val="24"/>
          <w:szCs w:val="24"/>
          <w:lang w:val="id-ID"/>
        </w:rPr>
        <w:lastRenderedPageBreak/>
        <w:t xml:space="preserve">dengan kekayaan sumberdaya alam yang melimpah tidak mampu memanfaatkan kekayaannya tersebut untuk meningkatkan pertumbuhan ekonominya, sehingga mengalami pertumbuhan ekonomi yang lebih rendah daripada negara-negara dengan sumberdaya alam yang sedikit. </w:t>
      </w:r>
      <w:r w:rsidR="00732AFD">
        <w:rPr>
          <w:rFonts w:ascii="Times New Roman" w:hAnsi="Times New Roman" w:cs="Times New Roman"/>
          <w:bCs/>
          <w:sz w:val="24"/>
          <w:szCs w:val="24"/>
          <w:lang w:val="id-ID"/>
        </w:rPr>
        <w:t xml:space="preserve">Tesis ini semakin menguat setelah keluarnya studi ekonom terkemuka Jeffrey Sachs dan Andrew Warner pada tahun 1995 yang menunjukkan adanya korelasi negatif antara kelimpahan sumberdaya alam dengan pertumbuhan ekonomi. Hipotesis ini memang sepintas sulit dipungkiri karena data negara-negara penghasil minyak (OPEC) pada periode 1965-1998 misalnya menunjukkan bahwa pertumbuhan ekonomi per kapita mereka turun rata-rata 1,3% sementara negara-negara berkembang Non-OPEC menunjukkan pertumbuhan ekonomi yang positif rata-rata 2,2%. </w:t>
      </w:r>
      <w:r w:rsidR="002071DA">
        <w:rPr>
          <w:rFonts w:ascii="Times New Roman" w:hAnsi="Times New Roman" w:cs="Times New Roman"/>
          <w:bCs/>
          <w:sz w:val="24"/>
          <w:szCs w:val="24"/>
          <w:lang w:val="id-ID"/>
        </w:rPr>
        <w:t>Meski tidak semua negara penghasil sumberdaya alam mengalami “kutukan”, rendahnya [pertumbuhan ekonomi di negara-negara berkembang dengan sumberdaya alam yang melimpah seolah-olah sulit untuk menolak tidak terjadinya “</w:t>
      </w:r>
      <w:r w:rsidR="002071DA" w:rsidRPr="002071DA">
        <w:rPr>
          <w:rFonts w:ascii="Times New Roman" w:hAnsi="Times New Roman" w:cs="Times New Roman"/>
          <w:bCs/>
          <w:i/>
          <w:sz w:val="24"/>
          <w:szCs w:val="24"/>
          <w:lang w:val="id-ID"/>
        </w:rPr>
        <w:t>resources curse</w:t>
      </w:r>
      <w:r w:rsidR="002071DA">
        <w:rPr>
          <w:rFonts w:ascii="Times New Roman" w:hAnsi="Times New Roman" w:cs="Times New Roman"/>
          <w:bCs/>
          <w:sz w:val="24"/>
          <w:szCs w:val="24"/>
          <w:lang w:val="id-ID"/>
        </w:rPr>
        <w:t xml:space="preserve">” tersebut. Beberapa negara berkembang  bahkan mengalami keduanya yakni </w:t>
      </w:r>
      <w:r w:rsidR="002071DA" w:rsidRPr="00AE346D">
        <w:rPr>
          <w:rFonts w:ascii="Times New Roman" w:hAnsi="Times New Roman" w:cs="Times New Roman"/>
          <w:bCs/>
          <w:i/>
          <w:sz w:val="24"/>
          <w:szCs w:val="24"/>
          <w:lang w:val="id-ID"/>
        </w:rPr>
        <w:t>resources curse</w:t>
      </w:r>
      <w:r w:rsidR="002071DA">
        <w:rPr>
          <w:rFonts w:ascii="Times New Roman" w:hAnsi="Times New Roman" w:cs="Times New Roman"/>
          <w:bCs/>
          <w:sz w:val="24"/>
          <w:szCs w:val="24"/>
          <w:lang w:val="id-ID"/>
        </w:rPr>
        <w:t xml:space="preserve"> dan </w:t>
      </w:r>
      <w:r w:rsidR="002071DA" w:rsidRPr="00AE346D">
        <w:rPr>
          <w:rFonts w:ascii="Times New Roman" w:hAnsi="Times New Roman" w:cs="Times New Roman"/>
          <w:bCs/>
          <w:i/>
          <w:sz w:val="24"/>
          <w:szCs w:val="24"/>
          <w:lang w:val="id-ID"/>
        </w:rPr>
        <w:t>Dutch disease</w:t>
      </w:r>
      <w:r w:rsidR="00AE346D">
        <w:rPr>
          <w:rFonts w:ascii="Times New Roman" w:hAnsi="Times New Roman" w:cs="Times New Roman"/>
          <w:bCs/>
          <w:sz w:val="24"/>
          <w:szCs w:val="24"/>
          <w:lang w:val="id-ID"/>
        </w:rPr>
        <w:t xml:space="preserve"> yakni penyakit ekonomi yang ditandai dengan adanya pergerakan faktor produksi dari satu sektor (misalnya pertanian) ke sektor mineral atau migas, serta adanya</w:t>
      </w:r>
      <w:r w:rsidR="00AE346D" w:rsidRPr="00AE346D">
        <w:rPr>
          <w:rFonts w:ascii="Times New Roman" w:hAnsi="Times New Roman" w:cs="Times New Roman"/>
          <w:bCs/>
          <w:i/>
          <w:sz w:val="24"/>
          <w:szCs w:val="24"/>
          <w:lang w:val="id-ID"/>
        </w:rPr>
        <w:t xml:space="preserve"> excess demand</w:t>
      </w:r>
      <w:r w:rsidR="00AE346D">
        <w:rPr>
          <w:rFonts w:ascii="Times New Roman" w:hAnsi="Times New Roman" w:cs="Times New Roman"/>
          <w:bCs/>
          <w:sz w:val="24"/>
          <w:szCs w:val="24"/>
          <w:lang w:val="id-ID"/>
        </w:rPr>
        <w:t xml:space="preserve"> akibat windfall gain yang terjadi dari sektor mineral dan migas. Fenomena kemiskinan di negara-negara kaya mineral di Afrika (Angola, Siera Lione) malah semakin menambah daftar fenomena penyakit Belanda dan “kutukan sumberdaya alam” tersebut.  </w:t>
      </w:r>
    </w:p>
    <w:p w:rsidR="00E628C6" w:rsidRDefault="00CE2BBA" w:rsidP="00E35B32">
      <w:pPr>
        <w:autoSpaceDE w:val="0"/>
        <w:autoSpaceDN w:val="0"/>
        <w:adjustRightInd w:val="0"/>
        <w:spacing w:before="120" w:after="0" w:line="360" w:lineRule="auto"/>
        <w:ind w:firstLine="709"/>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Secara lebih rinci Gylfason (2001) </w:t>
      </w:r>
      <w:r w:rsidR="00732AFD">
        <w:rPr>
          <w:rFonts w:ascii="Times New Roman" w:hAnsi="Times New Roman" w:cs="Times New Roman"/>
          <w:bCs/>
          <w:sz w:val="24"/>
          <w:szCs w:val="24"/>
          <w:lang w:val="id-ID"/>
        </w:rPr>
        <w:t xml:space="preserve">dalam Fauzi (2007) </w:t>
      </w:r>
      <w:r>
        <w:rPr>
          <w:rFonts w:ascii="Times New Roman" w:hAnsi="Times New Roman" w:cs="Times New Roman"/>
          <w:bCs/>
          <w:sz w:val="24"/>
          <w:szCs w:val="24"/>
          <w:lang w:val="id-ID"/>
        </w:rPr>
        <w:t xml:space="preserve">menjelaskan </w:t>
      </w:r>
      <w:r w:rsidR="00E2590A">
        <w:rPr>
          <w:rFonts w:ascii="Times New Roman" w:hAnsi="Times New Roman" w:cs="Times New Roman"/>
          <w:bCs/>
          <w:sz w:val="24"/>
          <w:szCs w:val="24"/>
          <w:lang w:val="id-ID"/>
        </w:rPr>
        <w:t xml:space="preserve">beberapa mekanisme terjadinya </w:t>
      </w:r>
      <w:r w:rsidR="00E2590A" w:rsidRPr="00E2590A">
        <w:rPr>
          <w:rFonts w:ascii="Times New Roman" w:hAnsi="Times New Roman" w:cs="Times New Roman"/>
          <w:bCs/>
          <w:i/>
          <w:sz w:val="24"/>
          <w:szCs w:val="24"/>
          <w:lang w:val="id-ID"/>
        </w:rPr>
        <w:t>Dutch Disease</w:t>
      </w:r>
      <w:r w:rsidR="00E2590A">
        <w:rPr>
          <w:rFonts w:ascii="Times New Roman" w:hAnsi="Times New Roman" w:cs="Times New Roman"/>
          <w:bCs/>
          <w:sz w:val="24"/>
          <w:szCs w:val="24"/>
          <w:lang w:val="id-ID"/>
        </w:rPr>
        <w:t xml:space="preserve"> ini. </w:t>
      </w:r>
      <w:r w:rsidR="00AF2FA4">
        <w:rPr>
          <w:rFonts w:ascii="Times New Roman" w:hAnsi="Times New Roman" w:cs="Times New Roman"/>
          <w:bCs/>
          <w:sz w:val="24"/>
          <w:szCs w:val="24"/>
          <w:lang w:val="id-ID"/>
        </w:rPr>
        <w:t xml:space="preserve">Gejala pertama yang umumnya terjadi adalah </w:t>
      </w:r>
      <w:r w:rsidR="00AF2FA4" w:rsidRPr="00AF2FA4">
        <w:rPr>
          <w:rFonts w:ascii="Times New Roman" w:hAnsi="Times New Roman" w:cs="Times New Roman"/>
          <w:bCs/>
          <w:i/>
          <w:sz w:val="24"/>
          <w:szCs w:val="24"/>
          <w:lang w:val="id-ID"/>
        </w:rPr>
        <w:t>overvalue</w:t>
      </w:r>
      <w:r w:rsidR="00AF2FA4">
        <w:rPr>
          <w:rFonts w:ascii="Times New Roman" w:hAnsi="Times New Roman" w:cs="Times New Roman"/>
          <w:bCs/>
          <w:sz w:val="24"/>
          <w:szCs w:val="24"/>
          <w:lang w:val="id-ID"/>
        </w:rPr>
        <w:t>-nya nilai mata uang akibat</w:t>
      </w:r>
      <w:r>
        <w:rPr>
          <w:rFonts w:ascii="Times New Roman" w:hAnsi="Times New Roman" w:cs="Times New Roman"/>
          <w:bCs/>
          <w:sz w:val="24"/>
          <w:szCs w:val="24"/>
          <w:lang w:val="id-ID"/>
        </w:rPr>
        <w:t xml:space="preserve"> </w:t>
      </w:r>
      <w:r w:rsidR="00AF2FA4">
        <w:rPr>
          <w:rFonts w:ascii="Times New Roman" w:hAnsi="Times New Roman" w:cs="Times New Roman"/>
          <w:bCs/>
          <w:sz w:val="24"/>
          <w:szCs w:val="24"/>
          <w:lang w:val="id-ID"/>
        </w:rPr>
        <w:t xml:space="preserve">fluktuasi nilai tukar. Gejala ini pertama timbul di Belanda ketika negara tersebut menemukan minyak pada tahun 1960an, sehingga dari sinilah kemudian istilah penyakit Belanda tersebut muncul. Ketidakstabilan nilai tukar menyebabkan timbulnya ketidakpastian yang berakibat buruk pada ekspor dan perdagangan lainnya termasuk investasi asing. </w:t>
      </w:r>
    </w:p>
    <w:p w:rsidR="004424A2" w:rsidRDefault="00E628C6" w:rsidP="00E35B32">
      <w:pPr>
        <w:autoSpaceDE w:val="0"/>
        <w:autoSpaceDN w:val="0"/>
        <w:adjustRightInd w:val="0"/>
        <w:spacing w:before="120" w:after="0" w:line="360" w:lineRule="auto"/>
        <w:ind w:firstLine="709"/>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Penyebab kedua timbulnya </w:t>
      </w:r>
      <w:r w:rsidRPr="00E628C6">
        <w:rPr>
          <w:rFonts w:ascii="Times New Roman" w:hAnsi="Times New Roman" w:cs="Times New Roman"/>
          <w:bCs/>
          <w:i/>
          <w:sz w:val="24"/>
          <w:szCs w:val="24"/>
          <w:lang w:val="id-ID"/>
        </w:rPr>
        <w:t>Dutch Disease</w:t>
      </w:r>
      <w:r>
        <w:rPr>
          <w:rFonts w:ascii="Times New Roman" w:hAnsi="Times New Roman" w:cs="Times New Roman"/>
          <w:bCs/>
          <w:sz w:val="24"/>
          <w:szCs w:val="24"/>
          <w:lang w:val="id-ID"/>
        </w:rPr>
        <w:t xml:space="preserve"> disebabkan karena adanya </w:t>
      </w:r>
      <w:r w:rsidRPr="00E628C6">
        <w:rPr>
          <w:rFonts w:ascii="Times New Roman" w:hAnsi="Times New Roman" w:cs="Times New Roman"/>
          <w:bCs/>
          <w:i/>
          <w:sz w:val="24"/>
          <w:szCs w:val="24"/>
          <w:lang w:val="id-ID"/>
        </w:rPr>
        <w:t>rent seeking</w:t>
      </w:r>
      <w:r>
        <w:rPr>
          <w:rFonts w:ascii="Times New Roman" w:hAnsi="Times New Roman" w:cs="Times New Roman"/>
          <w:bCs/>
          <w:sz w:val="24"/>
          <w:szCs w:val="24"/>
          <w:lang w:val="id-ID"/>
        </w:rPr>
        <w:t xml:space="preserve"> (pemburu rente) </w:t>
      </w:r>
      <w:r w:rsidR="00C83810">
        <w:rPr>
          <w:rFonts w:ascii="Times New Roman" w:hAnsi="Times New Roman" w:cs="Times New Roman"/>
          <w:bCs/>
          <w:sz w:val="24"/>
          <w:szCs w:val="24"/>
          <w:lang w:val="id-ID"/>
        </w:rPr>
        <w:t>dan lemahnya modal sosial (</w:t>
      </w:r>
      <w:r w:rsidR="00C83810" w:rsidRPr="00C83810">
        <w:rPr>
          <w:rFonts w:ascii="Times New Roman" w:hAnsi="Times New Roman" w:cs="Times New Roman"/>
          <w:bCs/>
          <w:i/>
          <w:sz w:val="24"/>
          <w:szCs w:val="24"/>
          <w:lang w:val="id-ID"/>
        </w:rPr>
        <w:t>social capital</w:t>
      </w:r>
      <w:r w:rsidR="00C83810">
        <w:rPr>
          <w:rFonts w:ascii="Times New Roman" w:hAnsi="Times New Roman" w:cs="Times New Roman"/>
          <w:bCs/>
          <w:sz w:val="24"/>
          <w:szCs w:val="24"/>
          <w:lang w:val="id-ID"/>
        </w:rPr>
        <w:t xml:space="preserve">). </w:t>
      </w:r>
      <w:r w:rsidR="00CB4B4D">
        <w:rPr>
          <w:rFonts w:ascii="Times New Roman" w:hAnsi="Times New Roman" w:cs="Times New Roman"/>
          <w:bCs/>
          <w:sz w:val="24"/>
          <w:szCs w:val="24"/>
          <w:lang w:val="id-ID"/>
        </w:rPr>
        <w:t xml:space="preserve">Fenomena ini umumnya terjadi di negara berkembang karena minimnya perhatian terhadap aspek hak kepemilikan, </w:t>
      </w:r>
      <w:r w:rsidR="00CB4B4D" w:rsidRPr="00CB4B4D">
        <w:rPr>
          <w:rFonts w:ascii="Times New Roman" w:hAnsi="Times New Roman" w:cs="Times New Roman"/>
          <w:bCs/>
          <w:i/>
          <w:sz w:val="24"/>
          <w:szCs w:val="24"/>
          <w:lang w:val="id-ID"/>
        </w:rPr>
        <w:t>legal structure</w:t>
      </w:r>
      <w:r w:rsidR="00CB4B4D">
        <w:rPr>
          <w:rFonts w:ascii="Times New Roman" w:hAnsi="Times New Roman" w:cs="Times New Roman"/>
          <w:bCs/>
          <w:sz w:val="24"/>
          <w:szCs w:val="24"/>
          <w:lang w:val="id-ID"/>
        </w:rPr>
        <w:t xml:space="preserve"> dan ketidaksempurnaan pasar</w:t>
      </w:r>
      <w:r>
        <w:rPr>
          <w:rFonts w:ascii="Times New Roman" w:hAnsi="Times New Roman" w:cs="Times New Roman"/>
          <w:bCs/>
          <w:sz w:val="24"/>
          <w:szCs w:val="24"/>
          <w:lang w:val="id-ID"/>
        </w:rPr>
        <w:t xml:space="preserve"> </w:t>
      </w:r>
      <w:r w:rsidR="00CB4B4D">
        <w:rPr>
          <w:rFonts w:ascii="Times New Roman" w:hAnsi="Times New Roman" w:cs="Times New Roman"/>
          <w:bCs/>
          <w:sz w:val="24"/>
          <w:szCs w:val="24"/>
          <w:lang w:val="id-ID"/>
        </w:rPr>
        <w:t>(</w:t>
      </w:r>
      <w:r w:rsidR="00CB4B4D" w:rsidRPr="00CB4B4D">
        <w:rPr>
          <w:rFonts w:ascii="Times New Roman" w:hAnsi="Times New Roman" w:cs="Times New Roman"/>
          <w:bCs/>
          <w:i/>
          <w:sz w:val="24"/>
          <w:szCs w:val="24"/>
          <w:lang w:val="id-ID"/>
        </w:rPr>
        <w:t>market imperfection</w:t>
      </w:r>
      <w:r w:rsidR="00CB4B4D">
        <w:rPr>
          <w:rFonts w:ascii="Times New Roman" w:hAnsi="Times New Roman" w:cs="Times New Roman"/>
          <w:bCs/>
          <w:sz w:val="24"/>
          <w:szCs w:val="24"/>
          <w:lang w:val="id-ID"/>
        </w:rPr>
        <w:t>). Perang berlian (</w:t>
      </w:r>
      <w:r w:rsidR="00CB4B4D" w:rsidRPr="00CB4B4D">
        <w:rPr>
          <w:rFonts w:ascii="Times New Roman" w:hAnsi="Times New Roman" w:cs="Times New Roman"/>
          <w:bCs/>
          <w:i/>
          <w:sz w:val="24"/>
          <w:szCs w:val="24"/>
          <w:lang w:val="id-ID"/>
        </w:rPr>
        <w:t>Diamond war</w:t>
      </w:r>
      <w:r w:rsidR="00CB4B4D">
        <w:rPr>
          <w:rFonts w:ascii="Times New Roman" w:hAnsi="Times New Roman" w:cs="Times New Roman"/>
          <w:bCs/>
          <w:sz w:val="24"/>
          <w:szCs w:val="24"/>
          <w:lang w:val="id-ID"/>
        </w:rPr>
        <w:t>) di Afrika (Siera Lione) adalah contoh ekstrem di mana negara dengan kekayaan berlian yang melimpah justru terpuruk dalam perang saudar</w:t>
      </w:r>
      <w:r w:rsidR="009530EC">
        <w:rPr>
          <w:rFonts w:ascii="Times New Roman" w:hAnsi="Times New Roman" w:cs="Times New Roman"/>
          <w:bCs/>
          <w:sz w:val="24"/>
          <w:szCs w:val="24"/>
          <w:lang w:val="id-ID"/>
        </w:rPr>
        <w:t>a dan kemiskkinan. Fenomena pem</w:t>
      </w:r>
      <w:r w:rsidR="00CB4B4D">
        <w:rPr>
          <w:rFonts w:ascii="Times New Roman" w:hAnsi="Times New Roman" w:cs="Times New Roman"/>
          <w:bCs/>
          <w:sz w:val="24"/>
          <w:szCs w:val="24"/>
          <w:lang w:val="id-ID"/>
        </w:rPr>
        <w:t>buru rente bisa juga terjadi dalam bentuk lain di mana kekayaan yang diperoleh dari sumberdaya alam (</w:t>
      </w:r>
      <w:r w:rsidR="00CB4B4D" w:rsidRPr="00CB4B4D">
        <w:rPr>
          <w:rFonts w:ascii="Times New Roman" w:hAnsi="Times New Roman" w:cs="Times New Roman"/>
          <w:bCs/>
          <w:i/>
          <w:sz w:val="24"/>
          <w:szCs w:val="24"/>
          <w:lang w:val="id-ID"/>
        </w:rPr>
        <w:t>windfall gain</w:t>
      </w:r>
      <w:r w:rsidR="00CB4B4D">
        <w:rPr>
          <w:rFonts w:ascii="Times New Roman" w:hAnsi="Times New Roman" w:cs="Times New Roman"/>
          <w:bCs/>
          <w:sz w:val="24"/>
          <w:szCs w:val="24"/>
          <w:lang w:val="id-ID"/>
        </w:rPr>
        <w:t xml:space="preserve">) memungkinkan para elit kekuasaan </w:t>
      </w:r>
      <w:r w:rsidR="004424A2">
        <w:rPr>
          <w:rFonts w:ascii="Times New Roman" w:hAnsi="Times New Roman" w:cs="Times New Roman"/>
          <w:bCs/>
          <w:sz w:val="24"/>
          <w:szCs w:val="24"/>
          <w:lang w:val="id-ID"/>
        </w:rPr>
        <w:t xml:space="preserve">mengebiri pasar dengan memberikan kelebihan-kelebihan dan kemudahan-kemudahan kepada individu atau perusahaan tertentu untuk memberikan akses terhadap ekstraksi sumberdaya alam. Oligarki pada sektor kehutanan yang terbentuk di masa orde baru adalah salah satu fenomena yang muncul di sektor sumberdaya alam di Indonesia. </w:t>
      </w:r>
    </w:p>
    <w:p w:rsidR="0091431E" w:rsidRDefault="004424A2" w:rsidP="00E35B32">
      <w:pPr>
        <w:autoSpaceDE w:val="0"/>
        <w:autoSpaceDN w:val="0"/>
        <w:adjustRightInd w:val="0"/>
        <w:spacing w:before="120" w:after="0" w:line="360" w:lineRule="auto"/>
        <w:ind w:firstLine="709"/>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Ketiga, dalam beberapa hal, </w:t>
      </w:r>
      <w:r w:rsidR="00C55A08">
        <w:rPr>
          <w:rFonts w:ascii="Times New Roman" w:hAnsi="Times New Roman" w:cs="Times New Roman"/>
          <w:bCs/>
          <w:sz w:val="24"/>
          <w:szCs w:val="24"/>
          <w:lang w:val="id-ID"/>
        </w:rPr>
        <w:t xml:space="preserve">kekayaan yang diperoleh dari sumberdaya alam bisa mengurangi insentif untuk berinvestasi terhadap </w:t>
      </w:r>
      <w:r w:rsidR="00C55A08" w:rsidRPr="00C55A08">
        <w:rPr>
          <w:rFonts w:ascii="Times New Roman" w:hAnsi="Times New Roman" w:cs="Times New Roman"/>
          <w:bCs/>
          <w:i/>
          <w:sz w:val="24"/>
          <w:szCs w:val="24"/>
          <w:lang w:val="id-ID"/>
        </w:rPr>
        <w:t>human capital</w:t>
      </w:r>
      <w:r w:rsidR="00C55A08">
        <w:rPr>
          <w:rFonts w:ascii="Times New Roman" w:hAnsi="Times New Roman" w:cs="Times New Roman"/>
          <w:bCs/>
          <w:sz w:val="24"/>
          <w:szCs w:val="24"/>
          <w:lang w:val="id-ID"/>
        </w:rPr>
        <w:t xml:space="preserve">. Fenomena ini dikenal sebagai </w:t>
      </w:r>
      <w:r w:rsidR="00C55A08" w:rsidRPr="00C55A08">
        <w:rPr>
          <w:rFonts w:ascii="Times New Roman" w:hAnsi="Times New Roman" w:cs="Times New Roman"/>
          <w:bCs/>
          <w:i/>
          <w:sz w:val="24"/>
          <w:szCs w:val="24"/>
          <w:lang w:val="id-ID"/>
        </w:rPr>
        <w:t>washout effect</w:t>
      </w:r>
      <w:r w:rsidR="00C55A08">
        <w:rPr>
          <w:rFonts w:ascii="Times New Roman" w:hAnsi="Times New Roman" w:cs="Times New Roman"/>
          <w:bCs/>
          <w:sz w:val="24"/>
          <w:szCs w:val="24"/>
          <w:lang w:val="id-ID"/>
        </w:rPr>
        <w:t xml:space="preserve"> karena tingginya </w:t>
      </w:r>
      <w:r w:rsidR="00C55A08" w:rsidRPr="00C55A08">
        <w:rPr>
          <w:rFonts w:ascii="Times New Roman" w:hAnsi="Times New Roman" w:cs="Times New Roman"/>
          <w:bCs/>
          <w:i/>
          <w:sz w:val="24"/>
          <w:szCs w:val="24"/>
          <w:lang w:val="id-ID"/>
        </w:rPr>
        <w:t>non-wage income</w:t>
      </w:r>
      <w:r w:rsidR="00C55A08">
        <w:rPr>
          <w:rFonts w:ascii="Times New Roman" w:hAnsi="Times New Roman" w:cs="Times New Roman"/>
          <w:bCs/>
          <w:sz w:val="24"/>
          <w:szCs w:val="24"/>
          <w:lang w:val="id-ID"/>
        </w:rPr>
        <w:t xml:space="preserve"> dan dividen menimbulkan godaan untuk bersikap </w:t>
      </w:r>
      <w:r w:rsidR="00C55A08" w:rsidRPr="00C55A08">
        <w:rPr>
          <w:rFonts w:ascii="Times New Roman" w:hAnsi="Times New Roman" w:cs="Times New Roman"/>
          <w:bCs/>
          <w:i/>
          <w:sz w:val="24"/>
          <w:szCs w:val="24"/>
          <w:lang w:val="id-ID"/>
        </w:rPr>
        <w:t>undervalued</w:t>
      </w:r>
      <w:r w:rsidR="00C55A08">
        <w:rPr>
          <w:rFonts w:ascii="Times New Roman" w:hAnsi="Times New Roman" w:cs="Times New Roman"/>
          <w:bCs/>
          <w:sz w:val="24"/>
          <w:szCs w:val="24"/>
          <w:lang w:val="id-ID"/>
        </w:rPr>
        <w:t xml:space="preserve"> terhadap pendidikan. Dalam studinya Gylfason menunjukkan adanya korelasi yang negatif antara kekayaan sumberdaya alam dengan tingkat pendidikan. Pengecualian untuk negara berkembang terjadi di Bostw</w:t>
      </w:r>
      <w:r w:rsidR="009530EC">
        <w:rPr>
          <w:rFonts w:ascii="Times New Roman" w:hAnsi="Times New Roman" w:cs="Times New Roman"/>
          <w:bCs/>
          <w:sz w:val="24"/>
          <w:szCs w:val="24"/>
          <w:lang w:val="id-ID"/>
        </w:rPr>
        <w:t>a</w:t>
      </w:r>
      <w:r w:rsidR="00C55A08">
        <w:rPr>
          <w:rFonts w:ascii="Times New Roman" w:hAnsi="Times New Roman" w:cs="Times New Roman"/>
          <w:bCs/>
          <w:sz w:val="24"/>
          <w:szCs w:val="24"/>
          <w:lang w:val="id-ID"/>
        </w:rPr>
        <w:t xml:space="preserve">na di mana pengeluaran pendidikan mereka relatif terhadap GDP termasuk yang tertinggi di dunia. </w:t>
      </w:r>
    </w:p>
    <w:p w:rsidR="001B52D9" w:rsidRDefault="0091431E" w:rsidP="00E35B32">
      <w:pPr>
        <w:autoSpaceDE w:val="0"/>
        <w:autoSpaceDN w:val="0"/>
        <w:adjustRightInd w:val="0"/>
        <w:spacing w:before="120" w:after="0" w:line="360" w:lineRule="auto"/>
        <w:ind w:firstLine="709"/>
        <w:jc w:val="both"/>
        <w:rPr>
          <w:rFonts w:ascii="Times New Roman" w:hAnsi="Times New Roman" w:cs="Times New Roman"/>
          <w:bCs/>
          <w:sz w:val="24"/>
          <w:szCs w:val="24"/>
          <w:lang w:val="id-ID"/>
        </w:rPr>
      </w:pPr>
      <w:r>
        <w:rPr>
          <w:rFonts w:ascii="Times New Roman" w:hAnsi="Times New Roman" w:cs="Times New Roman"/>
          <w:bCs/>
          <w:sz w:val="24"/>
          <w:szCs w:val="24"/>
          <w:lang w:val="id-ID"/>
        </w:rPr>
        <w:t>Faktor keempat</w:t>
      </w:r>
      <w:r w:rsidR="00AE346D">
        <w:rPr>
          <w:rFonts w:ascii="Times New Roman" w:hAnsi="Times New Roman" w:cs="Times New Roman"/>
          <w:bCs/>
          <w:sz w:val="24"/>
          <w:szCs w:val="24"/>
          <w:lang w:val="id-ID"/>
        </w:rPr>
        <w:t xml:space="preserve">, yang memicu terjadinya </w:t>
      </w:r>
      <w:r w:rsidR="00AE346D" w:rsidRPr="00AE346D">
        <w:rPr>
          <w:rFonts w:ascii="Times New Roman" w:hAnsi="Times New Roman" w:cs="Times New Roman"/>
          <w:bCs/>
          <w:i/>
          <w:sz w:val="24"/>
          <w:szCs w:val="24"/>
          <w:lang w:val="id-ID"/>
        </w:rPr>
        <w:t>resources curse</w:t>
      </w:r>
      <w:r w:rsidR="00AE346D">
        <w:rPr>
          <w:rFonts w:ascii="Times New Roman" w:hAnsi="Times New Roman" w:cs="Times New Roman"/>
          <w:bCs/>
          <w:sz w:val="24"/>
          <w:szCs w:val="24"/>
          <w:lang w:val="id-ID"/>
        </w:rPr>
        <w:t xml:space="preserve"> dan </w:t>
      </w:r>
      <w:r w:rsidR="00AE346D" w:rsidRPr="00AE346D">
        <w:rPr>
          <w:rFonts w:ascii="Times New Roman" w:hAnsi="Times New Roman" w:cs="Times New Roman"/>
          <w:bCs/>
          <w:i/>
          <w:sz w:val="24"/>
          <w:szCs w:val="24"/>
          <w:lang w:val="id-ID"/>
        </w:rPr>
        <w:t>Dutch disease</w:t>
      </w:r>
      <w:r w:rsidR="00AE346D">
        <w:rPr>
          <w:rFonts w:ascii="Times New Roman" w:hAnsi="Times New Roman" w:cs="Times New Roman"/>
          <w:bCs/>
          <w:sz w:val="24"/>
          <w:szCs w:val="24"/>
          <w:lang w:val="id-ID"/>
        </w:rPr>
        <w:t xml:space="preserve"> adalah dalam kaitannya dengan tabungan, investasi dan modal fisik (</w:t>
      </w:r>
      <w:r w:rsidR="00AE346D" w:rsidRPr="00AE346D">
        <w:rPr>
          <w:rFonts w:ascii="Times New Roman" w:hAnsi="Times New Roman" w:cs="Times New Roman"/>
          <w:bCs/>
          <w:i/>
          <w:sz w:val="24"/>
          <w:szCs w:val="24"/>
          <w:lang w:val="id-ID"/>
        </w:rPr>
        <w:t>saving, invesment and physical capital</w:t>
      </w:r>
      <w:r w:rsidR="00AE346D">
        <w:rPr>
          <w:rFonts w:ascii="Times New Roman" w:hAnsi="Times New Roman" w:cs="Times New Roman"/>
          <w:bCs/>
          <w:sz w:val="24"/>
          <w:szCs w:val="24"/>
          <w:lang w:val="id-ID"/>
        </w:rPr>
        <w:t>). Windfall gain yang diperoleh dari kekayaan pertambangan minyak dan gas misalnya dalam beberapa hal cenderung mengurangi keinginan untuk menabung dan berinvestasi pada modal fisik. Fenomena ini disebut sebagai “</w:t>
      </w:r>
      <w:r w:rsidR="00AE346D" w:rsidRPr="001B52D9">
        <w:rPr>
          <w:rFonts w:ascii="Times New Roman" w:hAnsi="Times New Roman" w:cs="Times New Roman"/>
          <w:bCs/>
          <w:i/>
          <w:sz w:val="24"/>
          <w:szCs w:val="24"/>
          <w:lang w:val="id-ID"/>
        </w:rPr>
        <w:t>spending effect</w:t>
      </w:r>
      <w:r w:rsidR="00AE346D">
        <w:rPr>
          <w:rFonts w:ascii="Times New Roman" w:hAnsi="Times New Roman" w:cs="Times New Roman"/>
          <w:bCs/>
          <w:sz w:val="24"/>
          <w:szCs w:val="24"/>
          <w:lang w:val="id-ID"/>
        </w:rPr>
        <w:t>”</w:t>
      </w:r>
      <w:r w:rsidR="001B52D9">
        <w:rPr>
          <w:rFonts w:ascii="Times New Roman" w:hAnsi="Times New Roman" w:cs="Times New Roman"/>
          <w:bCs/>
          <w:sz w:val="24"/>
          <w:szCs w:val="24"/>
          <w:lang w:val="id-ID"/>
        </w:rPr>
        <w:t xml:space="preserve"> di mana perolehan yang tinggi dari sumberdaya tidak terbarukan cenderung dibelanjakan untuk konsumtif ketimbang berinvestasi. </w:t>
      </w:r>
    </w:p>
    <w:p w:rsidR="009E6D9C" w:rsidRDefault="001B52D9" w:rsidP="00E35B32">
      <w:pPr>
        <w:autoSpaceDE w:val="0"/>
        <w:autoSpaceDN w:val="0"/>
        <w:adjustRightInd w:val="0"/>
        <w:spacing w:before="120" w:after="0" w:line="360" w:lineRule="auto"/>
        <w:ind w:firstLine="709"/>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Fauzi (2007) menjelaskan lebih lanjut, bahwa selain kedua teori di atas, teori lain yang juga dapat menjelaskan hubungan antara kelimpahan sumberdaya alam dan pertumbuhan ekonomi adalah apa yang disebut sebagai </w:t>
      </w:r>
      <w:r w:rsidRPr="001B52D9">
        <w:rPr>
          <w:rFonts w:ascii="Times New Roman" w:hAnsi="Times New Roman" w:cs="Times New Roman"/>
          <w:bCs/>
          <w:i/>
          <w:sz w:val="24"/>
          <w:szCs w:val="24"/>
          <w:lang w:val="id-ID"/>
        </w:rPr>
        <w:t>frontier expa</w:t>
      </w:r>
      <w:r>
        <w:rPr>
          <w:rFonts w:ascii="Times New Roman" w:hAnsi="Times New Roman" w:cs="Times New Roman"/>
          <w:bCs/>
          <w:i/>
          <w:sz w:val="24"/>
          <w:szCs w:val="24"/>
          <w:lang w:val="id-ID"/>
        </w:rPr>
        <w:t>ns</w:t>
      </w:r>
      <w:r w:rsidRPr="001B52D9">
        <w:rPr>
          <w:rFonts w:ascii="Times New Roman" w:hAnsi="Times New Roman" w:cs="Times New Roman"/>
          <w:bCs/>
          <w:i/>
          <w:sz w:val="24"/>
          <w:szCs w:val="24"/>
          <w:lang w:val="id-ID"/>
        </w:rPr>
        <w:t>ion hypothesis</w:t>
      </w:r>
      <w:r>
        <w:rPr>
          <w:rFonts w:ascii="Times New Roman" w:hAnsi="Times New Roman" w:cs="Times New Roman"/>
          <w:bCs/>
          <w:sz w:val="24"/>
          <w:szCs w:val="24"/>
          <w:lang w:val="id-ID"/>
        </w:rPr>
        <w:t xml:space="preserve"> (FEH). Teori FEH berbasis pada dua </w:t>
      </w:r>
      <w:r w:rsidRPr="001B52D9">
        <w:rPr>
          <w:rFonts w:ascii="Times New Roman" w:hAnsi="Times New Roman" w:cs="Times New Roman"/>
          <w:bCs/>
          <w:i/>
          <w:sz w:val="24"/>
          <w:szCs w:val="24"/>
          <w:lang w:val="id-ID"/>
        </w:rPr>
        <w:t>stylized Fact</w:t>
      </w:r>
      <w:r>
        <w:rPr>
          <w:rFonts w:ascii="Times New Roman" w:hAnsi="Times New Roman" w:cs="Times New Roman"/>
          <w:bCs/>
          <w:sz w:val="24"/>
          <w:szCs w:val="24"/>
          <w:lang w:val="id-ID"/>
        </w:rPr>
        <w:t xml:space="preserve"> yang terjadi pada negara berkembang dengan ketergantungan yang tinggi pada sumberdaya alam yakni perambahan lahan-lahan yang sebelumnya tak terjamah (</w:t>
      </w:r>
      <w:r w:rsidRPr="001B52D9">
        <w:rPr>
          <w:rFonts w:ascii="Times New Roman" w:hAnsi="Times New Roman" w:cs="Times New Roman"/>
          <w:bCs/>
          <w:i/>
          <w:sz w:val="24"/>
          <w:szCs w:val="24"/>
          <w:lang w:val="id-ID"/>
        </w:rPr>
        <w:t>frontier land</w:t>
      </w:r>
      <w:r>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lastRenderedPageBreak/>
        <w:t>serta konsentrasi penduduk miskin pada daerah-daerah yang rawan (</w:t>
      </w:r>
      <w:r w:rsidRPr="001B52D9">
        <w:rPr>
          <w:rFonts w:ascii="Times New Roman" w:hAnsi="Times New Roman" w:cs="Times New Roman"/>
          <w:bCs/>
          <w:i/>
          <w:sz w:val="24"/>
          <w:szCs w:val="24"/>
          <w:lang w:val="id-ID"/>
        </w:rPr>
        <w:t>fragile</w:t>
      </w:r>
      <w:r>
        <w:rPr>
          <w:rFonts w:ascii="Times New Roman" w:hAnsi="Times New Roman" w:cs="Times New Roman"/>
          <w:bCs/>
          <w:sz w:val="24"/>
          <w:szCs w:val="24"/>
          <w:lang w:val="id-ID"/>
        </w:rPr>
        <w:t>). Pada kebanyakan negara berkembang, ekspansi lahan-lahan frontier dilakukan untuk menyerap tenaga kerja miskin di perdesaan. Di sisi lain kegagalan kebijakan dan kegagalan pasar dalam sektor sumberdaya alam seperti perilaku pemburu rente, korupsi atau eksploitasi dengan akses terbuka (</w:t>
      </w:r>
      <w:r w:rsidRPr="001B52D9">
        <w:rPr>
          <w:rFonts w:ascii="Times New Roman" w:hAnsi="Times New Roman" w:cs="Times New Roman"/>
          <w:bCs/>
          <w:i/>
          <w:sz w:val="24"/>
          <w:szCs w:val="24"/>
          <w:lang w:val="id-ID"/>
        </w:rPr>
        <w:t>open access</w:t>
      </w:r>
      <w:r>
        <w:rPr>
          <w:rFonts w:ascii="Times New Roman" w:hAnsi="Times New Roman" w:cs="Times New Roman"/>
          <w:bCs/>
          <w:sz w:val="24"/>
          <w:szCs w:val="24"/>
          <w:lang w:val="id-ID"/>
        </w:rPr>
        <w:t xml:space="preserve">) memicu migrasi kaum miskin ke lahan-lahan frontier dan memicu konversi lahan. Konsekuensi dari semua ini adalah terjadinya ketidak-cukupan reinvestasi pada sektor produktif di bidang sumberdaya alam dan berujung pada pertumbuhan yang tidak berkelanjutan. </w:t>
      </w:r>
    </w:p>
    <w:p w:rsidR="001E012C" w:rsidRDefault="009E6D9C" w:rsidP="00E35B32">
      <w:pPr>
        <w:autoSpaceDE w:val="0"/>
        <w:autoSpaceDN w:val="0"/>
        <w:adjustRightInd w:val="0"/>
        <w:spacing w:before="120" w:after="0" w:line="360" w:lineRule="auto"/>
        <w:ind w:firstLine="709"/>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Dari beberapa penjelasan di atas Fauzi (2007) menyatakan, barangkali penjelasan yang terkini yang dikemukakan oleh Dasgupta mungkin lebih relevan dalam konteks kini yakni sifat </w:t>
      </w:r>
      <w:r w:rsidRPr="009E6D9C">
        <w:rPr>
          <w:rFonts w:ascii="Times New Roman" w:hAnsi="Times New Roman" w:cs="Times New Roman"/>
          <w:bCs/>
          <w:i/>
          <w:sz w:val="24"/>
          <w:szCs w:val="24"/>
          <w:lang w:val="id-ID"/>
        </w:rPr>
        <w:t>non-convexity</w:t>
      </w:r>
      <w:r>
        <w:rPr>
          <w:rFonts w:ascii="Times New Roman" w:hAnsi="Times New Roman" w:cs="Times New Roman"/>
          <w:bCs/>
          <w:sz w:val="24"/>
          <w:szCs w:val="24"/>
          <w:lang w:val="id-ID"/>
        </w:rPr>
        <w:t xml:space="preserve"> dari sumberdaya alam. Dekstraksi yang melewati ambang batas (</w:t>
      </w:r>
      <w:r w:rsidRPr="009E6D9C">
        <w:rPr>
          <w:rFonts w:ascii="Times New Roman" w:hAnsi="Times New Roman" w:cs="Times New Roman"/>
          <w:bCs/>
          <w:i/>
          <w:sz w:val="24"/>
          <w:szCs w:val="24"/>
          <w:lang w:val="id-ID"/>
        </w:rPr>
        <w:t>threshold</w:t>
      </w:r>
      <w:r>
        <w:rPr>
          <w:rFonts w:ascii="Times New Roman" w:hAnsi="Times New Roman" w:cs="Times New Roman"/>
          <w:bCs/>
          <w:sz w:val="24"/>
          <w:szCs w:val="24"/>
          <w:lang w:val="id-ID"/>
        </w:rPr>
        <w:t xml:space="preserve">) dari sumberdaya alam akan memberikan umpan balik yang negatif kepada ekonomi yang kemudian berakibat pada pertumbuhan yang stagnan bahkan negatif karena akan meningkatkan kemiskinan.  </w:t>
      </w:r>
      <w:r w:rsidR="001B52D9">
        <w:rPr>
          <w:rFonts w:ascii="Times New Roman" w:hAnsi="Times New Roman" w:cs="Times New Roman"/>
          <w:bCs/>
          <w:sz w:val="24"/>
          <w:szCs w:val="24"/>
          <w:lang w:val="id-ID"/>
        </w:rPr>
        <w:t xml:space="preserve"> </w:t>
      </w:r>
      <w:r w:rsidR="00AE346D">
        <w:rPr>
          <w:rFonts w:ascii="Times New Roman" w:hAnsi="Times New Roman" w:cs="Times New Roman"/>
          <w:bCs/>
          <w:sz w:val="24"/>
          <w:szCs w:val="24"/>
          <w:lang w:val="id-ID"/>
        </w:rPr>
        <w:t xml:space="preserve"> </w:t>
      </w:r>
      <w:r w:rsidR="004424A2">
        <w:rPr>
          <w:rFonts w:ascii="Times New Roman" w:hAnsi="Times New Roman" w:cs="Times New Roman"/>
          <w:bCs/>
          <w:sz w:val="24"/>
          <w:szCs w:val="24"/>
          <w:lang w:val="id-ID"/>
        </w:rPr>
        <w:t xml:space="preserve"> </w:t>
      </w:r>
      <w:r w:rsidR="00CB4B4D">
        <w:rPr>
          <w:rFonts w:ascii="Times New Roman" w:hAnsi="Times New Roman" w:cs="Times New Roman"/>
          <w:bCs/>
          <w:sz w:val="24"/>
          <w:szCs w:val="24"/>
          <w:lang w:val="id-ID"/>
        </w:rPr>
        <w:t xml:space="preserve"> </w:t>
      </w:r>
      <w:r w:rsidR="00AF2FA4">
        <w:rPr>
          <w:rFonts w:ascii="Times New Roman" w:hAnsi="Times New Roman" w:cs="Times New Roman"/>
          <w:bCs/>
          <w:sz w:val="24"/>
          <w:szCs w:val="24"/>
          <w:lang w:val="id-ID"/>
        </w:rPr>
        <w:t xml:space="preserve"> </w:t>
      </w:r>
      <w:r w:rsidR="00CE2BBA">
        <w:rPr>
          <w:rFonts w:ascii="Times New Roman" w:hAnsi="Times New Roman" w:cs="Times New Roman"/>
          <w:bCs/>
          <w:sz w:val="24"/>
          <w:szCs w:val="24"/>
          <w:lang w:val="id-ID"/>
        </w:rPr>
        <w:t xml:space="preserve"> </w:t>
      </w:r>
      <w:r w:rsidR="00CB4B4D">
        <w:rPr>
          <w:rFonts w:ascii="Times New Roman" w:hAnsi="Times New Roman" w:cs="Times New Roman"/>
          <w:bCs/>
          <w:sz w:val="24"/>
          <w:szCs w:val="24"/>
          <w:lang w:val="id-ID"/>
        </w:rPr>
        <w:t xml:space="preserve"> </w:t>
      </w:r>
      <w:r w:rsidR="00CE2BBA">
        <w:rPr>
          <w:rFonts w:ascii="Times New Roman" w:hAnsi="Times New Roman" w:cs="Times New Roman"/>
          <w:bCs/>
          <w:sz w:val="24"/>
          <w:szCs w:val="24"/>
          <w:lang w:val="id-ID"/>
        </w:rPr>
        <w:t xml:space="preserve"> </w:t>
      </w:r>
    </w:p>
    <w:p w:rsidR="007E17BC" w:rsidRPr="00900FD7" w:rsidRDefault="001A7D6D" w:rsidP="00D114F9">
      <w:pPr>
        <w:autoSpaceDE w:val="0"/>
        <w:autoSpaceDN w:val="0"/>
        <w:adjustRightInd w:val="0"/>
        <w:spacing w:before="360" w:after="0" w:line="360" w:lineRule="auto"/>
        <w:jc w:val="both"/>
        <w:rPr>
          <w:rFonts w:ascii="Times New Roman" w:hAnsi="Times New Roman" w:cs="Times New Roman"/>
          <w:b/>
          <w:bCs/>
          <w:sz w:val="28"/>
          <w:szCs w:val="28"/>
          <w:lang w:val="id-ID"/>
        </w:rPr>
      </w:pPr>
      <w:r>
        <w:rPr>
          <w:rFonts w:ascii="Times New Roman" w:hAnsi="Times New Roman" w:cs="Times New Roman"/>
          <w:b/>
          <w:bCs/>
          <w:sz w:val="28"/>
          <w:szCs w:val="28"/>
        </w:rPr>
        <w:t xml:space="preserve">B  </w:t>
      </w:r>
      <w:r w:rsidR="007E17BC" w:rsidRPr="00900FD7">
        <w:rPr>
          <w:rFonts w:ascii="Times New Roman" w:hAnsi="Times New Roman" w:cs="Times New Roman"/>
          <w:b/>
          <w:bCs/>
          <w:sz w:val="28"/>
          <w:szCs w:val="28"/>
          <w:lang w:val="id-ID"/>
        </w:rPr>
        <w:t xml:space="preserve"> Ruang Terbuka Hijau</w:t>
      </w:r>
    </w:p>
    <w:p w:rsidR="0062477C" w:rsidRPr="00900FD7" w:rsidRDefault="0062477C" w:rsidP="0062477C">
      <w:pPr>
        <w:pStyle w:val="NormalWeb"/>
        <w:jc w:val="both"/>
        <w:rPr>
          <w:sz w:val="28"/>
          <w:szCs w:val="28"/>
        </w:rPr>
      </w:pPr>
      <w:r w:rsidRPr="00900FD7">
        <w:rPr>
          <w:rStyle w:val="Strong"/>
          <w:sz w:val="28"/>
          <w:szCs w:val="28"/>
        </w:rPr>
        <w:t xml:space="preserve">Pengertian Ruang Terbuka Hijau </w:t>
      </w:r>
    </w:p>
    <w:p w:rsidR="0062477C" w:rsidRDefault="0062477C" w:rsidP="0062477C">
      <w:pPr>
        <w:pStyle w:val="NormalWeb"/>
        <w:spacing w:before="120" w:beforeAutospacing="0" w:after="120" w:afterAutospacing="0" w:line="360" w:lineRule="auto"/>
        <w:ind w:firstLine="709"/>
        <w:jc w:val="both"/>
      </w:pPr>
      <w:r>
        <w:t xml:space="preserve">Awalnya </w:t>
      </w:r>
      <w:r>
        <w:rPr>
          <w:lang w:val="id-ID"/>
        </w:rPr>
        <w:t>s</w:t>
      </w:r>
      <w:r>
        <w:t xml:space="preserve">ecara historis istilah ruang terbuka hijau </w:t>
      </w:r>
      <w:r>
        <w:rPr>
          <w:lang w:val="id-ID"/>
        </w:rPr>
        <w:t xml:space="preserve">diperuntukkan </w:t>
      </w:r>
      <w:r>
        <w:t xml:space="preserve">hanya terbatas </w:t>
      </w:r>
      <w:r>
        <w:rPr>
          <w:lang w:val="id-ID"/>
        </w:rPr>
        <w:t>pada</w:t>
      </w:r>
      <w:r>
        <w:t xml:space="preserve"> vegetasi berkayu (pepohonan) yang merupakan bagian tak terpisahkan dari lingkungan hidup manusia. Danoedjo (1990) dalam Anonimous (1993) menyatakan bahwa ruang </w:t>
      </w:r>
      <w:r>
        <w:lastRenderedPageBreak/>
        <w:t>terbuka hijau di wilayah perkotaan adalah ruang dalam kota atau wilayah yang lebih luas, di</w:t>
      </w:r>
      <w:r>
        <w:rPr>
          <w:lang w:val="id-ID"/>
        </w:rPr>
        <w:t xml:space="preserve"> </w:t>
      </w:r>
      <w:r>
        <w:t>mana didominasi oleh tanaman atau tumbuh-tumbuhan secara alami. Ruang terbuka hijau dapat dikelompokkan berdasarkan letak dan fungsinya sebagai berikut :</w:t>
      </w:r>
    </w:p>
    <w:p w:rsidR="0062477C" w:rsidRPr="0062477C" w:rsidRDefault="0062477C" w:rsidP="008F25DA">
      <w:pPr>
        <w:numPr>
          <w:ilvl w:val="0"/>
          <w:numId w:val="281"/>
        </w:numPr>
        <w:spacing w:before="100" w:beforeAutospacing="1" w:after="100" w:afterAutospacing="1" w:line="360" w:lineRule="auto"/>
        <w:ind w:left="714" w:hanging="357"/>
        <w:jc w:val="both"/>
        <w:rPr>
          <w:rFonts w:ascii="Times New Roman" w:hAnsi="Times New Roman" w:cs="Times New Roman"/>
          <w:sz w:val="24"/>
          <w:szCs w:val="24"/>
        </w:rPr>
      </w:pPr>
      <w:r w:rsidRPr="0062477C">
        <w:rPr>
          <w:rFonts w:ascii="Times New Roman" w:hAnsi="Times New Roman" w:cs="Times New Roman"/>
          <w:sz w:val="24"/>
          <w:szCs w:val="24"/>
        </w:rPr>
        <w:t>ruang terbuka kawasan pantai (</w:t>
      </w:r>
      <w:r w:rsidRPr="002A3C50">
        <w:rPr>
          <w:rFonts w:ascii="Times New Roman" w:hAnsi="Times New Roman" w:cs="Times New Roman"/>
          <w:i/>
          <w:sz w:val="24"/>
          <w:szCs w:val="24"/>
        </w:rPr>
        <w:t>coastal open space</w:t>
      </w:r>
      <w:r w:rsidRPr="0062477C">
        <w:rPr>
          <w:rFonts w:ascii="Times New Roman" w:hAnsi="Times New Roman" w:cs="Times New Roman"/>
          <w:sz w:val="24"/>
          <w:szCs w:val="24"/>
        </w:rPr>
        <w:t>);</w:t>
      </w:r>
    </w:p>
    <w:p w:rsidR="0062477C" w:rsidRPr="0062477C" w:rsidRDefault="0062477C" w:rsidP="008F25DA">
      <w:pPr>
        <w:numPr>
          <w:ilvl w:val="0"/>
          <w:numId w:val="281"/>
        </w:numPr>
        <w:spacing w:before="100" w:beforeAutospacing="1" w:after="100" w:afterAutospacing="1" w:line="360" w:lineRule="auto"/>
        <w:ind w:left="714" w:hanging="357"/>
        <w:rPr>
          <w:rFonts w:ascii="Times New Roman" w:hAnsi="Times New Roman" w:cs="Times New Roman"/>
          <w:sz w:val="24"/>
          <w:szCs w:val="24"/>
        </w:rPr>
      </w:pPr>
      <w:r w:rsidRPr="0062477C">
        <w:rPr>
          <w:rFonts w:ascii="Times New Roman" w:hAnsi="Times New Roman" w:cs="Times New Roman"/>
          <w:sz w:val="24"/>
          <w:szCs w:val="24"/>
        </w:rPr>
        <w:t>ruang terbuka di pinggir sungai (</w:t>
      </w:r>
      <w:r w:rsidRPr="002A3C50">
        <w:rPr>
          <w:rFonts w:ascii="Times New Roman" w:hAnsi="Times New Roman" w:cs="Times New Roman"/>
          <w:i/>
          <w:sz w:val="24"/>
          <w:szCs w:val="24"/>
        </w:rPr>
        <w:t>river flood plain</w:t>
      </w:r>
      <w:r w:rsidRPr="0062477C">
        <w:rPr>
          <w:rFonts w:ascii="Times New Roman" w:hAnsi="Times New Roman" w:cs="Times New Roman"/>
          <w:sz w:val="24"/>
          <w:szCs w:val="24"/>
        </w:rPr>
        <w:t>);</w:t>
      </w:r>
    </w:p>
    <w:p w:rsidR="0062477C" w:rsidRPr="0062477C" w:rsidRDefault="0062477C" w:rsidP="008F25DA">
      <w:pPr>
        <w:numPr>
          <w:ilvl w:val="0"/>
          <w:numId w:val="281"/>
        </w:numPr>
        <w:spacing w:before="100" w:beforeAutospacing="1" w:after="100" w:afterAutospacing="1" w:line="360" w:lineRule="auto"/>
        <w:ind w:left="714" w:hanging="357"/>
        <w:rPr>
          <w:rFonts w:ascii="Times New Roman" w:hAnsi="Times New Roman" w:cs="Times New Roman"/>
          <w:sz w:val="24"/>
          <w:szCs w:val="24"/>
        </w:rPr>
      </w:pPr>
      <w:r w:rsidRPr="0062477C">
        <w:rPr>
          <w:rFonts w:ascii="Times New Roman" w:hAnsi="Times New Roman" w:cs="Times New Roman"/>
          <w:sz w:val="24"/>
          <w:szCs w:val="24"/>
        </w:rPr>
        <w:t>ruang terbuka pengaman jalan bebas hambatan (</w:t>
      </w:r>
      <w:r w:rsidRPr="002A3C50">
        <w:rPr>
          <w:rFonts w:ascii="Times New Roman" w:hAnsi="Times New Roman" w:cs="Times New Roman"/>
          <w:i/>
          <w:sz w:val="24"/>
          <w:szCs w:val="24"/>
        </w:rPr>
        <w:t>greenways</w:t>
      </w:r>
      <w:r w:rsidRPr="0062477C">
        <w:rPr>
          <w:rFonts w:ascii="Times New Roman" w:hAnsi="Times New Roman" w:cs="Times New Roman"/>
          <w:sz w:val="24"/>
          <w:szCs w:val="24"/>
        </w:rPr>
        <w:t>);</w:t>
      </w:r>
    </w:p>
    <w:p w:rsidR="0062477C" w:rsidRPr="0062477C" w:rsidRDefault="0062477C" w:rsidP="008F25DA">
      <w:pPr>
        <w:numPr>
          <w:ilvl w:val="0"/>
          <w:numId w:val="281"/>
        </w:numPr>
        <w:spacing w:before="100" w:beforeAutospacing="1" w:after="100" w:afterAutospacing="1" w:line="360" w:lineRule="auto"/>
        <w:ind w:left="714" w:hanging="357"/>
        <w:rPr>
          <w:rFonts w:ascii="Times New Roman" w:hAnsi="Times New Roman" w:cs="Times New Roman"/>
          <w:sz w:val="24"/>
          <w:szCs w:val="24"/>
        </w:rPr>
      </w:pPr>
      <w:r w:rsidRPr="0062477C">
        <w:rPr>
          <w:rFonts w:ascii="Times New Roman" w:hAnsi="Times New Roman" w:cs="Times New Roman"/>
          <w:sz w:val="24"/>
          <w:szCs w:val="24"/>
        </w:rPr>
        <w:t>ruang terbuka pengaman kawasan bahaya kecelakaan di ujung landasan</w:t>
      </w:r>
      <w:r w:rsidR="002A3C50">
        <w:rPr>
          <w:rFonts w:ascii="Times New Roman" w:hAnsi="Times New Roman" w:cs="Times New Roman"/>
          <w:sz w:val="24"/>
          <w:szCs w:val="24"/>
          <w:lang w:val="id-ID"/>
        </w:rPr>
        <w:t xml:space="preserve"> pacu </w:t>
      </w:r>
      <w:r w:rsidRPr="0062477C">
        <w:rPr>
          <w:rFonts w:ascii="Times New Roman" w:hAnsi="Times New Roman" w:cs="Times New Roman"/>
          <w:sz w:val="24"/>
          <w:szCs w:val="24"/>
        </w:rPr>
        <w:t xml:space="preserve"> Bandar Udara.</w:t>
      </w:r>
    </w:p>
    <w:p w:rsidR="0062477C" w:rsidRDefault="0062477C" w:rsidP="0062477C">
      <w:pPr>
        <w:pStyle w:val="NormalWeb"/>
        <w:jc w:val="both"/>
      </w:pPr>
      <w:r>
        <w:t>Berdasarkan fungsi dan luasan</w:t>
      </w:r>
      <w:r w:rsidR="002A3C50">
        <w:rPr>
          <w:lang w:val="id-ID"/>
        </w:rPr>
        <w:t>nya</w:t>
      </w:r>
      <w:r>
        <w:t>, ruang terbuka hijau dibedakan atas :</w:t>
      </w:r>
    </w:p>
    <w:p w:rsidR="0062477C" w:rsidRPr="002A3C50" w:rsidRDefault="002A3C50" w:rsidP="008F25DA">
      <w:pPr>
        <w:numPr>
          <w:ilvl w:val="0"/>
          <w:numId w:val="282"/>
        </w:numPr>
        <w:spacing w:before="100" w:beforeAutospacing="1" w:after="100" w:afterAutospacing="1" w:line="360" w:lineRule="auto"/>
        <w:ind w:left="714" w:hanging="357"/>
        <w:jc w:val="both"/>
        <w:rPr>
          <w:rFonts w:ascii="Times New Roman" w:hAnsi="Times New Roman" w:cs="Times New Roman"/>
          <w:sz w:val="24"/>
          <w:szCs w:val="24"/>
        </w:rPr>
      </w:pPr>
      <w:r w:rsidRPr="002A3C50">
        <w:rPr>
          <w:rFonts w:ascii="Times New Roman" w:hAnsi="Times New Roman" w:cs="Times New Roman"/>
          <w:sz w:val="24"/>
          <w:szCs w:val="24"/>
        </w:rPr>
        <w:t xml:space="preserve">Ruang </w:t>
      </w:r>
      <w:r>
        <w:rPr>
          <w:rFonts w:ascii="Times New Roman" w:hAnsi="Times New Roman" w:cs="Times New Roman"/>
          <w:sz w:val="24"/>
          <w:szCs w:val="24"/>
        </w:rPr>
        <w:t>terbuka makro</w:t>
      </w:r>
      <w:r>
        <w:rPr>
          <w:rFonts w:ascii="Times New Roman" w:hAnsi="Times New Roman" w:cs="Times New Roman"/>
          <w:sz w:val="24"/>
          <w:szCs w:val="24"/>
          <w:lang w:val="id-ID"/>
        </w:rPr>
        <w:t xml:space="preserve"> yang</w:t>
      </w:r>
      <w:r w:rsidR="0062477C" w:rsidRPr="002A3C50">
        <w:rPr>
          <w:rFonts w:ascii="Times New Roman" w:hAnsi="Times New Roman" w:cs="Times New Roman"/>
          <w:sz w:val="24"/>
          <w:szCs w:val="24"/>
        </w:rPr>
        <w:t xml:space="preserve"> me</w:t>
      </w:r>
      <w:r>
        <w:rPr>
          <w:rFonts w:ascii="Times New Roman" w:hAnsi="Times New Roman" w:cs="Times New Roman"/>
          <w:sz w:val="24"/>
          <w:szCs w:val="24"/>
          <w:lang w:val="id-ID"/>
        </w:rPr>
        <w:t>liputi</w:t>
      </w:r>
      <w:r w:rsidR="0062477C" w:rsidRPr="002A3C50">
        <w:rPr>
          <w:rFonts w:ascii="Times New Roman" w:hAnsi="Times New Roman" w:cs="Times New Roman"/>
          <w:sz w:val="24"/>
          <w:szCs w:val="24"/>
        </w:rPr>
        <w:t xml:space="preserve"> daerah pertanian, perikanan, hutan lindung, hutan kota, dan pengaman di ujung </w:t>
      </w:r>
      <w:r>
        <w:rPr>
          <w:rFonts w:ascii="Times New Roman" w:hAnsi="Times New Roman" w:cs="Times New Roman"/>
          <w:sz w:val="24"/>
          <w:szCs w:val="24"/>
          <w:lang w:val="id-ID"/>
        </w:rPr>
        <w:t>landasan pacu</w:t>
      </w:r>
      <w:r w:rsidR="0062477C" w:rsidRPr="002A3C50">
        <w:rPr>
          <w:rFonts w:ascii="Times New Roman" w:hAnsi="Times New Roman" w:cs="Times New Roman"/>
          <w:sz w:val="24"/>
          <w:szCs w:val="24"/>
        </w:rPr>
        <w:t xml:space="preserve"> Bandar Udara;</w:t>
      </w:r>
    </w:p>
    <w:p w:rsidR="0062477C" w:rsidRPr="002A3C50" w:rsidRDefault="002A3C50" w:rsidP="008F25DA">
      <w:pPr>
        <w:numPr>
          <w:ilvl w:val="0"/>
          <w:numId w:val="282"/>
        </w:numPr>
        <w:spacing w:before="100" w:beforeAutospacing="1" w:after="100" w:afterAutospacing="1" w:line="360" w:lineRule="auto"/>
        <w:ind w:left="714" w:hanging="357"/>
        <w:jc w:val="both"/>
        <w:rPr>
          <w:rFonts w:ascii="Times New Roman" w:hAnsi="Times New Roman" w:cs="Times New Roman"/>
          <w:sz w:val="24"/>
          <w:szCs w:val="24"/>
        </w:rPr>
      </w:pPr>
      <w:r w:rsidRPr="002A3C50">
        <w:rPr>
          <w:rFonts w:ascii="Times New Roman" w:hAnsi="Times New Roman" w:cs="Times New Roman"/>
          <w:sz w:val="24"/>
          <w:szCs w:val="24"/>
        </w:rPr>
        <w:t>Ru</w:t>
      </w:r>
      <w:r>
        <w:rPr>
          <w:rFonts w:ascii="Times New Roman" w:hAnsi="Times New Roman" w:cs="Times New Roman"/>
          <w:sz w:val="24"/>
          <w:szCs w:val="24"/>
        </w:rPr>
        <w:t>ang terbuka medium, me</w:t>
      </w:r>
      <w:r>
        <w:rPr>
          <w:rFonts w:ascii="Times New Roman" w:hAnsi="Times New Roman" w:cs="Times New Roman"/>
          <w:sz w:val="24"/>
          <w:szCs w:val="24"/>
          <w:lang w:val="id-ID"/>
        </w:rPr>
        <w:t>liputi</w:t>
      </w:r>
      <w:r w:rsidR="0062477C" w:rsidRPr="002A3C50">
        <w:rPr>
          <w:rFonts w:ascii="Times New Roman" w:hAnsi="Times New Roman" w:cs="Times New Roman"/>
          <w:sz w:val="24"/>
          <w:szCs w:val="24"/>
        </w:rPr>
        <w:t xml:space="preserve"> pertamanan kota, lapangan olah raga, Tempat Pemakaman Umum (TPU);</w:t>
      </w:r>
    </w:p>
    <w:p w:rsidR="0062477C" w:rsidRPr="002A3C50" w:rsidRDefault="002A3C50" w:rsidP="008F25DA">
      <w:pPr>
        <w:numPr>
          <w:ilvl w:val="0"/>
          <w:numId w:val="282"/>
        </w:numPr>
        <w:spacing w:before="100" w:beforeAutospacing="1" w:after="100" w:afterAutospacing="1" w:line="360" w:lineRule="auto"/>
        <w:ind w:left="714" w:hanging="357"/>
        <w:jc w:val="both"/>
        <w:rPr>
          <w:rFonts w:ascii="Times New Roman" w:hAnsi="Times New Roman" w:cs="Times New Roman"/>
          <w:sz w:val="24"/>
          <w:szCs w:val="24"/>
        </w:rPr>
      </w:pPr>
      <w:r w:rsidRPr="002A3C50">
        <w:rPr>
          <w:rFonts w:ascii="Times New Roman" w:hAnsi="Times New Roman" w:cs="Times New Roman"/>
          <w:sz w:val="24"/>
          <w:szCs w:val="24"/>
        </w:rPr>
        <w:t xml:space="preserve">Ruang </w:t>
      </w:r>
      <w:r>
        <w:rPr>
          <w:rFonts w:ascii="Times New Roman" w:hAnsi="Times New Roman" w:cs="Times New Roman"/>
          <w:sz w:val="24"/>
          <w:szCs w:val="24"/>
        </w:rPr>
        <w:t>terbuka mikro, me</w:t>
      </w:r>
      <w:r>
        <w:rPr>
          <w:rFonts w:ascii="Times New Roman" w:hAnsi="Times New Roman" w:cs="Times New Roman"/>
          <w:sz w:val="24"/>
          <w:szCs w:val="24"/>
          <w:lang w:val="id-ID"/>
        </w:rPr>
        <w:t>liputi</w:t>
      </w:r>
      <w:r w:rsidR="0062477C" w:rsidRPr="002A3C50">
        <w:rPr>
          <w:rFonts w:ascii="Times New Roman" w:hAnsi="Times New Roman" w:cs="Times New Roman"/>
          <w:sz w:val="24"/>
          <w:szCs w:val="24"/>
        </w:rPr>
        <w:t xml:space="preserve"> taman bermain (</w:t>
      </w:r>
      <w:r w:rsidR="0062477C" w:rsidRPr="002A3C50">
        <w:rPr>
          <w:rFonts w:ascii="Times New Roman" w:hAnsi="Times New Roman" w:cs="Times New Roman"/>
          <w:i/>
          <w:sz w:val="24"/>
          <w:szCs w:val="24"/>
        </w:rPr>
        <w:t>playground</w:t>
      </w:r>
      <w:r w:rsidR="0062477C" w:rsidRPr="002A3C50">
        <w:rPr>
          <w:rFonts w:ascii="Times New Roman" w:hAnsi="Times New Roman" w:cs="Times New Roman"/>
          <w:sz w:val="24"/>
          <w:szCs w:val="24"/>
        </w:rPr>
        <w:t>) dan taman lingkungan (</w:t>
      </w:r>
      <w:r w:rsidR="0062477C" w:rsidRPr="002A3C50">
        <w:rPr>
          <w:rFonts w:ascii="Times New Roman" w:hAnsi="Times New Roman" w:cs="Times New Roman"/>
          <w:i/>
          <w:sz w:val="24"/>
          <w:szCs w:val="24"/>
        </w:rPr>
        <w:t>community park</w:t>
      </w:r>
      <w:r w:rsidR="0062477C" w:rsidRPr="002A3C50">
        <w:rPr>
          <w:rFonts w:ascii="Times New Roman" w:hAnsi="Times New Roman" w:cs="Times New Roman"/>
          <w:sz w:val="24"/>
          <w:szCs w:val="24"/>
        </w:rPr>
        <w:t>).</w:t>
      </w:r>
    </w:p>
    <w:p w:rsidR="006C545A" w:rsidRDefault="006C545A" w:rsidP="002A3C50">
      <w:pPr>
        <w:pStyle w:val="NormalWeb"/>
        <w:spacing w:before="120" w:beforeAutospacing="0" w:after="120" w:afterAutospacing="0" w:line="360" w:lineRule="auto"/>
        <w:ind w:firstLine="709"/>
        <w:jc w:val="both"/>
        <w:rPr>
          <w:lang w:val="id-ID"/>
        </w:rPr>
      </w:pPr>
      <w:r>
        <w:rPr>
          <w:lang w:val="id-ID"/>
        </w:rPr>
        <w:t xml:space="preserve">Sedangkan </w:t>
      </w:r>
      <w:r w:rsidR="0062477C">
        <w:t>Haryadi (1993) membagi s</w:t>
      </w:r>
      <w:r w:rsidR="002A3C50">
        <w:rPr>
          <w:lang w:val="id-ID"/>
        </w:rPr>
        <w:t>i</w:t>
      </w:r>
      <w:r w:rsidR="0062477C">
        <w:t xml:space="preserve">stem budidaya dalam ruang terbuka hijau dengan dua </w:t>
      </w:r>
      <w:r>
        <w:t>system</w:t>
      </w:r>
      <w:r>
        <w:rPr>
          <w:lang w:val="id-ID"/>
        </w:rPr>
        <w:t>,</w:t>
      </w:r>
      <w:r w:rsidR="0062477C">
        <w:t xml:space="preserve"> yaitu sistem monokultur dan sistem aneka ragam hayati. Sistem monokultur hanya terdiri dari satu jenis tanaman saja, sedang sistem aneka ragam hayati merupakan sistem budidaya dengan menanam berbagai jenis tanaman (kombinasi antar </w:t>
      </w:r>
      <w:r w:rsidR="0062477C">
        <w:lastRenderedPageBreak/>
        <w:t xml:space="preserve">jenis) dan dapat juga </w:t>
      </w:r>
      <w:r w:rsidR="002A3C50">
        <w:rPr>
          <w:lang w:val="id-ID"/>
        </w:rPr>
        <w:t xml:space="preserve">berupa </w:t>
      </w:r>
      <w:r w:rsidR="0062477C">
        <w:t xml:space="preserve">kombinasi antar flora dan fauna, seperti perpaduan antaran taman dengan burung – burung merpati. </w:t>
      </w:r>
    </w:p>
    <w:p w:rsidR="0062477C" w:rsidRDefault="0062477C" w:rsidP="002A3C50">
      <w:pPr>
        <w:pStyle w:val="NormalWeb"/>
        <w:spacing w:before="120" w:beforeAutospacing="0" w:after="120" w:afterAutospacing="0" w:line="360" w:lineRule="auto"/>
        <w:ind w:firstLine="709"/>
        <w:jc w:val="both"/>
      </w:pPr>
      <w:r>
        <w:t>Banyak pendapat tentang</w:t>
      </w:r>
      <w:r w:rsidR="006C545A">
        <w:rPr>
          <w:lang w:val="id-ID"/>
        </w:rPr>
        <w:t xml:space="preserve"> berapa</w:t>
      </w:r>
      <w:r>
        <w:t xml:space="preserve"> luas ruang terbuka hijau ideal yang dibutuhkan oleh suatu kota. Bianpoen (1989) menyatakan dari sudut kesehatan seorang penduduk kota maksimal memerlukan ruang terbuka seluas 15 </w:t>
      </w:r>
      <w:r w:rsidRPr="002A3C50">
        <w:t>m</w:t>
      </w:r>
      <w:r w:rsidRPr="002A3C50">
        <w:rPr>
          <w:vertAlign w:val="superscript"/>
        </w:rPr>
        <w:t>2</w:t>
      </w:r>
      <w:r>
        <w:t>, kebutuhan normal 7 m</w:t>
      </w:r>
      <w:r w:rsidRPr="002A3C50">
        <w:rPr>
          <w:vertAlign w:val="superscript"/>
        </w:rPr>
        <w:t>2</w:t>
      </w:r>
      <w:r>
        <w:t>, dan minimal harus tersedia 3 m</w:t>
      </w:r>
      <w:r w:rsidRPr="002A3C50">
        <w:rPr>
          <w:vertAlign w:val="superscript"/>
        </w:rPr>
        <w:t>2</w:t>
      </w:r>
      <w:r>
        <w:t>. Pendapat lain dari Simond (1961) bahwa ruang terbuka yang dibutuhkan oleh 4.320 orang atau 1.200 keluarga adalah 3 are (30.000 m</w:t>
      </w:r>
      <w:r w:rsidRPr="002A3C50">
        <w:rPr>
          <w:vertAlign w:val="superscript"/>
        </w:rPr>
        <w:t>2</w:t>
      </w:r>
      <w:r>
        <w:t>). Laurie (1979) menyatakan ruang terbuka yang dibutuhkan oleh 40.000 orang adalah 1 are. Namun menurut Ecko (1964) penduduk yang berjumlah 100 sampai dengan 300 orang membutuhkan ruang terbuka hijau seluas 1 are.</w:t>
      </w:r>
    </w:p>
    <w:p w:rsidR="0062477C" w:rsidRDefault="0062477C" w:rsidP="002A3C50">
      <w:pPr>
        <w:pStyle w:val="NormalWeb"/>
        <w:spacing w:before="120" w:beforeAutospacing="0" w:after="120" w:afterAutospacing="0" w:line="360" w:lineRule="auto"/>
        <w:ind w:firstLine="709"/>
        <w:jc w:val="both"/>
      </w:pPr>
      <w:r>
        <w:t xml:space="preserve">Perserikatan Bangsa – Bangsa (PBB) melalui </w:t>
      </w:r>
      <w:r w:rsidRPr="006C545A">
        <w:rPr>
          <w:i/>
        </w:rPr>
        <w:t>World Development Report</w:t>
      </w:r>
      <w:r>
        <w:t xml:space="preserve"> (1984) menyatakan bahwa prosentase ruang terbuka hijau yang harus ada di </w:t>
      </w:r>
      <w:r w:rsidR="006C545A">
        <w:rPr>
          <w:lang w:val="id-ID"/>
        </w:rPr>
        <w:t xml:space="preserve">suatu </w:t>
      </w:r>
      <w:r>
        <w:t>kota adalah 50% dari luas kota atau kalau kondisi sudah sangat kritis minimal 15% dari luas kota. Direktorat Jendral Cipta Karya Departemen Pekerjaan Umum, menyatakan bahwa luas ruang terbuka hijau yang dibutuhkan untuk satu orang adalah 1,8 m</w:t>
      </w:r>
      <w:r w:rsidRPr="006C545A">
        <w:rPr>
          <w:vertAlign w:val="superscript"/>
        </w:rPr>
        <w:t>2</w:t>
      </w:r>
      <w:r>
        <w:t xml:space="preserve">. Jadi ruang terbuka hijau walaupun hanya sempit atau dalam bentuk tanaman dalam pot tetap harus ada di sekitar individu. Lain </w:t>
      </w:r>
      <w:r w:rsidR="006C545A">
        <w:t xml:space="preserve">halnya </w:t>
      </w:r>
      <w:r w:rsidR="006C545A">
        <w:rPr>
          <w:lang w:val="id-ID"/>
        </w:rPr>
        <w:t>apabila</w:t>
      </w:r>
      <w:r>
        <w:t xml:space="preserve"> ruang terbuka hijau akan dimanfaatkan secara fungsional</w:t>
      </w:r>
      <w:r w:rsidR="006C545A">
        <w:rPr>
          <w:lang w:val="id-ID"/>
        </w:rPr>
        <w:t xml:space="preserve"> sebagai penyangga (</w:t>
      </w:r>
      <w:r w:rsidR="006C545A" w:rsidRPr="006C545A">
        <w:rPr>
          <w:i/>
          <w:lang w:val="id-ID"/>
        </w:rPr>
        <w:t>buffer</w:t>
      </w:r>
      <w:r w:rsidR="006C545A">
        <w:rPr>
          <w:lang w:val="id-ID"/>
        </w:rPr>
        <w:t>) maupun fungsi lainnya</w:t>
      </w:r>
      <w:r>
        <w:t>, maka luasannya harus benar-benar diperhitungkan secara proporsional.</w:t>
      </w:r>
    </w:p>
    <w:p w:rsidR="00187DA0" w:rsidRDefault="00187DA0" w:rsidP="00187DA0">
      <w:pPr>
        <w:spacing w:before="120" w:after="0" w:line="360" w:lineRule="auto"/>
        <w:ind w:firstLine="709"/>
        <w:jc w:val="both"/>
        <w:rPr>
          <w:rFonts w:ascii="Times New Roman" w:eastAsia="Times New Roman" w:hAnsi="Times New Roman" w:cs="Times New Roman"/>
          <w:sz w:val="24"/>
          <w:szCs w:val="24"/>
          <w:lang w:val="id-ID" w:eastAsia="id-ID"/>
        </w:rPr>
      </w:pPr>
      <w:r w:rsidRPr="006C545A">
        <w:rPr>
          <w:rFonts w:ascii="Times New Roman" w:eastAsia="Times New Roman" w:hAnsi="Times New Roman" w:cs="Times New Roman"/>
          <w:bCs/>
          <w:sz w:val="24"/>
          <w:szCs w:val="24"/>
          <w:lang w:eastAsia="id-ID"/>
        </w:rPr>
        <w:t>Ruang Terbuka Hijau</w:t>
      </w:r>
      <w:r w:rsidRPr="006C545A">
        <w:rPr>
          <w:rFonts w:ascii="Times New Roman" w:eastAsia="Times New Roman" w:hAnsi="Times New Roman" w:cs="Times New Roman"/>
          <w:sz w:val="24"/>
          <w:szCs w:val="24"/>
          <w:lang w:eastAsia="id-ID"/>
        </w:rPr>
        <w:t xml:space="preserve"> atau disingkat </w:t>
      </w:r>
      <w:r w:rsidRPr="006C545A">
        <w:rPr>
          <w:rFonts w:ascii="Times New Roman" w:eastAsia="Times New Roman" w:hAnsi="Times New Roman" w:cs="Times New Roman"/>
          <w:bCs/>
          <w:sz w:val="24"/>
          <w:szCs w:val="24"/>
          <w:lang w:eastAsia="id-ID"/>
        </w:rPr>
        <w:t>RTH</w:t>
      </w:r>
      <w:r w:rsidRPr="009D13FF">
        <w:rPr>
          <w:rFonts w:ascii="Times New Roman" w:eastAsia="Times New Roman" w:hAnsi="Times New Roman" w:cs="Times New Roman"/>
          <w:sz w:val="24"/>
          <w:szCs w:val="24"/>
          <w:lang w:eastAsia="id-ID"/>
        </w:rPr>
        <w:t xml:space="preserve"> </w:t>
      </w:r>
      <w:r w:rsidR="006C545A">
        <w:rPr>
          <w:rFonts w:ascii="Times New Roman" w:eastAsia="Times New Roman" w:hAnsi="Times New Roman" w:cs="Times New Roman"/>
          <w:sz w:val="24"/>
          <w:szCs w:val="24"/>
          <w:lang w:val="id-ID" w:eastAsia="id-ID"/>
        </w:rPr>
        <w:t xml:space="preserve">dapat </w:t>
      </w:r>
      <w:r w:rsidRPr="009D13FF">
        <w:rPr>
          <w:rFonts w:ascii="Times New Roman" w:eastAsia="Times New Roman" w:hAnsi="Times New Roman" w:cs="Times New Roman"/>
          <w:sz w:val="24"/>
          <w:szCs w:val="24"/>
          <w:lang w:eastAsia="id-ID"/>
        </w:rPr>
        <w:t xml:space="preserve">merupakan suatu bentuk pemanfaatan lahan pada satu kawasan </w:t>
      </w:r>
      <w:r w:rsidRPr="00BE7066">
        <w:rPr>
          <w:rFonts w:ascii="Times New Roman" w:eastAsia="Times New Roman" w:hAnsi="Times New Roman" w:cs="Times New Roman"/>
          <w:sz w:val="24"/>
          <w:szCs w:val="24"/>
          <w:lang w:eastAsia="id-ID"/>
        </w:rPr>
        <w:t xml:space="preserve">yang diperuntukan </w:t>
      </w:r>
      <w:r w:rsidRPr="00BE7066">
        <w:rPr>
          <w:rFonts w:ascii="Times New Roman" w:eastAsia="Times New Roman" w:hAnsi="Times New Roman" w:cs="Times New Roman"/>
          <w:sz w:val="24"/>
          <w:szCs w:val="24"/>
          <w:lang w:eastAsia="id-ID"/>
        </w:rPr>
        <w:lastRenderedPageBreak/>
        <w:t xml:space="preserve">untuk penghijauan </w:t>
      </w:r>
      <w:hyperlink r:id="rId37" w:tooltip="Tanaman" w:history="1">
        <w:r w:rsidRPr="00BE7066">
          <w:rPr>
            <w:rFonts w:ascii="Times New Roman" w:eastAsia="Times New Roman" w:hAnsi="Times New Roman" w:cs="Times New Roman"/>
            <w:sz w:val="24"/>
            <w:szCs w:val="24"/>
            <w:lang w:eastAsia="id-ID"/>
          </w:rPr>
          <w:t>tanaman</w:t>
        </w:r>
      </w:hyperlink>
      <w:r w:rsidR="00BE7066">
        <w:rPr>
          <w:rFonts w:ascii="Times New Roman" w:hAnsi="Times New Roman" w:cs="Times New Roman"/>
          <w:sz w:val="24"/>
          <w:szCs w:val="24"/>
          <w:lang w:val="id-ID"/>
        </w:rPr>
        <w:t xml:space="preserve"> atau tempat tumbuh tanaman</w:t>
      </w:r>
      <w:r w:rsidR="00644880">
        <w:rPr>
          <w:rFonts w:ascii="Times New Roman" w:hAnsi="Times New Roman" w:cs="Times New Roman"/>
          <w:sz w:val="24"/>
          <w:szCs w:val="24"/>
          <w:lang w:val="id-ID"/>
        </w:rPr>
        <w:t>,</w:t>
      </w:r>
      <w:r w:rsidR="00BE7066" w:rsidRPr="00BE7066">
        <w:rPr>
          <w:rFonts w:ascii="Times New Roman" w:hAnsi="Times New Roman" w:cs="Times New Roman"/>
          <w:sz w:val="24"/>
          <w:szCs w:val="24"/>
          <w:lang w:val="id-ID"/>
        </w:rPr>
        <w:t xml:space="preserve"> </w:t>
      </w:r>
      <w:r w:rsidR="00644880">
        <w:rPr>
          <w:rFonts w:ascii="Times New Roman" w:hAnsi="Times New Roman" w:cs="Times New Roman"/>
          <w:sz w:val="24"/>
          <w:szCs w:val="24"/>
          <w:lang w:val="id-ID"/>
        </w:rPr>
        <w:t>b</w:t>
      </w:r>
      <w:r w:rsidR="00BE7066" w:rsidRPr="00BE7066">
        <w:rPr>
          <w:rFonts w:ascii="Times New Roman" w:hAnsi="Times New Roman" w:cs="Times New Roman"/>
          <w:sz w:val="24"/>
          <w:szCs w:val="24"/>
          <w:lang w:val="id-ID"/>
        </w:rPr>
        <w:t>aik yang tumbuh secara alamiah</w:t>
      </w:r>
      <w:r w:rsidR="00BE7066">
        <w:rPr>
          <w:rFonts w:ascii="Times New Roman" w:eastAsia="Times New Roman" w:hAnsi="Times New Roman" w:cs="Times New Roman"/>
          <w:sz w:val="24"/>
          <w:szCs w:val="24"/>
          <w:lang w:val="id-ID" w:eastAsia="id-ID"/>
        </w:rPr>
        <w:t xml:space="preserve"> maupun yang sengaja ditanam. RTH dapat berupa area memanjang</w:t>
      </w:r>
      <w:r w:rsidR="006C545A">
        <w:rPr>
          <w:rFonts w:ascii="Times New Roman" w:eastAsia="Times New Roman" w:hAnsi="Times New Roman" w:cs="Times New Roman"/>
          <w:sz w:val="24"/>
          <w:szCs w:val="24"/>
          <w:lang w:val="id-ID" w:eastAsia="id-ID"/>
        </w:rPr>
        <w:t xml:space="preserve"> </w:t>
      </w:r>
      <w:r w:rsidR="009A3D4E">
        <w:rPr>
          <w:rFonts w:ascii="Times New Roman" w:eastAsia="Times New Roman" w:hAnsi="Times New Roman" w:cs="Times New Roman"/>
          <w:sz w:val="24"/>
          <w:szCs w:val="24"/>
          <w:lang w:val="id-ID" w:eastAsia="id-ID"/>
        </w:rPr>
        <w:t>seperti di pinggir-pinggir jalan</w:t>
      </w:r>
      <w:r w:rsidR="00BE7066">
        <w:rPr>
          <w:rFonts w:ascii="Times New Roman" w:eastAsia="Times New Roman" w:hAnsi="Times New Roman" w:cs="Times New Roman"/>
          <w:sz w:val="24"/>
          <w:szCs w:val="24"/>
          <w:lang w:val="id-ID" w:eastAsia="id-ID"/>
        </w:rPr>
        <w:t xml:space="preserve"> dan/atau berkelompok</w:t>
      </w:r>
      <w:r w:rsidR="009A3D4E">
        <w:rPr>
          <w:rFonts w:ascii="Times New Roman" w:eastAsia="Times New Roman" w:hAnsi="Times New Roman" w:cs="Times New Roman"/>
          <w:sz w:val="24"/>
          <w:szCs w:val="24"/>
          <w:lang w:val="id-ID" w:eastAsia="id-ID"/>
        </w:rPr>
        <w:t xml:space="preserve"> seperti taman</w:t>
      </w:r>
      <w:r w:rsidR="00BE7066">
        <w:rPr>
          <w:rFonts w:ascii="Times New Roman" w:eastAsia="Times New Roman" w:hAnsi="Times New Roman" w:cs="Times New Roman"/>
          <w:sz w:val="24"/>
          <w:szCs w:val="24"/>
          <w:lang w:val="id-ID" w:eastAsia="id-ID"/>
        </w:rPr>
        <w:t xml:space="preserve">, yang penggunaannya lebih bersifat terbuka. </w:t>
      </w:r>
      <w:r w:rsidRPr="009D13FF">
        <w:rPr>
          <w:rFonts w:ascii="Times New Roman" w:eastAsia="Times New Roman" w:hAnsi="Times New Roman" w:cs="Times New Roman"/>
          <w:sz w:val="24"/>
          <w:szCs w:val="24"/>
          <w:lang w:eastAsia="id-ID"/>
        </w:rPr>
        <w:t xml:space="preserve">Ruang terbuka hijau yang ideal adalah 40% dari luas wilayah, selain </w:t>
      </w:r>
      <w:r w:rsidRPr="00187DA0">
        <w:rPr>
          <w:rFonts w:ascii="Times New Roman" w:eastAsia="Times New Roman" w:hAnsi="Times New Roman" w:cs="Times New Roman"/>
          <w:sz w:val="24"/>
          <w:szCs w:val="24"/>
          <w:lang w:eastAsia="id-ID"/>
        </w:rPr>
        <w:t xml:space="preserve">sebagai </w:t>
      </w:r>
      <w:hyperlink r:id="rId38" w:tooltip="Sarana (halaman belum tersedia)" w:history="1">
        <w:r w:rsidRPr="00187DA0">
          <w:rPr>
            <w:rFonts w:ascii="Times New Roman" w:eastAsia="Times New Roman" w:hAnsi="Times New Roman" w:cs="Times New Roman"/>
            <w:sz w:val="24"/>
            <w:szCs w:val="24"/>
            <w:lang w:eastAsia="id-ID"/>
          </w:rPr>
          <w:t>sarana</w:t>
        </w:r>
      </w:hyperlink>
      <w:r w:rsidRPr="00187DA0">
        <w:rPr>
          <w:rFonts w:ascii="Times New Roman" w:eastAsia="Times New Roman" w:hAnsi="Times New Roman" w:cs="Times New Roman"/>
          <w:sz w:val="24"/>
          <w:szCs w:val="24"/>
          <w:lang w:eastAsia="id-ID"/>
        </w:rPr>
        <w:t xml:space="preserve"> lingkungan</w:t>
      </w:r>
      <w:r w:rsidRPr="009D13FF">
        <w:rPr>
          <w:rFonts w:ascii="Times New Roman" w:eastAsia="Times New Roman" w:hAnsi="Times New Roman" w:cs="Times New Roman"/>
          <w:sz w:val="24"/>
          <w:szCs w:val="24"/>
          <w:lang w:eastAsia="id-ID"/>
        </w:rPr>
        <w:t xml:space="preserve"> juga dapat berfungsi untuk perlindungan habitat tertentu atau budidaya pertanian dan juga untuk meningkatkan kualitas </w:t>
      </w:r>
      <w:hyperlink r:id="rId39" w:tooltip="Atmosfer" w:history="1">
        <w:r w:rsidRPr="00187DA0">
          <w:rPr>
            <w:rFonts w:ascii="Times New Roman" w:eastAsia="Times New Roman" w:hAnsi="Times New Roman" w:cs="Times New Roman"/>
            <w:sz w:val="24"/>
            <w:szCs w:val="24"/>
            <w:lang w:eastAsia="id-ID"/>
          </w:rPr>
          <w:t>atmosfer</w:t>
        </w:r>
      </w:hyperlink>
      <w:r w:rsidRPr="00187DA0">
        <w:rPr>
          <w:rFonts w:ascii="Times New Roman" w:eastAsia="Times New Roman" w:hAnsi="Times New Roman" w:cs="Times New Roman"/>
          <w:sz w:val="24"/>
          <w:szCs w:val="24"/>
          <w:lang w:eastAsia="id-ID"/>
        </w:rPr>
        <w:t xml:space="preserve"> serta menunjang kelestarian </w:t>
      </w:r>
      <w:hyperlink r:id="rId40" w:tooltip="Air" w:history="1">
        <w:r w:rsidRPr="00187DA0">
          <w:rPr>
            <w:rFonts w:ascii="Times New Roman" w:eastAsia="Times New Roman" w:hAnsi="Times New Roman" w:cs="Times New Roman"/>
            <w:sz w:val="24"/>
            <w:szCs w:val="24"/>
            <w:lang w:eastAsia="id-ID"/>
          </w:rPr>
          <w:t>air</w:t>
        </w:r>
      </w:hyperlink>
      <w:r w:rsidRPr="00187DA0">
        <w:rPr>
          <w:rFonts w:ascii="Times New Roman" w:eastAsia="Times New Roman" w:hAnsi="Times New Roman" w:cs="Times New Roman"/>
          <w:sz w:val="24"/>
          <w:szCs w:val="24"/>
          <w:lang w:eastAsia="id-ID"/>
        </w:rPr>
        <w:t xml:space="preserve"> dan </w:t>
      </w:r>
      <w:hyperlink r:id="rId41" w:tooltip="Tanah" w:history="1">
        <w:r w:rsidRPr="00187DA0">
          <w:rPr>
            <w:rFonts w:ascii="Times New Roman" w:eastAsia="Times New Roman" w:hAnsi="Times New Roman" w:cs="Times New Roman"/>
            <w:sz w:val="24"/>
            <w:szCs w:val="24"/>
            <w:lang w:eastAsia="id-ID"/>
          </w:rPr>
          <w:t>tanah</w:t>
        </w:r>
      </w:hyperlink>
      <w:r w:rsidRPr="00187DA0">
        <w:rPr>
          <w:rFonts w:ascii="Times New Roman" w:eastAsia="Times New Roman" w:hAnsi="Times New Roman" w:cs="Times New Roman"/>
          <w:sz w:val="24"/>
          <w:szCs w:val="24"/>
          <w:lang w:eastAsia="id-ID"/>
        </w:rPr>
        <w:t>.</w:t>
      </w:r>
    </w:p>
    <w:p w:rsidR="009A3D4E" w:rsidRDefault="009A3D4E" w:rsidP="009A3D4E">
      <w:pPr>
        <w:pStyle w:val="NormalWeb"/>
        <w:spacing w:before="120" w:beforeAutospacing="0" w:after="120" w:afterAutospacing="0" w:line="360" w:lineRule="auto"/>
        <w:ind w:firstLine="709"/>
        <w:jc w:val="both"/>
      </w:pPr>
      <w:r>
        <w:t xml:space="preserve">Sesuai </w:t>
      </w:r>
      <w:r w:rsidR="00B25524">
        <w:rPr>
          <w:lang w:val="id-ID"/>
        </w:rPr>
        <w:t xml:space="preserve">dengan </w:t>
      </w:r>
      <w:r>
        <w:t>Instruksi Menteri Dalam Negeri No. 14 Tahun 1988 tentang Penataan Ruang Terbuka Hijau di wilayah perkotaan memuat hal-hal sebagai berikut :</w:t>
      </w:r>
    </w:p>
    <w:p w:rsidR="009A3D4E" w:rsidRPr="009A3D4E" w:rsidRDefault="009A3D4E" w:rsidP="008F25DA">
      <w:pPr>
        <w:numPr>
          <w:ilvl w:val="0"/>
          <w:numId w:val="283"/>
        </w:numPr>
        <w:spacing w:before="120" w:after="120" w:line="360" w:lineRule="auto"/>
        <w:ind w:left="714" w:hanging="357"/>
        <w:jc w:val="both"/>
        <w:rPr>
          <w:rFonts w:ascii="Times New Roman" w:hAnsi="Times New Roman" w:cs="Times New Roman"/>
          <w:sz w:val="24"/>
          <w:szCs w:val="24"/>
        </w:rPr>
      </w:pPr>
      <w:r w:rsidRPr="009A3D4E">
        <w:rPr>
          <w:rFonts w:ascii="Times New Roman" w:hAnsi="Times New Roman" w:cs="Times New Roman"/>
          <w:sz w:val="24"/>
          <w:szCs w:val="24"/>
        </w:rPr>
        <w:t>Merencanakan, melaksanakan, dan mengendalikan penyelenggaraan ruang terbuka hijau di kota sesuai dan tertuang dalam Rencana Umum Tata Ruang (RUTR) kota masing-masing;</w:t>
      </w:r>
    </w:p>
    <w:p w:rsidR="009A3D4E" w:rsidRPr="009A3D4E" w:rsidRDefault="009A3D4E" w:rsidP="008F25DA">
      <w:pPr>
        <w:numPr>
          <w:ilvl w:val="0"/>
          <w:numId w:val="283"/>
        </w:numPr>
        <w:spacing w:before="120" w:after="120" w:line="360" w:lineRule="auto"/>
        <w:ind w:left="714" w:hanging="357"/>
        <w:jc w:val="both"/>
        <w:rPr>
          <w:rFonts w:ascii="Times New Roman" w:hAnsi="Times New Roman" w:cs="Times New Roman"/>
          <w:sz w:val="24"/>
          <w:szCs w:val="24"/>
        </w:rPr>
      </w:pPr>
      <w:r w:rsidRPr="009A3D4E">
        <w:rPr>
          <w:rFonts w:ascii="Times New Roman" w:hAnsi="Times New Roman" w:cs="Times New Roman"/>
          <w:sz w:val="24"/>
          <w:szCs w:val="24"/>
        </w:rPr>
        <w:t>Bagi daerah yang telah memiliki Ruang Terbuka Hijau, maka harus mengadakan penyesuaian dengan peraturan instruksi ini;</w:t>
      </w:r>
    </w:p>
    <w:p w:rsidR="009A3D4E" w:rsidRPr="009A3D4E" w:rsidRDefault="009A3D4E" w:rsidP="008F25DA">
      <w:pPr>
        <w:numPr>
          <w:ilvl w:val="0"/>
          <w:numId w:val="283"/>
        </w:numPr>
        <w:spacing w:before="120" w:after="120" w:line="360" w:lineRule="auto"/>
        <w:ind w:left="714" w:hanging="357"/>
        <w:jc w:val="both"/>
        <w:rPr>
          <w:rFonts w:ascii="Times New Roman" w:hAnsi="Times New Roman" w:cs="Times New Roman"/>
          <w:sz w:val="24"/>
          <w:szCs w:val="24"/>
        </w:rPr>
      </w:pPr>
      <w:r w:rsidRPr="009A3D4E">
        <w:rPr>
          <w:rFonts w:ascii="Times New Roman" w:hAnsi="Times New Roman" w:cs="Times New Roman"/>
          <w:sz w:val="24"/>
          <w:szCs w:val="24"/>
        </w:rPr>
        <w:t>Melaksanakan pengelolaan dan pengendalian fungsi serta peranan Ruang Terbuka Hijau dengan melarangnya untuk penggunaan dan peruntukan ruang yang lain;</w:t>
      </w:r>
    </w:p>
    <w:p w:rsidR="009A3D4E" w:rsidRPr="009A6EFC" w:rsidRDefault="009A3D4E" w:rsidP="008F25DA">
      <w:pPr>
        <w:numPr>
          <w:ilvl w:val="0"/>
          <w:numId w:val="283"/>
        </w:numPr>
        <w:spacing w:before="120" w:after="120" w:line="360" w:lineRule="auto"/>
        <w:ind w:left="714" w:hanging="357"/>
        <w:jc w:val="both"/>
        <w:rPr>
          <w:rFonts w:ascii="Times New Roman" w:hAnsi="Times New Roman" w:cs="Times New Roman"/>
          <w:sz w:val="24"/>
          <w:szCs w:val="24"/>
        </w:rPr>
      </w:pPr>
      <w:r w:rsidRPr="009A3D4E">
        <w:rPr>
          <w:rFonts w:ascii="Times New Roman" w:hAnsi="Times New Roman" w:cs="Times New Roman"/>
          <w:sz w:val="24"/>
          <w:szCs w:val="24"/>
        </w:rPr>
        <w:t>Melaksanakan pengelolaan Ruang Terbuka Hijau untuk mencapai pembangunan berwawasan lingkungan.</w:t>
      </w:r>
    </w:p>
    <w:p w:rsidR="00C55B65" w:rsidRDefault="00C55B65" w:rsidP="009A3D4E">
      <w:pPr>
        <w:spacing w:before="240" w:after="120" w:line="360" w:lineRule="auto"/>
        <w:jc w:val="both"/>
        <w:rPr>
          <w:rFonts w:ascii="Times New Roman" w:eastAsia="Times New Roman" w:hAnsi="Times New Roman" w:cs="Times New Roman"/>
          <w:b/>
          <w:sz w:val="28"/>
          <w:szCs w:val="28"/>
          <w:lang w:eastAsia="id-ID"/>
        </w:rPr>
      </w:pPr>
    </w:p>
    <w:p w:rsidR="009A3D4E" w:rsidRPr="00900FD7" w:rsidRDefault="009A3D4E" w:rsidP="009A3D4E">
      <w:pPr>
        <w:spacing w:before="240" w:after="120" w:line="360" w:lineRule="auto"/>
        <w:jc w:val="both"/>
        <w:rPr>
          <w:rFonts w:ascii="Times New Roman" w:eastAsia="Times New Roman" w:hAnsi="Times New Roman" w:cs="Times New Roman"/>
          <w:b/>
          <w:sz w:val="28"/>
          <w:szCs w:val="28"/>
          <w:lang w:val="id-ID" w:eastAsia="id-ID"/>
        </w:rPr>
      </w:pPr>
      <w:r w:rsidRPr="00900FD7">
        <w:rPr>
          <w:rFonts w:ascii="Times New Roman" w:eastAsia="Times New Roman" w:hAnsi="Times New Roman" w:cs="Times New Roman"/>
          <w:b/>
          <w:sz w:val="28"/>
          <w:szCs w:val="28"/>
          <w:lang w:eastAsia="id-ID"/>
        </w:rPr>
        <w:lastRenderedPageBreak/>
        <w:t>Klasifikasi bentuk R</w:t>
      </w:r>
      <w:r w:rsidR="005B2474" w:rsidRPr="00900FD7">
        <w:rPr>
          <w:rFonts w:ascii="Times New Roman" w:eastAsia="Times New Roman" w:hAnsi="Times New Roman" w:cs="Times New Roman"/>
          <w:b/>
          <w:sz w:val="28"/>
          <w:szCs w:val="28"/>
          <w:lang w:val="id-ID" w:eastAsia="id-ID"/>
        </w:rPr>
        <w:t xml:space="preserve">uang </w:t>
      </w:r>
      <w:r w:rsidRPr="00900FD7">
        <w:rPr>
          <w:rFonts w:ascii="Times New Roman" w:eastAsia="Times New Roman" w:hAnsi="Times New Roman" w:cs="Times New Roman"/>
          <w:b/>
          <w:sz w:val="28"/>
          <w:szCs w:val="28"/>
          <w:lang w:eastAsia="id-ID"/>
        </w:rPr>
        <w:t>T</w:t>
      </w:r>
      <w:r w:rsidR="005B2474" w:rsidRPr="00900FD7">
        <w:rPr>
          <w:rFonts w:ascii="Times New Roman" w:eastAsia="Times New Roman" w:hAnsi="Times New Roman" w:cs="Times New Roman"/>
          <w:b/>
          <w:sz w:val="28"/>
          <w:szCs w:val="28"/>
          <w:lang w:val="id-ID" w:eastAsia="id-ID"/>
        </w:rPr>
        <w:t xml:space="preserve">erbuka </w:t>
      </w:r>
      <w:r w:rsidRPr="00900FD7">
        <w:rPr>
          <w:rFonts w:ascii="Times New Roman" w:eastAsia="Times New Roman" w:hAnsi="Times New Roman" w:cs="Times New Roman"/>
          <w:b/>
          <w:sz w:val="28"/>
          <w:szCs w:val="28"/>
          <w:lang w:eastAsia="id-ID"/>
        </w:rPr>
        <w:t>H</w:t>
      </w:r>
      <w:r w:rsidR="005B2474" w:rsidRPr="00900FD7">
        <w:rPr>
          <w:rFonts w:ascii="Times New Roman" w:eastAsia="Times New Roman" w:hAnsi="Times New Roman" w:cs="Times New Roman"/>
          <w:b/>
          <w:sz w:val="28"/>
          <w:szCs w:val="28"/>
          <w:lang w:val="id-ID" w:eastAsia="id-ID"/>
        </w:rPr>
        <w:t>ijau</w:t>
      </w:r>
      <w:r w:rsidRPr="00900FD7">
        <w:rPr>
          <w:rFonts w:ascii="Times New Roman" w:eastAsia="Times New Roman" w:hAnsi="Times New Roman" w:cs="Times New Roman"/>
          <w:b/>
          <w:sz w:val="28"/>
          <w:szCs w:val="28"/>
          <w:lang w:eastAsia="id-ID"/>
        </w:rPr>
        <w:t xml:space="preserve"> </w:t>
      </w:r>
    </w:p>
    <w:p w:rsidR="00A63360" w:rsidRPr="00E511B7" w:rsidRDefault="00187DA0" w:rsidP="005269C0">
      <w:pPr>
        <w:spacing w:before="120" w:after="0" w:line="360" w:lineRule="auto"/>
        <w:ind w:firstLine="709"/>
        <w:jc w:val="both"/>
        <w:rPr>
          <w:rFonts w:ascii="Times New Roman" w:hAnsi="Times New Roman" w:cs="Times New Roman"/>
          <w:sz w:val="24"/>
          <w:szCs w:val="24"/>
          <w:lang w:val="id-ID"/>
        </w:rPr>
      </w:pPr>
      <w:r w:rsidRPr="009D13FF">
        <w:rPr>
          <w:rFonts w:ascii="Times New Roman" w:eastAsia="Times New Roman" w:hAnsi="Times New Roman" w:cs="Times New Roman"/>
          <w:sz w:val="24"/>
          <w:szCs w:val="24"/>
          <w:lang w:eastAsia="id-ID"/>
        </w:rPr>
        <w:t xml:space="preserve">RTH </w:t>
      </w:r>
      <w:r w:rsidR="005269C0">
        <w:rPr>
          <w:rFonts w:ascii="Times New Roman" w:eastAsia="Times New Roman" w:hAnsi="Times New Roman" w:cs="Times New Roman"/>
          <w:sz w:val="24"/>
          <w:szCs w:val="24"/>
          <w:lang w:val="id-ID" w:eastAsia="id-ID"/>
        </w:rPr>
        <w:t xml:space="preserve">berdasarkan </w:t>
      </w:r>
      <w:r w:rsidR="00A63360" w:rsidRPr="00A63360">
        <w:rPr>
          <w:rFonts w:ascii="Times New Roman" w:hAnsi="Times New Roman" w:cs="Times New Roman"/>
          <w:sz w:val="24"/>
          <w:szCs w:val="24"/>
        </w:rPr>
        <w:t>bobot kealamiannya</w:t>
      </w:r>
      <w:r w:rsidR="00A63360" w:rsidRPr="00A63360">
        <w:rPr>
          <w:rFonts w:ascii="Times New Roman" w:eastAsia="Times New Roman" w:hAnsi="Times New Roman" w:cs="Times New Roman"/>
          <w:sz w:val="24"/>
          <w:szCs w:val="24"/>
          <w:lang w:eastAsia="id-ID"/>
        </w:rPr>
        <w:t xml:space="preserve"> </w:t>
      </w:r>
      <w:r w:rsidRPr="009D13FF">
        <w:rPr>
          <w:rFonts w:ascii="Times New Roman" w:eastAsia="Times New Roman" w:hAnsi="Times New Roman" w:cs="Times New Roman"/>
          <w:sz w:val="24"/>
          <w:szCs w:val="24"/>
          <w:lang w:eastAsia="id-ID"/>
        </w:rPr>
        <w:t>umumnya antara lain</w:t>
      </w:r>
      <w:r>
        <w:rPr>
          <w:rFonts w:ascii="Times New Roman" w:eastAsia="Times New Roman" w:hAnsi="Times New Roman" w:cs="Times New Roman"/>
          <w:sz w:val="24"/>
          <w:szCs w:val="24"/>
          <w:lang w:val="id-ID" w:eastAsia="id-ID"/>
        </w:rPr>
        <w:t xml:space="preserve"> berupa</w:t>
      </w:r>
      <w:r w:rsidRPr="009D13FF">
        <w:rPr>
          <w:rFonts w:ascii="Times New Roman" w:eastAsia="Times New Roman" w:hAnsi="Times New Roman" w:cs="Times New Roman"/>
          <w:sz w:val="24"/>
          <w:szCs w:val="24"/>
          <w:lang w:eastAsia="id-ID"/>
        </w:rPr>
        <w:t xml:space="preserve"> </w:t>
      </w:r>
      <w:r w:rsidR="005269C0">
        <w:rPr>
          <w:rFonts w:ascii="Times New Roman" w:eastAsia="Times New Roman" w:hAnsi="Times New Roman" w:cs="Times New Roman"/>
          <w:sz w:val="24"/>
          <w:szCs w:val="24"/>
          <w:lang w:val="id-ID" w:eastAsia="id-ID"/>
        </w:rPr>
        <w:t xml:space="preserve">: </w:t>
      </w:r>
      <w:r w:rsidR="00A63360" w:rsidRPr="005269C0">
        <w:rPr>
          <w:rFonts w:ascii="Times New Roman" w:hAnsi="Times New Roman" w:cs="Times New Roman"/>
          <w:sz w:val="24"/>
          <w:szCs w:val="24"/>
        </w:rPr>
        <w:t>(a) bentuk RTH alami (habitat liar/alami, kawasan lindung) dan (b) bentuk RTH non alami atau RTH binaan (pertanian kota, pertamanan kota</w:t>
      </w:r>
      <w:r w:rsidR="005269C0" w:rsidRPr="005269C0">
        <w:rPr>
          <w:rFonts w:ascii="Times New Roman" w:hAnsi="Times New Roman" w:cs="Times New Roman"/>
          <w:sz w:val="24"/>
          <w:szCs w:val="24"/>
        </w:rPr>
        <w:t xml:space="preserve">, lapangan olah raga, </w:t>
      </w:r>
      <w:r w:rsidR="005269C0" w:rsidRPr="005269C0">
        <w:rPr>
          <w:rFonts w:ascii="Times New Roman" w:hAnsi="Times New Roman" w:cs="Times New Roman"/>
          <w:sz w:val="24"/>
          <w:szCs w:val="24"/>
          <w:lang w:val="id-ID"/>
        </w:rPr>
        <w:t xml:space="preserve">dan </w:t>
      </w:r>
      <w:r w:rsidR="005269C0" w:rsidRPr="005269C0">
        <w:rPr>
          <w:rFonts w:ascii="Times New Roman" w:hAnsi="Times New Roman" w:cs="Times New Roman"/>
          <w:sz w:val="24"/>
          <w:szCs w:val="24"/>
        </w:rPr>
        <w:t>pemakaman</w:t>
      </w:r>
      <w:r w:rsidR="005269C0" w:rsidRPr="005269C0">
        <w:rPr>
          <w:rFonts w:ascii="Times New Roman" w:hAnsi="Times New Roman" w:cs="Times New Roman"/>
          <w:sz w:val="24"/>
          <w:szCs w:val="24"/>
          <w:lang w:val="id-ID"/>
        </w:rPr>
        <w:t>).</w:t>
      </w:r>
      <w:r w:rsidR="00A63360" w:rsidRPr="005269C0">
        <w:rPr>
          <w:rFonts w:ascii="Times New Roman" w:hAnsi="Times New Roman" w:cs="Times New Roman"/>
          <w:sz w:val="24"/>
          <w:szCs w:val="24"/>
        </w:rPr>
        <w:t xml:space="preserve"> </w:t>
      </w:r>
      <w:r w:rsidR="005269C0" w:rsidRPr="005269C0">
        <w:rPr>
          <w:rFonts w:ascii="Times New Roman" w:hAnsi="Times New Roman" w:cs="Times New Roman"/>
          <w:sz w:val="24"/>
          <w:szCs w:val="24"/>
        </w:rPr>
        <w:t xml:space="preserve">Berdasarkan </w:t>
      </w:r>
      <w:r w:rsidR="00A63360" w:rsidRPr="005269C0">
        <w:rPr>
          <w:rFonts w:ascii="Times New Roman" w:hAnsi="Times New Roman" w:cs="Times New Roman"/>
          <w:sz w:val="24"/>
          <w:szCs w:val="24"/>
        </w:rPr>
        <w:t xml:space="preserve">sifat dan karakter ekologisnya </w:t>
      </w:r>
      <w:r w:rsidR="005269C0">
        <w:rPr>
          <w:rFonts w:ascii="Times New Roman" w:hAnsi="Times New Roman" w:cs="Times New Roman"/>
          <w:sz w:val="24"/>
          <w:szCs w:val="24"/>
          <w:lang w:val="id-ID"/>
        </w:rPr>
        <w:t xml:space="preserve">dapat </w:t>
      </w:r>
      <w:r w:rsidR="00A63360" w:rsidRPr="005269C0">
        <w:rPr>
          <w:rFonts w:ascii="Times New Roman" w:hAnsi="Times New Roman" w:cs="Times New Roman"/>
          <w:sz w:val="24"/>
          <w:szCs w:val="24"/>
        </w:rPr>
        <w:t>diklasifikasi menjadi (a) bentuk RTH kawasan (areal, non linear), dan (b) bentuk RTH jalur (kor</w:t>
      </w:r>
      <w:r w:rsidR="005269C0">
        <w:rPr>
          <w:rFonts w:ascii="Times New Roman" w:hAnsi="Times New Roman" w:cs="Times New Roman"/>
          <w:sz w:val="24"/>
          <w:szCs w:val="24"/>
        </w:rPr>
        <w:t>idor, linear)</w:t>
      </w:r>
      <w:r w:rsidR="005269C0">
        <w:rPr>
          <w:rFonts w:ascii="Times New Roman" w:hAnsi="Times New Roman" w:cs="Times New Roman"/>
          <w:sz w:val="24"/>
          <w:szCs w:val="24"/>
          <w:lang w:val="id-ID"/>
        </w:rPr>
        <w:t xml:space="preserve">. Sedangkan </w:t>
      </w:r>
      <w:r w:rsidR="00A63360" w:rsidRPr="00E511B7">
        <w:rPr>
          <w:rFonts w:ascii="Times New Roman" w:hAnsi="Times New Roman" w:cs="Times New Roman"/>
          <w:sz w:val="24"/>
          <w:szCs w:val="24"/>
          <w:lang w:val="id-ID"/>
        </w:rPr>
        <w:t>berdasarkan penggunaan lahan atau kawasan fungsionalnya diklasifikasi menjadi (a) RTH kawasan perdagangan, (b) RTH kawasan perindustrian, (c) RTH kawasan permukiman, (d) RTH kawasan per-tanian, dan (e) RTH kawasan-kawasan khusus, seperti pemakaman, hankam, olah raga, alamiah.</w:t>
      </w:r>
    </w:p>
    <w:p w:rsidR="00A63360" w:rsidRDefault="005269C0" w:rsidP="005269C0">
      <w:pPr>
        <w:pStyle w:val="NormalWeb"/>
        <w:spacing w:line="360" w:lineRule="auto"/>
        <w:ind w:firstLine="709"/>
        <w:jc w:val="both"/>
        <w:rPr>
          <w:lang w:val="id-ID"/>
        </w:rPr>
      </w:pPr>
      <w:r>
        <w:rPr>
          <w:lang w:val="id-ID"/>
        </w:rPr>
        <w:t>Berdasarkan s</w:t>
      </w:r>
      <w:r w:rsidR="00A63360" w:rsidRPr="00E511B7">
        <w:rPr>
          <w:lang w:val="id-ID"/>
        </w:rPr>
        <w:t xml:space="preserve">tatus kepemilikan RTH </w:t>
      </w:r>
      <w:r>
        <w:rPr>
          <w:lang w:val="id-ID"/>
        </w:rPr>
        <w:t xml:space="preserve">dapat </w:t>
      </w:r>
      <w:r w:rsidR="00A63360" w:rsidRPr="00E511B7">
        <w:rPr>
          <w:lang w:val="id-ID"/>
        </w:rPr>
        <w:t>diklasifikasikan menjadi (a) RTH publik, yaitu RTH yang berlokasi pada lahan-lahan publik ata</w:t>
      </w:r>
      <w:r w:rsidRPr="00E511B7">
        <w:rPr>
          <w:lang w:val="id-ID"/>
        </w:rPr>
        <w:t>u lahan yang dimiliki oleh peme</w:t>
      </w:r>
      <w:r w:rsidR="00A63360" w:rsidRPr="00E511B7">
        <w:rPr>
          <w:lang w:val="id-ID"/>
        </w:rPr>
        <w:t>rintah (pusat, daerah), dan (b) RTH privat atau non publik, yaitu RTH yang berlokasi pada lahan-lahan milik privat</w:t>
      </w:r>
      <w:r>
        <w:rPr>
          <w:lang w:val="id-ID"/>
        </w:rPr>
        <w:t xml:space="preserve"> atau perorangan</w:t>
      </w:r>
      <w:r w:rsidR="00A63360" w:rsidRPr="00E511B7">
        <w:rPr>
          <w:lang w:val="id-ID"/>
        </w:rPr>
        <w:t>.</w:t>
      </w:r>
    </w:p>
    <w:p w:rsidR="00B25524" w:rsidRPr="00900FD7" w:rsidRDefault="00B25524" w:rsidP="00B25524">
      <w:pPr>
        <w:pStyle w:val="NormalWeb"/>
        <w:spacing w:before="120" w:beforeAutospacing="0" w:after="120" w:afterAutospacing="0" w:line="360" w:lineRule="auto"/>
        <w:jc w:val="both"/>
        <w:rPr>
          <w:b/>
          <w:sz w:val="28"/>
          <w:szCs w:val="28"/>
          <w:lang w:val="id-ID"/>
        </w:rPr>
      </w:pPr>
      <w:r w:rsidRPr="00900FD7">
        <w:rPr>
          <w:b/>
          <w:sz w:val="28"/>
          <w:szCs w:val="28"/>
          <w:lang w:val="id-ID"/>
        </w:rPr>
        <w:t>Manfaat</w:t>
      </w:r>
      <w:r w:rsidR="005B2474" w:rsidRPr="00900FD7">
        <w:rPr>
          <w:b/>
          <w:sz w:val="28"/>
          <w:szCs w:val="28"/>
          <w:lang w:val="id-ID"/>
        </w:rPr>
        <w:t xml:space="preserve"> </w:t>
      </w:r>
      <w:r w:rsidRPr="00900FD7">
        <w:rPr>
          <w:b/>
          <w:sz w:val="28"/>
          <w:szCs w:val="28"/>
          <w:lang w:val="id-ID"/>
        </w:rPr>
        <w:t>R</w:t>
      </w:r>
      <w:r w:rsidR="005B2474" w:rsidRPr="00900FD7">
        <w:rPr>
          <w:b/>
          <w:sz w:val="28"/>
          <w:szCs w:val="28"/>
          <w:lang w:val="id-ID"/>
        </w:rPr>
        <w:t xml:space="preserve">uang </w:t>
      </w:r>
      <w:r w:rsidRPr="00900FD7">
        <w:rPr>
          <w:b/>
          <w:sz w:val="28"/>
          <w:szCs w:val="28"/>
          <w:lang w:val="id-ID"/>
        </w:rPr>
        <w:t>T</w:t>
      </w:r>
      <w:r w:rsidR="005B2474" w:rsidRPr="00900FD7">
        <w:rPr>
          <w:b/>
          <w:sz w:val="28"/>
          <w:szCs w:val="28"/>
          <w:lang w:val="id-ID"/>
        </w:rPr>
        <w:t xml:space="preserve">erbuka </w:t>
      </w:r>
      <w:r w:rsidRPr="00900FD7">
        <w:rPr>
          <w:b/>
          <w:sz w:val="28"/>
          <w:szCs w:val="28"/>
          <w:lang w:val="id-ID"/>
        </w:rPr>
        <w:t>H</w:t>
      </w:r>
      <w:r w:rsidR="005B2474" w:rsidRPr="00900FD7">
        <w:rPr>
          <w:b/>
          <w:sz w:val="28"/>
          <w:szCs w:val="28"/>
          <w:lang w:val="id-ID"/>
        </w:rPr>
        <w:t>ijau</w:t>
      </w:r>
    </w:p>
    <w:p w:rsidR="00B25524" w:rsidRDefault="00B25524" w:rsidP="00B25524">
      <w:pPr>
        <w:pStyle w:val="NormalWeb"/>
        <w:spacing w:before="120" w:beforeAutospacing="0" w:after="120" w:afterAutospacing="0" w:line="360" w:lineRule="auto"/>
        <w:ind w:firstLine="709"/>
        <w:jc w:val="both"/>
      </w:pPr>
      <w:r>
        <w:rPr>
          <w:lang w:val="id-ID"/>
        </w:rPr>
        <w:t xml:space="preserve">Semua </w:t>
      </w:r>
      <w:r w:rsidRPr="00E511B7">
        <w:rPr>
          <w:lang w:val="id-ID"/>
        </w:rPr>
        <w:t xml:space="preserve">RTH, baik RTH publik maupun RTH privat, memiliki </w:t>
      </w:r>
      <w:r>
        <w:rPr>
          <w:lang w:val="id-ID"/>
        </w:rPr>
        <w:t xml:space="preserve">4 (empat) fungsi, yaitu </w:t>
      </w:r>
      <w:r w:rsidRPr="00E511B7">
        <w:rPr>
          <w:lang w:val="id-ID"/>
        </w:rPr>
        <w:t xml:space="preserve">fungsi utama (intrinsik) </w:t>
      </w:r>
      <w:r>
        <w:rPr>
          <w:lang w:val="id-ID"/>
        </w:rPr>
        <w:t xml:space="preserve"> ber</w:t>
      </w:r>
      <w:r w:rsidRPr="00E511B7">
        <w:rPr>
          <w:lang w:val="id-ID"/>
        </w:rPr>
        <w:t xml:space="preserve">fungsi ekologis, dan fungsi tambahan (ekstrinsik) yaitu </w:t>
      </w:r>
      <w:r>
        <w:rPr>
          <w:lang w:val="id-ID"/>
        </w:rPr>
        <w:t>ber</w:t>
      </w:r>
      <w:r w:rsidRPr="00E511B7">
        <w:rPr>
          <w:lang w:val="id-ID"/>
        </w:rPr>
        <w:t>fungsi arsitektural</w:t>
      </w:r>
      <w:r>
        <w:rPr>
          <w:lang w:val="id-ID"/>
        </w:rPr>
        <w:t xml:space="preserve"> (keindahan)</w:t>
      </w:r>
      <w:r w:rsidRPr="00E511B7">
        <w:rPr>
          <w:lang w:val="id-ID"/>
        </w:rPr>
        <w:t xml:space="preserve">, sosial, dan ekonomi. </w:t>
      </w:r>
      <w:r>
        <w:t xml:space="preserve">Dalam suatu wilayah perkotaan empat fungsi </w:t>
      </w:r>
      <w:r>
        <w:lastRenderedPageBreak/>
        <w:t>utama ini dapat dikombinasikan sesuai dengan kebutuhan, kepentingan, dan keberlanjutan kota.</w:t>
      </w:r>
    </w:p>
    <w:p w:rsidR="00B25524" w:rsidRDefault="00A53F31" w:rsidP="00B25524">
      <w:pPr>
        <w:pStyle w:val="NormalWeb"/>
        <w:spacing w:before="120" w:beforeAutospacing="0" w:after="120" w:afterAutospacing="0" w:line="360" w:lineRule="auto"/>
        <w:ind w:firstLine="709"/>
        <w:jc w:val="both"/>
      </w:pPr>
      <w:r>
        <w:t>RTH berfungsi ekologis</w:t>
      </w:r>
      <w:r>
        <w:rPr>
          <w:lang w:val="id-ID"/>
        </w:rPr>
        <w:t xml:space="preserve"> </w:t>
      </w:r>
      <w:r w:rsidR="009C3E9B">
        <w:rPr>
          <w:lang w:val="id-ID"/>
        </w:rPr>
        <w:t xml:space="preserve">akan </w:t>
      </w:r>
      <w:r w:rsidR="00B25524">
        <w:t xml:space="preserve">menjamin keberlanjutan suatu wilayah kota secara fisik, </w:t>
      </w:r>
      <w:r w:rsidR="00FC3A24">
        <w:rPr>
          <w:lang w:val="id-ID"/>
        </w:rPr>
        <w:t xml:space="preserve">maka </w:t>
      </w:r>
      <w:r w:rsidR="00B25524">
        <w:t>harus merupakan satu bentuk RTH yang berlokasi, berukuran, dan berbentuk pasti dalam suatu wila</w:t>
      </w:r>
      <w:r w:rsidR="00FC3A24">
        <w:t>yah kota, seperti RTH untuk per</w:t>
      </w:r>
      <w:r w:rsidR="00B25524">
        <w:t xml:space="preserve">lindungan sumberdaya penyangga kehidupan manusia </w:t>
      </w:r>
      <w:r w:rsidR="00FC3A24">
        <w:rPr>
          <w:lang w:val="id-ID"/>
        </w:rPr>
        <w:t xml:space="preserve">(air bersih, dan udara yang bersih) </w:t>
      </w:r>
      <w:r w:rsidR="00B25524">
        <w:t xml:space="preserve">dan untuk membangun jejaring habitat </w:t>
      </w:r>
      <w:r w:rsidR="00FC3A24">
        <w:rPr>
          <w:lang w:val="id-ID"/>
        </w:rPr>
        <w:t>ke</w:t>
      </w:r>
      <w:r w:rsidR="00B25524">
        <w:t>hidupan liar</w:t>
      </w:r>
      <w:r w:rsidR="00FC3A24">
        <w:rPr>
          <w:lang w:val="id-ID"/>
        </w:rPr>
        <w:t xml:space="preserve"> dalam suatu keseimbangan alami</w:t>
      </w:r>
      <w:r w:rsidR="00B25524">
        <w:t>. RTH untuk fungsi-fungsi lainnya (sosial, ekonomi, arsitektural) merupakan RTH pendukung dan penambah nilai kualitas lingkungan dan budaya kota tersebut, sehingga dapat berlokasi dan berbentuk sesuai dengan kebutuhan dan kepentingannya, seperti untuk keindahan, rekreasi, dan pendukung arsitektur kota.</w:t>
      </w:r>
    </w:p>
    <w:p w:rsidR="00B25524" w:rsidRDefault="00B25524" w:rsidP="00B25524">
      <w:pPr>
        <w:pStyle w:val="NormalWeb"/>
        <w:spacing w:before="120" w:beforeAutospacing="0" w:after="120" w:afterAutospacing="0" w:line="360" w:lineRule="auto"/>
        <w:ind w:firstLine="709"/>
        <w:jc w:val="both"/>
        <w:rPr>
          <w:lang w:val="id-ID"/>
        </w:rPr>
      </w:pPr>
      <w:r>
        <w:t>Manfaat RTH berdasarkan fungsinya dibagi atas manfaat langsung</w:t>
      </w:r>
      <w:r w:rsidR="00A53F31">
        <w:rPr>
          <w:lang w:val="id-ID"/>
        </w:rPr>
        <w:t xml:space="preserve"> dan tidak langsung. Manfaat langsung</w:t>
      </w:r>
      <w:r>
        <w:t xml:space="preserve"> dalam pengertian cepat dan bersifat </w:t>
      </w:r>
      <w:r w:rsidRPr="00A53F31">
        <w:rPr>
          <w:i/>
        </w:rPr>
        <w:t>tangible</w:t>
      </w:r>
      <w:r>
        <w:t xml:space="preserve"> seperti mendapatkan bahan-bahan untuk dijual (kayu, daun, bunga), kenyamanan fisik (teduh, </w:t>
      </w:r>
      <w:r w:rsidR="00A53F31">
        <w:rPr>
          <w:lang w:val="id-ID"/>
        </w:rPr>
        <w:t xml:space="preserve">udara </w:t>
      </w:r>
      <w:r>
        <w:t>segar)</w:t>
      </w:r>
      <w:r w:rsidR="00A53F31">
        <w:rPr>
          <w:lang w:val="id-ID"/>
        </w:rPr>
        <w:t>.</w:t>
      </w:r>
      <w:r>
        <w:t xml:space="preserve"> </w:t>
      </w:r>
      <w:r w:rsidR="00A53F31">
        <w:t xml:space="preserve">Manfaat tidak langsung </w:t>
      </w:r>
      <w:r w:rsidR="00A53F31">
        <w:rPr>
          <w:lang w:val="id-ID"/>
        </w:rPr>
        <w:t xml:space="preserve">yaitu manfaat </w:t>
      </w:r>
      <w:r>
        <w:t xml:space="preserve">jangka </w:t>
      </w:r>
      <w:r w:rsidR="00A53F31">
        <w:t xml:space="preserve">panjang dan bersifat </w:t>
      </w:r>
      <w:r w:rsidR="00A53F31" w:rsidRPr="00A53F31">
        <w:rPr>
          <w:i/>
        </w:rPr>
        <w:t>intangible</w:t>
      </w:r>
      <w:r>
        <w:t xml:space="preserve"> seperti perlindungan tata air dan konservasi hayati atau keanekaragaman hayati.</w:t>
      </w:r>
    </w:p>
    <w:p w:rsidR="005B2474" w:rsidRPr="00900FD7" w:rsidRDefault="005B2474" w:rsidP="005B2474">
      <w:pPr>
        <w:pStyle w:val="NormalWeb"/>
        <w:spacing w:before="240" w:beforeAutospacing="0" w:after="120" w:afterAutospacing="0" w:line="360" w:lineRule="auto"/>
        <w:jc w:val="both"/>
        <w:rPr>
          <w:b/>
          <w:sz w:val="28"/>
          <w:szCs w:val="28"/>
          <w:lang w:val="id-ID"/>
        </w:rPr>
      </w:pPr>
      <w:r w:rsidRPr="00900FD7">
        <w:rPr>
          <w:b/>
          <w:sz w:val="28"/>
          <w:szCs w:val="28"/>
          <w:lang w:val="id-ID"/>
        </w:rPr>
        <w:t xml:space="preserve">Fungsi Ruang Terbuka Hijau </w:t>
      </w:r>
    </w:p>
    <w:p w:rsidR="005B2474" w:rsidRDefault="005B2474" w:rsidP="005B2474">
      <w:pPr>
        <w:pStyle w:val="NormalWeb"/>
        <w:spacing w:before="120" w:beforeAutospacing="0" w:after="120" w:afterAutospacing="0" w:line="360" w:lineRule="auto"/>
        <w:ind w:firstLine="709"/>
        <w:jc w:val="both"/>
      </w:pPr>
      <w:r>
        <w:rPr>
          <w:lang w:val="id-ID"/>
        </w:rPr>
        <w:t>Slamet (2005) menulis fungsi t</w:t>
      </w:r>
      <w:r>
        <w:t xml:space="preserve">anaman secara fisiologis bersifat menetralisir keadaan lingkungan yang berada di bawah daya tampung lingkungan. Kemampuan ini dapat berasal dari kerja fotosintesis yang </w:t>
      </w:r>
      <w:r>
        <w:lastRenderedPageBreak/>
        <w:t xml:space="preserve">dapat menyerap polutan udara; melalui proses evapotranspirasi dapat menyimpan air hujan sebagai imbuhan untuk air tanah; sedangkan aroma yang dikeluarkan tanaman, maupun bentuk fisik tanaman (bentuk tajuk dan </w:t>
      </w:r>
      <w:r w:rsidRPr="005B2474">
        <w:rPr>
          <w:i/>
        </w:rPr>
        <w:t>pilotaxy</w:t>
      </w:r>
      <w:r>
        <w:t xml:space="preserve"> batang yang khas) secara tidak langsung bermanfaat untuk melindungi lingkungan dari terik matahari atau mencegah erosi dan sedimentasi. Dengan kemampuan tersebut, maka tanaman dalam ruang terbuka hijau memiliki fungsi sebagai berikut :</w:t>
      </w:r>
    </w:p>
    <w:p w:rsidR="005B2474" w:rsidRDefault="005B2474" w:rsidP="00E93884">
      <w:pPr>
        <w:pStyle w:val="NormalWeb"/>
        <w:spacing w:before="0" w:beforeAutospacing="0" w:after="0" w:afterAutospacing="0" w:line="360" w:lineRule="auto"/>
        <w:ind w:left="284" w:hanging="284"/>
        <w:jc w:val="both"/>
      </w:pPr>
      <w:r>
        <w:t>a) Ameliorasi iklim, artinya dapat mempengaruhi dan memperbaiki iklim mikro. Ruang terbuka hijau menghasilkan O</w:t>
      </w:r>
      <w:r w:rsidRPr="005B2474">
        <w:rPr>
          <w:vertAlign w:val="subscript"/>
        </w:rPr>
        <w:t>2</w:t>
      </w:r>
      <w:r>
        <w:t xml:space="preserve"> dan uap air (H</w:t>
      </w:r>
      <w:r w:rsidRPr="005B2474">
        <w:rPr>
          <w:vertAlign w:val="subscript"/>
        </w:rPr>
        <w:t>2</w:t>
      </w:r>
      <w:r>
        <w:t>O) yang menurunkan serta menyerap CO</w:t>
      </w:r>
      <w:r w:rsidRPr="005B2474">
        <w:rPr>
          <w:vertAlign w:val="subscript"/>
        </w:rPr>
        <w:t>2</w:t>
      </w:r>
      <w:r>
        <w:t xml:space="preserve"> yang bersifat gas rumah kaca sehingga dapat menaikkan suhu udara dan berpengaruh pada iklim mikro setempat;</w:t>
      </w:r>
    </w:p>
    <w:p w:rsidR="005B2474" w:rsidRDefault="005B2474" w:rsidP="00E93884">
      <w:pPr>
        <w:pStyle w:val="NormalWeb"/>
        <w:spacing w:before="0" w:beforeAutospacing="0" w:after="0" w:afterAutospacing="0" w:line="360" w:lineRule="auto"/>
        <w:ind w:left="284" w:hanging="284"/>
        <w:jc w:val="both"/>
      </w:pPr>
      <w:r>
        <w:t>b) Memberikan perlindungan terhadap terpaan angin kencang dan peredam suara. Tanaman berfungsi sebagai pematah angin (</w:t>
      </w:r>
      <w:r w:rsidRPr="005B2474">
        <w:rPr>
          <w:i/>
        </w:rPr>
        <w:t>windbreak</w:t>
      </w:r>
      <w:r>
        <w:t>) dan peredam suara (</w:t>
      </w:r>
      <w:r w:rsidRPr="005B2474">
        <w:rPr>
          <w:i/>
        </w:rPr>
        <w:t>soundbreak</w:t>
      </w:r>
      <w:r>
        <w:t>). Sebagai pematah angin, tanaman akan mengurangi kecepatan angin yang mengakibatkan laju angin yang berhembus akan menurun. Sebagai peredam suara, tanaman akan mengurangi kebisingan dengan efektivitas yang ditentukan oleh ketebalan dan kerapatan tanaman. Menurut Herawati (1982) tanaman bambu (</w:t>
      </w:r>
      <w:r w:rsidRPr="005B2474">
        <w:rPr>
          <w:i/>
        </w:rPr>
        <w:t>bambusa multiflex</w:t>
      </w:r>
      <w:r>
        <w:t>) dengan ketebalan 1 m</w:t>
      </w:r>
      <w:r>
        <w:rPr>
          <w:lang w:val="id-ID"/>
        </w:rPr>
        <w:t>eter</w:t>
      </w:r>
      <w:r>
        <w:t xml:space="preserve"> dan ketinggian 2 m</w:t>
      </w:r>
      <w:r>
        <w:rPr>
          <w:lang w:val="id-ID"/>
        </w:rPr>
        <w:t>eter</w:t>
      </w:r>
      <w:r>
        <w:t xml:space="preserve"> mampu mengurangi tingkat kebisingan dari suara kendaraan bermotor sebesar 12 – 20 dBA. Jenis tanaman pagar minimal dapat mengurangi kebisingan sebesar 1,5 dBA. Daya serap vegetasi terhadap suara sekitar 6 sampai dengan 8 dBA. Hasil penelitian di </w:t>
      </w:r>
      <w:r>
        <w:lastRenderedPageBreak/>
        <w:t>Amerika Serikat menunjukkan bahwa tanaman bentuk pohon dan perdu dapat mengurangi kebisingan 5 sampai 8 dBA dan tanaman tinggi dengan bentuk tajuk rapat serta tebal akan mengurangi kebisingan sebesar 10 dBA;</w:t>
      </w:r>
    </w:p>
    <w:p w:rsidR="005B2474" w:rsidRDefault="005B2474" w:rsidP="00E93884">
      <w:pPr>
        <w:pStyle w:val="NormalWeb"/>
        <w:spacing w:before="0" w:beforeAutospacing="0" w:after="0" w:afterAutospacing="0" w:line="360" w:lineRule="auto"/>
        <w:ind w:left="284"/>
        <w:jc w:val="both"/>
      </w:pPr>
      <w:r>
        <w:t xml:space="preserve">Cook </w:t>
      </w:r>
      <w:r>
        <w:rPr>
          <w:rStyle w:val="skimlinks-unlinked"/>
        </w:rPr>
        <w:t>et.all</w:t>
      </w:r>
      <w:r>
        <w:t xml:space="preserve"> (1983) menambahkan bahwa jalur pepohonan yang tinggi dan rapat berkombinasi dengan semak akan mengurangi kebisingan sampai dengan 50%. Menurut Grey </w:t>
      </w:r>
      <w:r>
        <w:rPr>
          <w:rStyle w:val="skimlinks-unlinked"/>
        </w:rPr>
        <w:t>et.all</w:t>
      </w:r>
      <w:r>
        <w:t xml:space="preserve"> (1979) bagian tanaman yang paling efektif dalam menyerap suara adalah tanaman yang memiliki daun tebal, berdaging banyak, dan berpetiola;</w:t>
      </w:r>
    </w:p>
    <w:p w:rsidR="005B2474" w:rsidRDefault="005B2474" w:rsidP="00E93884">
      <w:pPr>
        <w:pStyle w:val="NormalWeb"/>
        <w:spacing w:before="0" w:beforeAutospacing="0" w:after="0" w:afterAutospacing="0" w:line="360" w:lineRule="auto"/>
        <w:ind w:left="284" w:hanging="284"/>
        <w:jc w:val="both"/>
      </w:pPr>
      <w:r>
        <w:t xml:space="preserve">c) Memberikan perlindungan terhadap terik sinar matahari. Kehadiran tanaman dalam ruang terbuka hijau akan mengintersepsi dan memantulkan radiasi matahari untuk fotosintesis dan transpirasi sehingga di bawah tajuk akan terasa lebih sejuk. Ruang terbuka hijau berfungsi sebagai </w:t>
      </w:r>
      <w:r w:rsidRPr="00555676">
        <w:rPr>
          <w:i/>
        </w:rPr>
        <w:t>shelter belt</w:t>
      </w:r>
      <w:r>
        <w:t>, yaitu sabuk pelindung dari gangguan – gangguan alami maupun buatan;</w:t>
      </w:r>
    </w:p>
    <w:p w:rsidR="005B2474" w:rsidRDefault="005B2474" w:rsidP="00E93884">
      <w:pPr>
        <w:pStyle w:val="NormalWeb"/>
        <w:spacing w:before="0" w:beforeAutospacing="0" w:after="0" w:afterAutospacing="0" w:line="360" w:lineRule="auto"/>
        <w:ind w:left="284" w:hanging="284"/>
        <w:jc w:val="both"/>
      </w:pPr>
      <w:r>
        <w:t xml:space="preserve">d) Memberikan perlindungan terhadap asap dan gas beracun, serta penyaring udara kotor dan debu. Pemakaian timah hitam (timbal) pada bensin menimbulkan dampak negatif pada asap yang dikeluarkan. Timbal yang masuk kedalam tubuh manusia akan bersifat racun. Sebagai contoh, </w:t>
      </w:r>
      <w:r w:rsidRPr="00555676">
        <w:rPr>
          <w:i/>
        </w:rPr>
        <w:t>Pterocarpus indicus</w:t>
      </w:r>
      <w:r>
        <w:t xml:space="preserve"> dapat mereduksi timbal di udara sebesar 3,9 mg/m</w:t>
      </w:r>
      <w:r w:rsidRPr="00555676">
        <w:rPr>
          <w:vertAlign w:val="superscript"/>
        </w:rPr>
        <w:t>3</w:t>
      </w:r>
      <w:r>
        <w:t xml:space="preserve">; </w:t>
      </w:r>
      <w:r w:rsidRPr="00555676">
        <w:rPr>
          <w:i/>
        </w:rPr>
        <w:t>Switenia macrophyllia</w:t>
      </w:r>
      <w:r>
        <w:t xml:space="preserve"> sebesar 0,8 mg/m</w:t>
      </w:r>
      <w:r w:rsidRPr="00555676">
        <w:rPr>
          <w:vertAlign w:val="superscript"/>
        </w:rPr>
        <w:t>3</w:t>
      </w:r>
      <w:r>
        <w:t xml:space="preserve">, serta </w:t>
      </w:r>
      <w:r w:rsidRPr="00555676">
        <w:rPr>
          <w:i/>
        </w:rPr>
        <w:t>Axonopus compresus</w:t>
      </w:r>
      <w:r>
        <w:t xml:space="preserve"> sebesar 0,5 mg/m</w:t>
      </w:r>
      <w:r w:rsidRPr="00555676">
        <w:rPr>
          <w:vertAlign w:val="superscript"/>
        </w:rPr>
        <w:t>3</w:t>
      </w:r>
      <w:r>
        <w:t xml:space="preserve">. Menurut Prayoto </w:t>
      </w:r>
      <w:r>
        <w:rPr>
          <w:rStyle w:val="skimlinks-unlinked"/>
        </w:rPr>
        <w:t>et.all</w:t>
      </w:r>
      <w:r>
        <w:t xml:space="preserve"> (1993) kadar umum Timbal yang normal pada tanaman adalah 0,5 – 3 ppm. Timbal merupakan logam berat (bobot molekul 207), partikel tersebut akan mengendap di permukaan tanah dan tidak dapat diencerkan. Dengan adanya tanaman, Timbal dapat </w:t>
      </w:r>
      <w:r>
        <w:lastRenderedPageBreak/>
        <w:t>masuk ke dalam tanaman melalui penyerapan dari akar dan daun melalui proses pertukaran gas pada stomata daun;</w:t>
      </w:r>
    </w:p>
    <w:p w:rsidR="005B2474" w:rsidRDefault="005B2474" w:rsidP="00E93884">
      <w:pPr>
        <w:pStyle w:val="NormalWeb"/>
        <w:spacing w:before="0" w:beforeAutospacing="0" w:after="0" w:afterAutospacing="0" w:line="360" w:lineRule="auto"/>
        <w:ind w:left="284"/>
        <w:jc w:val="both"/>
      </w:pPr>
      <w:r>
        <w:t>Penelitian Achmad (1994) menunjukkan bahwa tanaman kangkung, bayam, dan caisims yang ditanam di daerah Pulomas Jakarta</w:t>
      </w:r>
      <w:r w:rsidR="00555676">
        <w:rPr>
          <w:lang w:val="id-ID"/>
        </w:rPr>
        <w:t>,</w:t>
      </w:r>
      <w:r>
        <w:t xml:space="preserve"> kandungan timbalnya sudah di ambang batas dari nilai yang ditetapkan oleh WHO </w:t>
      </w:r>
      <w:r w:rsidR="00555676">
        <w:rPr>
          <w:lang w:val="id-ID"/>
        </w:rPr>
        <w:t xml:space="preserve">yaitu </w:t>
      </w:r>
      <w:r>
        <w:t>sebesar 0,8 mg/m</w:t>
      </w:r>
      <w:r w:rsidRPr="00555676">
        <w:rPr>
          <w:vertAlign w:val="superscript"/>
        </w:rPr>
        <w:t>3</w:t>
      </w:r>
      <w:r>
        <w:t>, meskipun nilai tersebut berbeda-beda untuk masing-masing negara di dunia;</w:t>
      </w:r>
    </w:p>
    <w:p w:rsidR="005B2474" w:rsidRDefault="005B2474" w:rsidP="00E93884">
      <w:pPr>
        <w:pStyle w:val="NormalWeb"/>
        <w:spacing w:before="0" w:beforeAutospacing="0" w:after="0" w:afterAutospacing="0" w:line="360" w:lineRule="auto"/>
        <w:ind w:left="284" w:hanging="284"/>
        <w:jc w:val="both"/>
      </w:pPr>
      <w:r>
        <w:t>e) Mencegah erosi. Arsitektur tanaman (</w:t>
      </w:r>
      <w:r w:rsidRPr="00555676">
        <w:rPr>
          <w:i/>
        </w:rPr>
        <w:t>pilotaxi</w:t>
      </w:r>
      <w:r>
        <w:t>)</w:t>
      </w:r>
      <w:r w:rsidR="00555676">
        <w:rPr>
          <w:lang w:val="id-ID"/>
        </w:rPr>
        <w:t xml:space="preserve"> yang </w:t>
      </w:r>
      <w:r>
        <w:t>berupa pohon akan mempengaruhi sifat aliran batang (</w:t>
      </w:r>
      <w:r w:rsidRPr="00555676">
        <w:rPr>
          <w:i/>
        </w:rPr>
        <w:t>steam flow</w:t>
      </w:r>
      <w:r>
        <w:t>) air hujan yang tertampung oleh tajuk, sehingga dapat mempengaruhi tata air dan erosi lahan. Bentuk tajuk tanaman yang saling menutup akan mengurangi energi kinetik dari air hujan sehingga erosi dapat diperkecil di</w:t>
      </w:r>
      <w:r w:rsidR="00555676">
        <w:rPr>
          <w:lang w:val="id-ID"/>
        </w:rPr>
        <w:t xml:space="preserve"> </w:t>
      </w:r>
      <w:r>
        <w:t>samping dapat meningkatkan infiltrasi dan imbuhan air tanah;</w:t>
      </w:r>
    </w:p>
    <w:p w:rsidR="005B2474" w:rsidRDefault="005B2474" w:rsidP="00E93884">
      <w:pPr>
        <w:pStyle w:val="NormalWeb"/>
        <w:spacing w:before="0" w:beforeAutospacing="0" w:after="0" w:afterAutospacing="0" w:line="360" w:lineRule="auto"/>
        <w:ind w:left="284" w:hanging="284"/>
        <w:jc w:val="both"/>
      </w:pPr>
      <w:r>
        <w:t>f) Merupakan sarana penyumbang keindahan dan keserasian antara struktur buatan manusia secara alami;</w:t>
      </w:r>
    </w:p>
    <w:p w:rsidR="005B2474" w:rsidRDefault="005B2474" w:rsidP="00E93884">
      <w:pPr>
        <w:pStyle w:val="NormalWeb"/>
        <w:spacing w:before="0" w:beforeAutospacing="0" w:after="0" w:afterAutospacing="0" w:line="360" w:lineRule="auto"/>
        <w:ind w:left="284" w:hanging="284"/>
        <w:jc w:val="both"/>
      </w:pPr>
      <w:r>
        <w:t>g) Ruang terbuka hijau berfungsi secara tidak langsung untuk memperbaiki tingkat kesehatan masyarakat. Soenaryo (1996) menyebutkan bahwa setiap jam, 1 Ha daun-daun tumbuhan hijau mampu menyerap 8 kg CO</w:t>
      </w:r>
      <w:r w:rsidRPr="00555676">
        <w:rPr>
          <w:vertAlign w:val="subscript"/>
        </w:rPr>
        <w:t>2</w:t>
      </w:r>
      <w:r>
        <w:t>, jumlah ini sama dengan jumlah CO</w:t>
      </w:r>
      <w:r w:rsidRPr="00555676">
        <w:rPr>
          <w:vertAlign w:val="subscript"/>
        </w:rPr>
        <w:t>2</w:t>
      </w:r>
      <w:r>
        <w:t xml:space="preserve"> yang dihembuskan oleh + 200 orang manusia dalam waktu yang bersamaan. Ruang terbuka hijau dalam ben</w:t>
      </w:r>
      <w:r w:rsidR="00555676">
        <w:t>tuk hutan kota dengan luas 25 H</w:t>
      </w:r>
      <w:r w:rsidR="00555676">
        <w:rPr>
          <w:lang w:val="id-ID"/>
        </w:rPr>
        <w:t>ektar</w:t>
      </w:r>
      <w:r>
        <w:t xml:space="preserve"> dalam satu tahun mampu menghasilkan 1 ton Oksigen (0</w:t>
      </w:r>
      <w:r w:rsidRPr="00555676">
        <w:rPr>
          <w:vertAlign w:val="subscript"/>
        </w:rPr>
        <w:t>2</w:t>
      </w:r>
      <w:r>
        <w:t>) yang dilepas ke udara untuk membantu memberikan udara yang bersih bagi pernafasan manusia (dalam sehari diperkirakan manusia bernafas sebanyak 23.040 kali);</w:t>
      </w:r>
    </w:p>
    <w:p w:rsidR="005B2474" w:rsidRDefault="005B2474" w:rsidP="00E93884">
      <w:pPr>
        <w:pStyle w:val="NormalWeb"/>
        <w:spacing w:before="0" w:beforeAutospacing="0" w:after="0" w:afterAutospacing="0" w:line="360" w:lineRule="auto"/>
        <w:ind w:left="284" w:hanging="284"/>
        <w:jc w:val="both"/>
      </w:pPr>
      <w:r>
        <w:lastRenderedPageBreak/>
        <w:t>h) Membantu peresapan air hujan sehingga memperkecil erosi dan banjir. Pada kawasan tepian air (</w:t>
      </w:r>
      <w:r w:rsidRPr="00555676">
        <w:rPr>
          <w:i/>
        </w:rPr>
        <w:t>reperieum</w:t>
      </w:r>
      <w:r>
        <w:t>) tanah yang tererosi akan menjadi endapan yang masuk ke dalam badan – badan air (sungai dan danau) serta saluran drainage. Sedimentasi mengakibatkan pendangkalan pada badan-badan air dan saluran drainage yang dapat menyebabkan banjir;</w:t>
      </w:r>
    </w:p>
    <w:p w:rsidR="005B2474" w:rsidRDefault="005B2474" w:rsidP="00E93884">
      <w:pPr>
        <w:pStyle w:val="NormalWeb"/>
        <w:spacing w:before="0" w:beforeAutospacing="0" w:after="0" w:afterAutospacing="0" w:line="360" w:lineRule="auto"/>
        <w:ind w:left="284" w:hanging="284"/>
        <w:jc w:val="both"/>
      </w:pPr>
      <w:r>
        <w:t>i) Membantu penanggulangan intrusi air laut. Tanaman dalam ruang terbuka hijau yang diperuntukkan untuk mencegah intrusi air laut adalah jenis tanaman yang berkemampuan dalam menyerap, menyimpan, dan memasok air. Tanaman yang hidup di daerah berair asin dapat beradaptasi khusus dalam proses transpirasi. Pada kondisi normal proses transpirasi menggunakan Kalium karbonat (K</w:t>
      </w:r>
      <w:r w:rsidRPr="00555676">
        <w:rPr>
          <w:vertAlign w:val="subscript"/>
        </w:rPr>
        <w:t>2</w:t>
      </w:r>
      <w:r>
        <w:t>CO</w:t>
      </w:r>
      <w:r w:rsidRPr="00555676">
        <w:rPr>
          <w:vertAlign w:val="subscript"/>
        </w:rPr>
        <w:t>3</w:t>
      </w:r>
      <w:r>
        <w:t>), akan tetapi sebagai adaptasi pada daerah berair asin kedudukan dan fungsi Kalium karbonat telah digantikan oleh Natrium klorida (NaCl), sedangkan garam dikeluarkan melalui kelenjar epidermis tanaman;</w:t>
      </w:r>
    </w:p>
    <w:p w:rsidR="005B2474" w:rsidRDefault="005B2474" w:rsidP="00E93884">
      <w:pPr>
        <w:pStyle w:val="NormalWeb"/>
        <w:spacing w:before="0" w:beforeAutospacing="0" w:after="0" w:afterAutospacing="0" w:line="360" w:lineRule="auto"/>
        <w:ind w:left="284" w:hanging="284"/>
        <w:jc w:val="both"/>
      </w:pPr>
      <w:r>
        <w:t>j) Sebagai sarana rekreasi dan olah raga;</w:t>
      </w:r>
    </w:p>
    <w:p w:rsidR="005B2474" w:rsidRDefault="005B2474" w:rsidP="00E93884">
      <w:pPr>
        <w:pStyle w:val="NormalWeb"/>
        <w:spacing w:before="0" w:beforeAutospacing="0" w:after="0" w:afterAutospacing="0" w:line="360" w:lineRule="auto"/>
        <w:ind w:left="284" w:hanging="284"/>
        <w:jc w:val="both"/>
      </w:pPr>
      <w:r>
        <w:t>k) Tempat hidup dan berlindung bagi hewan dan pakan mikroorganisme;</w:t>
      </w:r>
    </w:p>
    <w:p w:rsidR="005B2474" w:rsidRDefault="005B2474" w:rsidP="00E93884">
      <w:pPr>
        <w:pStyle w:val="NormalWeb"/>
        <w:spacing w:before="0" w:beforeAutospacing="0" w:after="0" w:afterAutospacing="0" w:line="360" w:lineRule="auto"/>
        <w:ind w:left="284" w:hanging="284"/>
        <w:jc w:val="both"/>
      </w:pPr>
      <w:r>
        <w:t>l) Sebagai tempat konservasi satwa dan tanaman lain;</w:t>
      </w:r>
    </w:p>
    <w:p w:rsidR="005B2474" w:rsidRDefault="005B2474" w:rsidP="00E93884">
      <w:pPr>
        <w:pStyle w:val="NormalWeb"/>
        <w:spacing w:before="0" w:beforeAutospacing="0" w:after="0" w:afterAutospacing="0" w:line="360" w:lineRule="auto"/>
        <w:ind w:left="284" w:hanging="284"/>
        <w:jc w:val="both"/>
      </w:pPr>
      <w:r>
        <w:t>m) Sarana penelitian dan pendidikan;</w:t>
      </w:r>
    </w:p>
    <w:p w:rsidR="005B2474" w:rsidRDefault="005B2474" w:rsidP="00E93884">
      <w:pPr>
        <w:pStyle w:val="NormalWeb"/>
        <w:spacing w:before="0" w:beforeAutospacing="0" w:after="0" w:afterAutospacing="0" w:line="360" w:lineRule="auto"/>
        <w:ind w:left="284" w:hanging="284"/>
        <w:jc w:val="both"/>
      </w:pPr>
      <w:r>
        <w:t>n) Sebagai pelembut, pengikat, dan pemersatu bangunan;</w:t>
      </w:r>
    </w:p>
    <w:p w:rsidR="005B2474" w:rsidRDefault="005B2474" w:rsidP="00E93884">
      <w:pPr>
        <w:pStyle w:val="NormalWeb"/>
        <w:spacing w:before="0" w:beforeAutospacing="0" w:after="0" w:afterAutospacing="0" w:line="360" w:lineRule="auto"/>
        <w:ind w:left="284" w:hanging="284"/>
        <w:jc w:val="both"/>
      </w:pPr>
      <w:r>
        <w:t>o) Meningkatkan taraf hidup masyarakat sekitar ruang terbuka hijau, apabila jenis tanaman yang ditanam bernilai ekonomi;</w:t>
      </w:r>
    </w:p>
    <w:p w:rsidR="005B2474" w:rsidRDefault="005B2474" w:rsidP="00E93884">
      <w:pPr>
        <w:pStyle w:val="NormalWeb"/>
        <w:spacing w:before="0" w:beforeAutospacing="0" w:after="0" w:afterAutospacing="0" w:line="360" w:lineRule="auto"/>
        <w:ind w:left="284" w:hanging="284"/>
        <w:jc w:val="both"/>
      </w:pPr>
      <w:r>
        <w:t>p) Sarana untuk bersosialisasi antar warga masyarakat;</w:t>
      </w:r>
    </w:p>
    <w:p w:rsidR="005B2474" w:rsidRDefault="005B2474" w:rsidP="00E93884">
      <w:pPr>
        <w:pStyle w:val="NormalWeb"/>
        <w:spacing w:before="0" w:beforeAutospacing="0" w:after="0" w:afterAutospacing="0" w:line="360" w:lineRule="auto"/>
        <w:ind w:left="284" w:hanging="284"/>
        <w:jc w:val="both"/>
      </w:pPr>
      <w:r>
        <w:t>q) Sebagai media pengaman antar jalur jalan;</w:t>
      </w:r>
    </w:p>
    <w:p w:rsidR="005B2474" w:rsidRDefault="005B2474" w:rsidP="00E93884">
      <w:pPr>
        <w:pStyle w:val="NormalWeb"/>
        <w:spacing w:before="0" w:beforeAutospacing="0" w:after="0" w:afterAutospacing="0" w:line="360" w:lineRule="auto"/>
        <w:ind w:left="284" w:hanging="284"/>
        <w:jc w:val="both"/>
      </w:pPr>
      <w:r>
        <w:lastRenderedPageBreak/>
        <w:t>r) Pengaman dan pembatas antara jalur lintasan kereta api dengan pemukiman penduduk, mengeraskan tanah yang terkena lintasan kereta api sehingga melancarkan arus transportasi lalu lintas kereta, menyerap Karbon dioksida (CO</w:t>
      </w:r>
      <w:r w:rsidRPr="00E85E3A">
        <w:rPr>
          <w:vertAlign w:val="subscript"/>
        </w:rPr>
        <w:t>2</w:t>
      </w:r>
      <w:r>
        <w:t>) dan polutan lain yang dikeluarkan bersamaan asap, meredam kebisingan yang dihasilkan oleh mesin lokomotif, serta merupakan pemandangan yang indah bagi penumpang;</w:t>
      </w:r>
    </w:p>
    <w:p w:rsidR="005B2474" w:rsidRDefault="005B2474" w:rsidP="00E93884">
      <w:pPr>
        <w:pStyle w:val="NormalWeb"/>
        <w:spacing w:before="0" w:beforeAutospacing="0" w:after="0" w:afterAutospacing="0" w:line="360" w:lineRule="auto"/>
        <w:ind w:left="284" w:hanging="284"/>
        <w:jc w:val="both"/>
      </w:pPr>
      <w:r>
        <w:t>s) Memberikan perlindungan terhadap penduduk di sekitar GITET (Gardu Induk Tegangan Tinggi) dari medan listrik terutama pada waktu terjadi hujan yang disertai petir. Ruang terbuka hijau di sekitar GITET berfungsi secara tidak langsung dalam menangkap petir dan memasukkan unsur Nitrogen (N</w:t>
      </w:r>
      <w:r w:rsidRPr="00E85E3A">
        <w:rPr>
          <w:vertAlign w:val="subscript"/>
        </w:rPr>
        <w:t>2</w:t>
      </w:r>
      <w:r>
        <w:t>) dalam tanah sebagai unsur hara yang diperlukan oleh tanaman. Petir akan menyambar sesuatu yang lebih tinggi dari sekitarnya, sehingga masyarakat di sekitar GITET akan lebih aman.</w:t>
      </w:r>
    </w:p>
    <w:p w:rsidR="00644880" w:rsidRDefault="00644880" w:rsidP="009A6EFC">
      <w:pPr>
        <w:jc w:val="center"/>
      </w:pPr>
      <w:r>
        <w:rPr>
          <w:noProof/>
        </w:rPr>
        <w:drawing>
          <wp:inline distT="0" distB="0" distL="0" distR="0" wp14:anchorId="6ECB6EF4" wp14:editId="0D6C7A8F">
            <wp:extent cx="4399471" cy="1975100"/>
            <wp:effectExtent l="0" t="0" r="1270" b="6350"/>
            <wp:docPr id="21"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pic:cNvPicPr>
                      <a:picLocks noChangeAspect="1" noChangeArrowheads="1"/>
                    </pic:cNvPicPr>
                  </pic:nvPicPr>
                  <pic:blipFill>
                    <a:blip r:embed="rId42" cstate="print"/>
                    <a:srcRect/>
                    <a:stretch>
                      <a:fillRect/>
                    </a:stretch>
                  </pic:blipFill>
                  <pic:spPr bwMode="auto">
                    <a:xfrm>
                      <a:off x="0" y="0"/>
                      <a:ext cx="4415157" cy="1982142"/>
                    </a:xfrm>
                    <a:prstGeom prst="rect">
                      <a:avLst/>
                    </a:prstGeom>
                    <a:noFill/>
                    <a:ln w="9525">
                      <a:noFill/>
                      <a:miter lim="800000"/>
                      <a:headEnd/>
                      <a:tailEnd/>
                    </a:ln>
                  </pic:spPr>
                </pic:pic>
              </a:graphicData>
            </a:graphic>
          </wp:inline>
        </w:drawing>
      </w:r>
    </w:p>
    <w:p w:rsidR="00644880" w:rsidRPr="006E22DF" w:rsidRDefault="005E0A6F" w:rsidP="006E22DF">
      <w:pPr>
        <w:ind w:left="1276" w:hanging="1276"/>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Pr>
          <w:rFonts w:ascii="Times New Roman" w:hAnsi="Times New Roman" w:cs="Times New Roman"/>
          <w:sz w:val="24"/>
          <w:szCs w:val="24"/>
        </w:rPr>
        <w:t>37.</w:t>
      </w:r>
      <w:r w:rsidR="006E22DF" w:rsidRPr="006E22DF">
        <w:rPr>
          <w:rFonts w:ascii="Times New Roman" w:hAnsi="Times New Roman" w:cs="Times New Roman"/>
          <w:sz w:val="24"/>
          <w:szCs w:val="24"/>
          <w:lang w:val="id-ID"/>
        </w:rPr>
        <w:t xml:space="preserve"> </w:t>
      </w:r>
      <w:r w:rsidR="006E22DF">
        <w:rPr>
          <w:rFonts w:ascii="Times New Roman" w:hAnsi="Times New Roman" w:cs="Times New Roman"/>
          <w:sz w:val="24"/>
          <w:szCs w:val="24"/>
          <w:lang w:val="id-ID"/>
        </w:rPr>
        <w:t xml:space="preserve"> </w:t>
      </w:r>
      <w:r w:rsidR="006E22DF" w:rsidRPr="006E22DF">
        <w:rPr>
          <w:rFonts w:ascii="Times New Roman" w:hAnsi="Times New Roman" w:cs="Times New Roman"/>
          <w:sz w:val="24"/>
          <w:szCs w:val="24"/>
          <w:lang w:val="id-ID"/>
        </w:rPr>
        <w:t xml:space="preserve">Ruang Terbuka Hijau di tepi pantai (sumber :  Wikipedia Bahasa Indonesia) </w:t>
      </w:r>
    </w:p>
    <w:p w:rsidR="00644880" w:rsidRPr="00900FD7" w:rsidRDefault="00644880" w:rsidP="006E22DF">
      <w:pPr>
        <w:pStyle w:val="Heading2"/>
        <w:spacing w:before="360" w:line="360" w:lineRule="auto"/>
        <w:jc w:val="both"/>
        <w:rPr>
          <w:rFonts w:ascii="Times New Roman" w:hAnsi="Times New Roman" w:cs="Times New Roman"/>
          <w:color w:val="auto"/>
          <w:sz w:val="28"/>
          <w:szCs w:val="28"/>
        </w:rPr>
      </w:pPr>
      <w:r w:rsidRPr="00900FD7">
        <w:rPr>
          <w:rFonts w:ascii="Times New Roman" w:hAnsi="Times New Roman" w:cs="Times New Roman"/>
          <w:color w:val="auto"/>
          <w:sz w:val="28"/>
          <w:szCs w:val="28"/>
        </w:rPr>
        <w:lastRenderedPageBreak/>
        <w:t>Istilah dan Definisi</w:t>
      </w:r>
    </w:p>
    <w:p w:rsidR="006E22DF" w:rsidRPr="006E22DF" w:rsidRDefault="006E22DF" w:rsidP="006E22DF">
      <w:pPr>
        <w:spacing w:before="240" w:after="240" w:line="360" w:lineRule="auto"/>
        <w:ind w:firstLine="709"/>
        <w:jc w:val="both"/>
        <w:rPr>
          <w:rStyle w:val="Strong"/>
          <w:rFonts w:ascii="Times New Roman" w:hAnsi="Times New Roman" w:cs="Times New Roman"/>
          <w:b w:val="0"/>
          <w:sz w:val="24"/>
          <w:szCs w:val="24"/>
          <w:lang w:val="id-ID"/>
        </w:rPr>
      </w:pPr>
      <w:r>
        <w:rPr>
          <w:rStyle w:val="Strong"/>
          <w:rFonts w:ascii="Times New Roman" w:hAnsi="Times New Roman" w:cs="Times New Roman"/>
          <w:b w:val="0"/>
          <w:sz w:val="24"/>
          <w:szCs w:val="24"/>
          <w:lang w:val="id-ID"/>
        </w:rPr>
        <w:t xml:space="preserve">Dalam Wikipedia Bahasa Indonesia diuraikan istilah dan definisi dari ruang terbuka hijau sebagai berikut : </w:t>
      </w:r>
    </w:p>
    <w:p w:rsidR="006E22DF" w:rsidRDefault="00644880" w:rsidP="00E93884">
      <w:pPr>
        <w:spacing w:after="0" w:line="360" w:lineRule="auto"/>
        <w:ind w:firstLine="709"/>
        <w:jc w:val="both"/>
        <w:rPr>
          <w:rFonts w:ascii="Times New Roman" w:hAnsi="Times New Roman" w:cs="Times New Roman"/>
          <w:sz w:val="24"/>
          <w:szCs w:val="24"/>
          <w:lang w:val="id-ID"/>
        </w:rPr>
      </w:pPr>
      <w:r w:rsidRPr="006E22DF">
        <w:rPr>
          <w:rStyle w:val="Strong"/>
          <w:rFonts w:ascii="Times New Roman" w:hAnsi="Times New Roman" w:cs="Times New Roman"/>
          <w:sz w:val="24"/>
          <w:szCs w:val="24"/>
        </w:rPr>
        <w:t>Elemen lansekap</w:t>
      </w:r>
      <w:r w:rsidRPr="006E22DF">
        <w:rPr>
          <w:rFonts w:ascii="Times New Roman" w:hAnsi="Times New Roman" w:cs="Times New Roman"/>
          <w:sz w:val="24"/>
          <w:szCs w:val="24"/>
        </w:rPr>
        <w:t>, adalah segala sesuatu yang berwujud benda, suara, warna dan suasana yang merupakan pembentuk lansekap, baik yang bersifat alamiah maupun buatan manusia. Elemen lansekap yang berupa benda terdiri dari dua unsur yaitu benda hidup dan benda mati; sedangkan yang dimaksud dengan benda hidup ialah tanaman, dan yang dimaksud dengan benda mati adalah tanah, pasir, batu, dan elemen-elemen lainnya yang berbentuk padat maupun</w:t>
      </w:r>
      <w:r w:rsidR="006E22DF">
        <w:rPr>
          <w:rFonts w:ascii="Times New Roman" w:hAnsi="Times New Roman" w:cs="Times New Roman"/>
          <w:sz w:val="24"/>
          <w:szCs w:val="24"/>
          <w:lang w:val="id-ID"/>
        </w:rPr>
        <w:t xml:space="preserve"> </w:t>
      </w:r>
      <w:r w:rsidRPr="006E22DF">
        <w:rPr>
          <w:rFonts w:ascii="Times New Roman" w:hAnsi="Times New Roman" w:cs="Times New Roman"/>
          <w:sz w:val="24"/>
          <w:szCs w:val="24"/>
        </w:rPr>
        <w:t>cair.</w:t>
      </w:r>
      <w:r w:rsidR="006E22DF">
        <w:rPr>
          <w:rFonts w:ascii="Times New Roman" w:hAnsi="Times New Roman" w:cs="Times New Roman"/>
          <w:sz w:val="24"/>
          <w:szCs w:val="24"/>
          <w:lang w:val="id-ID"/>
        </w:rPr>
        <w:t xml:space="preserve">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6E22DF">
        <w:rPr>
          <w:rStyle w:val="Strong"/>
          <w:rFonts w:ascii="Times New Roman" w:hAnsi="Times New Roman" w:cs="Times New Roman"/>
          <w:sz w:val="24"/>
          <w:szCs w:val="24"/>
        </w:rPr>
        <w:t>Garis sempadan</w:t>
      </w:r>
      <w:r w:rsidRPr="006E22DF">
        <w:rPr>
          <w:rFonts w:ascii="Times New Roman" w:hAnsi="Times New Roman" w:cs="Times New Roman"/>
          <w:sz w:val="24"/>
          <w:szCs w:val="24"/>
        </w:rPr>
        <w:t>, adalah garis batas luar pengaman untuk mendirikan bangunan dan atau pagar yang ditarik pada jarak tertentu sejajar dengan as jalan, tepi luar kepala jembatan, tepi sungai, tepi saluran, kaki tanggul, tepi situ/rawa, tepi waduk, tepi mata air, as rel kereta api, jaringan tenaga listrik, pipa gas. </w:t>
      </w:r>
    </w:p>
    <w:p w:rsidR="009C6FE7" w:rsidRDefault="009C6FE7" w:rsidP="00E93884">
      <w:pPr>
        <w:spacing w:after="0" w:line="360" w:lineRule="auto"/>
        <w:ind w:firstLine="709"/>
        <w:jc w:val="both"/>
        <w:rPr>
          <w:rFonts w:ascii="Times New Roman" w:hAnsi="Times New Roman" w:cs="Times New Roman"/>
          <w:sz w:val="24"/>
          <w:szCs w:val="24"/>
          <w:lang w:val="id-ID"/>
        </w:rPr>
      </w:pPr>
      <w:r>
        <w:rPr>
          <w:rStyle w:val="Strong"/>
          <w:rFonts w:ascii="Times New Roman" w:hAnsi="Times New Roman" w:cs="Times New Roman"/>
          <w:sz w:val="24"/>
          <w:szCs w:val="24"/>
          <w:lang w:val="id-ID"/>
        </w:rPr>
        <w:t>H</w:t>
      </w:r>
      <w:r w:rsidR="00644880" w:rsidRPr="00E511B7">
        <w:rPr>
          <w:rStyle w:val="Strong"/>
          <w:rFonts w:ascii="Times New Roman" w:hAnsi="Times New Roman" w:cs="Times New Roman"/>
          <w:sz w:val="24"/>
          <w:szCs w:val="24"/>
          <w:lang w:val="id-ID"/>
        </w:rPr>
        <w:t>utan kota</w:t>
      </w:r>
      <w:r w:rsidR="00644880" w:rsidRPr="00E511B7">
        <w:rPr>
          <w:rFonts w:ascii="Times New Roman" w:hAnsi="Times New Roman" w:cs="Times New Roman"/>
          <w:sz w:val="24"/>
          <w:szCs w:val="24"/>
          <w:lang w:val="id-ID"/>
        </w:rPr>
        <w:t>, adalah suatu hamparan lahan yang bertumbuhan pohon-pohon yang kompak dan rapat di dalam wilayah perkotaan baik pada tanah negara maupun tanah hak, yang ditetapkan sebagai hutan kota oleh pejabat yang berwenang.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6E22DF">
        <w:rPr>
          <w:rStyle w:val="Strong"/>
          <w:rFonts w:ascii="Times New Roman" w:hAnsi="Times New Roman" w:cs="Times New Roman"/>
          <w:sz w:val="24"/>
          <w:szCs w:val="24"/>
        </w:rPr>
        <w:t>Jalur hijau</w:t>
      </w:r>
      <w:r w:rsidRPr="006E22DF">
        <w:rPr>
          <w:rFonts w:ascii="Times New Roman" w:hAnsi="Times New Roman" w:cs="Times New Roman"/>
          <w:sz w:val="24"/>
          <w:szCs w:val="24"/>
        </w:rPr>
        <w:t>, adalah jalur penempatan tanaman serta elemen lansekap lainnya yang terletak di dalam ruang milik jalan (RUMIJA) maupun di dalam ruang pengawasan jalan (RUWASJA). Sering disebut jalur hijau karena dominasi elemen lansekapnya adalah tanaman yang pada umumnya berwarna hijau.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6E22DF">
        <w:rPr>
          <w:rStyle w:val="Strong"/>
          <w:rFonts w:ascii="Times New Roman" w:hAnsi="Times New Roman" w:cs="Times New Roman"/>
          <w:sz w:val="24"/>
          <w:szCs w:val="24"/>
        </w:rPr>
        <w:lastRenderedPageBreak/>
        <w:t>Kawasan</w:t>
      </w:r>
      <w:r w:rsidRPr="006E22DF">
        <w:rPr>
          <w:rFonts w:ascii="Times New Roman" w:hAnsi="Times New Roman" w:cs="Times New Roman"/>
          <w:sz w:val="24"/>
          <w:szCs w:val="24"/>
        </w:rPr>
        <w:t>, adalah kesatuan geografis yang batas dan sistemnya ditentukan berdasarkan aspek fungsional serta mempunyai fungsi utama tertentu.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E511B7">
        <w:rPr>
          <w:rStyle w:val="Strong"/>
          <w:rFonts w:ascii="Times New Roman" w:hAnsi="Times New Roman" w:cs="Times New Roman"/>
          <w:sz w:val="24"/>
          <w:szCs w:val="24"/>
          <w:lang w:val="id-ID"/>
        </w:rPr>
        <w:t>Kawasan perkotaan</w:t>
      </w:r>
      <w:r w:rsidRPr="00E511B7">
        <w:rPr>
          <w:rFonts w:ascii="Times New Roman" w:hAnsi="Times New Roman" w:cs="Times New Roman"/>
          <w:sz w:val="24"/>
          <w:szCs w:val="24"/>
          <w:lang w:val="id-ID"/>
        </w:rPr>
        <w:t>, adalah wilayah yang mempunyai kegiatan utama bukan pertanian dengan susunan fungsi kawasan sebagai tempat pemukiman perkotaan, pemusatan dan distribusi pelayanan jasa pemerintahan, pelayanan sosial dan kegiatan ekonomi.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6E22DF">
        <w:rPr>
          <w:rStyle w:val="Strong"/>
          <w:rFonts w:ascii="Times New Roman" w:hAnsi="Times New Roman" w:cs="Times New Roman"/>
          <w:sz w:val="24"/>
          <w:szCs w:val="24"/>
        </w:rPr>
        <w:t>Koefisien Dasar Bangunan (KDB), </w:t>
      </w:r>
      <w:r w:rsidRPr="006E22DF">
        <w:rPr>
          <w:rFonts w:ascii="Times New Roman" w:hAnsi="Times New Roman" w:cs="Times New Roman"/>
          <w:sz w:val="24"/>
          <w:szCs w:val="24"/>
        </w:rPr>
        <w:t>adalah angka persentase perbandingan antara luas seluruh lantai dasar bangunan gedung dan luas lahan/tanah perpetakan/daerah perencanaan yang dikuasai sesuai rencana tata ruang dan rencana tata bangunan dan lingkungan.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E511B7">
        <w:rPr>
          <w:rStyle w:val="Strong"/>
          <w:rFonts w:ascii="Times New Roman" w:hAnsi="Times New Roman" w:cs="Times New Roman"/>
          <w:sz w:val="24"/>
          <w:szCs w:val="24"/>
          <w:lang w:val="id-ID"/>
        </w:rPr>
        <w:t>Koefisien Daerah Hijau (KDH), </w:t>
      </w:r>
      <w:r w:rsidRPr="00E511B7">
        <w:rPr>
          <w:rFonts w:ascii="Times New Roman" w:hAnsi="Times New Roman" w:cs="Times New Roman"/>
          <w:sz w:val="24"/>
          <w:szCs w:val="24"/>
          <w:lang w:val="id-ID"/>
        </w:rPr>
        <w:t>adalah angka persentase perbandingan antara luas seluruh ruang terbuka di luar bangunan gedung yang diperuntukkan bagi pertamanan/penghijauan dan luas tanah perpetakan/daerah perencanan yang dikuasai sesuai rencana tata ruang dan rencana tata bangunan dan lingkungan.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E511B7">
        <w:rPr>
          <w:rStyle w:val="Strong"/>
          <w:rFonts w:ascii="Times New Roman" w:hAnsi="Times New Roman" w:cs="Times New Roman"/>
          <w:sz w:val="24"/>
          <w:szCs w:val="24"/>
          <w:lang w:val="id-ID"/>
        </w:rPr>
        <w:t>Lansekap jalan</w:t>
      </w:r>
      <w:r w:rsidRPr="00E511B7">
        <w:rPr>
          <w:rFonts w:ascii="Times New Roman" w:hAnsi="Times New Roman" w:cs="Times New Roman"/>
          <w:sz w:val="24"/>
          <w:szCs w:val="24"/>
          <w:lang w:val="id-ID"/>
        </w:rPr>
        <w:t>, adalah wajah dari karakter lahan atau tapak yang terbentuk pada lingkungan jalan, baik yang terbentuk dari elemen lansekap alamiah seperti bentuk topografi lahan yang mempunyai panorama yang indah, maupun yang terbentuk dari elemen lansekap buatan manusia yang disesuaikan dengan kondisi lahannya. Lansekap jalan ini mempunyai ciri-ciri khas karena harus disesuaikan dengan persyaratan geometrik jalan dan diperuntukkan terutama bagi kenyamanan pemakai jalan serta diusahakan untuk menciptakan lingkungan jalan yang indah, nyaman dan memenuhi fungsi keamanan.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6E22DF">
        <w:rPr>
          <w:rStyle w:val="Strong"/>
          <w:rFonts w:ascii="Times New Roman" w:hAnsi="Times New Roman" w:cs="Times New Roman"/>
          <w:sz w:val="24"/>
          <w:szCs w:val="24"/>
        </w:rPr>
        <w:lastRenderedPageBreak/>
        <w:t>Penutup tanah</w:t>
      </w:r>
      <w:r w:rsidRPr="006E22DF">
        <w:rPr>
          <w:rFonts w:ascii="Times New Roman" w:hAnsi="Times New Roman" w:cs="Times New Roman"/>
          <w:sz w:val="24"/>
          <w:szCs w:val="24"/>
        </w:rPr>
        <w:t>, adalah semua jenis tumbuhan yang difungsikan sebagai penutup tanah.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E511B7">
        <w:rPr>
          <w:rStyle w:val="Strong"/>
          <w:rFonts w:ascii="Times New Roman" w:hAnsi="Times New Roman" w:cs="Times New Roman"/>
          <w:sz w:val="24"/>
          <w:szCs w:val="24"/>
          <w:lang w:val="id-ID"/>
        </w:rPr>
        <w:t>Peran masyarakat</w:t>
      </w:r>
      <w:r w:rsidRPr="00E511B7">
        <w:rPr>
          <w:rFonts w:ascii="Times New Roman" w:hAnsi="Times New Roman" w:cs="Times New Roman"/>
          <w:sz w:val="24"/>
          <w:szCs w:val="24"/>
          <w:lang w:val="id-ID"/>
        </w:rPr>
        <w:t>, adalah berbagai kegiatan masyarakat, yang timbul atas kehendak dan keinginan sendiri di tengah masyarakat sesuai dengan hak dan kewajiban dalam penyelenggaraan penataan ruang.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6E22DF">
        <w:rPr>
          <w:rStyle w:val="Strong"/>
          <w:rFonts w:ascii="Times New Roman" w:hAnsi="Times New Roman" w:cs="Times New Roman"/>
          <w:sz w:val="24"/>
          <w:szCs w:val="24"/>
        </w:rPr>
        <w:t>Perdu</w:t>
      </w:r>
      <w:r w:rsidRPr="006E22DF">
        <w:rPr>
          <w:rFonts w:ascii="Times New Roman" w:hAnsi="Times New Roman" w:cs="Times New Roman"/>
          <w:sz w:val="24"/>
          <w:szCs w:val="24"/>
        </w:rPr>
        <w:t>, adalah tumbuhan berkayu dengan percabangan mulai dari pangkal batang dan memiliki lebih dari satu batang utama.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6E22DF">
        <w:rPr>
          <w:rStyle w:val="Strong"/>
          <w:rFonts w:ascii="Times New Roman" w:hAnsi="Times New Roman" w:cs="Times New Roman"/>
          <w:sz w:val="24"/>
          <w:szCs w:val="24"/>
        </w:rPr>
        <w:t>Pohon</w:t>
      </w:r>
      <w:r w:rsidRPr="006E22DF">
        <w:rPr>
          <w:rFonts w:ascii="Times New Roman" w:hAnsi="Times New Roman" w:cs="Times New Roman"/>
          <w:sz w:val="24"/>
          <w:szCs w:val="24"/>
        </w:rPr>
        <w:t>, adalah semua tumbuhan berbatang pokok tunggal berkayu keras.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6E22DF">
        <w:rPr>
          <w:rStyle w:val="Strong"/>
          <w:rFonts w:ascii="Times New Roman" w:hAnsi="Times New Roman" w:cs="Times New Roman"/>
          <w:sz w:val="24"/>
          <w:szCs w:val="24"/>
        </w:rPr>
        <w:t>Pohon kecil</w:t>
      </w:r>
      <w:r w:rsidRPr="006E22DF">
        <w:rPr>
          <w:rFonts w:ascii="Times New Roman" w:hAnsi="Times New Roman" w:cs="Times New Roman"/>
          <w:sz w:val="24"/>
          <w:szCs w:val="24"/>
        </w:rPr>
        <w:t>, adalah pohon yang memiliki ketinggian sampai dengan 7 meter.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6E22DF">
        <w:rPr>
          <w:rStyle w:val="Strong"/>
          <w:rFonts w:ascii="Times New Roman" w:hAnsi="Times New Roman" w:cs="Times New Roman"/>
          <w:sz w:val="24"/>
          <w:szCs w:val="24"/>
        </w:rPr>
        <w:t>Pohon sedang</w:t>
      </w:r>
      <w:r w:rsidRPr="006E22DF">
        <w:rPr>
          <w:rFonts w:ascii="Times New Roman" w:hAnsi="Times New Roman" w:cs="Times New Roman"/>
          <w:sz w:val="24"/>
          <w:szCs w:val="24"/>
        </w:rPr>
        <w:t>, adalah pohon yang memiliki ketinggian dewasa  7-12 meter.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6E22DF">
        <w:rPr>
          <w:rStyle w:val="Strong"/>
          <w:rFonts w:ascii="Times New Roman" w:hAnsi="Times New Roman" w:cs="Times New Roman"/>
          <w:sz w:val="24"/>
          <w:szCs w:val="24"/>
        </w:rPr>
        <w:t>Pohon besar</w:t>
      </w:r>
      <w:r w:rsidRPr="006E22DF">
        <w:rPr>
          <w:rFonts w:ascii="Times New Roman" w:hAnsi="Times New Roman" w:cs="Times New Roman"/>
          <w:sz w:val="24"/>
          <w:szCs w:val="24"/>
        </w:rPr>
        <w:t>, adalah pohon yang memiliki ketinggian dewasa lebih dari 12 meter.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E511B7">
        <w:rPr>
          <w:rStyle w:val="Strong"/>
          <w:rFonts w:ascii="Times New Roman" w:hAnsi="Times New Roman" w:cs="Times New Roman"/>
          <w:sz w:val="24"/>
          <w:szCs w:val="24"/>
          <w:lang w:val="id-ID"/>
        </w:rPr>
        <w:t>Ruang terbuka</w:t>
      </w:r>
      <w:r w:rsidRPr="00E511B7">
        <w:rPr>
          <w:rFonts w:ascii="Times New Roman" w:hAnsi="Times New Roman" w:cs="Times New Roman"/>
          <w:sz w:val="24"/>
          <w:szCs w:val="24"/>
          <w:lang w:val="id-ID"/>
        </w:rPr>
        <w:t xml:space="preserve">, adalah ruang-ruang dalam kota atau wilayah yang lebih luas baik dalam bentuk area/kawasan maupun dalam bentuk area memanjang/jalur dimana dalam penggunaannya lebih bersifat terbuka yang pada dasarnya tanpa bangunan. </w:t>
      </w:r>
      <w:r w:rsidRPr="006E22DF">
        <w:rPr>
          <w:rFonts w:ascii="Times New Roman" w:hAnsi="Times New Roman" w:cs="Times New Roman"/>
          <w:sz w:val="24"/>
          <w:szCs w:val="24"/>
        </w:rPr>
        <w:t>Ruang terbuka terdiri atas ruang terbuka hijau dan ruang terbuka non hijau.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E511B7">
        <w:rPr>
          <w:rStyle w:val="Strong"/>
          <w:rFonts w:ascii="Times New Roman" w:hAnsi="Times New Roman" w:cs="Times New Roman"/>
          <w:sz w:val="24"/>
          <w:szCs w:val="24"/>
          <w:lang w:val="id-ID"/>
        </w:rPr>
        <w:t>Ruang Terbuka Hijau (RTH)</w:t>
      </w:r>
      <w:r w:rsidRPr="00E511B7">
        <w:rPr>
          <w:rFonts w:ascii="Times New Roman" w:hAnsi="Times New Roman" w:cs="Times New Roman"/>
          <w:sz w:val="24"/>
          <w:szCs w:val="24"/>
          <w:lang w:val="id-ID"/>
        </w:rPr>
        <w:t>, adalah area memanjang/jalur dan atau mengelompok, yang penggunaannya lebih bersifat terbuka, tempat tumbuh tanaman, baik yang tumbuh tanaman secara alamiah maupun yang sengaja ditanam.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6E22DF">
        <w:rPr>
          <w:rStyle w:val="Strong"/>
          <w:rFonts w:ascii="Times New Roman" w:hAnsi="Times New Roman" w:cs="Times New Roman"/>
          <w:sz w:val="24"/>
          <w:szCs w:val="24"/>
        </w:rPr>
        <w:lastRenderedPageBreak/>
        <w:t>Ruang terbuka non hijau</w:t>
      </w:r>
      <w:r w:rsidRPr="006E22DF">
        <w:rPr>
          <w:rFonts w:ascii="Times New Roman" w:hAnsi="Times New Roman" w:cs="Times New Roman"/>
          <w:sz w:val="24"/>
          <w:szCs w:val="24"/>
        </w:rPr>
        <w:t>, adalah ruang terbuka di wilayah perkotaan yang tidak termasuk dalam kategori RTH, berupa lahan yang diperkeras maupun yang berupa badan air.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6E22DF">
        <w:rPr>
          <w:rStyle w:val="Strong"/>
          <w:rFonts w:ascii="Times New Roman" w:hAnsi="Times New Roman" w:cs="Times New Roman"/>
          <w:sz w:val="24"/>
          <w:szCs w:val="24"/>
        </w:rPr>
        <w:t>Ruang terbuka hijau privat</w:t>
      </w:r>
      <w:r w:rsidRPr="006E22DF">
        <w:rPr>
          <w:rFonts w:ascii="Times New Roman" w:hAnsi="Times New Roman" w:cs="Times New Roman"/>
          <w:sz w:val="24"/>
          <w:szCs w:val="24"/>
        </w:rPr>
        <w:t>, adalah RTH milik institusi tertentu atau orang perseorangan yang pemanfaatannya untuk kalangan terbatas antara lain berupa kebun atau halaman rumah/gedung milik masyarakat/swasta yang ditanami tumbuhan.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6E22DF">
        <w:rPr>
          <w:rStyle w:val="Strong"/>
          <w:rFonts w:ascii="Times New Roman" w:hAnsi="Times New Roman" w:cs="Times New Roman"/>
          <w:sz w:val="24"/>
          <w:szCs w:val="24"/>
        </w:rPr>
        <w:t>Ruang terbuka hijau publik</w:t>
      </w:r>
      <w:r w:rsidRPr="006E22DF">
        <w:rPr>
          <w:rFonts w:ascii="Times New Roman" w:hAnsi="Times New Roman" w:cs="Times New Roman"/>
          <w:sz w:val="24"/>
          <w:szCs w:val="24"/>
        </w:rPr>
        <w:t>, adalah RTH yang dimiliki dan dikelola oleh pemerintah daerah kota/kabupaten yang digunakan untuk kepentingan masyarakat secara umum.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E511B7">
        <w:rPr>
          <w:rStyle w:val="Strong"/>
          <w:rFonts w:ascii="Times New Roman" w:hAnsi="Times New Roman" w:cs="Times New Roman"/>
          <w:sz w:val="24"/>
          <w:szCs w:val="24"/>
          <w:lang w:val="id-ID"/>
        </w:rPr>
        <w:t>Sabuk hijau (</w:t>
      </w:r>
      <w:r w:rsidRPr="00E511B7">
        <w:rPr>
          <w:rStyle w:val="Emphasis"/>
          <w:rFonts w:ascii="Times New Roman" w:hAnsi="Times New Roman" w:cs="Times New Roman"/>
          <w:b/>
          <w:bCs/>
          <w:sz w:val="24"/>
          <w:szCs w:val="24"/>
          <w:lang w:val="id-ID"/>
        </w:rPr>
        <w:t>greenbelt</w:t>
      </w:r>
      <w:r w:rsidRPr="00E511B7">
        <w:rPr>
          <w:rStyle w:val="Strong"/>
          <w:rFonts w:ascii="Times New Roman" w:hAnsi="Times New Roman" w:cs="Times New Roman"/>
          <w:sz w:val="24"/>
          <w:szCs w:val="24"/>
          <w:lang w:val="id-ID"/>
        </w:rPr>
        <w:t>), </w:t>
      </w:r>
      <w:r w:rsidRPr="00E511B7">
        <w:rPr>
          <w:rFonts w:ascii="Times New Roman" w:hAnsi="Times New Roman" w:cs="Times New Roman"/>
          <w:sz w:val="24"/>
          <w:szCs w:val="24"/>
          <w:lang w:val="id-ID"/>
        </w:rPr>
        <w:t>adalah RTH yang memiliki tujuan utama untuk membatasi perkembangan suatu penggunaan lahan atau membatasi aktivitas satu dengan aktivitas lainnya agar tidak saling mengganggu.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6E22DF">
        <w:rPr>
          <w:rStyle w:val="Strong"/>
          <w:rFonts w:ascii="Times New Roman" w:hAnsi="Times New Roman" w:cs="Times New Roman"/>
          <w:sz w:val="24"/>
          <w:szCs w:val="24"/>
        </w:rPr>
        <w:t>Semak</w:t>
      </w:r>
      <w:r w:rsidRPr="006E22DF">
        <w:rPr>
          <w:rFonts w:ascii="Times New Roman" w:hAnsi="Times New Roman" w:cs="Times New Roman"/>
          <w:sz w:val="24"/>
          <w:szCs w:val="24"/>
        </w:rPr>
        <w:t>, adalah tumbuhan berbatang hijau serta tidak berkayu disebut sebagai herbaseus.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6E22DF">
        <w:rPr>
          <w:rStyle w:val="Strong"/>
          <w:rFonts w:ascii="Times New Roman" w:hAnsi="Times New Roman" w:cs="Times New Roman"/>
          <w:sz w:val="24"/>
          <w:szCs w:val="24"/>
        </w:rPr>
        <w:t>Tajuk</w:t>
      </w:r>
      <w:r w:rsidRPr="006E22DF">
        <w:rPr>
          <w:rFonts w:ascii="Times New Roman" w:hAnsi="Times New Roman" w:cs="Times New Roman"/>
          <w:sz w:val="24"/>
          <w:szCs w:val="24"/>
        </w:rPr>
        <w:t>, adalah bentuk alami dari struktur percabangan dan diameter tajuk.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E511B7">
        <w:rPr>
          <w:rStyle w:val="Strong"/>
          <w:rFonts w:ascii="Times New Roman" w:hAnsi="Times New Roman" w:cs="Times New Roman"/>
          <w:sz w:val="24"/>
          <w:szCs w:val="24"/>
          <w:lang w:val="id-ID"/>
        </w:rPr>
        <w:t>Taman kota</w:t>
      </w:r>
      <w:r w:rsidRPr="00E511B7">
        <w:rPr>
          <w:rFonts w:ascii="Times New Roman" w:hAnsi="Times New Roman" w:cs="Times New Roman"/>
          <w:sz w:val="24"/>
          <w:szCs w:val="24"/>
          <w:lang w:val="id-ID"/>
        </w:rPr>
        <w:t>, adalah lahan terbuka yang berfungsi sosial dan estetik sebagai sarana kegiatan rekreatif, edukasi atau kegiatan lain pada tingkat kota.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6E22DF">
        <w:rPr>
          <w:rStyle w:val="Strong"/>
          <w:rFonts w:ascii="Times New Roman" w:hAnsi="Times New Roman" w:cs="Times New Roman"/>
          <w:sz w:val="24"/>
          <w:szCs w:val="24"/>
        </w:rPr>
        <w:t>Taman lingkungan</w:t>
      </w:r>
      <w:r w:rsidRPr="006E22DF">
        <w:rPr>
          <w:rFonts w:ascii="Times New Roman" w:hAnsi="Times New Roman" w:cs="Times New Roman"/>
          <w:sz w:val="24"/>
          <w:szCs w:val="24"/>
        </w:rPr>
        <w:t>, adalah lahan terbuka yang berfungsi sosial dan estetik sebagai sarana kegiatan rekreatif, edukasi atau kegiatan lain pada tingkat lingkungan.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6E22DF">
        <w:rPr>
          <w:rStyle w:val="Strong"/>
          <w:rFonts w:ascii="Times New Roman" w:hAnsi="Times New Roman" w:cs="Times New Roman"/>
          <w:sz w:val="24"/>
          <w:szCs w:val="24"/>
        </w:rPr>
        <w:t>Tanaman penutup tanah</w:t>
      </w:r>
      <w:r w:rsidRPr="006E22DF">
        <w:rPr>
          <w:rFonts w:ascii="Times New Roman" w:hAnsi="Times New Roman" w:cs="Times New Roman"/>
          <w:sz w:val="24"/>
          <w:szCs w:val="24"/>
        </w:rPr>
        <w:t xml:space="preserve">, adalah jenis tanaman penutup permukaan tanah yang bersifat selain mencegah erosi tanah juga dapat </w:t>
      </w:r>
      <w:r w:rsidRPr="006E22DF">
        <w:rPr>
          <w:rFonts w:ascii="Times New Roman" w:hAnsi="Times New Roman" w:cs="Times New Roman"/>
          <w:sz w:val="24"/>
          <w:szCs w:val="24"/>
        </w:rPr>
        <w:lastRenderedPageBreak/>
        <w:t>menyuburkan tanah yang kekurangan unsur hara. Biasanya merupakan tanaman antara bagi tanah yang kurang subur sebelum penanaman tanaman yang tetap (permanen).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6E22DF">
        <w:rPr>
          <w:rStyle w:val="Strong"/>
          <w:rFonts w:ascii="Times New Roman" w:hAnsi="Times New Roman" w:cs="Times New Roman"/>
          <w:sz w:val="24"/>
          <w:szCs w:val="24"/>
        </w:rPr>
        <w:t>Tanggul</w:t>
      </w:r>
      <w:r w:rsidRPr="006E22DF">
        <w:rPr>
          <w:rFonts w:ascii="Times New Roman" w:hAnsi="Times New Roman" w:cs="Times New Roman"/>
          <w:sz w:val="24"/>
          <w:szCs w:val="24"/>
        </w:rPr>
        <w:t>, adalah bangunan pengendali sungai yang dibangun dengan persyaratan teknis tertentu untuk melindungi daerah sekitar sungai terhadap limpasan air sungai. </w:t>
      </w:r>
    </w:p>
    <w:p w:rsidR="009C6FE7" w:rsidRDefault="00644880" w:rsidP="00E93884">
      <w:pPr>
        <w:spacing w:after="0" w:line="360" w:lineRule="auto"/>
        <w:ind w:firstLine="709"/>
        <w:jc w:val="both"/>
        <w:rPr>
          <w:rFonts w:ascii="Times New Roman" w:hAnsi="Times New Roman" w:cs="Times New Roman"/>
          <w:sz w:val="24"/>
          <w:szCs w:val="24"/>
          <w:lang w:val="id-ID"/>
        </w:rPr>
      </w:pPr>
      <w:r w:rsidRPr="006E22DF">
        <w:rPr>
          <w:rStyle w:val="Strong"/>
          <w:rFonts w:ascii="Times New Roman" w:hAnsi="Times New Roman" w:cs="Times New Roman"/>
          <w:sz w:val="24"/>
          <w:szCs w:val="24"/>
        </w:rPr>
        <w:t>Vegetasi/tumbuhan</w:t>
      </w:r>
      <w:r w:rsidRPr="006E22DF">
        <w:rPr>
          <w:rFonts w:ascii="Times New Roman" w:hAnsi="Times New Roman" w:cs="Times New Roman"/>
          <w:sz w:val="24"/>
          <w:szCs w:val="24"/>
        </w:rPr>
        <w:t>, adalah keseluruhan tetumbuhan dari suatu kawasan baik yang berasal dari kawasan itu atau didatangkan dari luar, meliputi pohon, perdu, semak, dan rumput. </w:t>
      </w:r>
    </w:p>
    <w:p w:rsidR="00644880" w:rsidRDefault="00644880" w:rsidP="00E93884">
      <w:pPr>
        <w:spacing w:after="0" w:line="360" w:lineRule="auto"/>
        <w:ind w:firstLine="709"/>
        <w:jc w:val="both"/>
        <w:rPr>
          <w:lang w:val="id-ID"/>
        </w:rPr>
      </w:pPr>
      <w:r w:rsidRPr="006E22DF">
        <w:rPr>
          <w:rStyle w:val="Strong"/>
          <w:rFonts w:ascii="Times New Roman" w:hAnsi="Times New Roman" w:cs="Times New Roman"/>
          <w:sz w:val="24"/>
          <w:szCs w:val="24"/>
        </w:rPr>
        <w:t>Wilayah</w:t>
      </w:r>
      <w:r w:rsidRPr="006E22DF">
        <w:rPr>
          <w:rFonts w:ascii="Times New Roman" w:hAnsi="Times New Roman" w:cs="Times New Roman"/>
          <w:sz w:val="24"/>
          <w:szCs w:val="24"/>
        </w:rPr>
        <w:t>, adalah kesatuan geografis beserta segenap unsur terkait padanya, yang batas dan sistemnya ditentukan berdasarkan kondisi geografis</w:t>
      </w:r>
      <w:r>
        <w:t>. </w:t>
      </w:r>
    </w:p>
    <w:p w:rsidR="007E17BC" w:rsidRPr="00900FD7" w:rsidRDefault="001A7D6D" w:rsidP="00D114F9">
      <w:pPr>
        <w:autoSpaceDE w:val="0"/>
        <w:autoSpaceDN w:val="0"/>
        <w:adjustRightInd w:val="0"/>
        <w:spacing w:before="360" w:after="0" w:line="360" w:lineRule="auto"/>
        <w:jc w:val="both"/>
        <w:rPr>
          <w:rFonts w:ascii="Times New Roman" w:hAnsi="Times New Roman" w:cs="Times New Roman"/>
          <w:b/>
          <w:bCs/>
          <w:sz w:val="28"/>
          <w:szCs w:val="28"/>
          <w:lang w:val="id-ID"/>
        </w:rPr>
      </w:pPr>
      <w:r>
        <w:rPr>
          <w:rFonts w:ascii="Times New Roman" w:hAnsi="Times New Roman" w:cs="Times New Roman"/>
          <w:b/>
          <w:bCs/>
          <w:sz w:val="28"/>
          <w:szCs w:val="28"/>
        </w:rPr>
        <w:t xml:space="preserve">C  </w:t>
      </w:r>
      <w:r w:rsidR="007E17BC" w:rsidRPr="00900FD7">
        <w:rPr>
          <w:rFonts w:ascii="Times New Roman" w:hAnsi="Times New Roman" w:cs="Times New Roman"/>
          <w:b/>
          <w:bCs/>
          <w:sz w:val="28"/>
          <w:szCs w:val="28"/>
          <w:lang w:val="id-ID"/>
        </w:rPr>
        <w:t xml:space="preserve"> Manajemen Disarter</w:t>
      </w:r>
    </w:p>
    <w:p w:rsidR="00BC2FCC" w:rsidRDefault="00F76814" w:rsidP="00BC2FCC">
      <w:pPr>
        <w:pStyle w:val="NormalWeb"/>
        <w:spacing w:before="120" w:beforeAutospacing="0" w:after="120" w:afterAutospacing="0" w:line="360" w:lineRule="auto"/>
        <w:ind w:firstLine="709"/>
        <w:jc w:val="both"/>
        <w:rPr>
          <w:lang w:val="id-ID" w:eastAsia="id-ID"/>
        </w:rPr>
      </w:pPr>
      <w:r w:rsidRPr="00F76814">
        <w:t>Gempa bumi berkekuatan 6,5 skala Richter guncangannya dirasakan di Yogyakarta dan sekitarnya pada Kamis (13/06/2013) pukul 23:47:23 WIB.</w:t>
      </w:r>
      <w:r>
        <w:rPr>
          <w:lang w:val="id-ID"/>
        </w:rPr>
        <w:t xml:space="preserve"> </w:t>
      </w:r>
      <w:r w:rsidRPr="00F76814">
        <w:t>Menurut Kepala Seksi Data dan Informasi Badan Meteorologi Klimatologi dan Geofisika (BMKG) Yogyakarta Toni A Wijaya, pusat gempa di posisi 10.35 Lintang Selatan - 107.04 Bujur Timur, atau 336 kilometer barat daya Kabupaten Tasikmalaya,</w:t>
      </w:r>
      <w:r>
        <w:rPr>
          <w:lang w:val="id-ID"/>
        </w:rPr>
        <w:t xml:space="preserve"> </w:t>
      </w:r>
      <w:r w:rsidRPr="00F76814">
        <w:t>Jawa</w:t>
      </w:r>
      <w:r>
        <w:rPr>
          <w:lang w:val="id-ID"/>
        </w:rPr>
        <w:t xml:space="preserve"> </w:t>
      </w:r>
      <w:r>
        <w:t>Barat.</w:t>
      </w:r>
      <w:r>
        <w:rPr>
          <w:lang w:val="id-ID"/>
        </w:rPr>
        <w:t xml:space="preserve"> </w:t>
      </w:r>
      <w:r w:rsidRPr="00F76814">
        <w:t>Ia menyebutkan pusat gempa berada di kedalaman 57 kilometer. "Gempa ini tidak berpotensi menimbulkan tsunami," katanya</w:t>
      </w:r>
      <w:r>
        <w:rPr>
          <w:lang w:val="id-ID"/>
        </w:rPr>
        <w:t xml:space="preserve"> (Surya Online). </w:t>
      </w:r>
      <w:r w:rsidR="00120AFC" w:rsidRPr="00E511B7">
        <w:rPr>
          <w:lang w:val="id-ID" w:eastAsia="id-ID"/>
        </w:rPr>
        <w:t xml:space="preserve">Bencana </w:t>
      </w:r>
      <w:r w:rsidR="00381C07">
        <w:rPr>
          <w:lang w:val="id-ID" w:eastAsia="id-ID"/>
        </w:rPr>
        <w:t xml:space="preserve">gempa bumi </w:t>
      </w:r>
      <w:r w:rsidR="00120AFC" w:rsidRPr="00E511B7">
        <w:rPr>
          <w:lang w:val="id-ID" w:eastAsia="id-ID"/>
        </w:rPr>
        <w:t>yang terjadi di  Daerah IstimewaYogyakarta (DIY)</w:t>
      </w:r>
      <w:r w:rsidR="00DF3FD7">
        <w:rPr>
          <w:lang w:val="id-ID" w:eastAsia="id-ID"/>
        </w:rPr>
        <w:t xml:space="preserve"> </w:t>
      </w:r>
      <w:r>
        <w:rPr>
          <w:lang w:val="id-ID" w:eastAsia="id-ID"/>
        </w:rPr>
        <w:t>beberapa kali</w:t>
      </w:r>
      <w:r w:rsidR="00120AFC" w:rsidRPr="00E511B7">
        <w:rPr>
          <w:lang w:val="id-ID" w:eastAsia="id-ID"/>
        </w:rPr>
        <w:t xml:space="preserve">, seperti halnya yang terjadi di </w:t>
      </w:r>
      <w:r w:rsidR="00120AFC" w:rsidRPr="00E511B7">
        <w:rPr>
          <w:lang w:val="id-ID" w:eastAsia="id-ID"/>
        </w:rPr>
        <w:lastRenderedPageBreak/>
        <w:t>Daerah Istimewa Aceh</w:t>
      </w:r>
      <w:r w:rsidR="00DF3FD7">
        <w:rPr>
          <w:lang w:val="id-ID" w:eastAsia="id-ID"/>
        </w:rPr>
        <w:t xml:space="preserve"> tahun 2004</w:t>
      </w:r>
      <w:r w:rsidR="00120AFC" w:rsidRPr="00E511B7">
        <w:rPr>
          <w:lang w:val="id-ID" w:eastAsia="id-ID"/>
        </w:rPr>
        <w:t>, sangat tidak terduga</w:t>
      </w:r>
      <w:r w:rsidR="00381C07">
        <w:rPr>
          <w:lang w:val="id-ID" w:eastAsia="id-ID"/>
        </w:rPr>
        <w:t xml:space="preserve"> dan terjadi tiba-tiba</w:t>
      </w:r>
      <w:r w:rsidR="00120AFC" w:rsidRPr="00E511B7">
        <w:rPr>
          <w:lang w:val="id-ID" w:eastAsia="id-ID"/>
        </w:rPr>
        <w:t xml:space="preserve">. </w:t>
      </w:r>
    </w:p>
    <w:p w:rsidR="00381C07" w:rsidRPr="00BC2FCC" w:rsidRDefault="00A15CBA" w:rsidP="00BC2FCC">
      <w:pPr>
        <w:pStyle w:val="NormalWeb"/>
        <w:spacing w:before="120" w:beforeAutospacing="0" w:after="120" w:afterAutospacing="0" w:line="360" w:lineRule="auto"/>
        <w:ind w:firstLine="709"/>
        <w:jc w:val="both"/>
      </w:pPr>
      <w:r>
        <w:rPr>
          <w:bCs/>
          <w:lang w:val="id-ID"/>
        </w:rPr>
        <w:t xml:space="preserve">Sebelumnya, </w:t>
      </w:r>
      <w:r w:rsidR="00BC2FCC" w:rsidRPr="00E511B7">
        <w:rPr>
          <w:bCs/>
          <w:lang w:val="id-ID"/>
        </w:rPr>
        <w:t>Gempa Bumi Yogyakarta Mei 2006</w:t>
      </w:r>
      <w:r w:rsidR="00BC2FCC" w:rsidRPr="00E511B7">
        <w:rPr>
          <w:lang w:val="id-ID"/>
        </w:rPr>
        <w:t xml:space="preserve"> adalah peristiwa </w:t>
      </w:r>
      <w:hyperlink r:id="rId43" w:tooltip="Gempa Bumi" w:history="1">
        <w:r w:rsidR="00BC2FCC" w:rsidRPr="00E511B7">
          <w:rPr>
            <w:rStyle w:val="Hyperlink"/>
            <w:color w:val="auto"/>
            <w:u w:val="none"/>
            <w:lang w:val="id-ID"/>
          </w:rPr>
          <w:t>gempa Bumi</w:t>
        </w:r>
      </w:hyperlink>
      <w:r w:rsidR="00BC2FCC" w:rsidRPr="00E511B7">
        <w:rPr>
          <w:lang w:val="id-ID"/>
        </w:rPr>
        <w:t xml:space="preserve"> </w:t>
      </w:r>
      <w:hyperlink r:id="rId44" w:tooltip="Tektonik" w:history="1">
        <w:r w:rsidR="00BC2FCC" w:rsidRPr="00E511B7">
          <w:rPr>
            <w:rStyle w:val="Hyperlink"/>
            <w:color w:val="auto"/>
            <w:u w:val="none"/>
            <w:lang w:val="id-ID"/>
          </w:rPr>
          <w:t>tektonik</w:t>
        </w:r>
      </w:hyperlink>
      <w:r w:rsidR="00BC2FCC" w:rsidRPr="00E511B7">
        <w:rPr>
          <w:lang w:val="id-ID"/>
        </w:rPr>
        <w:t xml:space="preserve"> kuat yang mengguncang </w:t>
      </w:r>
      <w:hyperlink r:id="rId45" w:tooltip="Daerah Istimewa Yogyakarta" w:history="1">
        <w:r w:rsidR="00BC2FCC" w:rsidRPr="00E511B7">
          <w:rPr>
            <w:rStyle w:val="Hyperlink"/>
            <w:color w:val="auto"/>
            <w:u w:val="none"/>
            <w:lang w:val="id-ID"/>
          </w:rPr>
          <w:t>Daerah Istimewa Yogyakarta</w:t>
        </w:r>
      </w:hyperlink>
      <w:r w:rsidR="00BC2FCC" w:rsidRPr="00E511B7">
        <w:rPr>
          <w:lang w:val="id-ID"/>
        </w:rPr>
        <w:t xml:space="preserve"> dan </w:t>
      </w:r>
      <w:hyperlink r:id="rId46" w:tooltip="Jawa Tengah" w:history="1">
        <w:r w:rsidR="00BC2FCC" w:rsidRPr="00E511B7">
          <w:rPr>
            <w:rStyle w:val="Hyperlink"/>
            <w:color w:val="auto"/>
            <w:u w:val="none"/>
            <w:lang w:val="id-ID"/>
          </w:rPr>
          <w:t>Jawa Tengah</w:t>
        </w:r>
      </w:hyperlink>
      <w:r w:rsidR="00BC2FCC" w:rsidRPr="00E511B7">
        <w:rPr>
          <w:lang w:val="id-ID"/>
        </w:rPr>
        <w:t xml:space="preserve"> pada </w:t>
      </w:r>
      <w:hyperlink r:id="rId47" w:tooltip="27 Mei" w:history="1">
        <w:r w:rsidR="00BC2FCC" w:rsidRPr="00E511B7">
          <w:rPr>
            <w:rStyle w:val="Hyperlink"/>
            <w:color w:val="auto"/>
            <w:u w:val="none"/>
            <w:lang w:val="id-ID"/>
          </w:rPr>
          <w:t>27 Mei</w:t>
        </w:r>
      </w:hyperlink>
      <w:r w:rsidR="00BC2FCC" w:rsidRPr="00E511B7">
        <w:rPr>
          <w:lang w:val="id-ID"/>
        </w:rPr>
        <w:t xml:space="preserve"> </w:t>
      </w:r>
      <w:hyperlink r:id="rId48" w:tooltip="2006" w:history="1">
        <w:r w:rsidR="00BC2FCC" w:rsidRPr="00E511B7">
          <w:rPr>
            <w:rStyle w:val="Hyperlink"/>
            <w:color w:val="auto"/>
            <w:u w:val="none"/>
            <w:lang w:val="id-ID"/>
          </w:rPr>
          <w:t>2006</w:t>
        </w:r>
      </w:hyperlink>
      <w:r w:rsidR="00BC2FCC" w:rsidRPr="00E511B7">
        <w:rPr>
          <w:lang w:val="id-ID"/>
        </w:rPr>
        <w:t xml:space="preserve"> kurang lebih pukul 05.55 </w:t>
      </w:r>
      <w:hyperlink r:id="rId49" w:tooltip="WIB" w:history="1">
        <w:r w:rsidR="00BC2FCC" w:rsidRPr="00E511B7">
          <w:rPr>
            <w:rStyle w:val="Hyperlink"/>
            <w:color w:val="auto"/>
            <w:u w:val="none"/>
            <w:lang w:val="id-ID"/>
          </w:rPr>
          <w:t>WIB</w:t>
        </w:r>
      </w:hyperlink>
      <w:r w:rsidR="00BC2FCC" w:rsidRPr="00E511B7">
        <w:rPr>
          <w:lang w:val="id-ID"/>
        </w:rPr>
        <w:t xml:space="preserve"> selama 57 detik. </w:t>
      </w:r>
      <w:r w:rsidR="00BC2FCC" w:rsidRPr="00BC2FCC">
        <w:t xml:space="preserve">Gempa Bumi tersebut berkekuatan 5,9 pada </w:t>
      </w:r>
      <w:hyperlink r:id="rId50" w:tooltip="Skala Richter" w:history="1">
        <w:r w:rsidR="00BC2FCC" w:rsidRPr="00BC2FCC">
          <w:rPr>
            <w:rStyle w:val="Hyperlink"/>
            <w:color w:val="auto"/>
            <w:u w:val="none"/>
          </w:rPr>
          <w:t>skala Richter</w:t>
        </w:r>
      </w:hyperlink>
      <w:r w:rsidR="00BC2FCC" w:rsidRPr="00BC2FCC">
        <w:t xml:space="preserve">. </w:t>
      </w:r>
      <w:hyperlink r:id="rId51" w:tooltip="United States Geological Survey" w:history="1">
        <w:r w:rsidR="00BC2FCC" w:rsidRPr="00BC2FCC">
          <w:rPr>
            <w:rStyle w:val="Hyperlink"/>
            <w:i/>
            <w:iCs/>
            <w:color w:val="auto"/>
            <w:u w:val="none"/>
          </w:rPr>
          <w:t>United States Geological Survey</w:t>
        </w:r>
      </w:hyperlink>
      <w:r w:rsidR="00BC2FCC" w:rsidRPr="00BC2FCC">
        <w:t xml:space="preserve"> melaporkan bahwa gempa terjadi sebesar 6,2 pada skala Richter</w:t>
      </w:r>
      <w:r w:rsidR="00BC2FCC">
        <w:rPr>
          <w:lang w:val="id-ID"/>
        </w:rPr>
        <w:t xml:space="preserve">. </w:t>
      </w:r>
      <w:r w:rsidR="00381C07" w:rsidRPr="00BC2FCC">
        <w:t xml:space="preserve">Lokasi gempa menurut Badan Geologi </w:t>
      </w:r>
      <w:hyperlink r:id="rId52" w:tooltip="Departemen Energi dan Sumber Daya Mineral Republik Indonesia" w:history="1">
        <w:r w:rsidR="00381C07" w:rsidRPr="00BC2FCC">
          <w:rPr>
            <w:rStyle w:val="Hyperlink"/>
            <w:color w:val="auto"/>
            <w:u w:val="none"/>
          </w:rPr>
          <w:t>Departemen Energi dan Sumber Daya Mineral Republik Indonesia</w:t>
        </w:r>
      </w:hyperlink>
      <w:r w:rsidR="00381C07" w:rsidRPr="00BC2FCC">
        <w:t xml:space="preserve"> terjadi di koordinat 8,007° </w:t>
      </w:r>
      <w:hyperlink r:id="rId53" w:tooltip="Lintang Selatan" w:history="1">
        <w:r w:rsidR="00381C07" w:rsidRPr="00BC2FCC">
          <w:rPr>
            <w:rStyle w:val="Hyperlink"/>
            <w:color w:val="auto"/>
            <w:u w:val="none"/>
          </w:rPr>
          <w:t>LS</w:t>
        </w:r>
      </w:hyperlink>
      <w:r w:rsidR="00381C07" w:rsidRPr="00BC2FCC">
        <w:t xml:space="preserve"> dan 110,286° </w:t>
      </w:r>
      <w:hyperlink r:id="rId54" w:tooltip="Bujur Timur" w:history="1">
        <w:r w:rsidR="00381C07" w:rsidRPr="00BC2FCC">
          <w:rPr>
            <w:rStyle w:val="Hyperlink"/>
            <w:color w:val="auto"/>
            <w:u w:val="none"/>
          </w:rPr>
          <w:t>BT</w:t>
        </w:r>
      </w:hyperlink>
      <w:r w:rsidR="00381C07" w:rsidRPr="00BC2FCC">
        <w:t xml:space="preserve"> pada kedalaman 17,1 km. Sedangkan menurut </w:t>
      </w:r>
      <w:hyperlink r:id="rId55" w:tooltip="BMG" w:history="1">
        <w:r w:rsidR="00381C07" w:rsidRPr="00BC2FCC">
          <w:rPr>
            <w:rStyle w:val="Hyperlink"/>
            <w:color w:val="auto"/>
            <w:u w:val="none"/>
          </w:rPr>
          <w:t>BMG</w:t>
        </w:r>
      </w:hyperlink>
      <w:r w:rsidR="00381C07" w:rsidRPr="00BC2FCC">
        <w:t xml:space="preserve">, posisi </w:t>
      </w:r>
      <w:hyperlink r:id="rId56" w:tooltip="Episenter" w:history="1">
        <w:r w:rsidR="00381C07" w:rsidRPr="00BC2FCC">
          <w:rPr>
            <w:rStyle w:val="Hyperlink"/>
            <w:color w:val="auto"/>
            <w:u w:val="none"/>
          </w:rPr>
          <w:t>episenter</w:t>
        </w:r>
      </w:hyperlink>
      <w:r w:rsidR="00381C07" w:rsidRPr="00BC2FCC">
        <w:t xml:space="preserve"> gempa terletak di koordinat 8,26° </w:t>
      </w:r>
      <w:hyperlink r:id="rId57" w:tooltip="Lintang Selatan" w:history="1">
        <w:r w:rsidR="00381C07" w:rsidRPr="00BC2FCC">
          <w:rPr>
            <w:rStyle w:val="Hyperlink"/>
            <w:color w:val="auto"/>
            <w:u w:val="none"/>
          </w:rPr>
          <w:t>LS</w:t>
        </w:r>
      </w:hyperlink>
      <w:r w:rsidR="00381C07" w:rsidRPr="00BC2FCC">
        <w:t xml:space="preserve"> dan 110,31° </w:t>
      </w:r>
      <w:hyperlink r:id="rId58" w:tooltip="Bujur Timur" w:history="1">
        <w:r w:rsidR="00381C07" w:rsidRPr="00BC2FCC">
          <w:rPr>
            <w:rStyle w:val="Hyperlink"/>
            <w:color w:val="auto"/>
            <w:u w:val="none"/>
          </w:rPr>
          <w:t>BT</w:t>
        </w:r>
      </w:hyperlink>
      <w:r w:rsidR="00381C07" w:rsidRPr="00BC2FCC">
        <w:t xml:space="preserve"> pada kedalaman 33 km.itu di release sesaat setelah terjadi gempa. Setelah data dari berbagai Stasiun yang dipunyai jejaring BMG dan dilakukan perhitungan, update terakhir BMG menentukan pusat gempa berada di 8.03 </w:t>
      </w:r>
      <w:hyperlink r:id="rId59" w:tooltip="Lintang Selatan" w:history="1">
        <w:r w:rsidR="00381C07" w:rsidRPr="00BC2FCC">
          <w:rPr>
            <w:rStyle w:val="Hyperlink"/>
            <w:color w:val="auto"/>
            <w:u w:val="none"/>
          </w:rPr>
          <w:t>LS</w:t>
        </w:r>
      </w:hyperlink>
      <w:r w:rsidR="00381C07" w:rsidRPr="00BC2FCC">
        <w:t xml:space="preserve"> dan 110,32 </w:t>
      </w:r>
      <w:hyperlink r:id="rId60" w:tooltip="Bujur Timur" w:history="1">
        <w:r w:rsidR="00381C07" w:rsidRPr="00BC2FCC">
          <w:rPr>
            <w:rStyle w:val="Hyperlink"/>
            <w:color w:val="auto"/>
            <w:u w:val="none"/>
          </w:rPr>
          <w:t>BT</w:t>
        </w:r>
      </w:hyperlink>
      <w:r w:rsidR="00BC2FCC">
        <w:rPr>
          <w:lang w:val="id-ID"/>
        </w:rPr>
        <w:t xml:space="preserve"> </w:t>
      </w:r>
      <w:r w:rsidR="00381C07" w:rsidRPr="00BC2FCC">
        <w:t>(update ke tiga) pada kedalaman 11,3 Km dan kekuatan 5.9 SR Mb (Magnitude Body) atau setara 6.3 SR Mw (Magnitude Moment).</w:t>
      </w:r>
      <w:r w:rsidR="00BC2FCC">
        <w:rPr>
          <w:lang w:val="id-ID"/>
        </w:rPr>
        <w:t xml:space="preserve"> </w:t>
      </w:r>
      <w:hyperlink r:id="rId61" w:tooltip="USGS" w:history="1">
        <w:r w:rsidR="00381C07" w:rsidRPr="00BC2FCC">
          <w:rPr>
            <w:rStyle w:val="Hyperlink"/>
            <w:color w:val="auto"/>
            <w:u w:val="none"/>
          </w:rPr>
          <w:t>USGS</w:t>
        </w:r>
      </w:hyperlink>
      <w:r w:rsidR="00381C07" w:rsidRPr="00BC2FCC">
        <w:t xml:space="preserve"> memberikan koordinat 7,977° </w:t>
      </w:r>
      <w:hyperlink r:id="rId62" w:tooltip="Lintang Selatan" w:history="1">
        <w:r w:rsidR="00381C07" w:rsidRPr="00BC2FCC">
          <w:rPr>
            <w:rStyle w:val="Hyperlink"/>
            <w:color w:val="auto"/>
            <w:u w:val="none"/>
          </w:rPr>
          <w:t>LS</w:t>
        </w:r>
      </w:hyperlink>
      <w:r w:rsidR="00381C07" w:rsidRPr="00BC2FCC">
        <w:t xml:space="preserve"> dan 110,318 </w:t>
      </w:r>
      <w:hyperlink r:id="rId63" w:tooltip="Bujur Timur" w:history="1">
        <w:r w:rsidR="00381C07" w:rsidRPr="00BC2FCC">
          <w:rPr>
            <w:rStyle w:val="Hyperlink"/>
            <w:color w:val="auto"/>
            <w:u w:val="none"/>
          </w:rPr>
          <w:t>BT</w:t>
        </w:r>
      </w:hyperlink>
      <w:r w:rsidR="00381C07" w:rsidRPr="00BC2FCC">
        <w:t xml:space="preserve"> pada kedalaman 35 km. Hasil yang berbeda tersebut dikarenakan metode dan peralatan yang digunakan berbeda-beda.</w:t>
      </w:r>
    </w:p>
    <w:p w:rsidR="00381C07" w:rsidRPr="00BC2FCC" w:rsidRDefault="00381C07" w:rsidP="00BC2FCC">
      <w:pPr>
        <w:pStyle w:val="NormalWeb"/>
        <w:spacing w:before="120" w:beforeAutospacing="0" w:after="120" w:afterAutospacing="0" w:line="360" w:lineRule="auto"/>
        <w:ind w:firstLine="709"/>
        <w:jc w:val="both"/>
      </w:pPr>
      <w:r w:rsidRPr="00BC2FCC">
        <w:t xml:space="preserve">Secara umum posisi gempa berada sekitar 25 km selatan-barat daya Yogyakarta, 115 km selatan </w:t>
      </w:r>
      <w:hyperlink r:id="rId64" w:tooltip="Kota Semarang" w:history="1">
        <w:r w:rsidRPr="00BC2FCC">
          <w:rPr>
            <w:rStyle w:val="Hyperlink"/>
            <w:color w:val="auto"/>
            <w:u w:val="none"/>
          </w:rPr>
          <w:t>Semarang</w:t>
        </w:r>
      </w:hyperlink>
      <w:r w:rsidRPr="00BC2FCC">
        <w:t xml:space="preserve">, 145 km selatan-tenggara </w:t>
      </w:r>
      <w:hyperlink r:id="rId65" w:tooltip="Pekalongan" w:history="1">
        <w:r w:rsidRPr="00BC2FCC">
          <w:rPr>
            <w:rStyle w:val="Hyperlink"/>
            <w:color w:val="auto"/>
            <w:u w:val="none"/>
          </w:rPr>
          <w:t>Pekalongan</w:t>
        </w:r>
      </w:hyperlink>
      <w:r w:rsidRPr="00BC2FCC">
        <w:t xml:space="preserve"> dan 440 km timur-tenggara </w:t>
      </w:r>
      <w:hyperlink r:id="rId66" w:tooltip="Jakarta" w:history="1">
        <w:r w:rsidRPr="00BC2FCC">
          <w:rPr>
            <w:rStyle w:val="Hyperlink"/>
            <w:color w:val="auto"/>
            <w:u w:val="none"/>
          </w:rPr>
          <w:t>Jakarta</w:t>
        </w:r>
      </w:hyperlink>
      <w:r w:rsidRPr="00BC2FCC">
        <w:t xml:space="preserve">. Walaupun </w:t>
      </w:r>
      <w:hyperlink r:id="rId67" w:tooltip="Hiposenter" w:history="1">
        <w:r w:rsidRPr="00BC2FCC">
          <w:rPr>
            <w:rStyle w:val="Hyperlink"/>
            <w:color w:val="auto"/>
            <w:u w:val="none"/>
          </w:rPr>
          <w:t>hiposenter</w:t>
        </w:r>
      </w:hyperlink>
      <w:r w:rsidRPr="00BC2FCC">
        <w:t xml:space="preserve"> gempa berada di </w:t>
      </w:r>
      <w:hyperlink r:id="rId68" w:tooltip="Laut" w:history="1">
        <w:r w:rsidRPr="00BC2FCC">
          <w:rPr>
            <w:rStyle w:val="Hyperlink"/>
            <w:color w:val="auto"/>
            <w:u w:val="none"/>
          </w:rPr>
          <w:t>laut</w:t>
        </w:r>
      </w:hyperlink>
      <w:r w:rsidRPr="00BC2FCC">
        <w:t xml:space="preserve">, tetapi tidak mengakibatkan </w:t>
      </w:r>
      <w:hyperlink r:id="rId69" w:tooltip="Tsunami" w:history="1">
        <w:r w:rsidRPr="00BC2FCC">
          <w:rPr>
            <w:rStyle w:val="Hyperlink"/>
            <w:color w:val="auto"/>
            <w:u w:val="none"/>
          </w:rPr>
          <w:t>tsunami</w:t>
        </w:r>
      </w:hyperlink>
      <w:r w:rsidRPr="00BC2FCC">
        <w:t xml:space="preserve">. Gempa juga dapat dirasakan di </w:t>
      </w:r>
      <w:hyperlink r:id="rId70" w:tooltip="Kota Solo" w:history="1">
        <w:r w:rsidRPr="00BC2FCC">
          <w:rPr>
            <w:rStyle w:val="Hyperlink"/>
            <w:color w:val="auto"/>
            <w:u w:val="none"/>
          </w:rPr>
          <w:t>Solo</w:t>
        </w:r>
      </w:hyperlink>
      <w:r w:rsidRPr="00BC2FCC">
        <w:t xml:space="preserve">, Semarang, </w:t>
      </w:r>
      <w:hyperlink r:id="rId71" w:tooltip="Kabupaten Purworejo" w:history="1">
        <w:r w:rsidRPr="00BC2FCC">
          <w:rPr>
            <w:rStyle w:val="Hyperlink"/>
            <w:color w:val="auto"/>
            <w:u w:val="none"/>
          </w:rPr>
          <w:t>Purworejo</w:t>
        </w:r>
      </w:hyperlink>
      <w:r w:rsidRPr="00BC2FCC">
        <w:t xml:space="preserve">, </w:t>
      </w:r>
      <w:hyperlink r:id="rId72" w:tooltip="Kabupaten Kebumen" w:history="1">
        <w:r w:rsidRPr="00BC2FCC">
          <w:rPr>
            <w:rStyle w:val="Hyperlink"/>
            <w:color w:val="auto"/>
            <w:u w:val="none"/>
          </w:rPr>
          <w:t>Kebumen</w:t>
        </w:r>
      </w:hyperlink>
      <w:r w:rsidRPr="00BC2FCC">
        <w:t xml:space="preserve"> dan </w:t>
      </w:r>
      <w:hyperlink r:id="rId73" w:tooltip="Kabupaten Banyumas" w:history="1">
        <w:r w:rsidRPr="00BC2FCC">
          <w:rPr>
            <w:rStyle w:val="Hyperlink"/>
            <w:color w:val="auto"/>
            <w:u w:val="none"/>
          </w:rPr>
          <w:t>Banyumas</w:t>
        </w:r>
      </w:hyperlink>
      <w:r w:rsidRPr="00BC2FCC">
        <w:t xml:space="preserve">. Getaran juga sempat dirasakan sejumlah kota di provinsi </w:t>
      </w:r>
      <w:hyperlink r:id="rId74" w:tooltip="Jawa Timur" w:history="1">
        <w:r w:rsidRPr="00BC2FCC">
          <w:rPr>
            <w:rStyle w:val="Hyperlink"/>
            <w:color w:val="auto"/>
            <w:u w:val="none"/>
          </w:rPr>
          <w:t>Jawa Timur</w:t>
        </w:r>
      </w:hyperlink>
      <w:r w:rsidRPr="00BC2FCC">
        <w:t xml:space="preserve"> seperti </w:t>
      </w:r>
      <w:hyperlink r:id="rId75" w:tooltip="Kabupaten Ngawi" w:history="1">
        <w:r w:rsidRPr="00BC2FCC">
          <w:rPr>
            <w:rStyle w:val="Hyperlink"/>
            <w:color w:val="auto"/>
            <w:u w:val="none"/>
          </w:rPr>
          <w:t>Ngawi</w:t>
        </w:r>
      </w:hyperlink>
      <w:r w:rsidRPr="00BC2FCC">
        <w:t xml:space="preserve">, </w:t>
      </w:r>
      <w:hyperlink r:id="rId76" w:tooltip="Madiun" w:history="1">
        <w:r w:rsidRPr="00BC2FCC">
          <w:rPr>
            <w:rStyle w:val="Hyperlink"/>
            <w:color w:val="auto"/>
            <w:u w:val="none"/>
          </w:rPr>
          <w:t>Madiun</w:t>
        </w:r>
      </w:hyperlink>
      <w:r w:rsidRPr="00BC2FCC">
        <w:t xml:space="preserve">, </w:t>
      </w:r>
      <w:hyperlink r:id="rId77" w:tooltip="Kediri" w:history="1">
        <w:r w:rsidRPr="00BC2FCC">
          <w:rPr>
            <w:rStyle w:val="Hyperlink"/>
            <w:color w:val="auto"/>
            <w:u w:val="none"/>
          </w:rPr>
          <w:t>Kediri</w:t>
        </w:r>
      </w:hyperlink>
      <w:r w:rsidRPr="00BC2FCC">
        <w:t xml:space="preserve">, </w:t>
      </w:r>
      <w:hyperlink r:id="rId78" w:tooltip="Trenggalek" w:history="1">
        <w:r w:rsidRPr="00BC2FCC">
          <w:rPr>
            <w:rStyle w:val="Hyperlink"/>
            <w:color w:val="auto"/>
            <w:u w:val="none"/>
          </w:rPr>
          <w:t>Trenggalek</w:t>
        </w:r>
      </w:hyperlink>
      <w:r w:rsidRPr="00BC2FCC">
        <w:t xml:space="preserve">, </w:t>
      </w:r>
      <w:hyperlink r:id="rId79" w:tooltip="Kabupaten Magetan" w:history="1">
        <w:r w:rsidRPr="00BC2FCC">
          <w:rPr>
            <w:rStyle w:val="Hyperlink"/>
            <w:color w:val="auto"/>
            <w:u w:val="none"/>
          </w:rPr>
          <w:t>Magetan</w:t>
        </w:r>
      </w:hyperlink>
      <w:r w:rsidRPr="00BC2FCC">
        <w:t xml:space="preserve">, </w:t>
      </w:r>
      <w:hyperlink r:id="rId80" w:tooltip="Kabupaten Pacitan" w:history="1">
        <w:r w:rsidRPr="00BC2FCC">
          <w:rPr>
            <w:rStyle w:val="Hyperlink"/>
            <w:color w:val="auto"/>
            <w:u w:val="none"/>
          </w:rPr>
          <w:t>Pacitan</w:t>
        </w:r>
      </w:hyperlink>
      <w:r w:rsidRPr="00BC2FCC">
        <w:t xml:space="preserve">, </w:t>
      </w:r>
      <w:hyperlink r:id="rId81" w:tooltip="Blitar" w:history="1">
        <w:r w:rsidRPr="00BC2FCC">
          <w:rPr>
            <w:rStyle w:val="Hyperlink"/>
            <w:color w:val="auto"/>
            <w:u w:val="none"/>
          </w:rPr>
          <w:t>Blitar</w:t>
        </w:r>
      </w:hyperlink>
      <w:r w:rsidRPr="00BC2FCC">
        <w:t xml:space="preserve"> dan </w:t>
      </w:r>
      <w:hyperlink r:id="rId82" w:tooltip="Kota Surabaya" w:history="1">
        <w:r w:rsidRPr="00BC2FCC">
          <w:rPr>
            <w:rStyle w:val="Hyperlink"/>
            <w:color w:val="auto"/>
            <w:u w:val="none"/>
          </w:rPr>
          <w:t>Surabaya</w:t>
        </w:r>
      </w:hyperlink>
      <w:r w:rsidRPr="00BC2FCC">
        <w:t>.</w:t>
      </w:r>
    </w:p>
    <w:p w:rsidR="00381C07" w:rsidRDefault="00381C07" w:rsidP="009A6EFC">
      <w:pPr>
        <w:jc w:val="center"/>
      </w:pPr>
      <w:r>
        <w:rPr>
          <w:noProof/>
          <w:color w:val="0000FF"/>
        </w:rPr>
        <w:drawing>
          <wp:inline distT="0" distB="0" distL="0" distR="0" wp14:anchorId="15A6736E" wp14:editId="2DA6EE45">
            <wp:extent cx="4373592" cy="2050943"/>
            <wp:effectExtent l="0" t="0" r="8255" b="6985"/>
            <wp:docPr id="16" name="Picture 2" descr="http://upload.wikimedia.org/wikipedia/id/thumb/1/18/270506bbreak-gempa3c.jpg/220px-270506bbreak-gempa3c.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id/thumb/1/18/270506bbreak-gempa3c.jpg/220px-270506bbreak-gempa3c.jpg">
                      <a:hlinkClick r:id="rId83"/>
                    </pic:cNvPr>
                    <pic:cNvPicPr>
                      <a:picLocks noChangeAspect="1" noChangeArrowheads="1"/>
                    </pic:cNvPicPr>
                  </pic:nvPicPr>
                  <pic:blipFill>
                    <a:blip r:embed="rId84" cstate="print"/>
                    <a:srcRect/>
                    <a:stretch>
                      <a:fillRect/>
                    </a:stretch>
                  </pic:blipFill>
                  <pic:spPr bwMode="auto">
                    <a:xfrm>
                      <a:off x="0" y="0"/>
                      <a:ext cx="4379949" cy="2053924"/>
                    </a:xfrm>
                    <a:prstGeom prst="rect">
                      <a:avLst/>
                    </a:prstGeom>
                    <a:noFill/>
                    <a:ln w="9525">
                      <a:noFill/>
                      <a:miter lim="800000"/>
                      <a:headEnd/>
                      <a:tailEnd/>
                    </a:ln>
                  </pic:spPr>
                </pic:pic>
              </a:graphicData>
            </a:graphic>
          </wp:inline>
        </w:drawing>
      </w:r>
    </w:p>
    <w:p w:rsidR="00A15CBA" w:rsidRDefault="00BC2FCC" w:rsidP="00A15CBA">
      <w:pPr>
        <w:spacing w:after="0" w:line="240" w:lineRule="auto"/>
        <w:jc w:val="center"/>
        <w:rPr>
          <w:rFonts w:ascii="Times New Roman" w:hAnsi="Times New Roman" w:cs="Times New Roman"/>
          <w:sz w:val="24"/>
          <w:szCs w:val="24"/>
          <w:lang w:val="id-ID"/>
        </w:rPr>
      </w:pPr>
      <w:r w:rsidRPr="00BC2FCC">
        <w:rPr>
          <w:rFonts w:ascii="Times New Roman" w:hAnsi="Times New Roman" w:cs="Times New Roman"/>
          <w:sz w:val="24"/>
          <w:szCs w:val="24"/>
          <w:lang w:val="id-ID"/>
        </w:rPr>
        <w:t>Gambar</w:t>
      </w:r>
      <w:r w:rsidR="005E0A6F">
        <w:rPr>
          <w:rFonts w:ascii="Times New Roman" w:hAnsi="Times New Roman" w:cs="Times New Roman"/>
          <w:sz w:val="24"/>
          <w:szCs w:val="24"/>
          <w:lang w:val="id-ID"/>
        </w:rPr>
        <w:t xml:space="preserve"> </w:t>
      </w:r>
      <w:r w:rsidR="005E0A6F">
        <w:rPr>
          <w:rFonts w:ascii="Times New Roman" w:hAnsi="Times New Roman" w:cs="Times New Roman"/>
          <w:sz w:val="24"/>
          <w:szCs w:val="24"/>
        </w:rPr>
        <w:t xml:space="preserve">38. </w:t>
      </w:r>
      <w:r w:rsidRPr="00BC2FCC">
        <w:rPr>
          <w:rFonts w:ascii="Times New Roman" w:hAnsi="Times New Roman" w:cs="Times New Roman"/>
          <w:sz w:val="24"/>
          <w:szCs w:val="24"/>
          <w:lang w:val="id-ID"/>
        </w:rPr>
        <w:t xml:space="preserve">  </w:t>
      </w:r>
      <w:r w:rsidR="00381C07" w:rsidRPr="00BC2FCC">
        <w:rPr>
          <w:rFonts w:ascii="Times New Roman" w:hAnsi="Times New Roman" w:cs="Times New Roman"/>
          <w:sz w:val="24"/>
          <w:szCs w:val="24"/>
        </w:rPr>
        <w:t xml:space="preserve">70% rumah di </w:t>
      </w:r>
      <w:r w:rsidRPr="00BC2FCC">
        <w:rPr>
          <w:rFonts w:ascii="Times New Roman" w:hAnsi="Times New Roman" w:cs="Times New Roman"/>
          <w:sz w:val="24"/>
          <w:szCs w:val="24"/>
        </w:rPr>
        <w:t xml:space="preserve">Kecamatan </w:t>
      </w:r>
      <w:hyperlink r:id="rId85" w:tooltip="Jetis, Bantul" w:history="1">
        <w:r w:rsidR="00381C07" w:rsidRPr="00BC2FCC">
          <w:rPr>
            <w:rStyle w:val="Hyperlink"/>
            <w:rFonts w:ascii="Times New Roman" w:hAnsi="Times New Roman" w:cs="Times New Roman"/>
            <w:color w:val="auto"/>
            <w:sz w:val="24"/>
            <w:szCs w:val="24"/>
            <w:u w:val="none"/>
          </w:rPr>
          <w:t>Jetis</w:t>
        </w:r>
      </w:hyperlink>
      <w:r w:rsidR="00381C07" w:rsidRPr="00BC2FCC">
        <w:rPr>
          <w:rFonts w:ascii="Times New Roman" w:hAnsi="Times New Roman" w:cs="Times New Roman"/>
          <w:sz w:val="24"/>
          <w:szCs w:val="24"/>
        </w:rPr>
        <w:t xml:space="preserve"> </w:t>
      </w:r>
      <w:r w:rsidR="00900FD7">
        <w:rPr>
          <w:rFonts w:ascii="Times New Roman" w:hAnsi="Times New Roman" w:cs="Times New Roman"/>
          <w:sz w:val="24"/>
          <w:szCs w:val="24"/>
          <w:lang w:val="id-ID"/>
        </w:rPr>
        <w:t xml:space="preserve">Yogyakarta </w:t>
      </w:r>
      <w:r w:rsidR="00381C07" w:rsidRPr="00BC2FCC">
        <w:rPr>
          <w:rFonts w:ascii="Times New Roman" w:hAnsi="Times New Roman" w:cs="Times New Roman"/>
          <w:sz w:val="24"/>
          <w:szCs w:val="24"/>
        </w:rPr>
        <w:t>rata dengan tanah</w:t>
      </w:r>
      <w:r w:rsidR="00A15CBA">
        <w:rPr>
          <w:rFonts w:ascii="Times New Roman" w:hAnsi="Times New Roman" w:cs="Times New Roman"/>
          <w:sz w:val="24"/>
          <w:szCs w:val="24"/>
          <w:lang w:val="id-ID"/>
        </w:rPr>
        <w:t xml:space="preserve"> </w:t>
      </w:r>
    </w:p>
    <w:p w:rsidR="00381C07" w:rsidRPr="00A15CBA" w:rsidRDefault="00900FD7" w:rsidP="00A15CBA">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A15CBA">
        <w:rPr>
          <w:rFonts w:ascii="Times New Roman" w:hAnsi="Times New Roman" w:cs="Times New Roman"/>
          <w:sz w:val="24"/>
          <w:szCs w:val="24"/>
          <w:lang w:val="id-ID"/>
        </w:rPr>
        <w:t>(sumber : Youtube)</w:t>
      </w:r>
    </w:p>
    <w:p w:rsidR="00381C07" w:rsidRPr="00BC2FCC" w:rsidRDefault="00381C07" w:rsidP="00BC2FCC">
      <w:pPr>
        <w:pStyle w:val="NormalWeb"/>
        <w:spacing w:before="120" w:beforeAutospacing="0" w:after="120" w:afterAutospacing="0" w:line="360" w:lineRule="auto"/>
        <w:ind w:firstLine="709"/>
        <w:jc w:val="both"/>
      </w:pPr>
      <w:r w:rsidRPr="00BC2FCC">
        <w:t xml:space="preserve">Gempa susulan terjadi beberapa kali seperti pada pukul 06:10 WIB, 08:15 WIB dan 11:22 </w:t>
      </w:r>
      <w:hyperlink r:id="rId86" w:tooltip="WIB" w:history="1">
        <w:r w:rsidRPr="00BC2FCC">
          <w:rPr>
            <w:rStyle w:val="Hyperlink"/>
            <w:color w:val="auto"/>
            <w:u w:val="none"/>
          </w:rPr>
          <w:t>WIB</w:t>
        </w:r>
      </w:hyperlink>
      <w:r w:rsidRPr="00BC2FCC">
        <w:t xml:space="preserve">. Gempa Bumi tersebut mengakibatkan banyak rumah dan gedung perkantoran yang roboh, rusaknya instalasi listrik dan komunikasi. Bahkan 7 hari sesudah gempa, banyak lokasi di </w:t>
      </w:r>
      <w:hyperlink r:id="rId87" w:tooltip="Bantul" w:history="1">
        <w:r w:rsidRPr="00BC2FCC">
          <w:rPr>
            <w:rStyle w:val="Hyperlink"/>
            <w:color w:val="auto"/>
            <w:u w:val="none"/>
          </w:rPr>
          <w:t>Bantul</w:t>
        </w:r>
      </w:hyperlink>
      <w:r w:rsidRPr="00BC2FCC">
        <w:t xml:space="preserve"> yang belum teraliri listrik. Gempa Bumi juga mengakibatkan </w:t>
      </w:r>
      <w:hyperlink r:id="rId88" w:tooltip="Bandara Adi Sutjipto" w:history="1">
        <w:r w:rsidRPr="00BC2FCC">
          <w:rPr>
            <w:rStyle w:val="Hyperlink"/>
            <w:color w:val="auto"/>
            <w:u w:val="none"/>
          </w:rPr>
          <w:t>Bandara Adi Sutjipto</w:t>
        </w:r>
      </w:hyperlink>
      <w:r w:rsidRPr="00BC2FCC">
        <w:t xml:space="preserve"> ditutup sehubungan dengan gangguan komunikasi, kerusakan bangunan dan keretakan pada </w:t>
      </w:r>
      <w:hyperlink r:id="rId89" w:tooltip="Landas pacu" w:history="1">
        <w:r w:rsidRPr="00BC2FCC">
          <w:rPr>
            <w:rStyle w:val="Hyperlink"/>
            <w:color w:val="auto"/>
            <w:u w:val="none"/>
          </w:rPr>
          <w:t>landas pacu</w:t>
        </w:r>
      </w:hyperlink>
      <w:r w:rsidRPr="00BC2FCC">
        <w:t xml:space="preserve">, sehingga untuk sementara transportasi udara dialihkan ke </w:t>
      </w:r>
      <w:hyperlink r:id="rId90" w:tooltip="Bandara Achmad Yani" w:history="1">
        <w:r w:rsidRPr="00BC2FCC">
          <w:rPr>
            <w:rStyle w:val="Hyperlink"/>
            <w:color w:val="auto"/>
            <w:u w:val="none"/>
          </w:rPr>
          <w:t>Bandara Achmad Yani</w:t>
        </w:r>
      </w:hyperlink>
      <w:r w:rsidRPr="00BC2FCC">
        <w:t xml:space="preserve"> Semarang dan </w:t>
      </w:r>
      <w:hyperlink r:id="rId91" w:tooltip="Bandara Adisumarmo" w:history="1">
        <w:r w:rsidRPr="00BC2FCC">
          <w:rPr>
            <w:rStyle w:val="Hyperlink"/>
            <w:color w:val="auto"/>
            <w:u w:val="none"/>
          </w:rPr>
          <w:t>Bandara Adisumarmo</w:t>
        </w:r>
      </w:hyperlink>
      <w:r w:rsidRPr="00BC2FCC">
        <w:t xml:space="preserve"> Solo.</w:t>
      </w:r>
    </w:p>
    <w:p w:rsidR="00381C07" w:rsidRDefault="00381C07" w:rsidP="009A6EFC">
      <w:pPr>
        <w:jc w:val="center"/>
      </w:pPr>
      <w:r>
        <w:rPr>
          <w:noProof/>
          <w:color w:val="0000FF"/>
        </w:rPr>
        <w:lastRenderedPageBreak/>
        <w:drawing>
          <wp:inline distT="0" distB="0" distL="0" distR="0" wp14:anchorId="780FA674" wp14:editId="0B71A4BC">
            <wp:extent cx="4359300" cy="2061713"/>
            <wp:effectExtent l="0" t="0" r="3175" b="0"/>
            <wp:docPr id="15" name="Picture 3" descr="http://upload.wikimedia.org/wikipedia/id/thumb/5/54/DSC03163.JPG/220px-DSC03163.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id/thumb/5/54/DSC03163.JPG/220px-DSC03163.JPG">
                      <a:hlinkClick r:id="rId92"/>
                    </pic:cNvPr>
                    <pic:cNvPicPr>
                      <a:picLocks noChangeAspect="1" noChangeArrowheads="1"/>
                    </pic:cNvPicPr>
                  </pic:nvPicPr>
                  <pic:blipFill>
                    <a:blip r:embed="rId93" cstate="print"/>
                    <a:srcRect/>
                    <a:stretch>
                      <a:fillRect/>
                    </a:stretch>
                  </pic:blipFill>
                  <pic:spPr bwMode="auto">
                    <a:xfrm>
                      <a:off x="0" y="0"/>
                      <a:ext cx="4359135" cy="2061635"/>
                    </a:xfrm>
                    <a:prstGeom prst="rect">
                      <a:avLst/>
                    </a:prstGeom>
                    <a:noFill/>
                    <a:ln w="9525">
                      <a:noFill/>
                      <a:miter lim="800000"/>
                      <a:headEnd/>
                      <a:tailEnd/>
                    </a:ln>
                  </pic:spPr>
                </pic:pic>
              </a:graphicData>
            </a:graphic>
          </wp:inline>
        </w:drawing>
      </w:r>
    </w:p>
    <w:p w:rsidR="00381C07" w:rsidRPr="00BC2FCC" w:rsidRDefault="00BC2FCC" w:rsidP="00A15CBA">
      <w:pPr>
        <w:ind w:left="1276" w:hanging="1276"/>
        <w:rPr>
          <w:rFonts w:ascii="Times New Roman" w:hAnsi="Times New Roman" w:cs="Times New Roman"/>
          <w:sz w:val="24"/>
          <w:szCs w:val="24"/>
          <w:lang w:val="id-ID"/>
        </w:rPr>
      </w:pPr>
      <w:r>
        <w:rPr>
          <w:rFonts w:ascii="Times New Roman" w:hAnsi="Times New Roman" w:cs="Times New Roman"/>
          <w:sz w:val="24"/>
          <w:szCs w:val="24"/>
          <w:lang w:val="id-ID"/>
        </w:rPr>
        <w:t>Gambar</w:t>
      </w:r>
      <w:r w:rsidR="005E0A6F">
        <w:rPr>
          <w:rFonts w:ascii="Times New Roman" w:hAnsi="Times New Roman" w:cs="Times New Roman"/>
          <w:sz w:val="24"/>
          <w:szCs w:val="24"/>
          <w:lang w:val="id-ID"/>
        </w:rPr>
        <w:t xml:space="preserve"> </w:t>
      </w:r>
      <w:r w:rsidR="005E0A6F">
        <w:rPr>
          <w:rFonts w:ascii="Times New Roman" w:hAnsi="Times New Roman" w:cs="Times New Roman"/>
          <w:sz w:val="24"/>
          <w:szCs w:val="24"/>
        </w:rPr>
        <w:t>39.</w:t>
      </w:r>
      <w:r>
        <w:rPr>
          <w:rFonts w:ascii="Times New Roman" w:hAnsi="Times New Roman" w:cs="Times New Roman"/>
          <w:sz w:val="24"/>
          <w:szCs w:val="24"/>
          <w:lang w:val="id-ID"/>
        </w:rPr>
        <w:t xml:space="preserve"> </w:t>
      </w:r>
      <w:r w:rsidR="00A15CBA">
        <w:rPr>
          <w:rFonts w:ascii="Times New Roman" w:hAnsi="Times New Roman" w:cs="Times New Roman"/>
          <w:sz w:val="24"/>
          <w:szCs w:val="24"/>
          <w:lang w:val="id-ID"/>
        </w:rPr>
        <w:t xml:space="preserve"> </w:t>
      </w:r>
      <w:r w:rsidR="00381C07" w:rsidRPr="00BC2FCC">
        <w:rPr>
          <w:rFonts w:ascii="Times New Roman" w:hAnsi="Times New Roman" w:cs="Times New Roman"/>
          <w:sz w:val="24"/>
          <w:szCs w:val="24"/>
        </w:rPr>
        <w:t>Seorang lelaki di antara puing-puing rumahnya</w:t>
      </w:r>
      <w:r>
        <w:rPr>
          <w:rFonts w:ascii="Times New Roman" w:hAnsi="Times New Roman" w:cs="Times New Roman"/>
          <w:sz w:val="24"/>
          <w:szCs w:val="24"/>
          <w:lang w:val="id-ID"/>
        </w:rPr>
        <w:t xml:space="preserve"> akibat gempa</w:t>
      </w:r>
      <w:r w:rsidR="00382911">
        <w:rPr>
          <w:rFonts w:ascii="Times New Roman" w:hAnsi="Times New Roman" w:cs="Times New Roman"/>
          <w:sz w:val="24"/>
          <w:szCs w:val="24"/>
          <w:lang w:val="id-ID"/>
        </w:rPr>
        <w:t xml:space="preserve"> </w:t>
      </w:r>
      <w:r w:rsidR="00A15CBA">
        <w:rPr>
          <w:rFonts w:ascii="Times New Roman" w:hAnsi="Times New Roman" w:cs="Times New Roman"/>
          <w:sz w:val="24"/>
          <w:szCs w:val="24"/>
          <w:lang w:val="id-ID"/>
        </w:rPr>
        <w:t xml:space="preserve">Yogyakarta  </w:t>
      </w:r>
      <w:r w:rsidR="00382911">
        <w:rPr>
          <w:rFonts w:ascii="Times New Roman" w:hAnsi="Times New Roman" w:cs="Times New Roman"/>
          <w:sz w:val="24"/>
          <w:szCs w:val="24"/>
          <w:lang w:val="id-ID"/>
        </w:rPr>
        <w:t xml:space="preserve">(sumber </w:t>
      </w:r>
      <w:r w:rsidR="00A15CBA">
        <w:rPr>
          <w:rFonts w:ascii="Times New Roman" w:hAnsi="Times New Roman" w:cs="Times New Roman"/>
          <w:sz w:val="24"/>
          <w:szCs w:val="24"/>
          <w:lang w:val="id-ID"/>
        </w:rPr>
        <w:t xml:space="preserve">: </w:t>
      </w:r>
      <w:r w:rsidR="00382911">
        <w:rPr>
          <w:rFonts w:ascii="Times New Roman" w:hAnsi="Times New Roman" w:cs="Times New Roman"/>
          <w:sz w:val="24"/>
          <w:szCs w:val="24"/>
          <w:lang w:val="id-ID"/>
        </w:rPr>
        <w:t>Youtube)</w:t>
      </w:r>
    </w:p>
    <w:p w:rsidR="00381C07" w:rsidRPr="00382911" w:rsidRDefault="00381C07" w:rsidP="00381C07">
      <w:pPr>
        <w:pStyle w:val="Heading3"/>
        <w:rPr>
          <w:rFonts w:ascii="Times New Roman" w:hAnsi="Times New Roman" w:cs="Times New Roman"/>
          <w:b w:val="0"/>
          <w:color w:val="auto"/>
          <w:sz w:val="24"/>
          <w:szCs w:val="24"/>
        </w:rPr>
      </w:pPr>
      <w:r w:rsidRPr="00382911">
        <w:rPr>
          <w:rStyle w:val="mw-headline"/>
          <w:rFonts w:ascii="Times New Roman" w:hAnsi="Times New Roman" w:cs="Times New Roman"/>
          <w:b w:val="0"/>
          <w:color w:val="auto"/>
          <w:sz w:val="24"/>
          <w:szCs w:val="24"/>
        </w:rPr>
        <w:t>Gedung-gedung yang rusak parah</w:t>
      </w:r>
    </w:p>
    <w:p w:rsidR="00381C07" w:rsidRPr="00BC2FCC" w:rsidRDefault="00381C07" w:rsidP="008F25DA">
      <w:pPr>
        <w:numPr>
          <w:ilvl w:val="0"/>
          <w:numId w:val="279"/>
        </w:numPr>
        <w:spacing w:before="120" w:after="120" w:line="360" w:lineRule="auto"/>
        <w:ind w:left="714" w:hanging="357"/>
        <w:jc w:val="both"/>
        <w:rPr>
          <w:rFonts w:ascii="Times New Roman" w:hAnsi="Times New Roman" w:cs="Times New Roman"/>
          <w:sz w:val="24"/>
          <w:szCs w:val="24"/>
        </w:rPr>
      </w:pPr>
      <w:r w:rsidRPr="00BC2FCC">
        <w:rPr>
          <w:rFonts w:ascii="Times New Roman" w:hAnsi="Times New Roman" w:cs="Times New Roman"/>
          <w:sz w:val="24"/>
          <w:szCs w:val="24"/>
        </w:rPr>
        <w:t>Mall Saphir Square mengalami kerusakan parah di lantai 4 dan 5. Tembok depan Mall lantai tersebut roboh hingga berlubang, kanopi teras Mall ambruk dan menimpa teras Mall yang sebagian ikut roboh.</w:t>
      </w:r>
    </w:p>
    <w:p w:rsidR="00381C07" w:rsidRPr="00BC2FCC" w:rsidRDefault="00381C07" w:rsidP="008F25DA">
      <w:pPr>
        <w:numPr>
          <w:ilvl w:val="0"/>
          <w:numId w:val="279"/>
        </w:numPr>
        <w:spacing w:before="120" w:after="120" w:line="360" w:lineRule="auto"/>
        <w:ind w:left="714" w:hanging="357"/>
        <w:jc w:val="both"/>
        <w:rPr>
          <w:rFonts w:ascii="Times New Roman" w:hAnsi="Times New Roman" w:cs="Times New Roman"/>
          <w:sz w:val="24"/>
          <w:szCs w:val="24"/>
        </w:rPr>
      </w:pPr>
      <w:r w:rsidRPr="00BC2FCC">
        <w:rPr>
          <w:rFonts w:ascii="Times New Roman" w:hAnsi="Times New Roman" w:cs="Times New Roman"/>
          <w:sz w:val="24"/>
          <w:szCs w:val="24"/>
        </w:rPr>
        <w:t>Mall Ambarukmo Plaza, yang saat itu belum lama dibuka, mengalami kerusakan tak terlalu parah. Beberapa bagian tembok terlihat retak-retak dan terkelupas.</w:t>
      </w:r>
    </w:p>
    <w:p w:rsidR="00381C07" w:rsidRPr="00BC2FCC" w:rsidRDefault="00381C07" w:rsidP="008F25DA">
      <w:pPr>
        <w:numPr>
          <w:ilvl w:val="0"/>
          <w:numId w:val="279"/>
        </w:numPr>
        <w:spacing w:before="120" w:after="120" w:line="360" w:lineRule="auto"/>
        <w:ind w:left="714" w:hanging="357"/>
        <w:jc w:val="both"/>
        <w:rPr>
          <w:rFonts w:ascii="Times New Roman" w:hAnsi="Times New Roman" w:cs="Times New Roman"/>
          <w:sz w:val="24"/>
          <w:szCs w:val="24"/>
        </w:rPr>
      </w:pPr>
      <w:r w:rsidRPr="00BC2FCC">
        <w:rPr>
          <w:rFonts w:ascii="Times New Roman" w:hAnsi="Times New Roman" w:cs="Times New Roman"/>
          <w:sz w:val="24"/>
          <w:szCs w:val="24"/>
        </w:rPr>
        <w:t>GOR Among Rogo mengalami kerusakan parah. Atap GOR roboh dan hanya tersisa tembok di sisi-sisinya.</w:t>
      </w:r>
    </w:p>
    <w:p w:rsidR="00381C07" w:rsidRPr="00BC2FCC" w:rsidRDefault="00381C07" w:rsidP="008F25DA">
      <w:pPr>
        <w:numPr>
          <w:ilvl w:val="0"/>
          <w:numId w:val="279"/>
        </w:numPr>
        <w:spacing w:before="120" w:after="120" w:line="360" w:lineRule="auto"/>
        <w:ind w:left="714" w:hanging="357"/>
        <w:jc w:val="both"/>
        <w:rPr>
          <w:rFonts w:ascii="Times New Roman" w:hAnsi="Times New Roman" w:cs="Times New Roman"/>
          <w:sz w:val="24"/>
          <w:szCs w:val="24"/>
        </w:rPr>
      </w:pPr>
      <w:r w:rsidRPr="00BC2FCC">
        <w:rPr>
          <w:rFonts w:ascii="Times New Roman" w:hAnsi="Times New Roman" w:cs="Times New Roman"/>
          <w:sz w:val="24"/>
          <w:szCs w:val="24"/>
        </w:rPr>
        <w:t>STIE Kerja Sama di Jl. Parangtritis rusak sangat parah.</w:t>
      </w:r>
    </w:p>
    <w:p w:rsidR="00381C07" w:rsidRPr="00BC2FCC" w:rsidRDefault="00381C07" w:rsidP="008F25DA">
      <w:pPr>
        <w:numPr>
          <w:ilvl w:val="0"/>
          <w:numId w:val="279"/>
        </w:numPr>
        <w:spacing w:before="120" w:after="120" w:line="360" w:lineRule="auto"/>
        <w:ind w:left="714" w:hanging="357"/>
        <w:jc w:val="both"/>
        <w:rPr>
          <w:rFonts w:ascii="Times New Roman" w:hAnsi="Times New Roman" w:cs="Times New Roman"/>
          <w:sz w:val="24"/>
          <w:szCs w:val="24"/>
        </w:rPr>
      </w:pPr>
      <w:r w:rsidRPr="00BC2FCC">
        <w:rPr>
          <w:rFonts w:ascii="Times New Roman" w:hAnsi="Times New Roman" w:cs="Times New Roman"/>
          <w:sz w:val="24"/>
          <w:szCs w:val="24"/>
        </w:rPr>
        <w:t>ISI (Institut Seni Indonesia) Yogyakarta, Jl. Parangtritis Km.6,5 kerusakan sangat parah.</w:t>
      </w:r>
    </w:p>
    <w:p w:rsidR="00381C07" w:rsidRPr="00382911" w:rsidRDefault="00381C07" w:rsidP="00381C07">
      <w:pPr>
        <w:pStyle w:val="Heading3"/>
        <w:rPr>
          <w:lang w:val="id-ID"/>
        </w:rPr>
      </w:pPr>
    </w:p>
    <w:p w:rsidR="00381C07" w:rsidRDefault="00381C07" w:rsidP="00381C07">
      <w:r>
        <w:rPr>
          <w:noProof/>
          <w:color w:val="0000FF"/>
        </w:rPr>
        <w:drawing>
          <wp:inline distT="0" distB="0" distL="0" distR="0" wp14:anchorId="21C965B0" wp14:editId="464EDCEA">
            <wp:extent cx="4444095" cy="2033302"/>
            <wp:effectExtent l="0" t="0" r="0" b="5080"/>
            <wp:docPr id="14" name="Picture 4" descr="http://upload.wikimedia.org/wikipedia/commons/thumb/2/27/JogjaEarthquake27Mei2006-6.jpg/225px-JogjaEarthquake27Mei2006-6.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2/27/JogjaEarthquake27Mei2006-6.jpg/225px-JogjaEarthquake27Mei2006-6.jpg">
                      <a:hlinkClick r:id="rId94"/>
                    </pic:cNvPr>
                    <pic:cNvPicPr>
                      <a:picLocks noChangeAspect="1" noChangeArrowheads="1"/>
                    </pic:cNvPicPr>
                  </pic:nvPicPr>
                  <pic:blipFill>
                    <a:blip r:embed="rId95" cstate="print"/>
                    <a:srcRect/>
                    <a:stretch>
                      <a:fillRect/>
                    </a:stretch>
                  </pic:blipFill>
                  <pic:spPr bwMode="auto">
                    <a:xfrm>
                      <a:off x="0" y="0"/>
                      <a:ext cx="4443772" cy="2033154"/>
                    </a:xfrm>
                    <a:prstGeom prst="rect">
                      <a:avLst/>
                    </a:prstGeom>
                    <a:noFill/>
                    <a:ln w="9525">
                      <a:noFill/>
                      <a:miter lim="800000"/>
                      <a:headEnd/>
                      <a:tailEnd/>
                    </a:ln>
                  </pic:spPr>
                </pic:pic>
              </a:graphicData>
            </a:graphic>
          </wp:inline>
        </w:drawing>
      </w:r>
    </w:p>
    <w:p w:rsidR="005E0A6F" w:rsidRDefault="005E0A6F" w:rsidP="005E0A6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Gambar </w:t>
      </w:r>
      <w:r>
        <w:rPr>
          <w:rFonts w:ascii="Times New Roman" w:hAnsi="Times New Roman" w:cs="Times New Roman"/>
          <w:sz w:val="24"/>
          <w:szCs w:val="24"/>
        </w:rPr>
        <w:t xml:space="preserve">40. </w:t>
      </w:r>
      <w:r w:rsidR="00436E3D">
        <w:rPr>
          <w:rFonts w:ascii="Times New Roman" w:hAnsi="Times New Roman" w:cs="Times New Roman"/>
          <w:sz w:val="24"/>
          <w:szCs w:val="24"/>
          <w:lang w:val="id-ID"/>
        </w:rPr>
        <w:t xml:space="preserve"> </w:t>
      </w:r>
      <w:r w:rsidR="00381C07" w:rsidRPr="00436E3D">
        <w:rPr>
          <w:rFonts w:ascii="Times New Roman" w:hAnsi="Times New Roman" w:cs="Times New Roman"/>
          <w:sz w:val="24"/>
          <w:szCs w:val="24"/>
        </w:rPr>
        <w:t xml:space="preserve">Makam Raja-Raja Jawa di </w:t>
      </w:r>
      <w:hyperlink r:id="rId96" w:tooltip="Imogiri, Bantul" w:history="1">
        <w:r w:rsidR="00381C07" w:rsidRPr="00436E3D">
          <w:rPr>
            <w:rStyle w:val="Hyperlink"/>
            <w:rFonts w:ascii="Times New Roman" w:hAnsi="Times New Roman" w:cs="Times New Roman"/>
            <w:color w:val="auto"/>
            <w:sz w:val="24"/>
            <w:szCs w:val="24"/>
            <w:u w:val="none"/>
          </w:rPr>
          <w:t>Imogiri, Bantul</w:t>
        </w:r>
      </w:hyperlink>
      <w:r w:rsidR="00436E3D">
        <w:rPr>
          <w:rFonts w:ascii="Times New Roman" w:hAnsi="Times New Roman" w:cs="Times New Roman"/>
          <w:sz w:val="24"/>
          <w:szCs w:val="24"/>
        </w:rPr>
        <w:t xml:space="preserve"> rusak</w:t>
      </w:r>
      <w:r w:rsidR="00436E3D">
        <w:rPr>
          <w:rFonts w:ascii="Times New Roman" w:hAnsi="Times New Roman" w:cs="Times New Roman"/>
          <w:sz w:val="24"/>
          <w:szCs w:val="24"/>
          <w:lang w:val="id-ID"/>
        </w:rPr>
        <w:t xml:space="preserve"> </w:t>
      </w:r>
    </w:p>
    <w:p w:rsidR="00381C07" w:rsidRDefault="00436E3D" w:rsidP="005E0A6F">
      <w:pPr>
        <w:spacing w:before="120" w:after="120" w:line="360" w:lineRule="auto"/>
        <w:ind w:left="1350"/>
        <w:jc w:val="both"/>
        <w:rPr>
          <w:rFonts w:ascii="Times New Roman" w:hAnsi="Times New Roman" w:cs="Times New Roman"/>
          <w:sz w:val="24"/>
          <w:szCs w:val="24"/>
        </w:rPr>
      </w:pPr>
      <w:r>
        <w:rPr>
          <w:rFonts w:ascii="Times New Roman" w:hAnsi="Times New Roman" w:cs="Times New Roman"/>
          <w:sz w:val="24"/>
          <w:szCs w:val="24"/>
          <w:lang w:val="id-ID"/>
        </w:rPr>
        <w:t>(sumber : Youtube)</w:t>
      </w:r>
    </w:p>
    <w:p w:rsidR="00381C07" w:rsidRPr="00436E3D" w:rsidRDefault="00C55B65" w:rsidP="008F25DA">
      <w:pPr>
        <w:numPr>
          <w:ilvl w:val="0"/>
          <w:numId w:val="280"/>
        </w:numPr>
        <w:spacing w:before="120" w:after="120" w:line="360" w:lineRule="auto"/>
        <w:jc w:val="both"/>
        <w:rPr>
          <w:rFonts w:ascii="Times New Roman" w:hAnsi="Times New Roman" w:cs="Times New Roman"/>
          <w:sz w:val="24"/>
          <w:szCs w:val="24"/>
        </w:rPr>
      </w:pPr>
      <w:hyperlink r:id="rId97" w:tooltip="Candi Prambanan" w:history="1">
        <w:r w:rsidR="00381C07" w:rsidRPr="00436E3D">
          <w:rPr>
            <w:rStyle w:val="Hyperlink"/>
            <w:rFonts w:ascii="Times New Roman" w:hAnsi="Times New Roman" w:cs="Times New Roman"/>
            <w:color w:val="auto"/>
            <w:sz w:val="24"/>
            <w:szCs w:val="24"/>
            <w:u w:val="none"/>
          </w:rPr>
          <w:t>Candi Prambanan</w:t>
        </w:r>
      </w:hyperlink>
      <w:r w:rsidR="00381C07" w:rsidRPr="00436E3D">
        <w:rPr>
          <w:rFonts w:ascii="Times New Roman" w:hAnsi="Times New Roman" w:cs="Times New Roman"/>
          <w:sz w:val="24"/>
          <w:szCs w:val="24"/>
        </w:rPr>
        <w:t xml:space="preserve"> mengalami kerusakan yang cukup parah dan ditutup sementara untuk diteliti lagi tingkat kerusakannya. Kerusakan yang dialami candi prambanan kebanyakan adalah runtuhnya bagian-bagian gunungan candi dan rusaknya beberapa batuan yang menyusun candi</w:t>
      </w:r>
    </w:p>
    <w:p w:rsidR="00381C07" w:rsidRPr="00436E3D" w:rsidRDefault="00C55B65" w:rsidP="008F25DA">
      <w:pPr>
        <w:numPr>
          <w:ilvl w:val="0"/>
          <w:numId w:val="280"/>
        </w:numPr>
        <w:spacing w:before="120" w:after="120" w:line="360" w:lineRule="auto"/>
        <w:jc w:val="both"/>
        <w:rPr>
          <w:rFonts w:ascii="Times New Roman" w:hAnsi="Times New Roman" w:cs="Times New Roman"/>
          <w:sz w:val="24"/>
          <w:szCs w:val="24"/>
        </w:rPr>
      </w:pPr>
      <w:hyperlink r:id="rId98" w:tooltip="Makam Imogiri (halaman belum tersedia)" w:history="1">
        <w:r w:rsidR="00381C07" w:rsidRPr="00436E3D">
          <w:rPr>
            <w:rStyle w:val="Hyperlink"/>
            <w:rFonts w:ascii="Times New Roman" w:hAnsi="Times New Roman" w:cs="Times New Roman"/>
            <w:color w:val="auto"/>
            <w:sz w:val="24"/>
            <w:szCs w:val="24"/>
            <w:u w:val="none"/>
          </w:rPr>
          <w:t>Makam Imogiri</w:t>
        </w:r>
      </w:hyperlink>
      <w:r w:rsidR="00381C07" w:rsidRPr="00436E3D">
        <w:rPr>
          <w:rFonts w:ascii="Times New Roman" w:hAnsi="Times New Roman" w:cs="Times New Roman"/>
          <w:sz w:val="24"/>
          <w:szCs w:val="24"/>
        </w:rPr>
        <w:t xml:space="preserve"> juga mengalami kerusakan yang cukup parah. Beberapa kuburan di Imogiri amblas, lantai-lantai retak dan amblas, sebagian tembok dan bangunan makam yang runtuh, juga hiasan-hiasan seperti keramik yang pecah.</w:t>
      </w:r>
    </w:p>
    <w:p w:rsidR="00381C07" w:rsidRPr="00436E3D" w:rsidRDefault="00381C07" w:rsidP="008F25DA">
      <w:pPr>
        <w:numPr>
          <w:ilvl w:val="0"/>
          <w:numId w:val="280"/>
        </w:numPr>
        <w:spacing w:before="120" w:after="120" w:line="360" w:lineRule="auto"/>
        <w:jc w:val="both"/>
        <w:rPr>
          <w:rFonts w:ascii="Times New Roman" w:hAnsi="Times New Roman" w:cs="Times New Roman"/>
          <w:sz w:val="24"/>
          <w:szCs w:val="24"/>
        </w:rPr>
      </w:pPr>
      <w:r w:rsidRPr="00436E3D">
        <w:rPr>
          <w:rFonts w:ascii="Times New Roman" w:hAnsi="Times New Roman" w:cs="Times New Roman"/>
          <w:sz w:val="24"/>
          <w:szCs w:val="24"/>
        </w:rPr>
        <w:t xml:space="preserve">Salah satu bangsal di </w:t>
      </w:r>
      <w:hyperlink r:id="rId99" w:tooltip="Kraton Yogyakarta" w:history="1">
        <w:r w:rsidRPr="00436E3D">
          <w:rPr>
            <w:rStyle w:val="Hyperlink"/>
            <w:rFonts w:ascii="Times New Roman" w:hAnsi="Times New Roman" w:cs="Times New Roman"/>
            <w:color w:val="auto"/>
            <w:sz w:val="24"/>
            <w:szCs w:val="24"/>
            <w:u w:val="none"/>
          </w:rPr>
          <w:t>Kraton Yogyakarta</w:t>
        </w:r>
      </w:hyperlink>
      <w:r w:rsidRPr="00436E3D">
        <w:rPr>
          <w:rFonts w:ascii="Times New Roman" w:hAnsi="Times New Roman" w:cs="Times New Roman"/>
          <w:sz w:val="24"/>
          <w:szCs w:val="24"/>
        </w:rPr>
        <w:t>, yaitu bangsal Trajumas yang menjadi simbol keadilan ambruk.</w:t>
      </w:r>
    </w:p>
    <w:p w:rsidR="00381C07" w:rsidRPr="00436E3D" w:rsidRDefault="00C55B65" w:rsidP="008F25DA">
      <w:pPr>
        <w:numPr>
          <w:ilvl w:val="0"/>
          <w:numId w:val="280"/>
        </w:numPr>
        <w:spacing w:before="120" w:after="120" w:line="360" w:lineRule="auto"/>
        <w:jc w:val="both"/>
        <w:rPr>
          <w:rFonts w:ascii="Times New Roman" w:hAnsi="Times New Roman" w:cs="Times New Roman"/>
          <w:sz w:val="24"/>
          <w:szCs w:val="24"/>
        </w:rPr>
      </w:pPr>
      <w:hyperlink r:id="rId100" w:tooltip="Candi Borobudur" w:history="1">
        <w:r w:rsidR="00381C07" w:rsidRPr="00436E3D">
          <w:rPr>
            <w:rStyle w:val="Hyperlink"/>
            <w:rFonts w:ascii="Times New Roman" w:hAnsi="Times New Roman" w:cs="Times New Roman"/>
            <w:color w:val="auto"/>
            <w:sz w:val="24"/>
            <w:szCs w:val="24"/>
            <w:u w:val="none"/>
          </w:rPr>
          <w:t>Candi Borobudur</w:t>
        </w:r>
      </w:hyperlink>
      <w:r w:rsidR="00381C07" w:rsidRPr="00436E3D">
        <w:rPr>
          <w:rFonts w:ascii="Times New Roman" w:hAnsi="Times New Roman" w:cs="Times New Roman"/>
          <w:sz w:val="24"/>
          <w:szCs w:val="24"/>
        </w:rPr>
        <w:t xml:space="preserve"> yang terletak tak jauh dari lokasi gempa tak mengalami kerusakan berarti</w:t>
      </w:r>
    </w:p>
    <w:p w:rsidR="00381C07" w:rsidRPr="00436E3D" w:rsidRDefault="00381C07" w:rsidP="008F25DA">
      <w:pPr>
        <w:numPr>
          <w:ilvl w:val="0"/>
          <w:numId w:val="280"/>
        </w:numPr>
        <w:spacing w:before="120" w:after="120" w:line="360" w:lineRule="auto"/>
        <w:jc w:val="both"/>
        <w:rPr>
          <w:rFonts w:ascii="Times New Roman" w:hAnsi="Times New Roman" w:cs="Times New Roman"/>
          <w:sz w:val="24"/>
          <w:szCs w:val="24"/>
        </w:rPr>
      </w:pPr>
      <w:r w:rsidRPr="00436E3D">
        <w:rPr>
          <w:rFonts w:ascii="Times New Roman" w:hAnsi="Times New Roman" w:cs="Times New Roman"/>
          <w:sz w:val="24"/>
          <w:szCs w:val="24"/>
        </w:rPr>
        <w:lastRenderedPageBreak/>
        <w:t>Obyek Wisata Kasongan mengalami kerusakan parah saperti Gapura Kasongan yang patah di kiri dan kanan gapura dan ruko-ruko kerajinan keramik yang sebagian besar rusak berat bahkan roboh.</w:t>
      </w:r>
    </w:p>
    <w:p w:rsidR="00381C07" w:rsidRDefault="00381C07" w:rsidP="009A6EFC">
      <w:pPr>
        <w:spacing w:before="100" w:beforeAutospacing="1" w:after="100" w:afterAutospacing="1" w:line="240" w:lineRule="auto"/>
        <w:jc w:val="center"/>
      </w:pPr>
      <w:r>
        <w:rPr>
          <w:noProof/>
          <w:color w:val="0000FF"/>
        </w:rPr>
        <w:drawing>
          <wp:inline distT="0" distB="0" distL="0" distR="0" wp14:anchorId="5A7DDDE4" wp14:editId="29B64859">
            <wp:extent cx="4382219" cy="1903388"/>
            <wp:effectExtent l="0" t="0" r="0" b="1905"/>
            <wp:docPr id="13" name="Picture 5" descr="http://upload.wikimedia.org/wikipedia/id/thumb/3/30/Sapir2-1-.jpg/120px-Sapir2-1-.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id/thumb/3/30/Sapir2-1-.jpg/120px-Sapir2-1-.jpg">
                      <a:hlinkClick r:id="rId101"/>
                    </pic:cNvPr>
                    <pic:cNvPicPr>
                      <a:picLocks noChangeAspect="1" noChangeArrowheads="1"/>
                    </pic:cNvPicPr>
                  </pic:nvPicPr>
                  <pic:blipFill>
                    <a:blip r:embed="rId102" cstate="print"/>
                    <a:srcRect/>
                    <a:stretch>
                      <a:fillRect/>
                    </a:stretch>
                  </pic:blipFill>
                  <pic:spPr bwMode="auto">
                    <a:xfrm>
                      <a:off x="0" y="0"/>
                      <a:ext cx="4389539" cy="1906567"/>
                    </a:xfrm>
                    <a:prstGeom prst="rect">
                      <a:avLst/>
                    </a:prstGeom>
                    <a:noFill/>
                    <a:ln w="9525">
                      <a:noFill/>
                      <a:miter lim="800000"/>
                      <a:headEnd/>
                      <a:tailEnd/>
                    </a:ln>
                  </pic:spPr>
                </pic:pic>
              </a:graphicData>
            </a:graphic>
          </wp:inline>
        </w:drawing>
      </w:r>
    </w:p>
    <w:p w:rsidR="00900FD7" w:rsidRDefault="00436E3D" w:rsidP="00900FD7">
      <w:pPr>
        <w:pStyle w:val="NormalWeb"/>
        <w:spacing w:after="0" w:afterAutospacing="0"/>
        <w:ind w:left="720"/>
        <w:rPr>
          <w:lang w:val="id-ID"/>
        </w:rPr>
      </w:pPr>
      <w:r>
        <w:rPr>
          <w:lang w:val="id-ID"/>
        </w:rPr>
        <w:t>Gambar</w:t>
      </w:r>
      <w:r w:rsidR="005E0A6F">
        <w:rPr>
          <w:lang w:val="id-ID"/>
        </w:rPr>
        <w:t xml:space="preserve"> </w:t>
      </w:r>
      <w:r w:rsidR="005E0A6F">
        <w:t xml:space="preserve">41.  </w:t>
      </w:r>
      <w:r>
        <w:rPr>
          <w:lang w:val="id-ID"/>
        </w:rPr>
        <w:t xml:space="preserve"> </w:t>
      </w:r>
      <w:r w:rsidR="00381C07">
        <w:t>Kerusakan Mall Shapir Square</w:t>
      </w:r>
      <w:r w:rsidR="00900FD7">
        <w:rPr>
          <w:lang w:val="id-ID"/>
        </w:rPr>
        <w:t xml:space="preserve">, Yogyakarta </w:t>
      </w:r>
    </w:p>
    <w:p w:rsidR="00381C07" w:rsidRPr="00900FD7" w:rsidRDefault="00900FD7" w:rsidP="00900FD7">
      <w:pPr>
        <w:pStyle w:val="NormalWeb"/>
        <w:spacing w:before="0" w:beforeAutospacing="0"/>
        <w:ind w:left="720"/>
        <w:rPr>
          <w:lang w:val="id-ID"/>
        </w:rPr>
      </w:pPr>
      <w:r>
        <w:rPr>
          <w:lang w:val="id-ID"/>
        </w:rPr>
        <w:t xml:space="preserve">                    </w:t>
      </w:r>
      <w:r w:rsidR="005E0A6F">
        <w:t xml:space="preserve">  </w:t>
      </w:r>
      <w:r>
        <w:rPr>
          <w:lang w:val="id-ID"/>
        </w:rPr>
        <w:t>(sumber: Youtube)</w:t>
      </w:r>
    </w:p>
    <w:p w:rsidR="00381C07" w:rsidRPr="00900FD7" w:rsidRDefault="00381C07" w:rsidP="00D114F9">
      <w:pPr>
        <w:pStyle w:val="Heading2"/>
        <w:spacing w:before="240" w:after="120" w:line="360" w:lineRule="auto"/>
        <w:jc w:val="both"/>
        <w:rPr>
          <w:rFonts w:ascii="Times New Roman" w:hAnsi="Times New Roman" w:cs="Times New Roman"/>
          <w:color w:val="auto"/>
          <w:sz w:val="28"/>
          <w:szCs w:val="28"/>
        </w:rPr>
      </w:pPr>
      <w:r w:rsidRPr="00900FD7">
        <w:rPr>
          <w:rStyle w:val="mw-headline"/>
          <w:rFonts w:ascii="Times New Roman" w:hAnsi="Times New Roman" w:cs="Times New Roman"/>
          <w:color w:val="auto"/>
          <w:sz w:val="28"/>
          <w:szCs w:val="28"/>
        </w:rPr>
        <w:t>Sebab dan peristiwa sejenis</w:t>
      </w:r>
    </w:p>
    <w:p w:rsidR="00381C07" w:rsidRPr="00436E3D" w:rsidRDefault="00381C07" w:rsidP="00436E3D">
      <w:pPr>
        <w:pStyle w:val="NormalWeb"/>
        <w:spacing w:before="120" w:beforeAutospacing="0" w:after="120" w:afterAutospacing="0" w:line="360" w:lineRule="auto"/>
        <w:ind w:firstLine="709"/>
        <w:jc w:val="both"/>
      </w:pPr>
      <w:r w:rsidRPr="00436E3D">
        <w:t xml:space="preserve">Letak </w:t>
      </w:r>
      <w:hyperlink r:id="rId103" w:tooltip="Indonesia" w:history="1">
        <w:r w:rsidRPr="00436E3D">
          <w:rPr>
            <w:rStyle w:val="Hyperlink"/>
            <w:color w:val="auto"/>
            <w:u w:val="none"/>
          </w:rPr>
          <w:t>Indonesia</w:t>
        </w:r>
      </w:hyperlink>
      <w:r w:rsidRPr="00436E3D">
        <w:t xml:space="preserve"> yang berada di antara tiga </w:t>
      </w:r>
      <w:hyperlink r:id="rId104" w:tooltip="Lempeng tektonik" w:history="1">
        <w:r w:rsidRPr="00436E3D">
          <w:rPr>
            <w:rStyle w:val="Hyperlink"/>
            <w:color w:val="auto"/>
            <w:u w:val="none"/>
          </w:rPr>
          <w:t>lempeng</w:t>
        </w:r>
      </w:hyperlink>
      <w:r w:rsidRPr="00436E3D">
        <w:t xml:space="preserve"> utama dunia yaitu </w:t>
      </w:r>
      <w:hyperlink r:id="rId105" w:tooltip="Lempeng Australia" w:history="1">
        <w:r w:rsidRPr="00436E3D">
          <w:rPr>
            <w:rStyle w:val="Hyperlink"/>
            <w:color w:val="auto"/>
            <w:u w:val="none"/>
          </w:rPr>
          <w:t>lempeng Australia</w:t>
        </w:r>
      </w:hyperlink>
      <w:r w:rsidRPr="00436E3D">
        <w:t xml:space="preserve">, </w:t>
      </w:r>
      <w:hyperlink r:id="rId106" w:tooltip="Lempeng Eurasia" w:history="1">
        <w:r w:rsidRPr="00436E3D">
          <w:rPr>
            <w:rStyle w:val="Hyperlink"/>
            <w:color w:val="auto"/>
            <w:u w:val="none"/>
          </w:rPr>
          <w:t>lempeng Eurasia</w:t>
        </w:r>
      </w:hyperlink>
      <w:r w:rsidRPr="00436E3D">
        <w:t xml:space="preserve"> dan </w:t>
      </w:r>
      <w:hyperlink r:id="rId107" w:tooltip="Lempeng Pasifik" w:history="1">
        <w:r w:rsidRPr="00436E3D">
          <w:rPr>
            <w:rStyle w:val="Hyperlink"/>
            <w:color w:val="auto"/>
            <w:u w:val="none"/>
          </w:rPr>
          <w:t>lempeng Pasifik</w:t>
        </w:r>
      </w:hyperlink>
      <w:r w:rsidRPr="00436E3D">
        <w:t xml:space="preserve"> serta berada di posisi </w:t>
      </w:r>
      <w:hyperlink r:id="rId108" w:tooltip="Ring of fire" w:history="1">
        <w:r w:rsidRPr="00436E3D">
          <w:rPr>
            <w:rStyle w:val="Hyperlink"/>
            <w:i/>
            <w:iCs/>
            <w:color w:val="auto"/>
            <w:u w:val="none"/>
          </w:rPr>
          <w:t>Ring of fire</w:t>
        </w:r>
      </w:hyperlink>
      <w:r w:rsidRPr="00436E3D">
        <w:t xml:space="preserve"> menjadikan Indonesia kerap kali diterpa bencana </w:t>
      </w:r>
      <w:hyperlink r:id="rId109" w:tooltip="Gempa Bumi" w:history="1">
        <w:r w:rsidRPr="00436E3D">
          <w:rPr>
            <w:rStyle w:val="Hyperlink"/>
            <w:color w:val="auto"/>
            <w:u w:val="none"/>
          </w:rPr>
          <w:t>gempa Bumi</w:t>
        </w:r>
      </w:hyperlink>
      <w:r w:rsidRPr="00436E3D">
        <w:t xml:space="preserve"> dan letusan </w:t>
      </w:r>
      <w:hyperlink r:id="rId110" w:tooltip="Gunung berapi" w:history="1">
        <w:r w:rsidRPr="00436E3D">
          <w:rPr>
            <w:rStyle w:val="Hyperlink"/>
            <w:color w:val="auto"/>
            <w:u w:val="none"/>
          </w:rPr>
          <w:t>gunung berapi</w:t>
        </w:r>
      </w:hyperlink>
      <w:r w:rsidRPr="00436E3D">
        <w:t xml:space="preserve">. Sebelumnya </w:t>
      </w:r>
      <w:hyperlink r:id="rId111" w:tooltip="Gempa Bumi Sumatra Maret 2005 (halaman belum tersedia)" w:history="1">
        <w:r w:rsidRPr="00436E3D">
          <w:rPr>
            <w:rStyle w:val="Hyperlink"/>
            <w:color w:val="auto"/>
            <w:u w:val="none"/>
          </w:rPr>
          <w:t>gempa terjadi di Sumatra</w:t>
        </w:r>
      </w:hyperlink>
      <w:r w:rsidRPr="00436E3D">
        <w:t xml:space="preserve"> pada </w:t>
      </w:r>
      <w:hyperlink r:id="rId112" w:tooltip="28 Maret" w:history="1">
        <w:r w:rsidRPr="00436E3D">
          <w:rPr>
            <w:rStyle w:val="Hyperlink"/>
            <w:color w:val="auto"/>
            <w:u w:val="none"/>
          </w:rPr>
          <w:t>28 Maret</w:t>
        </w:r>
      </w:hyperlink>
      <w:r w:rsidRPr="00436E3D">
        <w:t xml:space="preserve"> </w:t>
      </w:r>
      <w:hyperlink r:id="rId113" w:tooltip="2005" w:history="1">
        <w:r w:rsidRPr="00436E3D">
          <w:rPr>
            <w:rStyle w:val="Hyperlink"/>
            <w:color w:val="auto"/>
            <w:u w:val="none"/>
          </w:rPr>
          <w:t>2005</w:t>
        </w:r>
      </w:hyperlink>
      <w:r w:rsidRPr="00436E3D">
        <w:t xml:space="preserve"> menewaskan 361 orang serta </w:t>
      </w:r>
      <w:hyperlink r:id="rId114" w:tooltip="Gempa Bumi Samudra Hindia 2004" w:history="1">
        <w:r w:rsidRPr="00436E3D">
          <w:rPr>
            <w:rStyle w:val="Hyperlink"/>
            <w:color w:val="auto"/>
            <w:u w:val="none"/>
          </w:rPr>
          <w:t>gempa Bumi dan tsunami</w:t>
        </w:r>
      </w:hyperlink>
      <w:r w:rsidRPr="00436E3D">
        <w:t xml:space="preserve"> di </w:t>
      </w:r>
      <w:hyperlink r:id="rId115" w:tooltip="Aceh" w:history="1">
        <w:r w:rsidRPr="00436E3D">
          <w:rPr>
            <w:rStyle w:val="Hyperlink"/>
            <w:color w:val="auto"/>
            <w:u w:val="none"/>
          </w:rPr>
          <w:t>Aceh</w:t>
        </w:r>
      </w:hyperlink>
      <w:r w:rsidRPr="00436E3D">
        <w:t xml:space="preserve"> pada </w:t>
      </w:r>
      <w:hyperlink r:id="rId116" w:tooltip="26 Desember" w:history="1">
        <w:r w:rsidRPr="00436E3D">
          <w:rPr>
            <w:rStyle w:val="Hyperlink"/>
            <w:color w:val="auto"/>
            <w:u w:val="none"/>
          </w:rPr>
          <w:t>26 Desember</w:t>
        </w:r>
      </w:hyperlink>
      <w:r w:rsidRPr="00436E3D">
        <w:t xml:space="preserve"> </w:t>
      </w:r>
      <w:hyperlink r:id="rId117" w:tooltip="2004" w:history="1">
        <w:r w:rsidRPr="00436E3D">
          <w:rPr>
            <w:rStyle w:val="Hyperlink"/>
            <w:color w:val="auto"/>
            <w:u w:val="none"/>
          </w:rPr>
          <w:t>2004</w:t>
        </w:r>
      </w:hyperlink>
      <w:r w:rsidRPr="00436E3D">
        <w:t xml:space="preserve"> yang menewaskan 129.498 orang dan 37.606 lainnya hilang.</w:t>
      </w:r>
    </w:p>
    <w:p w:rsidR="00381C07" w:rsidRPr="00436E3D" w:rsidRDefault="00381C07" w:rsidP="00436E3D">
      <w:pPr>
        <w:pStyle w:val="NormalWeb"/>
        <w:spacing w:before="120" w:beforeAutospacing="0" w:after="120" w:afterAutospacing="0" w:line="360" w:lineRule="auto"/>
        <w:ind w:firstLine="709"/>
        <w:jc w:val="both"/>
      </w:pPr>
      <w:r w:rsidRPr="00436E3D">
        <w:t xml:space="preserve">Meskipun pada saat bersamaan </w:t>
      </w:r>
      <w:hyperlink r:id="rId118" w:tooltip="Gunung Merapi" w:history="1">
        <w:r w:rsidRPr="00436E3D">
          <w:rPr>
            <w:rStyle w:val="Hyperlink"/>
            <w:color w:val="auto"/>
            <w:u w:val="none"/>
          </w:rPr>
          <w:t>Gunung Merapi</w:t>
        </w:r>
      </w:hyperlink>
      <w:r w:rsidRPr="00436E3D">
        <w:t xml:space="preserve"> yang juga berada di sekitar daerah tersebut sedang meletus, namun para pakar </w:t>
      </w:r>
      <w:r w:rsidRPr="00436E3D">
        <w:lastRenderedPageBreak/>
        <w:t>menyatakan kedua peristiwa ini tidak saling berhubungan sebagai sebuah sebab-akibat. Peningkatan aktivitas di gunung api tersebut tidak berhubungan dengan kejadian gempa. Hal ini ditunjukkan oleh tidak terdapatnya anomali aktivitas yang mencolok sesaat setelah gempa.</w:t>
      </w:r>
    </w:p>
    <w:p w:rsidR="00120AFC" w:rsidRDefault="00120AFC" w:rsidP="00120AFC">
      <w:pPr>
        <w:spacing w:before="120" w:after="120" w:line="36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Bayangkan saja, ketika orang di Provinsi DIY dan sebagian wilayah Jawa Tengah yang dekat dengan provinsi tersebut sedang mempersiapkan diri untuk menghadapi bencana akibat Gunung Merapi, tiba-tiba dikejutkan oleh gempa bumi.  Gerakan lempengen bumi yang menimbulkan gempa berskala 5,9 skata Richter tersebut ternyata berpusat di laut selatan.</w:t>
      </w:r>
    </w:p>
    <w:p w:rsidR="00120AFC" w:rsidRDefault="00120AFC" w:rsidP="00C47600">
      <w:pPr>
        <w:spacing w:before="120" w:after="120" w:line="36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Apakah bencana dapat diprediksi? </w:t>
      </w:r>
      <w:r w:rsidR="00C47600">
        <w:rPr>
          <w:rFonts w:ascii="Times New Roman" w:eastAsia="Times New Roman" w:hAnsi="Times New Roman" w:cs="Times New Roman"/>
          <w:sz w:val="24"/>
          <w:szCs w:val="24"/>
          <w:lang w:val="id-ID" w:eastAsia="id-ID"/>
        </w:rPr>
        <w:t>Djohanputro (2006) menulis, s</w:t>
      </w:r>
      <w:r>
        <w:rPr>
          <w:rFonts w:ascii="Times New Roman" w:eastAsia="Times New Roman" w:hAnsi="Times New Roman" w:cs="Times New Roman"/>
          <w:sz w:val="24"/>
          <w:szCs w:val="24"/>
          <w:lang w:eastAsia="id-ID"/>
        </w:rPr>
        <w:t>ebagian besar  bencana masuk ke dalam kategori risiko, bukan kategori ketidakpastian. Ada perbedaan mendasar antara risiko dan ketidakpastian. Risiko selalu dikaitkan dengan ketersediaan informasi sehingga besarnya probabilitas kejadian dan besarnya dampak bisa diperhitungkan. Semakin miskin informasi, semakin sulit dilakukan kuantifikasi, maka kejadian tersebut semakin dekat ke arah ketidakpastian. Sebaliknya, semakin banyak data dan informasi tersedia sehingga dapat dilakukan kuantifikasi, maka semakin tinggi kualitas risiko, artinya akurasi kuantifikasi semakin baik.</w:t>
      </w:r>
    </w:p>
    <w:p w:rsidR="00C47600" w:rsidRDefault="00120AFC" w:rsidP="00C47600">
      <w:pPr>
        <w:spacing w:before="120" w:after="120" w:line="360" w:lineRule="auto"/>
        <w:ind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Bencana alam, termasuk gempa bumi, termasuk ke dalam kategori risiko karena ada data yang bisa digunakan untuk memprediksi besarnya probabilitas dan dampak risiko tersebut. Data tersebut berkaitan dengan masa lalu kejadian gempa bumi, yang dapat digunakan untuk membantu penghitungan kuantitas risiko.</w:t>
      </w:r>
      <w:r w:rsidR="00C47600">
        <w:rPr>
          <w:rFonts w:ascii="Times New Roman" w:eastAsia="Times New Roman" w:hAnsi="Times New Roman" w:cs="Times New Roman"/>
          <w:sz w:val="24"/>
          <w:szCs w:val="24"/>
          <w:lang w:val="id-ID" w:eastAsia="id-ID"/>
        </w:rPr>
        <w:t xml:space="preserve"> Selanjutnya dikutip </w:t>
      </w:r>
      <w:r w:rsidR="00C47600">
        <w:rPr>
          <w:rFonts w:ascii="Times New Roman" w:eastAsia="Times New Roman" w:hAnsi="Times New Roman" w:cs="Times New Roman"/>
          <w:sz w:val="24"/>
          <w:szCs w:val="24"/>
          <w:lang w:val="id-ID" w:eastAsia="id-ID"/>
        </w:rPr>
        <w:lastRenderedPageBreak/>
        <w:t xml:space="preserve">kembali tulisan Djohanputro (dalam Majalah </w:t>
      </w:r>
      <w:r w:rsidR="00C47600" w:rsidRPr="00C47600">
        <w:rPr>
          <w:rFonts w:ascii="Times New Roman" w:eastAsia="Times New Roman" w:hAnsi="Times New Roman" w:cs="Times New Roman"/>
          <w:i/>
          <w:sz w:val="24"/>
          <w:szCs w:val="24"/>
          <w:lang w:val="id-ID" w:eastAsia="id-ID"/>
        </w:rPr>
        <w:t>Ekseku</w:t>
      </w:r>
      <w:r w:rsidR="00CA0E39">
        <w:rPr>
          <w:rFonts w:ascii="Times New Roman" w:eastAsia="Times New Roman" w:hAnsi="Times New Roman" w:cs="Times New Roman"/>
          <w:i/>
          <w:sz w:val="24"/>
          <w:szCs w:val="24"/>
          <w:lang w:val="id-ID" w:eastAsia="id-ID"/>
        </w:rPr>
        <w:t>t</w:t>
      </w:r>
      <w:r w:rsidR="00C47600" w:rsidRPr="00C47600">
        <w:rPr>
          <w:rFonts w:ascii="Times New Roman" w:eastAsia="Times New Roman" w:hAnsi="Times New Roman" w:cs="Times New Roman"/>
          <w:i/>
          <w:sz w:val="24"/>
          <w:szCs w:val="24"/>
          <w:lang w:val="id-ID" w:eastAsia="id-ID"/>
        </w:rPr>
        <w:t>if,</w:t>
      </w:r>
      <w:r w:rsidR="00C47600">
        <w:rPr>
          <w:rFonts w:ascii="Times New Roman" w:eastAsia="Times New Roman" w:hAnsi="Times New Roman" w:cs="Times New Roman"/>
          <w:sz w:val="24"/>
          <w:szCs w:val="24"/>
          <w:lang w:val="id-ID" w:eastAsia="id-ID"/>
        </w:rPr>
        <w:t xml:space="preserve"> edisi Juni 2006) sebagai berikut di bawah ini.  </w:t>
      </w:r>
    </w:p>
    <w:p w:rsidR="00120AFC" w:rsidRPr="00900FD7" w:rsidRDefault="00E93884" w:rsidP="00D114F9">
      <w:pPr>
        <w:spacing w:before="240" w:after="120" w:line="360" w:lineRule="auto"/>
        <w:jc w:val="both"/>
        <w:rPr>
          <w:rFonts w:ascii="Times New Roman" w:eastAsia="Times New Roman" w:hAnsi="Times New Roman" w:cs="Times New Roman"/>
          <w:sz w:val="28"/>
          <w:szCs w:val="28"/>
          <w:lang w:eastAsia="id-ID"/>
        </w:rPr>
      </w:pPr>
      <w:r>
        <w:rPr>
          <w:rFonts w:ascii="Times New Roman" w:eastAsia="Times New Roman" w:hAnsi="Times New Roman" w:cs="Times New Roman"/>
          <w:b/>
          <w:bCs/>
          <w:sz w:val="28"/>
          <w:szCs w:val="28"/>
          <w:lang w:eastAsia="id-ID"/>
        </w:rPr>
        <w:t>Apa</w:t>
      </w:r>
      <w:r>
        <w:rPr>
          <w:rFonts w:ascii="Times New Roman" w:eastAsia="Times New Roman" w:hAnsi="Times New Roman" w:cs="Times New Roman"/>
          <w:b/>
          <w:bCs/>
          <w:sz w:val="28"/>
          <w:szCs w:val="28"/>
          <w:lang w:val="id-ID" w:eastAsia="id-ID"/>
        </w:rPr>
        <w:t xml:space="preserve"> itu</w:t>
      </w:r>
      <w:r w:rsidR="00120AFC" w:rsidRPr="00900FD7">
        <w:rPr>
          <w:rFonts w:ascii="Times New Roman" w:eastAsia="Times New Roman" w:hAnsi="Times New Roman" w:cs="Times New Roman"/>
          <w:b/>
          <w:bCs/>
          <w:sz w:val="28"/>
          <w:szCs w:val="28"/>
          <w:lang w:eastAsia="id-ID"/>
        </w:rPr>
        <w:t xml:space="preserve"> Manajemen Bencana?</w:t>
      </w:r>
    </w:p>
    <w:p w:rsidR="00120AFC" w:rsidRDefault="00120AFC" w:rsidP="00C47600">
      <w:pPr>
        <w:spacing w:before="120" w:after="120" w:line="36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University of Wisconsin mendefinisikan manajemen bencana sebagai </w:t>
      </w:r>
      <w:r>
        <w:rPr>
          <w:rFonts w:ascii="Times New Roman" w:eastAsia="Times New Roman" w:hAnsi="Times New Roman" w:cs="Times New Roman"/>
          <w:i/>
          <w:iCs/>
          <w:sz w:val="24"/>
          <w:szCs w:val="24"/>
          <w:lang w:eastAsia="id-ID"/>
        </w:rPr>
        <w:t>“the range of activities designed to maintain control over disaster and emergency situation and to provide a framework for helping at-risk persons to avoid or recover from the impact of disaster. Disaster management deals with situation that occurs prior to, during, and after the disaster</w:t>
      </w:r>
      <w:r>
        <w:rPr>
          <w:rFonts w:ascii="Times New Roman" w:eastAsia="Times New Roman" w:hAnsi="Times New Roman" w:cs="Times New Roman"/>
          <w:sz w:val="24"/>
          <w:szCs w:val="24"/>
          <w:lang w:eastAsia="id-ID"/>
        </w:rPr>
        <w:t xml:space="preserve"> (serangkaian kegiatan yang didesain untuk mengendalikan situasi bencana dan darurat dan untuk mempersiapkan kerangka untuk membantu orang yang rentan-bencana untuk menghindari atau mengatasi dampak bencana tersebut. Manajemen bencana berkaitan dengan situasi yang terjadi sebelum, selama, dan setelah bencana).</w:t>
      </w:r>
    </w:p>
    <w:p w:rsidR="00C47600" w:rsidRPr="00CA0E39" w:rsidRDefault="00120AFC" w:rsidP="00C47600">
      <w:pPr>
        <w:spacing w:before="120" w:after="120" w:line="360" w:lineRule="auto"/>
        <w:ind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Universitas British Columbia merumuskan definisi bencana </w:t>
      </w:r>
      <w:r>
        <w:rPr>
          <w:rFonts w:ascii="Times New Roman" w:eastAsia="Times New Roman" w:hAnsi="Times New Roman" w:cs="Times New Roman"/>
          <w:i/>
          <w:iCs/>
          <w:sz w:val="24"/>
          <w:szCs w:val="24"/>
          <w:lang w:eastAsia="id-ID"/>
        </w:rPr>
        <w:t>(disaster)</w:t>
      </w:r>
      <w:r w:rsidR="00CA0E39">
        <w:rPr>
          <w:rFonts w:ascii="Times New Roman" w:eastAsia="Times New Roman" w:hAnsi="Times New Roman" w:cs="Times New Roman"/>
          <w:sz w:val="24"/>
          <w:szCs w:val="24"/>
          <w:lang w:eastAsia="id-ID"/>
        </w:rPr>
        <w:t xml:space="preserve"> dengan memperhatikan tiga hal</w:t>
      </w:r>
      <w:r w:rsidR="00CA0E39">
        <w:rPr>
          <w:rFonts w:ascii="Times New Roman" w:eastAsia="Times New Roman" w:hAnsi="Times New Roman" w:cs="Times New Roman"/>
          <w:sz w:val="24"/>
          <w:szCs w:val="24"/>
          <w:lang w:val="id-ID" w:eastAsia="id-ID"/>
        </w:rPr>
        <w:t xml:space="preserve"> sebagai berikut : </w:t>
      </w:r>
    </w:p>
    <w:p w:rsidR="00120AFC" w:rsidRDefault="00120AFC" w:rsidP="00C47600">
      <w:pPr>
        <w:spacing w:before="120" w:after="120" w:line="36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i/>
          <w:iCs/>
          <w:sz w:val="24"/>
          <w:szCs w:val="24"/>
          <w:lang w:eastAsia="id-ID"/>
        </w:rPr>
        <w:t>Pertama</w:t>
      </w:r>
      <w:r>
        <w:rPr>
          <w:rFonts w:ascii="Times New Roman" w:eastAsia="Times New Roman" w:hAnsi="Times New Roman" w:cs="Times New Roman"/>
          <w:sz w:val="24"/>
          <w:szCs w:val="24"/>
          <w:lang w:eastAsia="id-ID"/>
        </w:rPr>
        <w:t xml:space="preserve">, bencana dipertentangakan dengan darurat </w:t>
      </w:r>
      <w:r>
        <w:rPr>
          <w:rFonts w:ascii="Times New Roman" w:eastAsia="Times New Roman" w:hAnsi="Times New Roman" w:cs="Times New Roman"/>
          <w:i/>
          <w:iCs/>
          <w:sz w:val="24"/>
          <w:szCs w:val="24"/>
          <w:lang w:eastAsia="id-ID"/>
        </w:rPr>
        <w:t>(emergency)</w:t>
      </w:r>
      <w:r>
        <w:rPr>
          <w:rFonts w:ascii="Times New Roman" w:eastAsia="Times New Roman" w:hAnsi="Times New Roman" w:cs="Times New Roman"/>
          <w:sz w:val="24"/>
          <w:szCs w:val="24"/>
          <w:lang w:eastAsia="id-ID"/>
        </w:rPr>
        <w:t>. Bencana tidak sama dengan emergensi. Istilah emergensi biasanya dikaitkan dengan bencana mini, seperti kebakaran, robohnya sebuah rumah, dan sejenisnya. Sedangkan bencana dikaitkan dengan kejadian yang tidak biasa, sulit direspon, dan dampaknya bisa sampai beberapa generasi.</w:t>
      </w:r>
    </w:p>
    <w:p w:rsidR="00120AFC" w:rsidRDefault="00120AFC" w:rsidP="00C47600">
      <w:pPr>
        <w:spacing w:before="120" w:after="120" w:line="36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i/>
          <w:iCs/>
          <w:sz w:val="24"/>
          <w:szCs w:val="24"/>
          <w:lang w:eastAsia="id-ID"/>
        </w:rPr>
        <w:t>Kedua,</w:t>
      </w:r>
      <w:r>
        <w:rPr>
          <w:rFonts w:ascii="Times New Roman" w:eastAsia="Times New Roman" w:hAnsi="Times New Roman" w:cs="Times New Roman"/>
          <w:sz w:val="24"/>
          <w:szCs w:val="24"/>
          <w:lang w:eastAsia="id-ID"/>
        </w:rPr>
        <w:t xml:space="preserve"> bencana dikaitkan dengan kemampuan mereka yang mengalami bencana untuk mengatasinya. Sesuatu disebut bencana bila </w:t>
      </w:r>
      <w:r>
        <w:rPr>
          <w:rFonts w:ascii="Times New Roman" w:eastAsia="Times New Roman" w:hAnsi="Times New Roman" w:cs="Times New Roman"/>
          <w:sz w:val="24"/>
          <w:szCs w:val="24"/>
          <w:lang w:eastAsia="id-ID"/>
        </w:rPr>
        <w:lastRenderedPageBreak/>
        <w:t>yang mengalami masalah atau masyarakat lokal tidak mampu menanganinya. Oleh karena itu, perlu keterlibatan masyarakat secara regional atau nasional, bahkan internasional.</w:t>
      </w:r>
    </w:p>
    <w:p w:rsidR="00120AFC" w:rsidRDefault="00120AFC" w:rsidP="00C47600">
      <w:pPr>
        <w:spacing w:before="120" w:after="120" w:line="36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i/>
          <w:iCs/>
          <w:sz w:val="24"/>
          <w:szCs w:val="24"/>
          <w:lang w:eastAsia="id-ID"/>
        </w:rPr>
        <w:t>Ketiga,</w:t>
      </w:r>
      <w:r>
        <w:rPr>
          <w:rFonts w:ascii="Times New Roman" w:eastAsia="Times New Roman" w:hAnsi="Times New Roman" w:cs="Times New Roman"/>
          <w:sz w:val="24"/>
          <w:szCs w:val="24"/>
          <w:lang w:eastAsia="id-ID"/>
        </w:rPr>
        <w:t xml:space="preserve"> bencana berkaitan dengan isu yang luas, bukan saja masalah ekonomi, tetapi masalah sosial, ekologi, bahkan merambah ke wilayah politik. Ketidakmampuan menangani bencana  bisa berakibat fatal terhadap kepercayaan masyarakat kepada penguasa.</w:t>
      </w:r>
    </w:p>
    <w:p w:rsidR="00120AFC" w:rsidRDefault="00120AFC" w:rsidP="00C47600">
      <w:pPr>
        <w:spacing w:before="120" w:after="120" w:line="36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Dengan demikian, Universitas British Columbia mendefiniskan manajemen bencana</w:t>
      </w:r>
      <w:r>
        <w:rPr>
          <w:rFonts w:ascii="Times New Roman" w:eastAsia="Times New Roman" w:hAnsi="Times New Roman" w:cs="Times New Roman"/>
          <w:i/>
          <w:iCs/>
          <w:sz w:val="24"/>
          <w:szCs w:val="24"/>
          <w:lang w:eastAsia="id-ID"/>
        </w:rPr>
        <w:t xml:space="preserve"> (disaster)</w:t>
      </w:r>
      <w:r>
        <w:rPr>
          <w:rFonts w:ascii="Times New Roman" w:eastAsia="Times New Roman" w:hAnsi="Times New Roman" w:cs="Times New Roman"/>
          <w:sz w:val="24"/>
          <w:szCs w:val="24"/>
          <w:lang w:eastAsia="id-ID"/>
        </w:rPr>
        <w:t xml:space="preserve"> sebagai </w:t>
      </w:r>
      <w:r>
        <w:rPr>
          <w:rFonts w:ascii="Times New Roman" w:eastAsia="Times New Roman" w:hAnsi="Times New Roman" w:cs="Times New Roman"/>
          <w:i/>
          <w:iCs/>
          <w:sz w:val="24"/>
          <w:szCs w:val="24"/>
          <w:lang w:eastAsia="id-ID"/>
        </w:rPr>
        <w:t xml:space="preserve"> “process of forming common objectives and common value in order to encourage participants to plan for and deal with potential and actual disaster”</w:t>
      </w:r>
      <w:r>
        <w:rPr>
          <w:rFonts w:ascii="Times New Roman" w:eastAsia="Times New Roman" w:hAnsi="Times New Roman" w:cs="Times New Roman"/>
          <w:sz w:val="24"/>
          <w:szCs w:val="24"/>
          <w:lang w:eastAsia="id-ID"/>
        </w:rPr>
        <w:t xml:space="preserve"> ( proses pembentukan atau penetapan tujuan bersama dan nilai bersama</w:t>
      </w:r>
      <w:r>
        <w:rPr>
          <w:rFonts w:ascii="Times New Roman" w:eastAsia="Times New Roman" w:hAnsi="Times New Roman" w:cs="Times New Roman"/>
          <w:i/>
          <w:iCs/>
          <w:sz w:val="24"/>
          <w:szCs w:val="24"/>
          <w:lang w:eastAsia="id-ID"/>
        </w:rPr>
        <w:t xml:space="preserve"> (common value)</w:t>
      </w:r>
      <w:r>
        <w:rPr>
          <w:rFonts w:ascii="Times New Roman" w:eastAsia="Times New Roman" w:hAnsi="Times New Roman" w:cs="Times New Roman"/>
          <w:sz w:val="24"/>
          <w:szCs w:val="24"/>
          <w:lang w:eastAsia="id-ID"/>
        </w:rPr>
        <w:t xml:space="preserve"> untuk mendorong pihak-pihak yang terlibat (partisipan) untuk menyusun rencana dan menghadapi baik bencana potensial maupun aktual).</w:t>
      </w:r>
    </w:p>
    <w:p w:rsidR="00120AFC" w:rsidRPr="00900FD7" w:rsidRDefault="00120AFC" w:rsidP="00D114F9">
      <w:pPr>
        <w:spacing w:before="240" w:after="120" w:line="360" w:lineRule="auto"/>
        <w:jc w:val="both"/>
        <w:rPr>
          <w:rFonts w:ascii="Times New Roman" w:eastAsia="Times New Roman" w:hAnsi="Times New Roman" w:cs="Times New Roman"/>
          <w:sz w:val="28"/>
          <w:szCs w:val="28"/>
          <w:lang w:eastAsia="id-ID"/>
        </w:rPr>
      </w:pPr>
      <w:r w:rsidRPr="00900FD7">
        <w:rPr>
          <w:rFonts w:ascii="Times New Roman" w:eastAsia="Times New Roman" w:hAnsi="Times New Roman" w:cs="Times New Roman"/>
          <w:b/>
          <w:bCs/>
          <w:sz w:val="28"/>
          <w:szCs w:val="28"/>
          <w:lang w:eastAsia="id-ID"/>
        </w:rPr>
        <w:t>Tujuan Manajemen Bencana</w:t>
      </w:r>
    </w:p>
    <w:p w:rsidR="00120AFC" w:rsidRDefault="00120AFC" w:rsidP="007F4E84">
      <w:pPr>
        <w:spacing w:before="120" w:after="120" w:line="36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Pada prinsipnya, manajemen dilakukan sejak sebelum bencana terjadi, bukan pada saat dan setelah bencana menimpa. Tujuan manajemen bencana yang baik adalah:</w:t>
      </w:r>
    </w:p>
    <w:p w:rsidR="00120AFC" w:rsidRDefault="00120AFC" w:rsidP="007F4E84">
      <w:pPr>
        <w:spacing w:before="120" w:after="120" w:line="36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i/>
          <w:iCs/>
          <w:sz w:val="24"/>
          <w:szCs w:val="24"/>
          <w:lang w:eastAsia="id-ID"/>
        </w:rPr>
        <w:t>1.    Menghindari kerugian pada individu, masyarakat, maupun negara melalui tindakan dini (sebelum bencana terjadi).</w:t>
      </w:r>
    </w:p>
    <w:p w:rsidR="00120AFC" w:rsidRDefault="00120AFC" w:rsidP="007F4E84">
      <w:pPr>
        <w:spacing w:before="120" w:after="120" w:line="36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Tindakan ini termasuk pencegahan. Tindakan ini efektif sebelum bencana itu terjadi. Dalam kaitan bencana gempa bumi yang terjadi di Yogyakarta, atau tsunami di Aceh, tindakan ini sudah terlambat. Tetapi </w:t>
      </w:r>
      <w:r>
        <w:rPr>
          <w:rFonts w:ascii="Times New Roman" w:eastAsia="Times New Roman" w:hAnsi="Times New Roman" w:cs="Times New Roman"/>
          <w:sz w:val="24"/>
          <w:szCs w:val="24"/>
          <w:lang w:eastAsia="id-ID"/>
        </w:rPr>
        <w:lastRenderedPageBreak/>
        <w:t>tindakan ini masih tetap efektif untuk mengantisipasi bencana yang bisa terjadi di kemudian hari, termasuk bencana yang mungkin lebih besar akibat ulah Gunung Merapi.</w:t>
      </w:r>
    </w:p>
    <w:p w:rsidR="00120AFC" w:rsidRDefault="00120AFC" w:rsidP="007F4E84">
      <w:pPr>
        <w:spacing w:before="120" w:after="120" w:line="36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Tindakan penghindaran biasanya dikaitkan dengan beberapa upaya. Pertama, penghilangan kemungkinan sebab. Kalau bencana itu bisa disebabkan oleh kesalahan manusia, tindakan penghilangan sebab tentunya bisa dilakukan. Tetapi hal ini akan sulit bila penyebabnya adalah alam  yang memiliki energi di luar kemampuan manusia untuk melakukan.</w:t>
      </w:r>
    </w:p>
    <w:p w:rsidR="00120AFC" w:rsidRDefault="00120AFC" w:rsidP="007F4E84">
      <w:pPr>
        <w:spacing w:before="120" w:after="120" w:line="36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Pergeseran lempeng bumi yang menyebabkan gempa bumi tektonik, misalnya, merupakan sebab yang sampai saat ini belum bisa diatasi oleh manusia. Belum ada satu teknologi  yang mampu menghambat pergeseran lempeng bumi, atau mengatur pergeseran supaya bergerak pelan-pelan dan tidak menimbulkan getaran hebat.</w:t>
      </w:r>
    </w:p>
    <w:p w:rsidR="00120AFC" w:rsidRDefault="00120AFC" w:rsidP="007F4E84">
      <w:pPr>
        <w:spacing w:before="120" w:after="120" w:line="36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Oleh karena itu, tindakan penghindaran bencana alam lebih diarahkan pada menghilangkan, atau mengurangi kondisi, yang dapat mewujudkan bencana. Contoh “kondisi” yang dimaksud adalah struktur bangunan. Kondisi bangunan yang baik bisa meminimalisasi atau menghilangkan risiko bencana.</w:t>
      </w:r>
    </w:p>
    <w:p w:rsidR="00120AFC" w:rsidRDefault="00120AFC" w:rsidP="00120AFC">
      <w:pPr>
        <w:spacing w:before="120" w:after="12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Struktur bangunan yang sesuai untuk kondisi gempa menyebabkan bangunan tahan terhadap goncangan, sehingga kerugian manusia, fisik, ekonomi, dan lingkungan bisa dihindari.</w:t>
      </w:r>
    </w:p>
    <w:p w:rsidR="00120AFC" w:rsidRDefault="00120AFC" w:rsidP="007F4E84">
      <w:pPr>
        <w:spacing w:before="120" w:after="120" w:line="360" w:lineRule="auto"/>
        <w:ind w:left="567" w:hanging="567"/>
        <w:jc w:val="both"/>
        <w:rPr>
          <w:rFonts w:ascii="Times New Roman" w:eastAsia="Times New Roman" w:hAnsi="Times New Roman" w:cs="Times New Roman"/>
          <w:sz w:val="24"/>
          <w:szCs w:val="24"/>
          <w:lang w:eastAsia="id-ID"/>
        </w:rPr>
      </w:pPr>
      <w:r>
        <w:rPr>
          <w:rFonts w:ascii="Times New Roman" w:eastAsia="Times New Roman" w:hAnsi="Times New Roman" w:cs="Times New Roman"/>
          <w:i/>
          <w:iCs/>
          <w:sz w:val="24"/>
          <w:szCs w:val="24"/>
          <w:lang w:eastAsia="id-ID"/>
        </w:rPr>
        <w:lastRenderedPageBreak/>
        <w:t>2.    Meminimalisasi kerugian pada individu, masyarakat, maupun negara berupa kerugian yang berkaitan dengan orang, fisik, ekonomi, dan lingkungan bila bencana tersebut terjadi.</w:t>
      </w:r>
    </w:p>
    <w:p w:rsidR="00120AFC" w:rsidRDefault="00120AFC" w:rsidP="007F4E84">
      <w:pPr>
        <w:spacing w:before="120" w:after="120" w:line="360" w:lineRule="auto"/>
        <w:ind w:firstLine="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Tindakan meminimalisasi kerugian akan efektif bila bencana itu telah terjadi. Tetapi perlu diingat, piranti tindakan meminimalisasi kerugian itu telah dilakukan jauh sebelum bencana itu sendiri terjadi. Contoh, bencana alam dengan cepat akan menimbulkan masalah pada kesehatan akibat luka parah, bahkan meninggal.  Maka tindakan minimalisasi yang harus dilakukan sejak dini adalah penyebaran pusat-pusat medis ke berbagai wilayah, paling tidak sampai ke tingkat kecamatanan.</w:t>
      </w:r>
    </w:p>
    <w:p w:rsidR="00120AFC" w:rsidRDefault="00120AFC" w:rsidP="007F4E84">
      <w:pPr>
        <w:spacing w:before="120" w:after="120" w:line="360" w:lineRule="auto"/>
        <w:ind w:firstLine="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 Inggris, pemadam kebakaran disebar hingga ke tingkat distrik dan kota (setara dengan kabupaten) dengan koordinasi di tingkat county (setara dengan propinsi). Bila terjadi bencana kebakaran di satu lokasi, pemadam kebakaran di berbagai daerah bisa dengan cepat dikerahkan sehingga kerugian bisa diminimalisasi.</w:t>
      </w:r>
    </w:p>
    <w:p w:rsidR="00120AFC" w:rsidRDefault="00120AFC" w:rsidP="007F4E84">
      <w:pPr>
        <w:spacing w:before="120" w:after="120" w:line="36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i/>
          <w:iCs/>
          <w:sz w:val="24"/>
          <w:szCs w:val="24"/>
          <w:lang w:eastAsia="id-ID"/>
        </w:rPr>
        <w:t>3.    Meminimalisasi penderitaan yang ditanggung oleh individu dan masyarakat yang terkena bencana.</w:t>
      </w:r>
    </w:p>
    <w:p w:rsidR="00120AFC" w:rsidRDefault="00120AFC" w:rsidP="007F4E84">
      <w:pPr>
        <w:spacing w:before="120" w:after="120" w:line="36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Ada juga yang menyebut tindakan ini sebagai pengentasan. Tujuan utamanya adalah membantu individu dan masyarakat yang terkena bencana supaya bisa bertahan hidup dengan cara melepaskan penderitaan yang langsung dialami. Bantuan tenda, pembangunan kembali perumahan yang hancur, memberi subsidi, termasuk dalam kategori ini.</w:t>
      </w:r>
    </w:p>
    <w:p w:rsidR="00120AFC" w:rsidRDefault="00120AFC" w:rsidP="007F4E84">
      <w:pPr>
        <w:spacing w:before="120" w:after="120" w:line="36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Tindakan yang juga termasuk kategori ini adalah pemulihan kondisi psikis individu dan masyarakat yang terkena bencana. Tujuannya adalah untuk mengembalikan optimisme dan kepercayaan diri. Dengan sikap yang positif tersebut, pemulihan individu dan masyarakat akan menjadi semakin cepat karena korban secara aktif membangkitkan diri sendiri.</w:t>
      </w:r>
    </w:p>
    <w:p w:rsidR="00120AFC" w:rsidRDefault="00120AFC" w:rsidP="007F4E84">
      <w:pPr>
        <w:spacing w:before="120" w:after="120" w:line="360" w:lineRule="auto"/>
        <w:ind w:left="567" w:hanging="567"/>
        <w:jc w:val="both"/>
        <w:rPr>
          <w:rFonts w:ascii="Times New Roman" w:eastAsia="Times New Roman" w:hAnsi="Times New Roman" w:cs="Times New Roman"/>
          <w:sz w:val="24"/>
          <w:szCs w:val="24"/>
          <w:lang w:eastAsia="id-ID"/>
        </w:rPr>
      </w:pPr>
      <w:r>
        <w:rPr>
          <w:rFonts w:ascii="Times New Roman" w:eastAsia="Times New Roman" w:hAnsi="Times New Roman" w:cs="Times New Roman"/>
          <w:i/>
          <w:iCs/>
          <w:sz w:val="24"/>
          <w:szCs w:val="24"/>
          <w:lang w:eastAsia="id-ID"/>
        </w:rPr>
        <w:t>4.    Untuk memperbaiki kondisi sehingga individu dan masyarakat dapat mengatasi permasalahan akibat bencana.</w:t>
      </w:r>
    </w:p>
    <w:p w:rsidR="00120AFC" w:rsidRDefault="00120AFC" w:rsidP="007F4E84">
      <w:pPr>
        <w:spacing w:before="120" w:after="120" w:line="36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Perbaikan kondisi terutama diarahkan pada perbaikan infrastruktur seperti jalan, listirk, penyediaan air bersih, sarana komunikasi, dan sebagainya. Dalam kasus Yoygakarta, jalan merupakan salah satu infrastruktur yang perlu mendapat perhatian sekalipun (tampaknya) tidak terlalu parah. Selain itu, berbagai fasilitas masyarakat seperti pasar, terminal, dan sejenisnya juga termasuk dalam tindakan ini untuk membuat perputaran ekonomi masyarakat kembali bergulir.</w:t>
      </w:r>
    </w:p>
    <w:p w:rsidR="00120AFC" w:rsidRDefault="00120AFC" w:rsidP="007F4E84">
      <w:pPr>
        <w:spacing w:before="120" w:after="120" w:line="36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i/>
          <w:iCs/>
          <w:sz w:val="24"/>
          <w:szCs w:val="24"/>
          <w:lang w:eastAsia="id-ID"/>
        </w:rPr>
        <w:t>5.    Untuk mempercepat pemulihan kondisi sehingga individu dan masyarakat bangkit ke kondisi sebelum bencana, atau bahkan mengejar ketinggalan dari individu atau masyarakat lain yang tidak terkena bencana.</w:t>
      </w:r>
    </w:p>
    <w:p w:rsidR="00120AFC" w:rsidRDefault="00120AFC" w:rsidP="007F4E84">
      <w:pPr>
        <w:spacing w:before="120" w:after="120" w:line="36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Perbaikan infrastruktur tidaklah cukup. Itu hanya mengembalikan ke kondisi semula sehingga aktivitas ekonomi dan sosial berjalan sebagaimana layaknya sebuah wilayah. Daerah yang terkena bencana menjadi jauh tertinggal dibanding daerah lain.</w:t>
      </w:r>
    </w:p>
    <w:p w:rsidR="00120AFC" w:rsidRDefault="00120AFC" w:rsidP="007F4E84">
      <w:pPr>
        <w:spacing w:before="120" w:after="120" w:line="36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Kabupaten Bantul, misalnya, telah kehilangan banyak kesempatan untuk mengembangkan ekonominya. Itu menyebabkan pertumbuhan ekonominya akan lambat. Apa yang perlu dilakukan adalah penerapan berbagai kebijakan, termasuk kebijakan fiskal, supaya orang tertarik untuk mengembangkan wilayah tersebut.</w:t>
      </w:r>
    </w:p>
    <w:p w:rsidR="00120AFC" w:rsidRDefault="00120AFC" w:rsidP="007F4E84">
      <w:pPr>
        <w:spacing w:before="120" w:after="120" w:line="36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Seperti yang dilakukan pemerintah Jerman Bersatu pada saat baru menggabungkan diri antara Jerman Barat dan Jerman Timur. Salah satu bentuk tindakan yang dilakukan pemerintah pada saat itu adalah memberi insentif pajak bagi perusahaan yang bersedia menanamkan laba bersih mereka di wilayah Jerman Timur.</w:t>
      </w:r>
    </w:p>
    <w:p w:rsidR="007E17BC" w:rsidRPr="00900FD7" w:rsidRDefault="001A7D6D" w:rsidP="00900FD7">
      <w:pPr>
        <w:autoSpaceDE w:val="0"/>
        <w:autoSpaceDN w:val="0"/>
        <w:adjustRightInd w:val="0"/>
        <w:spacing w:before="240" w:after="240" w:line="360" w:lineRule="auto"/>
        <w:jc w:val="both"/>
        <w:rPr>
          <w:rFonts w:ascii="Times New Roman" w:hAnsi="Times New Roman" w:cs="Times New Roman"/>
          <w:b/>
          <w:bCs/>
          <w:i/>
          <w:sz w:val="28"/>
          <w:szCs w:val="28"/>
          <w:lang w:val="id-ID"/>
        </w:rPr>
      </w:pPr>
      <w:r>
        <w:rPr>
          <w:rFonts w:ascii="Times New Roman" w:hAnsi="Times New Roman" w:cs="Times New Roman"/>
          <w:b/>
          <w:bCs/>
          <w:sz w:val="28"/>
          <w:szCs w:val="28"/>
        </w:rPr>
        <w:t xml:space="preserve">D  </w:t>
      </w:r>
      <w:r w:rsidR="007E17BC" w:rsidRPr="00900FD7">
        <w:rPr>
          <w:rFonts w:ascii="Times New Roman" w:hAnsi="Times New Roman" w:cs="Times New Roman"/>
          <w:b/>
          <w:bCs/>
          <w:sz w:val="28"/>
          <w:szCs w:val="28"/>
          <w:lang w:val="id-ID"/>
        </w:rPr>
        <w:t xml:space="preserve"> </w:t>
      </w:r>
      <w:r w:rsidR="007E17BC" w:rsidRPr="00900FD7">
        <w:rPr>
          <w:rFonts w:ascii="Times New Roman" w:hAnsi="Times New Roman" w:cs="Times New Roman"/>
          <w:b/>
          <w:bCs/>
          <w:i/>
          <w:sz w:val="28"/>
          <w:szCs w:val="28"/>
          <w:lang w:val="id-ID"/>
        </w:rPr>
        <w:t>Eco-village</w:t>
      </w:r>
    </w:p>
    <w:p w:rsidR="00A95D86" w:rsidRPr="00A95D86" w:rsidRDefault="00A95D86" w:rsidP="00A95D86">
      <w:pPr>
        <w:spacing w:after="0" w:line="360" w:lineRule="auto"/>
        <w:ind w:firstLine="709"/>
        <w:jc w:val="both"/>
        <w:rPr>
          <w:rFonts w:ascii="Times New Roman" w:hAnsi="Times New Roman" w:cs="Times New Roman"/>
          <w:sz w:val="24"/>
          <w:szCs w:val="24"/>
        </w:rPr>
      </w:pPr>
      <w:r w:rsidRPr="00A95D86">
        <w:rPr>
          <w:rFonts w:ascii="Times New Roman" w:hAnsi="Times New Roman" w:cs="Times New Roman"/>
          <w:sz w:val="24"/>
          <w:szCs w:val="24"/>
        </w:rPr>
        <w:t xml:space="preserve">Berdasakan UU No. 32/2004 tentang Pemerintahan Daerah, desa didefinisikan sebagai sebuah kesatuan masyarakat hukum yang memiliki batas-batas wilayah yang berwenang untuk mengatur dan mengurus kepentingan masyarakat setempat, berdasarkan asal-usul dan adat istiadat setempat yang diakui dan dihormati dalam sistem Pemerintahan NKRI. Desa sendiri berasal dari kata </w:t>
      </w:r>
      <w:r w:rsidRPr="00D114F9">
        <w:rPr>
          <w:rFonts w:ascii="Times New Roman" w:hAnsi="Times New Roman" w:cs="Times New Roman"/>
          <w:i/>
          <w:sz w:val="24"/>
          <w:szCs w:val="24"/>
        </w:rPr>
        <w:t xml:space="preserve">Deshi </w:t>
      </w:r>
      <w:r w:rsidRPr="00A95D86">
        <w:rPr>
          <w:rFonts w:ascii="Times New Roman" w:hAnsi="Times New Roman" w:cs="Times New Roman"/>
          <w:sz w:val="24"/>
          <w:szCs w:val="24"/>
        </w:rPr>
        <w:t xml:space="preserve">dari bahasa Sanskerta yang berarti tanah kelahiran atau tanah tumpah darah (Wikipedia Indonesia, diakses tanggal 5 Mei 2007 oleh Adrianto). </w:t>
      </w:r>
    </w:p>
    <w:p w:rsidR="00A95D86" w:rsidRPr="00A95D86" w:rsidRDefault="009C6FE7" w:rsidP="00A95D8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id-ID"/>
        </w:rPr>
        <w:t>Selanjutnya Adrianto (2007) mengemukakan, s</w:t>
      </w:r>
      <w:r w:rsidR="00A95D86" w:rsidRPr="00A95D86">
        <w:rPr>
          <w:rFonts w:ascii="Times New Roman" w:hAnsi="Times New Roman" w:cs="Times New Roman"/>
          <w:sz w:val="24"/>
          <w:szCs w:val="24"/>
        </w:rPr>
        <w:t xml:space="preserve">ebagai sebuah entitas tata kelola paling rendah dalam arsitektur pemerintahan dalam negeri, dinamika desa dapat menjadi indikator kinerja pembangunan nasional, baik sebagai obyek maupun subyek pembangunan. Seluruh multiplier baik positif maupun negatif dapt dilihat dari kondisinya di </w:t>
      </w:r>
      <w:r w:rsidR="00A95D86" w:rsidRPr="00A95D86">
        <w:rPr>
          <w:rFonts w:ascii="Times New Roman" w:hAnsi="Times New Roman" w:cs="Times New Roman"/>
          <w:sz w:val="24"/>
          <w:szCs w:val="24"/>
        </w:rPr>
        <w:lastRenderedPageBreak/>
        <w:t>level desa. Namun demikian, disadari bahwa peran strategis desa menjadi ujung tombak pembangunan nasional menjadi marjinal karena berbagai kebijakan pembangunan yang “anti desa”. Konversi lahan pertanian dan kawasan primer lainnya (pesisir, danau, sungai dan sebagainya) yang secara kumulatif menjadi salah satu factor tercerabutnya kultur rakyat untuk tetap tinggal di desa, merupakan salah satu indikasi banyaknya kebijakan pembangunan “anti desa”. Padahal genderang revitalisasi pertanian, perikanan dan kehutanan yang dicanangkan Presiden RI mestinya mampu menggerakkan kembali gerakan pembangunan “pro desa” karena pembangunan pertanian, perikanan dan kehutanan dalam perspektif kawasan, sangat dekat dengan entitas desa. Kenyataannya, perspektif kembali ke desa ini masih menjadi sebuah tantangan berat mengingat secara empiris desa menjadi bagian masa lalu, dan penduduk desa lebih menikmati hidupnya apabila bermigrasi ke kota dengan segala perubahan identitasnya. Gerakan kembali ke desa akan hanya terus menjadi wacana apabila tidak diimbangi dengan kegiatan nyata membangun desa. Tidak hanya dalam perspektif fisik, namun harus dilengkapi dengan pembangunan komunitasnya.</w:t>
      </w:r>
    </w:p>
    <w:p w:rsidR="00A95D86" w:rsidRPr="00A95D86" w:rsidRDefault="00A95D86" w:rsidP="00A95D86">
      <w:pPr>
        <w:spacing w:after="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t>Pembangunan desa secara komprehensif mensyaratkan sebuah nilai etika bahwa pembangunan tidak boleh dilakukan dengan merusak, baik merusak modal sumber daya alam (</w:t>
      </w:r>
      <w:r w:rsidRPr="00A95D86">
        <w:rPr>
          <w:rFonts w:ascii="Times New Roman" w:hAnsi="Times New Roman" w:cs="Times New Roman"/>
          <w:i/>
          <w:sz w:val="24"/>
          <w:szCs w:val="24"/>
        </w:rPr>
        <w:t>natural capital</w:t>
      </w:r>
      <w:r w:rsidRPr="00A95D86">
        <w:rPr>
          <w:rFonts w:ascii="Times New Roman" w:hAnsi="Times New Roman" w:cs="Times New Roman"/>
          <w:sz w:val="24"/>
          <w:szCs w:val="24"/>
        </w:rPr>
        <w:t>) maupun modal sosial (</w:t>
      </w:r>
      <w:r w:rsidRPr="00A95D86">
        <w:rPr>
          <w:rFonts w:ascii="Times New Roman" w:hAnsi="Times New Roman" w:cs="Times New Roman"/>
          <w:i/>
          <w:sz w:val="24"/>
          <w:szCs w:val="24"/>
        </w:rPr>
        <w:t>social capital</w:t>
      </w:r>
      <w:r w:rsidRPr="00A95D86">
        <w:rPr>
          <w:rFonts w:ascii="Times New Roman" w:hAnsi="Times New Roman" w:cs="Times New Roman"/>
          <w:sz w:val="24"/>
          <w:szCs w:val="24"/>
        </w:rPr>
        <w:t xml:space="preserve">). Keseimbangan antara pembangunan modal SDA dan modal sosial secara harmonis merupakan salah satu prasyarat bagi pembangunan desa berkelanjutan. </w:t>
      </w:r>
    </w:p>
    <w:p w:rsidR="00A95D86" w:rsidRPr="00A95D86" w:rsidRDefault="00A95D86" w:rsidP="00A95D86">
      <w:pPr>
        <w:spacing w:after="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lastRenderedPageBreak/>
        <w:t xml:space="preserve">Keadaan masyarakat perdesaan pada umumnya kurang pendidikannya dan kurang produktif apalagi untuk berfikir yang rasional sudah menjadi stigma yang berlaku bertahun-tahun.  Oleh karena itu kalau tidak diusahakan perubahan, lama-kelamaan desa kita akan menjadi cagar budaya di tengah-tengah dunia yang bergelimang kapitalistik liberalistik. Sudah selayaknya untuk mencegah terjadinya proses itu kita harus bisa membuka desa kita dan tidak selalu menutupinya dengan data-data tentang desa dan masyarakatnya yang memang benar adanya. Membuka desa berarti melakukan perubahan sehingga bisa diwujudkan pembaruan. Warga desa dengan asset yang ada di pedesaan memiliki potensi yang besar untuk menjadi landasan pembangunan bangsa. Hal ini memerlukan proses pendidikan masyarakat yang terarah dan benar. Pendidikan non formal masyarakat desa yang diperoleh melalui layer TV dan radio yang tidak terarah saja menjadikan dinamika masyarakat desa terjadi dengan cepat.   </w:t>
      </w:r>
    </w:p>
    <w:p w:rsidR="00A95D86" w:rsidRPr="00A95D86" w:rsidRDefault="00A95D86" w:rsidP="00A95D86">
      <w:pPr>
        <w:spacing w:after="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t xml:space="preserve">Dinamika perubahan sosial yang berlangsung secara cepat di dalam segenap lingkup kehidupan masyarakat desa, sudah ditunjukkan oleh berbagai penelitian mengenai desa-desa di Jawa, yang secara pelan-pelan memperlihatkan semakin lemahnya daya dukung desa terhadap kebutuhan hidup penduduknya. Sejak awal abad 19 pola kehidupan warga desa di Jawa mulai bergeser dari sektor pertanian ke sektor-sektor non pertanian seperti dagang dalam skala kecil, menjual jasa dan ketrampilan, buruh pabrik, dan buruh tani, karena sektor pertanian makin lama hanya mampu memenuhi kebutuhan penduduknya pada </w:t>
      </w:r>
      <w:r w:rsidRPr="00A95D86">
        <w:rPr>
          <w:rFonts w:ascii="Times New Roman" w:hAnsi="Times New Roman" w:cs="Times New Roman"/>
          <w:b/>
          <w:sz w:val="24"/>
          <w:szCs w:val="24"/>
        </w:rPr>
        <w:t>tingkat subsisten</w:t>
      </w:r>
      <w:r w:rsidRPr="00A95D86">
        <w:rPr>
          <w:rFonts w:ascii="Times New Roman" w:hAnsi="Times New Roman" w:cs="Times New Roman"/>
          <w:sz w:val="24"/>
          <w:szCs w:val="24"/>
        </w:rPr>
        <w:t xml:space="preserve">. Petani terlempar dari lahan pertanian sudah merupakan gejala lama, dan di masa depan – bahkan </w:t>
      </w:r>
      <w:r w:rsidRPr="00A95D86">
        <w:rPr>
          <w:rFonts w:ascii="Times New Roman" w:hAnsi="Times New Roman" w:cs="Times New Roman"/>
          <w:sz w:val="24"/>
          <w:szCs w:val="24"/>
        </w:rPr>
        <w:lastRenderedPageBreak/>
        <w:t>sudah terjadi sekarang – hal ini tidak akan dianggap sebagai sesuatu yang aneh.</w:t>
      </w:r>
    </w:p>
    <w:p w:rsidR="00A95D86" w:rsidRPr="00A95D86" w:rsidRDefault="00A95D86" w:rsidP="00A95D86">
      <w:pPr>
        <w:spacing w:after="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t>Gejala semakin terbatasnya lahan pertanian yang mengakibatkan mulai munculnya “</w:t>
      </w:r>
      <w:r w:rsidRPr="00A95D86">
        <w:rPr>
          <w:rFonts w:ascii="Times New Roman" w:hAnsi="Times New Roman" w:cs="Times New Roman"/>
          <w:i/>
          <w:sz w:val="24"/>
          <w:szCs w:val="24"/>
        </w:rPr>
        <w:t>landless peasant</w:t>
      </w:r>
      <w:r w:rsidRPr="00A95D86">
        <w:rPr>
          <w:rFonts w:ascii="Times New Roman" w:hAnsi="Times New Roman" w:cs="Times New Roman"/>
          <w:sz w:val="24"/>
          <w:szCs w:val="24"/>
        </w:rPr>
        <w:t>” sejak awal abad 19 tersebut menandai tajamnya perubahan sosial yang mengubah bukan hanya wajah dan tampilan demografis desa, melainkan juga jiwa, aspirasi dan segenap dinamika hidup warga perdesaan Jawa. Hampir serentak dengan muncul pula kaum “</w:t>
      </w:r>
      <w:r w:rsidRPr="00A95D86">
        <w:rPr>
          <w:rFonts w:ascii="Times New Roman" w:hAnsi="Times New Roman" w:cs="Times New Roman"/>
          <w:i/>
          <w:sz w:val="24"/>
          <w:szCs w:val="24"/>
        </w:rPr>
        <w:t>proletariat</w:t>
      </w:r>
      <w:r w:rsidRPr="00A95D86">
        <w:rPr>
          <w:rFonts w:ascii="Times New Roman" w:hAnsi="Times New Roman" w:cs="Times New Roman"/>
          <w:sz w:val="24"/>
          <w:szCs w:val="24"/>
        </w:rPr>
        <w:t xml:space="preserve">” kota, yang pada satu sisi secara sosiologis desa-desa seolah menagih utang pada kota yang kebutuhan-kebutuhannya akan beras, sayur mayur dan buah-buahan disuplai oleh desa. Maka tibalah saatnya kota harus menampung dan memberi kehidupan warga desa yang tak mungkin lagi hidup di desa-desa mereka. </w:t>
      </w:r>
    </w:p>
    <w:p w:rsidR="00A95D86" w:rsidRPr="00A95D86" w:rsidRDefault="00A95D86" w:rsidP="00A95D86">
      <w:pPr>
        <w:spacing w:after="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t xml:space="preserve">Fenomena di atas menunjukan bahwa pemerintahan desa berperan sangat penting untuk dapat membina kehidupan masyarakat desa dan membina perekonomian desa  guna meningkatkan kesejahteraan masyarakat desa. Perekonomian desa pada umumnya berbasis pertanian, karena sektor pertanian dalam arti luas masih memegang peranan penting dalam upaya peningkatan kesejahteraan masyarakat Indonesia. Pertanian memiliki peranan dalam bentuk : (a) memberikan sumbangan yang masih nyata bagi PDB, (b) menyediakan kesempatan kerja, (c) menghasilkan bahan pangan dan bahan baku primer bagi sektor lain, (d) menyumbang dan menghemat devisa dan (e) sarana bagi pembentukan modal yang tidak saja penting bagi sektor pertanian sendiri tetapi juga bagi sektor lainnya. Berbagai peranan sektor pertanian tersebut memang cenderung semakin menurun dengan </w:t>
      </w:r>
      <w:r w:rsidRPr="00A95D86">
        <w:rPr>
          <w:rFonts w:ascii="Times New Roman" w:hAnsi="Times New Roman" w:cs="Times New Roman"/>
          <w:sz w:val="24"/>
          <w:szCs w:val="24"/>
        </w:rPr>
        <w:lastRenderedPageBreak/>
        <w:t xml:space="preserve">semakin meningkatnya perekonomian. Pada tahun 1960 pangsa sektor pertanian dalam PDB adalah 54% dan terus menurun menjadi 13,1% di tahun 2005. Sektor industri pada tahun 2005 menyumbang PDB sebesar 27,1% sedangkan pada tahun 1960 sumbangan sektor industri pada PDB hanya 8%. Sayangnya peranan sektor pertanian yang semakin berkurang dalam pembentukan PDB ternyata tidak disertai dengan mengecilnya peranan dalam penyerapan tenaga kerja. Sektor pertanian sampai tahun 2005 masih menyerap 44% dari tenaga kerja yang bekerja.  </w:t>
      </w:r>
    </w:p>
    <w:p w:rsidR="00A95D86" w:rsidRPr="00A95D86" w:rsidRDefault="00A95D86" w:rsidP="00A95D86">
      <w:pPr>
        <w:spacing w:after="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t xml:space="preserve">Secara ekonomi desa adalah pengusung nadi ekonomi yang membasiskan dirinya pada kekuatan rakyat. Desa juga menjadi katup penyelamat pencari kerja yang tidak dapat diserap kota. Desa juga membuktikan ketangguhannya ketika ekonomi makro Indonesia rontok pada krisis tahun 1998. </w:t>
      </w:r>
    </w:p>
    <w:p w:rsidR="00A95D86" w:rsidRPr="00A95D86" w:rsidRDefault="00A95D86" w:rsidP="00A95D86">
      <w:pPr>
        <w:spacing w:after="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t>Untuk dapat memberdayakan atau mengembangkan kegiatan perekonomian desa secara terorganisir, antara lain melalui Badan Usaha Milik Desa sebagaimana diamanatkan pada UU No. 32/ 2004 pada Pasal 213 (1) yaitu desa dapat mendirikan Badan Usaha Milik Desa sesuai dengan kebutuhan dan potensi desa. Hal ini diatur lebih lanjut dengan Peraturan Pemerintah No. 72/2005 pada Pasal 78, 79, 80 dan 81.</w:t>
      </w:r>
    </w:p>
    <w:p w:rsidR="00A95D86" w:rsidRPr="00A95D86" w:rsidRDefault="00A95D86" w:rsidP="00A95D86">
      <w:pPr>
        <w:spacing w:after="0" w:line="360" w:lineRule="auto"/>
        <w:ind w:left="432" w:firstLine="720"/>
        <w:jc w:val="both"/>
        <w:rPr>
          <w:rFonts w:ascii="Times New Roman" w:hAnsi="Times New Roman" w:cs="Times New Roman"/>
          <w:sz w:val="24"/>
          <w:szCs w:val="24"/>
        </w:rPr>
      </w:pPr>
    </w:p>
    <w:p w:rsidR="00A95D86" w:rsidRPr="00900FD7" w:rsidRDefault="00A95D86" w:rsidP="0048539E">
      <w:pPr>
        <w:spacing w:after="0" w:line="360" w:lineRule="auto"/>
        <w:jc w:val="both"/>
        <w:rPr>
          <w:rFonts w:ascii="Times New Roman" w:hAnsi="Times New Roman" w:cs="Times New Roman"/>
          <w:b/>
          <w:sz w:val="28"/>
          <w:szCs w:val="28"/>
        </w:rPr>
      </w:pPr>
      <w:r w:rsidRPr="00900FD7">
        <w:rPr>
          <w:rFonts w:ascii="Times New Roman" w:hAnsi="Times New Roman" w:cs="Times New Roman"/>
          <w:b/>
          <w:sz w:val="28"/>
          <w:szCs w:val="28"/>
        </w:rPr>
        <w:t>Badan Usaha Milik Desa (BUM Desa)</w:t>
      </w:r>
    </w:p>
    <w:p w:rsidR="00A95D86" w:rsidRPr="00A95D86" w:rsidRDefault="00A95D86" w:rsidP="009C6FE7">
      <w:pPr>
        <w:spacing w:before="240" w:after="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t xml:space="preserve">Badan Usaha Milik Desa (BUMDesa) didirikan sesuai dengan kebutuhan dan potensi Desa. Kebutuhan desa yang dimaksud adalah kebutuhan masyarakat terutama dalam pemenuhan kebutuhan pokok, sedangkan potensi desa adalah tersedianya sumber daya desa yang </w:t>
      </w:r>
      <w:r w:rsidRPr="00A95D86">
        <w:rPr>
          <w:rFonts w:ascii="Times New Roman" w:hAnsi="Times New Roman" w:cs="Times New Roman"/>
          <w:sz w:val="24"/>
          <w:szCs w:val="24"/>
        </w:rPr>
        <w:lastRenderedPageBreak/>
        <w:t>belum dimanfaatkan secara optimal terutama kekayaan desa. Selain hal itu adanya sumber daya manusia yang mampu mengelola badan usaha sebagai asset penggerak perekonomian masyarakat dan adanya unit-unit usaha masyarakat yang merupakan kegiatan ekonomi warga masyarakat yang dikelola secara parsial dan kurang terakomodasi. BUM Desa dimaksudkan untuk menigkatkan pendapatan masyarakat dan Desa, didirikan oleh Pemerintah Desa (Pasal 78 ayat (1)).</w:t>
      </w:r>
    </w:p>
    <w:p w:rsidR="00A95D86" w:rsidRPr="00A95D86" w:rsidRDefault="00A95D86" w:rsidP="0048539E">
      <w:pPr>
        <w:spacing w:after="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t xml:space="preserve">Badan Usaha Milik Desa ditetapkan dengan Peraturan Desa  dan harus berbadan hukum (Pasal 78 ayat (2),(3)). Suatu lembaga dapat digolongkan “badan hukum” berupa lembaga bisnis, yaitu unit usaha yang kepemilikan sahamnya berasal dari Pemerintah Desa dan masyarakat seperti usaha mikro kecil dan menengah, lembaga keuangan mikro perdesaan (usaha ekonomi desa simpan pinjam, badan kredit desa, lembaga simpan pinjam berbasis masyarakat, lembaga perkreditan desa, lumbung pitih nagari dan sebagainya). </w:t>
      </w:r>
    </w:p>
    <w:p w:rsidR="00A95D86" w:rsidRPr="00A95D86" w:rsidRDefault="00A95D86" w:rsidP="0048539E">
      <w:pPr>
        <w:spacing w:after="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t xml:space="preserve">Badan Usaha Milik Desa adalah usaha desa yang dikelola oleh Pemerintah Desa dan masyarakat (Pasal 79 ayat (1)). Maksud “usaha desa” adalah jenis usaha yang meliputi pelayanan ekonomi desa seperti : </w:t>
      </w:r>
    </w:p>
    <w:p w:rsidR="00A95D86" w:rsidRPr="00A95D86" w:rsidRDefault="007D6FC3" w:rsidP="008F25DA">
      <w:pPr>
        <w:numPr>
          <w:ilvl w:val="0"/>
          <w:numId w:val="267"/>
        </w:numPr>
        <w:tabs>
          <w:tab w:val="clear" w:pos="1665"/>
        </w:tabs>
        <w:spacing w:after="0" w:line="360" w:lineRule="auto"/>
        <w:ind w:left="426" w:hanging="315"/>
        <w:jc w:val="both"/>
        <w:rPr>
          <w:rFonts w:ascii="Times New Roman" w:hAnsi="Times New Roman" w:cs="Times New Roman"/>
          <w:sz w:val="24"/>
          <w:szCs w:val="24"/>
        </w:rPr>
      </w:pPr>
      <w:r w:rsidRPr="00A95D86">
        <w:rPr>
          <w:rFonts w:ascii="Times New Roman" w:hAnsi="Times New Roman" w:cs="Times New Roman"/>
          <w:sz w:val="24"/>
          <w:szCs w:val="24"/>
        </w:rPr>
        <w:t xml:space="preserve">Usaha </w:t>
      </w:r>
      <w:r w:rsidR="00A95D86" w:rsidRPr="00A95D86">
        <w:rPr>
          <w:rFonts w:ascii="Times New Roman" w:hAnsi="Times New Roman" w:cs="Times New Roman"/>
          <w:sz w:val="24"/>
          <w:szCs w:val="24"/>
        </w:rPr>
        <w:t>jasa yang meliputi jasa keuangan, jasa angkutan darat dan air, listrik desa dan usaha lain yang sejenis.</w:t>
      </w:r>
    </w:p>
    <w:p w:rsidR="00A95D86" w:rsidRPr="00A95D86" w:rsidRDefault="00A95D86" w:rsidP="008F25DA">
      <w:pPr>
        <w:numPr>
          <w:ilvl w:val="0"/>
          <w:numId w:val="267"/>
        </w:numPr>
        <w:tabs>
          <w:tab w:val="clear" w:pos="1665"/>
        </w:tabs>
        <w:spacing w:after="0" w:line="360" w:lineRule="auto"/>
        <w:ind w:left="426" w:hanging="405"/>
        <w:jc w:val="both"/>
        <w:rPr>
          <w:rFonts w:ascii="Times New Roman" w:hAnsi="Times New Roman" w:cs="Times New Roman"/>
          <w:sz w:val="24"/>
          <w:szCs w:val="24"/>
        </w:rPr>
      </w:pPr>
      <w:r w:rsidRPr="00A95D86">
        <w:rPr>
          <w:rFonts w:ascii="Times New Roman" w:hAnsi="Times New Roman" w:cs="Times New Roman"/>
          <w:sz w:val="24"/>
          <w:szCs w:val="24"/>
        </w:rPr>
        <w:t>Penyaluran Sembilan bahan pokok ekonomi desa.</w:t>
      </w:r>
    </w:p>
    <w:p w:rsidR="00A95D86" w:rsidRPr="00A95D86" w:rsidRDefault="00A95D86" w:rsidP="008F25DA">
      <w:pPr>
        <w:numPr>
          <w:ilvl w:val="0"/>
          <w:numId w:val="267"/>
        </w:numPr>
        <w:tabs>
          <w:tab w:val="clear" w:pos="1665"/>
        </w:tabs>
        <w:spacing w:after="0" w:line="360" w:lineRule="auto"/>
        <w:ind w:left="426" w:hanging="315"/>
        <w:jc w:val="both"/>
        <w:rPr>
          <w:rFonts w:ascii="Times New Roman" w:hAnsi="Times New Roman" w:cs="Times New Roman"/>
          <w:sz w:val="24"/>
          <w:szCs w:val="24"/>
        </w:rPr>
      </w:pPr>
      <w:r w:rsidRPr="00A95D86">
        <w:rPr>
          <w:rFonts w:ascii="Times New Roman" w:hAnsi="Times New Roman" w:cs="Times New Roman"/>
          <w:sz w:val="24"/>
          <w:szCs w:val="24"/>
        </w:rPr>
        <w:t>Perdagangan hasil pertanian meliputi tanaman pangan, perkebunan, peternakan, perikanan dan agrobisnis.</w:t>
      </w:r>
    </w:p>
    <w:p w:rsidR="00A95D86" w:rsidRPr="00A95D86" w:rsidRDefault="00A95D86" w:rsidP="008F25DA">
      <w:pPr>
        <w:numPr>
          <w:ilvl w:val="0"/>
          <w:numId w:val="267"/>
        </w:numPr>
        <w:tabs>
          <w:tab w:val="clear" w:pos="1665"/>
        </w:tabs>
        <w:spacing w:after="0" w:line="360" w:lineRule="auto"/>
        <w:ind w:left="426" w:hanging="405"/>
        <w:jc w:val="both"/>
        <w:rPr>
          <w:rFonts w:ascii="Times New Roman" w:hAnsi="Times New Roman" w:cs="Times New Roman"/>
          <w:sz w:val="24"/>
          <w:szCs w:val="24"/>
        </w:rPr>
      </w:pPr>
      <w:r w:rsidRPr="00A95D86">
        <w:rPr>
          <w:rFonts w:ascii="Times New Roman" w:hAnsi="Times New Roman" w:cs="Times New Roman"/>
          <w:sz w:val="24"/>
          <w:szCs w:val="24"/>
        </w:rPr>
        <w:t xml:space="preserve">Industri dan kerajinan rakyat. </w:t>
      </w:r>
    </w:p>
    <w:p w:rsidR="00A95D86" w:rsidRPr="00A95D86" w:rsidRDefault="00A95D86" w:rsidP="0048539E">
      <w:pPr>
        <w:spacing w:after="0" w:line="360" w:lineRule="auto"/>
        <w:ind w:firstLine="763"/>
        <w:jc w:val="both"/>
        <w:rPr>
          <w:rFonts w:ascii="Times New Roman" w:hAnsi="Times New Roman" w:cs="Times New Roman"/>
          <w:sz w:val="24"/>
          <w:szCs w:val="24"/>
        </w:rPr>
      </w:pPr>
      <w:r w:rsidRPr="00A95D86">
        <w:rPr>
          <w:rFonts w:ascii="Times New Roman" w:hAnsi="Times New Roman" w:cs="Times New Roman"/>
          <w:sz w:val="24"/>
          <w:szCs w:val="24"/>
        </w:rPr>
        <w:lastRenderedPageBreak/>
        <w:t xml:space="preserve">Sedangkan yang dimaksud dengan “dikelola oleh Pemerintah Desa dan masyarakat” adalah pemilikan modal dan pengelolaan diakukan oleh Pemerintah Desa dan masyarakat. </w:t>
      </w:r>
    </w:p>
    <w:p w:rsidR="00A95D86" w:rsidRPr="00A95D86" w:rsidRDefault="00A95D86" w:rsidP="007D6FC3">
      <w:pPr>
        <w:spacing w:after="0" w:line="360" w:lineRule="auto"/>
        <w:ind w:firstLine="709"/>
        <w:jc w:val="both"/>
        <w:rPr>
          <w:rFonts w:ascii="Times New Roman" w:hAnsi="Times New Roman" w:cs="Times New Roman"/>
          <w:sz w:val="24"/>
          <w:szCs w:val="24"/>
        </w:rPr>
      </w:pPr>
      <w:r w:rsidRPr="00A95D86">
        <w:rPr>
          <w:rFonts w:ascii="Times New Roman" w:hAnsi="Times New Roman" w:cs="Times New Roman"/>
          <w:sz w:val="24"/>
          <w:szCs w:val="24"/>
        </w:rPr>
        <w:t xml:space="preserve">Permodalan Badan Usaha Milik Desa dapat berasal dari Pemerintah Desa; tabungan masyarakat; bantuan Pemerintah, Pemerintah Provinsi dan Pemerintah Kabupaten/Kota dan/atau penyertaan modal pihak lain atau kerjasama bagi hasil atas dasar saling menguntungkan. </w:t>
      </w:r>
    </w:p>
    <w:p w:rsidR="00A95D86" w:rsidRPr="00A95D86" w:rsidRDefault="00A95D86" w:rsidP="00702DA7">
      <w:pPr>
        <w:spacing w:after="0" w:line="360" w:lineRule="auto"/>
        <w:ind w:firstLine="709"/>
        <w:jc w:val="both"/>
        <w:rPr>
          <w:rFonts w:ascii="Times New Roman" w:hAnsi="Times New Roman" w:cs="Times New Roman"/>
          <w:sz w:val="24"/>
          <w:szCs w:val="24"/>
        </w:rPr>
      </w:pPr>
      <w:r w:rsidRPr="00A95D86">
        <w:rPr>
          <w:rFonts w:ascii="Times New Roman" w:hAnsi="Times New Roman" w:cs="Times New Roman"/>
          <w:sz w:val="24"/>
          <w:szCs w:val="24"/>
        </w:rPr>
        <w:t>Kepengurusan BUM Desa terdiri dari Pemerintah Desa dan masyarakat (Pasal 79 ayat (3)). Maksudnya adalah Pemerintah Desa sebagai unsur penasehat (komisaris) dan masyarakat sebagai unsur pelaksana operasional (direksi). Badan Usaha Milik Desa dapat melakukan pinjaman sesuai dengan peraturan perundang-undangan setelah mendapat persetujuan BPD (Pasal 80 ayat (1) dan (2)). Persetujuan dimaksud adalah persetujuan tertulis dari BPD setel</w:t>
      </w:r>
      <w:r w:rsidR="00702DA7">
        <w:rPr>
          <w:rFonts w:ascii="Times New Roman" w:hAnsi="Times New Roman" w:cs="Times New Roman"/>
          <w:sz w:val="24"/>
          <w:szCs w:val="24"/>
        </w:rPr>
        <w:t xml:space="preserve">ah diadakan rapat khusus </w:t>
      </w:r>
      <w:r w:rsidR="00702DA7">
        <w:rPr>
          <w:rFonts w:ascii="Times New Roman" w:hAnsi="Times New Roman" w:cs="Times New Roman"/>
          <w:sz w:val="24"/>
          <w:szCs w:val="24"/>
          <w:lang w:val="id-ID"/>
        </w:rPr>
        <w:t xml:space="preserve">yang membahas </w:t>
      </w:r>
      <w:r w:rsidRPr="00A95D86">
        <w:rPr>
          <w:rFonts w:ascii="Times New Roman" w:hAnsi="Times New Roman" w:cs="Times New Roman"/>
          <w:sz w:val="24"/>
          <w:szCs w:val="24"/>
        </w:rPr>
        <w:t xml:space="preserve">hal tersebut. </w:t>
      </w:r>
    </w:p>
    <w:p w:rsidR="00A95D86" w:rsidRPr="00A95D86" w:rsidRDefault="00A95D86" w:rsidP="0048539E">
      <w:pPr>
        <w:spacing w:after="0" w:line="360" w:lineRule="auto"/>
        <w:ind w:firstLine="763"/>
        <w:jc w:val="both"/>
        <w:rPr>
          <w:rFonts w:ascii="Times New Roman" w:hAnsi="Times New Roman" w:cs="Times New Roman"/>
          <w:sz w:val="24"/>
          <w:szCs w:val="24"/>
        </w:rPr>
      </w:pPr>
      <w:r w:rsidRPr="00A95D86">
        <w:rPr>
          <w:rFonts w:ascii="Times New Roman" w:hAnsi="Times New Roman" w:cs="Times New Roman"/>
          <w:sz w:val="24"/>
          <w:szCs w:val="24"/>
        </w:rPr>
        <w:t xml:space="preserve">Tata cara pembentukan dan pengelolaan BUM Desa diatur dengan Peraturan Daerah Kabupaten/Kota  yang sekurang-kurangnya memuat : </w:t>
      </w:r>
    </w:p>
    <w:p w:rsidR="00A95D86" w:rsidRPr="00A95D86" w:rsidRDefault="002B0BF3" w:rsidP="008F25DA">
      <w:pPr>
        <w:numPr>
          <w:ilvl w:val="0"/>
          <w:numId w:val="268"/>
        </w:numPr>
        <w:tabs>
          <w:tab w:val="clear" w:pos="1080"/>
        </w:tabs>
        <w:spacing w:after="0" w:line="360" w:lineRule="auto"/>
        <w:ind w:left="426" w:hanging="270"/>
        <w:jc w:val="both"/>
        <w:rPr>
          <w:rFonts w:ascii="Times New Roman" w:hAnsi="Times New Roman" w:cs="Times New Roman"/>
          <w:sz w:val="24"/>
          <w:szCs w:val="24"/>
        </w:rPr>
      </w:pPr>
      <w:r w:rsidRPr="00A95D86">
        <w:rPr>
          <w:rFonts w:ascii="Times New Roman" w:hAnsi="Times New Roman" w:cs="Times New Roman"/>
          <w:sz w:val="24"/>
          <w:szCs w:val="24"/>
        </w:rPr>
        <w:t xml:space="preserve">Bentuk </w:t>
      </w:r>
      <w:r w:rsidR="00A95D86" w:rsidRPr="00A95D86">
        <w:rPr>
          <w:rFonts w:ascii="Times New Roman" w:hAnsi="Times New Roman" w:cs="Times New Roman"/>
          <w:sz w:val="24"/>
          <w:szCs w:val="24"/>
        </w:rPr>
        <w:t>badan hukum.</w:t>
      </w:r>
    </w:p>
    <w:p w:rsidR="00A95D86" w:rsidRPr="00A95D86" w:rsidRDefault="00A95D86" w:rsidP="008F25DA">
      <w:pPr>
        <w:numPr>
          <w:ilvl w:val="0"/>
          <w:numId w:val="268"/>
        </w:numPr>
        <w:tabs>
          <w:tab w:val="clear" w:pos="1080"/>
        </w:tabs>
        <w:spacing w:after="0" w:line="360" w:lineRule="auto"/>
        <w:ind w:left="426" w:hanging="270"/>
        <w:jc w:val="both"/>
        <w:rPr>
          <w:rFonts w:ascii="Times New Roman" w:hAnsi="Times New Roman" w:cs="Times New Roman"/>
          <w:sz w:val="24"/>
          <w:szCs w:val="24"/>
        </w:rPr>
      </w:pPr>
      <w:r w:rsidRPr="00A95D86">
        <w:rPr>
          <w:rFonts w:ascii="Times New Roman" w:hAnsi="Times New Roman" w:cs="Times New Roman"/>
          <w:sz w:val="24"/>
          <w:szCs w:val="24"/>
        </w:rPr>
        <w:t>Kepengurusan.</w:t>
      </w:r>
    </w:p>
    <w:p w:rsidR="00A95D86" w:rsidRPr="00A95D86" w:rsidRDefault="00A95D86" w:rsidP="008F25DA">
      <w:pPr>
        <w:numPr>
          <w:ilvl w:val="0"/>
          <w:numId w:val="268"/>
        </w:numPr>
        <w:tabs>
          <w:tab w:val="clear" w:pos="1080"/>
        </w:tabs>
        <w:spacing w:after="0" w:line="360" w:lineRule="auto"/>
        <w:ind w:left="426" w:hanging="270"/>
        <w:jc w:val="both"/>
        <w:rPr>
          <w:rFonts w:ascii="Times New Roman" w:hAnsi="Times New Roman" w:cs="Times New Roman"/>
          <w:sz w:val="24"/>
          <w:szCs w:val="24"/>
        </w:rPr>
      </w:pPr>
      <w:r w:rsidRPr="00A95D86">
        <w:rPr>
          <w:rFonts w:ascii="Times New Roman" w:hAnsi="Times New Roman" w:cs="Times New Roman"/>
          <w:sz w:val="24"/>
          <w:szCs w:val="24"/>
        </w:rPr>
        <w:t>Hak dan kewajiban.</w:t>
      </w:r>
    </w:p>
    <w:p w:rsidR="00A95D86" w:rsidRPr="00A95D86" w:rsidRDefault="00A95D86" w:rsidP="008F25DA">
      <w:pPr>
        <w:numPr>
          <w:ilvl w:val="0"/>
          <w:numId w:val="268"/>
        </w:numPr>
        <w:tabs>
          <w:tab w:val="clear" w:pos="1080"/>
        </w:tabs>
        <w:spacing w:after="0" w:line="360" w:lineRule="auto"/>
        <w:ind w:left="426" w:hanging="270"/>
        <w:jc w:val="both"/>
        <w:rPr>
          <w:rFonts w:ascii="Times New Roman" w:hAnsi="Times New Roman" w:cs="Times New Roman"/>
          <w:sz w:val="24"/>
          <w:szCs w:val="24"/>
        </w:rPr>
      </w:pPr>
      <w:r w:rsidRPr="00A95D86">
        <w:rPr>
          <w:rFonts w:ascii="Times New Roman" w:hAnsi="Times New Roman" w:cs="Times New Roman"/>
          <w:sz w:val="24"/>
          <w:szCs w:val="24"/>
        </w:rPr>
        <w:t>Permodalan.</w:t>
      </w:r>
    </w:p>
    <w:p w:rsidR="00A95D86" w:rsidRPr="00A95D86" w:rsidRDefault="00A95D86" w:rsidP="008F25DA">
      <w:pPr>
        <w:numPr>
          <w:ilvl w:val="0"/>
          <w:numId w:val="268"/>
        </w:numPr>
        <w:tabs>
          <w:tab w:val="clear" w:pos="1080"/>
        </w:tabs>
        <w:spacing w:after="0" w:line="360" w:lineRule="auto"/>
        <w:ind w:left="426" w:hanging="270"/>
        <w:jc w:val="both"/>
        <w:rPr>
          <w:rFonts w:ascii="Times New Roman" w:hAnsi="Times New Roman" w:cs="Times New Roman"/>
          <w:sz w:val="24"/>
          <w:szCs w:val="24"/>
        </w:rPr>
      </w:pPr>
      <w:r w:rsidRPr="00A95D86">
        <w:rPr>
          <w:rFonts w:ascii="Times New Roman" w:hAnsi="Times New Roman" w:cs="Times New Roman"/>
          <w:sz w:val="24"/>
          <w:szCs w:val="24"/>
        </w:rPr>
        <w:t>Bagi hasil usaha.</w:t>
      </w:r>
    </w:p>
    <w:p w:rsidR="00A95D86" w:rsidRPr="00A95D86" w:rsidRDefault="00A95D86" w:rsidP="008F25DA">
      <w:pPr>
        <w:numPr>
          <w:ilvl w:val="0"/>
          <w:numId w:val="268"/>
        </w:numPr>
        <w:tabs>
          <w:tab w:val="clear" w:pos="1080"/>
        </w:tabs>
        <w:spacing w:after="0" w:line="360" w:lineRule="auto"/>
        <w:ind w:left="426" w:hanging="270"/>
        <w:jc w:val="both"/>
        <w:rPr>
          <w:rFonts w:ascii="Times New Roman" w:hAnsi="Times New Roman" w:cs="Times New Roman"/>
          <w:sz w:val="24"/>
          <w:szCs w:val="24"/>
        </w:rPr>
      </w:pPr>
      <w:r w:rsidRPr="00A95D86">
        <w:rPr>
          <w:rFonts w:ascii="Times New Roman" w:hAnsi="Times New Roman" w:cs="Times New Roman"/>
          <w:sz w:val="24"/>
          <w:szCs w:val="24"/>
        </w:rPr>
        <w:t>Kerjasama dengan pihak ketiga.</w:t>
      </w:r>
    </w:p>
    <w:p w:rsidR="00A95D86" w:rsidRPr="00A95D86" w:rsidRDefault="00A95D86" w:rsidP="008F25DA">
      <w:pPr>
        <w:numPr>
          <w:ilvl w:val="0"/>
          <w:numId w:val="268"/>
        </w:numPr>
        <w:tabs>
          <w:tab w:val="clear" w:pos="1080"/>
        </w:tabs>
        <w:spacing w:after="0" w:line="360" w:lineRule="auto"/>
        <w:ind w:left="426" w:hanging="270"/>
        <w:jc w:val="both"/>
        <w:rPr>
          <w:rFonts w:ascii="Times New Roman" w:hAnsi="Times New Roman" w:cs="Times New Roman"/>
          <w:sz w:val="24"/>
          <w:szCs w:val="24"/>
        </w:rPr>
      </w:pPr>
      <w:r w:rsidRPr="00A95D86">
        <w:rPr>
          <w:rFonts w:ascii="Times New Roman" w:hAnsi="Times New Roman" w:cs="Times New Roman"/>
          <w:sz w:val="24"/>
          <w:szCs w:val="24"/>
        </w:rPr>
        <w:t>Mekanisme pengelolaan dan pertanggungjawaban.</w:t>
      </w:r>
    </w:p>
    <w:p w:rsidR="00A95D86" w:rsidRPr="00A95D86" w:rsidRDefault="00A95D86" w:rsidP="007D6FC3">
      <w:pPr>
        <w:spacing w:after="0" w:line="360" w:lineRule="auto"/>
        <w:ind w:left="426" w:hanging="270"/>
        <w:jc w:val="both"/>
        <w:rPr>
          <w:rFonts w:ascii="Times New Roman" w:hAnsi="Times New Roman" w:cs="Times New Roman"/>
          <w:sz w:val="24"/>
          <w:szCs w:val="24"/>
        </w:rPr>
      </w:pPr>
      <w:r w:rsidRPr="00A95D86">
        <w:rPr>
          <w:rFonts w:ascii="Times New Roman" w:hAnsi="Times New Roman" w:cs="Times New Roman"/>
          <w:sz w:val="24"/>
          <w:szCs w:val="24"/>
        </w:rPr>
        <w:lastRenderedPageBreak/>
        <w:t>(Pasal 81 ayat (1) dan (2)).</w:t>
      </w:r>
    </w:p>
    <w:p w:rsidR="00A95D86" w:rsidRPr="00A95D86" w:rsidRDefault="00A95D86" w:rsidP="0048539E">
      <w:pPr>
        <w:spacing w:after="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t xml:space="preserve">Kerjasama antar desa maupun pihak ketiga dapat dilakukan dengan membentuk perjanjian bersama atau membentuk peraturan bersama. Kerjasama antar desa dapat dilakukan untuk kepentingan masing-masing desa. Apabila kerjasama yang dilakukan membebani masyarakat dan desa harus mendapat persetujuan BPD. Kerjasama dengan pihak ketiga dapat dilakukan meliputi : </w:t>
      </w:r>
    </w:p>
    <w:p w:rsidR="00A95D86" w:rsidRPr="00A95D86" w:rsidRDefault="007D6FC3" w:rsidP="008F25DA">
      <w:pPr>
        <w:numPr>
          <w:ilvl w:val="0"/>
          <w:numId w:val="269"/>
        </w:numPr>
        <w:tabs>
          <w:tab w:val="clear" w:pos="1080"/>
        </w:tabs>
        <w:spacing w:after="0" w:line="360" w:lineRule="auto"/>
        <w:ind w:left="426" w:hanging="270"/>
        <w:jc w:val="both"/>
        <w:rPr>
          <w:rFonts w:ascii="Times New Roman" w:hAnsi="Times New Roman" w:cs="Times New Roman"/>
          <w:sz w:val="24"/>
          <w:szCs w:val="24"/>
        </w:rPr>
      </w:pPr>
      <w:r w:rsidRPr="00A95D86">
        <w:rPr>
          <w:rFonts w:ascii="Times New Roman" w:hAnsi="Times New Roman" w:cs="Times New Roman"/>
          <w:sz w:val="24"/>
          <w:szCs w:val="24"/>
        </w:rPr>
        <w:t xml:space="preserve">Peningkatan </w:t>
      </w:r>
      <w:r w:rsidR="00A95D86" w:rsidRPr="00A95D86">
        <w:rPr>
          <w:rFonts w:ascii="Times New Roman" w:hAnsi="Times New Roman" w:cs="Times New Roman"/>
          <w:sz w:val="24"/>
          <w:szCs w:val="24"/>
        </w:rPr>
        <w:t>perekonomian masyarakat desa.</w:t>
      </w:r>
    </w:p>
    <w:p w:rsidR="00A95D86" w:rsidRPr="00A95D86" w:rsidRDefault="00A95D86" w:rsidP="008F25DA">
      <w:pPr>
        <w:numPr>
          <w:ilvl w:val="0"/>
          <w:numId w:val="269"/>
        </w:numPr>
        <w:tabs>
          <w:tab w:val="clear" w:pos="1080"/>
        </w:tabs>
        <w:spacing w:after="0" w:line="360" w:lineRule="auto"/>
        <w:ind w:left="426" w:hanging="270"/>
        <w:jc w:val="both"/>
        <w:rPr>
          <w:rFonts w:ascii="Times New Roman" w:hAnsi="Times New Roman" w:cs="Times New Roman"/>
          <w:sz w:val="24"/>
          <w:szCs w:val="24"/>
        </w:rPr>
      </w:pPr>
      <w:r w:rsidRPr="00A95D86">
        <w:rPr>
          <w:rFonts w:ascii="Times New Roman" w:hAnsi="Times New Roman" w:cs="Times New Roman"/>
          <w:sz w:val="24"/>
          <w:szCs w:val="24"/>
        </w:rPr>
        <w:t>Peningkatan pelayanan pendidikan.</w:t>
      </w:r>
    </w:p>
    <w:p w:rsidR="00A95D86" w:rsidRPr="00A95D86" w:rsidRDefault="00A95D86" w:rsidP="008F25DA">
      <w:pPr>
        <w:numPr>
          <w:ilvl w:val="0"/>
          <w:numId w:val="269"/>
        </w:numPr>
        <w:tabs>
          <w:tab w:val="clear" w:pos="1080"/>
        </w:tabs>
        <w:spacing w:after="0" w:line="360" w:lineRule="auto"/>
        <w:ind w:left="426" w:hanging="270"/>
        <w:jc w:val="both"/>
        <w:rPr>
          <w:rFonts w:ascii="Times New Roman" w:hAnsi="Times New Roman" w:cs="Times New Roman"/>
          <w:sz w:val="24"/>
          <w:szCs w:val="24"/>
        </w:rPr>
      </w:pPr>
      <w:r w:rsidRPr="00A95D86">
        <w:rPr>
          <w:rFonts w:ascii="Times New Roman" w:hAnsi="Times New Roman" w:cs="Times New Roman"/>
          <w:sz w:val="24"/>
          <w:szCs w:val="24"/>
        </w:rPr>
        <w:t>Kesehatan.</w:t>
      </w:r>
    </w:p>
    <w:p w:rsidR="00A95D86" w:rsidRPr="00A95D86" w:rsidRDefault="00A95D86" w:rsidP="008F25DA">
      <w:pPr>
        <w:numPr>
          <w:ilvl w:val="0"/>
          <w:numId w:val="269"/>
        </w:numPr>
        <w:tabs>
          <w:tab w:val="clear" w:pos="1080"/>
        </w:tabs>
        <w:spacing w:after="0" w:line="360" w:lineRule="auto"/>
        <w:ind w:left="426" w:hanging="270"/>
        <w:jc w:val="both"/>
        <w:rPr>
          <w:rFonts w:ascii="Times New Roman" w:hAnsi="Times New Roman" w:cs="Times New Roman"/>
          <w:sz w:val="24"/>
          <w:szCs w:val="24"/>
        </w:rPr>
      </w:pPr>
      <w:r w:rsidRPr="00A95D86">
        <w:rPr>
          <w:rFonts w:ascii="Times New Roman" w:hAnsi="Times New Roman" w:cs="Times New Roman"/>
          <w:sz w:val="24"/>
          <w:szCs w:val="24"/>
        </w:rPr>
        <w:t>Sosial budaya.</w:t>
      </w:r>
    </w:p>
    <w:p w:rsidR="00A95D86" w:rsidRPr="00A95D86" w:rsidRDefault="00A95D86" w:rsidP="008F25DA">
      <w:pPr>
        <w:numPr>
          <w:ilvl w:val="0"/>
          <w:numId w:val="269"/>
        </w:numPr>
        <w:tabs>
          <w:tab w:val="clear" w:pos="1080"/>
        </w:tabs>
        <w:spacing w:after="0" w:line="360" w:lineRule="auto"/>
        <w:ind w:left="426" w:hanging="270"/>
        <w:jc w:val="both"/>
        <w:rPr>
          <w:rFonts w:ascii="Times New Roman" w:hAnsi="Times New Roman" w:cs="Times New Roman"/>
          <w:sz w:val="24"/>
          <w:szCs w:val="24"/>
        </w:rPr>
      </w:pPr>
      <w:r w:rsidRPr="00A95D86">
        <w:rPr>
          <w:rFonts w:ascii="Times New Roman" w:hAnsi="Times New Roman" w:cs="Times New Roman"/>
          <w:sz w:val="24"/>
          <w:szCs w:val="24"/>
        </w:rPr>
        <w:t>Ketentraman dan ketertiban, dan/atau</w:t>
      </w:r>
    </w:p>
    <w:p w:rsidR="00A95D86" w:rsidRPr="00A95D86" w:rsidRDefault="00A95D86" w:rsidP="008F25DA">
      <w:pPr>
        <w:numPr>
          <w:ilvl w:val="0"/>
          <w:numId w:val="269"/>
        </w:numPr>
        <w:tabs>
          <w:tab w:val="clear" w:pos="1080"/>
        </w:tabs>
        <w:spacing w:after="0" w:line="360" w:lineRule="auto"/>
        <w:ind w:left="426" w:hanging="270"/>
        <w:jc w:val="both"/>
        <w:rPr>
          <w:rFonts w:ascii="Times New Roman" w:hAnsi="Times New Roman" w:cs="Times New Roman"/>
          <w:sz w:val="24"/>
          <w:szCs w:val="24"/>
        </w:rPr>
      </w:pPr>
      <w:r w:rsidRPr="00A95D86">
        <w:rPr>
          <w:rFonts w:ascii="Times New Roman" w:hAnsi="Times New Roman" w:cs="Times New Roman"/>
          <w:sz w:val="24"/>
          <w:szCs w:val="24"/>
        </w:rPr>
        <w:t xml:space="preserve">Pemanfaatan sumber daya alam dan teknologi tepat guna dengan memperhatikan kelestarian lingkungan.  </w:t>
      </w:r>
    </w:p>
    <w:p w:rsidR="00A95D86" w:rsidRPr="00A95D86" w:rsidRDefault="00A95D86" w:rsidP="0048539E">
      <w:pPr>
        <w:spacing w:after="0" w:line="360" w:lineRule="auto"/>
        <w:jc w:val="both"/>
        <w:rPr>
          <w:rFonts w:ascii="Times New Roman" w:hAnsi="Times New Roman" w:cs="Times New Roman"/>
          <w:sz w:val="24"/>
          <w:szCs w:val="24"/>
        </w:rPr>
      </w:pPr>
      <w:r w:rsidRPr="00A95D86">
        <w:rPr>
          <w:rFonts w:ascii="Times New Roman" w:hAnsi="Times New Roman" w:cs="Times New Roman"/>
          <w:sz w:val="24"/>
          <w:szCs w:val="24"/>
        </w:rPr>
        <w:t xml:space="preserve">Untuk pelaksanaan kerjasama dapat dibentuk Badan Kerjasama. </w:t>
      </w:r>
    </w:p>
    <w:p w:rsidR="00A95D86" w:rsidRPr="00A95D86" w:rsidRDefault="00A95D86" w:rsidP="0048539E">
      <w:pPr>
        <w:spacing w:after="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t>Ketentuan lebih lanjut mengenai pelaksanaan kerjasama antar desa, dan kerjasama desa dengan pihak ketiga diatur dengan Peraturan Daerah Kabupaten/Kota yang  sekurang-kurangnya memuat :</w:t>
      </w:r>
    </w:p>
    <w:p w:rsidR="00A95D86" w:rsidRPr="00A95D86" w:rsidRDefault="00A95D86" w:rsidP="008F25DA">
      <w:pPr>
        <w:numPr>
          <w:ilvl w:val="0"/>
          <w:numId w:val="270"/>
        </w:numPr>
        <w:tabs>
          <w:tab w:val="clear" w:pos="1200"/>
        </w:tabs>
        <w:spacing w:after="0" w:line="360" w:lineRule="auto"/>
        <w:ind w:left="426"/>
        <w:jc w:val="both"/>
        <w:rPr>
          <w:rFonts w:ascii="Times New Roman" w:hAnsi="Times New Roman" w:cs="Times New Roman"/>
          <w:sz w:val="24"/>
          <w:szCs w:val="24"/>
        </w:rPr>
      </w:pPr>
      <w:r w:rsidRPr="00A95D86">
        <w:rPr>
          <w:rFonts w:ascii="Times New Roman" w:hAnsi="Times New Roman" w:cs="Times New Roman"/>
          <w:sz w:val="24"/>
          <w:szCs w:val="24"/>
        </w:rPr>
        <w:t>ruang lingkup.</w:t>
      </w:r>
    </w:p>
    <w:p w:rsidR="00A95D86" w:rsidRPr="00A95D86" w:rsidRDefault="00A95D86" w:rsidP="008F25DA">
      <w:pPr>
        <w:numPr>
          <w:ilvl w:val="0"/>
          <w:numId w:val="270"/>
        </w:numPr>
        <w:tabs>
          <w:tab w:val="clear" w:pos="1200"/>
        </w:tabs>
        <w:spacing w:after="0" w:line="360" w:lineRule="auto"/>
        <w:ind w:left="426"/>
        <w:jc w:val="both"/>
        <w:rPr>
          <w:rFonts w:ascii="Times New Roman" w:hAnsi="Times New Roman" w:cs="Times New Roman"/>
          <w:sz w:val="24"/>
          <w:szCs w:val="24"/>
        </w:rPr>
      </w:pPr>
      <w:r w:rsidRPr="00A95D86">
        <w:rPr>
          <w:rFonts w:ascii="Times New Roman" w:hAnsi="Times New Roman" w:cs="Times New Roman"/>
          <w:sz w:val="24"/>
          <w:szCs w:val="24"/>
        </w:rPr>
        <w:t>Tugas dan tanggungjawab.</w:t>
      </w:r>
    </w:p>
    <w:p w:rsidR="00A95D86" w:rsidRPr="00A95D86" w:rsidRDefault="00A95D86" w:rsidP="008F25DA">
      <w:pPr>
        <w:numPr>
          <w:ilvl w:val="0"/>
          <w:numId w:val="270"/>
        </w:numPr>
        <w:tabs>
          <w:tab w:val="clear" w:pos="1200"/>
        </w:tabs>
        <w:spacing w:after="0" w:line="360" w:lineRule="auto"/>
        <w:ind w:left="426"/>
        <w:jc w:val="both"/>
        <w:rPr>
          <w:rFonts w:ascii="Times New Roman" w:hAnsi="Times New Roman" w:cs="Times New Roman"/>
          <w:sz w:val="24"/>
          <w:szCs w:val="24"/>
        </w:rPr>
      </w:pPr>
      <w:r w:rsidRPr="00A95D86">
        <w:rPr>
          <w:rFonts w:ascii="Times New Roman" w:hAnsi="Times New Roman" w:cs="Times New Roman"/>
          <w:sz w:val="24"/>
          <w:szCs w:val="24"/>
        </w:rPr>
        <w:t>Pelaksanaan.</w:t>
      </w:r>
    </w:p>
    <w:p w:rsidR="00A95D86" w:rsidRPr="00A95D86" w:rsidRDefault="00A95D86" w:rsidP="008F25DA">
      <w:pPr>
        <w:numPr>
          <w:ilvl w:val="0"/>
          <w:numId w:val="270"/>
        </w:numPr>
        <w:tabs>
          <w:tab w:val="clear" w:pos="1200"/>
        </w:tabs>
        <w:spacing w:after="0" w:line="360" w:lineRule="auto"/>
        <w:ind w:left="426"/>
        <w:jc w:val="both"/>
        <w:rPr>
          <w:rFonts w:ascii="Times New Roman" w:hAnsi="Times New Roman" w:cs="Times New Roman"/>
          <w:sz w:val="24"/>
          <w:szCs w:val="24"/>
        </w:rPr>
      </w:pPr>
      <w:r w:rsidRPr="00A95D86">
        <w:rPr>
          <w:rFonts w:ascii="Times New Roman" w:hAnsi="Times New Roman" w:cs="Times New Roman"/>
          <w:sz w:val="24"/>
          <w:szCs w:val="24"/>
        </w:rPr>
        <w:t>Penyelesaian perselisihan.</w:t>
      </w:r>
    </w:p>
    <w:p w:rsidR="00A95D86" w:rsidRPr="00A95D86" w:rsidRDefault="00A95D86" w:rsidP="008F25DA">
      <w:pPr>
        <w:numPr>
          <w:ilvl w:val="0"/>
          <w:numId w:val="270"/>
        </w:numPr>
        <w:tabs>
          <w:tab w:val="clear" w:pos="1200"/>
        </w:tabs>
        <w:spacing w:after="0" w:line="360" w:lineRule="auto"/>
        <w:ind w:left="426"/>
        <w:jc w:val="both"/>
        <w:rPr>
          <w:rFonts w:ascii="Times New Roman" w:hAnsi="Times New Roman" w:cs="Times New Roman"/>
          <w:sz w:val="24"/>
          <w:szCs w:val="24"/>
        </w:rPr>
      </w:pPr>
      <w:r w:rsidRPr="00A95D86">
        <w:rPr>
          <w:rFonts w:ascii="Times New Roman" w:hAnsi="Times New Roman" w:cs="Times New Roman"/>
          <w:sz w:val="24"/>
          <w:szCs w:val="24"/>
        </w:rPr>
        <w:t>Tenggang waktu.</w:t>
      </w:r>
    </w:p>
    <w:p w:rsidR="00A95D86" w:rsidRDefault="00A95D86" w:rsidP="008F25DA">
      <w:pPr>
        <w:numPr>
          <w:ilvl w:val="0"/>
          <w:numId w:val="270"/>
        </w:numPr>
        <w:tabs>
          <w:tab w:val="clear" w:pos="1200"/>
        </w:tabs>
        <w:spacing w:after="0" w:line="360" w:lineRule="auto"/>
        <w:ind w:left="426"/>
        <w:jc w:val="both"/>
        <w:rPr>
          <w:rFonts w:ascii="Times New Roman" w:hAnsi="Times New Roman" w:cs="Times New Roman"/>
          <w:sz w:val="24"/>
          <w:szCs w:val="24"/>
        </w:rPr>
      </w:pPr>
      <w:r w:rsidRPr="00A95D86">
        <w:rPr>
          <w:rFonts w:ascii="Times New Roman" w:hAnsi="Times New Roman" w:cs="Times New Roman"/>
          <w:sz w:val="24"/>
          <w:szCs w:val="24"/>
        </w:rPr>
        <w:t xml:space="preserve">Pembiayaan. </w:t>
      </w:r>
    </w:p>
    <w:p w:rsidR="00C55B65" w:rsidRPr="00A95D86" w:rsidRDefault="00C55B65" w:rsidP="00C55B65">
      <w:pPr>
        <w:spacing w:after="0" w:line="360" w:lineRule="auto"/>
        <w:ind w:left="426"/>
        <w:jc w:val="both"/>
        <w:rPr>
          <w:rFonts w:ascii="Times New Roman" w:hAnsi="Times New Roman" w:cs="Times New Roman"/>
          <w:sz w:val="24"/>
          <w:szCs w:val="24"/>
        </w:rPr>
      </w:pPr>
    </w:p>
    <w:p w:rsidR="00A95D86" w:rsidRPr="00900FD7" w:rsidRDefault="00A95D86" w:rsidP="009C6FE7">
      <w:pPr>
        <w:spacing w:before="240" w:after="240" w:line="360" w:lineRule="auto"/>
        <w:jc w:val="both"/>
        <w:rPr>
          <w:rFonts w:ascii="Times New Roman" w:hAnsi="Times New Roman" w:cs="Times New Roman"/>
          <w:b/>
          <w:sz w:val="28"/>
          <w:szCs w:val="28"/>
        </w:rPr>
      </w:pPr>
      <w:r w:rsidRPr="00900FD7">
        <w:rPr>
          <w:rFonts w:ascii="Times New Roman" w:hAnsi="Times New Roman" w:cs="Times New Roman"/>
          <w:b/>
          <w:sz w:val="28"/>
          <w:szCs w:val="28"/>
        </w:rPr>
        <w:lastRenderedPageBreak/>
        <w:t xml:space="preserve">Fasilitasi Pemerintah Desa </w:t>
      </w:r>
    </w:p>
    <w:p w:rsidR="00A95D86" w:rsidRPr="00A95D86" w:rsidRDefault="00A95D86" w:rsidP="0048539E">
      <w:pPr>
        <w:spacing w:after="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t xml:space="preserve">Fasilitasi Pemerintahan Desa dapat dilakukan secara langsung maupun secara tidak langsung. Fasilitasi langsung dapat berupa mengeluarkan Peraturan Desa untuk membentuk BUM Desa, memfasilitasi perijinan untuk menjadi badan usaha, memfasilitasi pinjaman dan penyertaan modal dari pihak ketiga bagi BUM Desa, pemberian modal sebagai penyertaan saham, menjadi komisaris dan sebagainya. Fasilitasi tidak langsung yang dilakukan Pemerintahan Desa yaitu antara lain melakukan pembangunan yang komprehensif di desa.   </w:t>
      </w:r>
    </w:p>
    <w:p w:rsidR="00A95D86" w:rsidRPr="00A95D86" w:rsidRDefault="00A95D86" w:rsidP="00E50FE8">
      <w:pPr>
        <w:spacing w:before="120" w:after="12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t>Fasilitasi Pemerintahan Desa secara tidak langsung untuk mengoptimalkan potensi BUM Desa dapat dilakukan dengan pembangunan desa secara komprehensif yang mensyaratkan sebuah nilai etika bahwa pembangunan tidak boleh merusak modal sumber daya alam (</w:t>
      </w:r>
      <w:r w:rsidRPr="00A95D86">
        <w:rPr>
          <w:rFonts w:ascii="Times New Roman" w:hAnsi="Times New Roman" w:cs="Times New Roman"/>
          <w:i/>
          <w:sz w:val="24"/>
          <w:szCs w:val="24"/>
        </w:rPr>
        <w:t>natural capital</w:t>
      </w:r>
      <w:r w:rsidRPr="00A95D86">
        <w:rPr>
          <w:rFonts w:ascii="Times New Roman" w:hAnsi="Times New Roman" w:cs="Times New Roman"/>
          <w:sz w:val="24"/>
          <w:szCs w:val="24"/>
        </w:rPr>
        <w:t>) maupun modal sosial (</w:t>
      </w:r>
      <w:r w:rsidRPr="00A95D86">
        <w:rPr>
          <w:rFonts w:ascii="Times New Roman" w:hAnsi="Times New Roman" w:cs="Times New Roman"/>
          <w:i/>
          <w:sz w:val="24"/>
          <w:szCs w:val="24"/>
        </w:rPr>
        <w:t>social capital</w:t>
      </w:r>
      <w:r w:rsidRPr="00A95D86">
        <w:rPr>
          <w:rFonts w:ascii="Times New Roman" w:hAnsi="Times New Roman" w:cs="Times New Roman"/>
          <w:sz w:val="24"/>
          <w:szCs w:val="24"/>
        </w:rPr>
        <w:t xml:space="preserve">). Keseimbangan antara pembangunan modal SDA dan modal sosial secara harmonis merupakan salah satu prasyarat bagi pembangunan desa berkelanjutan. Dengan kata lain, konsep kelestarian desa sebagai bagian dari ekosistem menjadi sebuah nilai etika yang perlu dijaga. Konsep ini dikenal dengan istilah </w:t>
      </w:r>
      <w:r w:rsidRPr="00A95D86">
        <w:rPr>
          <w:rFonts w:ascii="Times New Roman" w:hAnsi="Times New Roman" w:cs="Times New Roman"/>
          <w:i/>
          <w:sz w:val="24"/>
          <w:szCs w:val="24"/>
        </w:rPr>
        <w:t>Ecological Village</w:t>
      </w:r>
      <w:r w:rsidRPr="00A95D86">
        <w:rPr>
          <w:rFonts w:ascii="Times New Roman" w:hAnsi="Times New Roman" w:cs="Times New Roman"/>
          <w:sz w:val="24"/>
          <w:szCs w:val="24"/>
        </w:rPr>
        <w:t xml:space="preserve"> atau </w:t>
      </w:r>
      <w:r w:rsidRPr="00A95D86">
        <w:rPr>
          <w:rFonts w:ascii="Times New Roman" w:hAnsi="Times New Roman" w:cs="Times New Roman"/>
          <w:i/>
          <w:sz w:val="24"/>
          <w:szCs w:val="24"/>
        </w:rPr>
        <w:t xml:space="preserve">eco-village </w:t>
      </w:r>
      <w:r w:rsidRPr="00A95D86">
        <w:rPr>
          <w:rFonts w:ascii="Times New Roman" w:hAnsi="Times New Roman" w:cs="Times New Roman"/>
          <w:sz w:val="24"/>
          <w:szCs w:val="24"/>
        </w:rPr>
        <w:t xml:space="preserve">(desa yang menitikberatkan pada pencapaian unsur-unsur pembangunan berkelanjutan di tingkat desa). </w:t>
      </w:r>
    </w:p>
    <w:p w:rsidR="00A95D86" w:rsidRPr="00A95D86" w:rsidRDefault="00A95D86" w:rsidP="00E50FE8">
      <w:pPr>
        <w:spacing w:before="120" w:after="12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t xml:space="preserve"> Gilman (1991) dalam Adrianto (2007) mendifinisikan </w:t>
      </w:r>
      <w:r w:rsidRPr="00A95D86">
        <w:rPr>
          <w:rFonts w:ascii="Times New Roman" w:hAnsi="Times New Roman" w:cs="Times New Roman"/>
          <w:i/>
          <w:sz w:val="24"/>
          <w:szCs w:val="24"/>
        </w:rPr>
        <w:t>eco-village</w:t>
      </w:r>
      <w:r w:rsidRPr="00A95D86">
        <w:rPr>
          <w:rFonts w:ascii="Times New Roman" w:hAnsi="Times New Roman" w:cs="Times New Roman"/>
          <w:sz w:val="24"/>
          <w:szCs w:val="24"/>
        </w:rPr>
        <w:t xml:space="preserve"> sebagai sebuah gerakan untuk membangun kawasan desa yang sebesar mungkin dapat memenuhi kebutuhan komunitasnya dari sumber </w:t>
      </w:r>
      <w:r w:rsidRPr="00A95D86">
        <w:rPr>
          <w:rFonts w:ascii="Times New Roman" w:hAnsi="Times New Roman" w:cs="Times New Roman"/>
          <w:sz w:val="24"/>
          <w:szCs w:val="24"/>
        </w:rPr>
        <w:lastRenderedPageBreak/>
        <w:t xml:space="preserve">daya lokal baik dalam kerangka kebutuhan energi, pangan dan infrastruktur melalui pemanfaatan dinamika ekologi lokal tanpa menimbulkan dampak terhadap ekosistem maupun sistem komunitas itu sendiri. Dalam perkembangannya, perspektif Gilman menjadikan </w:t>
      </w:r>
      <w:r w:rsidRPr="00A95D86">
        <w:rPr>
          <w:rFonts w:ascii="Times New Roman" w:hAnsi="Times New Roman" w:cs="Times New Roman"/>
          <w:i/>
          <w:sz w:val="24"/>
          <w:szCs w:val="24"/>
        </w:rPr>
        <w:t>eco-village</w:t>
      </w:r>
      <w:r w:rsidRPr="00A95D86">
        <w:rPr>
          <w:rFonts w:ascii="Times New Roman" w:hAnsi="Times New Roman" w:cs="Times New Roman"/>
          <w:sz w:val="24"/>
          <w:szCs w:val="24"/>
        </w:rPr>
        <w:t xml:space="preserve"> sebagai sebuah gerakan untuk mempraktekkan prinsip-prinsip keberlanjutan (</w:t>
      </w:r>
      <w:r w:rsidRPr="00A95D86">
        <w:rPr>
          <w:rFonts w:ascii="Times New Roman" w:hAnsi="Times New Roman" w:cs="Times New Roman"/>
          <w:i/>
          <w:sz w:val="24"/>
          <w:szCs w:val="24"/>
        </w:rPr>
        <w:t>sustainability in practices</w:t>
      </w:r>
      <w:r w:rsidRPr="00A95D86">
        <w:rPr>
          <w:rFonts w:ascii="Times New Roman" w:hAnsi="Times New Roman" w:cs="Times New Roman"/>
          <w:sz w:val="24"/>
          <w:szCs w:val="24"/>
        </w:rPr>
        <w:t xml:space="preserve">) di seluruh dimensi kehidupan komunitas walaupun dalam skala lokal (desa). </w:t>
      </w:r>
    </w:p>
    <w:p w:rsidR="00C55B65" w:rsidRDefault="00A95D86" w:rsidP="00C55B65">
      <w:pPr>
        <w:tabs>
          <w:tab w:val="left" w:pos="4095"/>
        </w:tabs>
        <w:spacing w:after="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t>Paling tidak ada tiga dimensi desa yang mempraktekan prinsip-prinsip keberlanjutan (</w:t>
      </w:r>
      <w:r w:rsidRPr="00A95D86">
        <w:rPr>
          <w:rFonts w:ascii="Times New Roman" w:hAnsi="Times New Roman" w:cs="Times New Roman"/>
          <w:i/>
          <w:sz w:val="24"/>
          <w:szCs w:val="24"/>
        </w:rPr>
        <w:t>eco-village</w:t>
      </w:r>
      <w:r w:rsidRPr="00A95D86">
        <w:rPr>
          <w:rFonts w:ascii="Times New Roman" w:hAnsi="Times New Roman" w:cs="Times New Roman"/>
          <w:sz w:val="24"/>
          <w:szCs w:val="24"/>
        </w:rPr>
        <w:t xml:space="preserve">), yaitu (1) dimensi ekologi, (2) dimensi sosial/komunitas, (3) dimensi budaya dan spiritualitas. Dalam dimensi ekologis, komunitas </w:t>
      </w:r>
      <w:r w:rsidRPr="00A95D86">
        <w:rPr>
          <w:rFonts w:ascii="Times New Roman" w:hAnsi="Times New Roman" w:cs="Times New Roman"/>
          <w:i/>
          <w:sz w:val="24"/>
          <w:szCs w:val="24"/>
        </w:rPr>
        <w:t>eco-village</w:t>
      </w:r>
      <w:r w:rsidRPr="00A95D86">
        <w:rPr>
          <w:rFonts w:ascii="Times New Roman" w:hAnsi="Times New Roman" w:cs="Times New Roman"/>
          <w:sz w:val="24"/>
          <w:szCs w:val="24"/>
        </w:rPr>
        <w:t xml:space="preserve"> mengeksplorasi semaksimal mungkin keterkaitan harmonis antara manusia dengan sistem alam (ekosistem). Keterkaitan ini diwujudkan dalam pemanfaatan SDA lokal sesuai dengan kebutuhan (konsumsi) lokal. Karakteristik dimensi ekologis adalah : </w:t>
      </w:r>
    </w:p>
    <w:p w:rsidR="00A95D86" w:rsidRPr="00A95D86" w:rsidRDefault="00A95D86" w:rsidP="00C55B65">
      <w:pPr>
        <w:tabs>
          <w:tab w:val="left" w:pos="4095"/>
        </w:tabs>
        <w:spacing w:after="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t xml:space="preserve">Tabel </w:t>
      </w:r>
      <w:r w:rsidR="00626AA8">
        <w:rPr>
          <w:rFonts w:ascii="Times New Roman" w:hAnsi="Times New Roman" w:cs="Times New Roman"/>
          <w:sz w:val="24"/>
          <w:szCs w:val="24"/>
        </w:rPr>
        <w:t>9</w:t>
      </w:r>
      <w:r w:rsidRPr="00A95D86">
        <w:rPr>
          <w:rFonts w:ascii="Times New Roman" w:hAnsi="Times New Roman" w:cs="Times New Roman"/>
          <w:sz w:val="24"/>
          <w:szCs w:val="24"/>
        </w:rPr>
        <w:t xml:space="preserve">. Karakteristik Dimensi Ekologis dalam </w:t>
      </w:r>
      <w:r w:rsidRPr="00A95D86">
        <w:rPr>
          <w:rFonts w:ascii="Times New Roman" w:hAnsi="Times New Roman" w:cs="Times New Roman"/>
          <w:i/>
          <w:sz w:val="24"/>
          <w:szCs w:val="24"/>
        </w:rPr>
        <w:t>Eco-Village</w:t>
      </w:r>
    </w:p>
    <w:tbl>
      <w:tblPr>
        <w:tblW w:w="6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6390"/>
      </w:tblGrid>
      <w:tr w:rsidR="00A95D86" w:rsidRPr="00A95D86" w:rsidTr="000F737F">
        <w:tc>
          <w:tcPr>
            <w:tcW w:w="540" w:type="dxa"/>
          </w:tcPr>
          <w:p w:rsidR="00A95D86" w:rsidRPr="000F737F" w:rsidRDefault="00A95D86" w:rsidP="0048539E">
            <w:pPr>
              <w:tabs>
                <w:tab w:val="left" w:pos="4095"/>
              </w:tabs>
              <w:spacing w:after="0" w:line="360" w:lineRule="auto"/>
              <w:jc w:val="both"/>
              <w:rPr>
                <w:rFonts w:ascii="Times New Roman" w:hAnsi="Times New Roman" w:cs="Times New Roman"/>
                <w:szCs w:val="24"/>
              </w:rPr>
            </w:pPr>
            <w:r w:rsidRPr="000F737F">
              <w:rPr>
                <w:rFonts w:ascii="Times New Roman" w:hAnsi="Times New Roman" w:cs="Times New Roman"/>
                <w:szCs w:val="24"/>
              </w:rPr>
              <w:t xml:space="preserve">No. </w:t>
            </w:r>
          </w:p>
        </w:tc>
        <w:tc>
          <w:tcPr>
            <w:tcW w:w="6390" w:type="dxa"/>
          </w:tcPr>
          <w:p w:rsidR="00A95D86" w:rsidRPr="000F737F" w:rsidRDefault="00A95D86" w:rsidP="00B45F32">
            <w:pPr>
              <w:tabs>
                <w:tab w:val="left" w:pos="4095"/>
              </w:tabs>
              <w:spacing w:after="0" w:line="240" w:lineRule="auto"/>
              <w:jc w:val="both"/>
              <w:rPr>
                <w:rFonts w:ascii="Times New Roman" w:hAnsi="Times New Roman" w:cs="Times New Roman"/>
                <w:szCs w:val="24"/>
              </w:rPr>
            </w:pPr>
            <w:r w:rsidRPr="000F737F">
              <w:rPr>
                <w:rFonts w:ascii="Times New Roman" w:hAnsi="Times New Roman" w:cs="Times New Roman"/>
                <w:szCs w:val="24"/>
              </w:rPr>
              <w:t xml:space="preserve">Karakteristik </w:t>
            </w:r>
          </w:p>
        </w:tc>
      </w:tr>
      <w:tr w:rsidR="00A95D86" w:rsidRPr="00A95D86" w:rsidTr="000F737F">
        <w:tc>
          <w:tcPr>
            <w:tcW w:w="540" w:type="dxa"/>
          </w:tcPr>
          <w:p w:rsidR="00A95D86" w:rsidRPr="000F737F" w:rsidRDefault="00A95D86" w:rsidP="000F737F">
            <w:pPr>
              <w:tabs>
                <w:tab w:val="left" w:pos="4095"/>
              </w:tabs>
              <w:spacing w:after="0" w:line="240" w:lineRule="auto"/>
              <w:jc w:val="center"/>
              <w:rPr>
                <w:rFonts w:ascii="Times New Roman" w:hAnsi="Times New Roman" w:cs="Times New Roman"/>
                <w:szCs w:val="24"/>
              </w:rPr>
            </w:pPr>
            <w:r w:rsidRPr="000F737F">
              <w:rPr>
                <w:rFonts w:ascii="Times New Roman" w:hAnsi="Times New Roman" w:cs="Times New Roman"/>
                <w:szCs w:val="24"/>
              </w:rPr>
              <w:t>1.</w:t>
            </w:r>
          </w:p>
        </w:tc>
        <w:tc>
          <w:tcPr>
            <w:tcW w:w="6390" w:type="dxa"/>
          </w:tcPr>
          <w:p w:rsidR="00A95D86" w:rsidRPr="000F737F" w:rsidRDefault="00A95D86" w:rsidP="00B45F32">
            <w:pPr>
              <w:spacing w:after="0" w:line="240" w:lineRule="auto"/>
              <w:jc w:val="both"/>
              <w:rPr>
                <w:rFonts w:ascii="Times New Roman" w:hAnsi="Times New Roman" w:cs="Times New Roman"/>
                <w:szCs w:val="24"/>
              </w:rPr>
            </w:pPr>
            <w:r w:rsidRPr="000F737F">
              <w:rPr>
                <w:rFonts w:ascii="Times New Roman" w:hAnsi="Times New Roman" w:cs="Times New Roman"/>
                <w:szCs w:val="24"/>
              </w:rPr>
              <w:t xml:space="preserve">Memproduksi bahan pangan yang sesuai dengan kapasitas biologis dari ekosistem </w:t>
            </w:r>
          </w:p>
        </w:tc>
      </w:tr>
      <w:tr w:rsidR="00A95D86" w:rsidRPr="00A95D86" w:rsidTr="000F737F">
        <w:tc>
          <w:tcPr>
            <w:tcW w:w="540" w:type="dxa"/>
          </w:tcPr>
          <w:p w:rsidR="00A95D86" w:rsidRPr="000F737F" w:rsidRDefault="00A95D86" w:rsidP="000F737F">
            <w:pPr>
              <w:tabs>
                <w:tab w:val="left" w:pos="4095"/>
              </w:tabs>
              <w:spacing w:after="0" w:line="240" w:lineRule="auto"/>
              <w:jc w:val="center"/>
              <w:rPr>
                <w:rFonts w:ascii="Times New Roman" w:hAnsi="Times New Roman" w:cs="Times New Roman"/>
                <w:szCs w:val="24"/>
              </w:rPr>
            </w:pPr>
            <w:r w:rsidRPr="000F737F">
              <w:rPr>
                <w:rFonts w:ascii="Times New Roman" w:hAnsi="Times New Roman" w:cs="Times New Roman"/>
                <w:szCs w:val="24"/>
              </w:rPr>
              <w:t>2.</w:t>
            </w:r>
          </w:p>
        </w:tc>
        <w:tc>
          <w:tcPr>
            <w:tcW w:w="6390" w:type="dxa"/>
          </w:tcPr>
          <w:p w:rsidR="00A95D86" w:rsidRPr="000F737F" w:rsidRDefault="00A95D86" w:rsidP="00B45F32">
            <w:pPr>
              <w:spacing w:after="0" w:line="240" w:lineRule="auto"/>
              <w:jc w:val="both"/>
              <w:rPr>
                <w:rFonts w:ascii="Times New Roman" w:hAnsi="Times New Roman" w:cs="Times New Roman"/>
                <w:szCs w:val="24"/>
              </w:rPr>
            </w:pPr>
            <w:r w:rsidRPr="000F737F">
              <w:rPr>
                <w:rFonts w:ascii="Times New Roman" w:hAnsi="Times New Roman" w:cs="Times New Roman"/>
                <w:szCs w:val="24"/>
              </w:rPr>
              <w:t xml:space="preserve">Mensupport pola produksi bahan pangan organik </w:t>
            </w:r>
          </w:p>
        </w:tc>
      </w:tr>
      <w:tr w:rsidR="00A95D86" w:rsidRPr="00A95D86" w:rsidTr="000F737F">
        <w:tc>
          <w:tcPr>
            <w:tcW w:w="540" w:type="dxa"/>
          </w:tcPr>
          <w:p w:rsidR="00A95D86" w:rsidRPr="000F737F" w:rsidRDefault="00A95D86" w:rsidP="000F737F">
            <w:pPr>
              <w:tabs>
                <w:tab w:val="left" w:pos="4095"/>
              </w:tabs>
              <w:spacing w:after="0" w:line="240" w:lineRule="auto"/>
              <w:jc w:val="center"/>
              <w:rPr>
                <w:rFonts w:ascii="Times New Roman" w:hAnsi="Times New Roman" w:cs="Times New Roman"/>
                <w:szCs w:val="24"/>
              </w:rPr>
            </w:pPr>
            <w:r w:rsidRPr="000F737F">
              <w:rPr>
                <w:rFonts w:ascii="Times New Roman" w:hAnsi="Times New Roman" w:cs="Times New Roman"/>
                <w:szCs w:val="24"/>
              </w:rPr>
              <w:t>3.</w:t>
            </w:r>
          </w:p>
        </w:tc>
        <w:tc>
          <w:tcPr>
            <w:tcW w:w="6390" w:type="dxa"/>
          </w:tcPr>
          <w:p w:rsidR="00A95D86" w:rsidRPr="000F737F" w:rsidRDefault="00A95D86" w:rsidP="00B45F32">
            <w:pPr>
              <w:spacing w:after="0" w:line="240" w:lineRule="auto"/>
              <w:jc w:val="both"/>
              <w:rPr>
                <w:rFonts w:ascii="Times New Roman" w:hAnsi="Times New Roman" w:cs="Times New Roman"/>
                <w:szCs w:val="24"/>
              </w:rPr>
            </w:pPr>
            <w:r w:rsidRPr="000F737F">
              <w:rPr>
                <w:rFonts w:ascii="Times New Roman" w:hAnsi="Times New Roman" w:cs="Times New Roman"/>
                <w:szCs w:val="24"/>
              </w:rPr>
              <w:t>Membangun dengan menggunakan materi lokal yang sudah diadaptasi</w:t>
            </w:r>
          </w:p>
        </w:tc>
      </w:tr>
      <w:tr w:rsidR="00A95D86" w:rsidRPr="00A95D86" w:rsidTr="000F737F">
        <w:tc>
          <w:tcPr>
            <w:tcW w:w="540" w:type="dxa"/>
          </w:tcPr>
          <w:p w:rsidR="00A95D86" w:rsidRPr="000F737F" w:rsidRDefault="00A95D86" w:rsidP="000F737F">
            <w:pPr>
              <w:tabs>
                <w:tab w:val="left" w:pos="4095"/>
              </w:tabs>
              <w:spacing w:after="0" w:line="240" w:lineRule="auto"/>
              <w:jc w:val="center"/>
              <w:rPr>
                <w:rFonts w:ascii="Times New Roman" w:hAnsi="Times New Roman" w:cs="Times New Roman"/>
                <w:szCs w:val="24"/>
              </w:rPr>
            </w:pPr>
            <w:r w:rsidRPr="000F737F">
              <w:rPr>
                <w:rFonts w:ascii="Times New Roman" w:hAnsi="Times New Roman" w:cs="Times New Roman"/>
                <w:szCs w:val="24"/>
              </w:rPr>
              <w:t>4.</w:t>
            </w:r>
          </w:p>
        </w:tc>
        <w:tc>
          <w:tcPr>
            <w:tcW w:w="6390" w:type="dxa"/>
          </w:tcPr>
          <w:p w:rsidR="00A95D86" w:rsidRPr="000F737F" w:rsidRDefault="00A95D86" w:rsidP="00B45F32">
            <w:pPr>
              <w:spacing w:after="0" w:line="240" w:lineRule="auto"/>
              <w:jc w:val="both"/>
              <w:rPr>
                <w:rFonts w:ascii="Times New Roman" w:hAnsi="Times New Roman" w:cs="Times New Roman"/>
                <w:szCs w:val="24"/>
              </w:rPr>
            </w:pPr>
            <w:r w:rsidRPr="000F737F">
              <w:rPr>
                <w:rFonts w:ascii="Times New Roman" w:hAnsi="Times New Roman" w:cs="Times New Roman"/>
                <w:szCs w:val="24"/>
              </w:rPr>
              <w:t xml:space="preserve">Mempromosikan pemanfaatan sistem energi terbarukan </w:t>
            </w:r>
          </w:p>
        </w:tc>
      </w:tr>
      <w:tr w:rsidR="00A95D86" w:rsidRPr="00A95D86" w:rsidTr="000F737F">
        <w:tc>
          <w:tcPr>
            <w:tcW w:w="540" w:type="dxa"/>
          </w:tcPr>
          <w:p w:rsidR="00A95D86" w:rsidRPr="000F737F" w:rsidRDefault="00A95D86" w:rsidP="000F737F">
            <w:pPr>
              <w:tabs>
                <w:tab w:val="left" w:pos="4095"/>
              </w:tabs>
              <w:spacing w:after="0" w:line="240" w:lineRule="auto"/>
              <w:jc w:val="center"/>
              <w:rPr>
                <w:rFonts w:ascii="Times New Roman" w:hAnsi="Times New Roman" w:cs="Times New Roman"/>
                <w:szCs w:val="24"/>
              </w:rPr>
            </w:pPr>
            <w:r w:rsidRPr="000F737F">
              <w:rPr>
                <w:rFonts w:ascii="Times New Roman" w:hAnsi="Times New Roman" w:cs="Times New Roman"/>
                <w:szCs w:val="24"/>
              </w:rPr>
              <w:t>5.</w:t>
            </w:r>
          </w:p>
        </w:tc>
        <w:tc>
          <w:tcPr>
            <w:tcW w:w="6390" w:type="dxa"/>
          </w:tcPr>
          <w:p w:rsidR="00A95D86" w:rsidRPr="000F737F" w:rsidRDefault="00A95D86" w:rsidP="00B45F32">
            <w:pPr>
              <w:spacing w:after="0" w:line="240" w:lineRule="auto"/>
              <w:jc w:val="both"/>
              <w:rPr>
                <w:rFonts w:ascii="Times New Roman" w:hAnsi="Times New Roman" w:cs="Times New Roman"/>
                <w:szCs w:val="24"/>
              </w:rPr>
            </w:pPr>
            <w:r w:rsidRPr="000F737F">
              <w:rPr>
                <w:rFonts w:ascii="Times New Roman" w:hAnsi="Times New Roman" w:cs="Times New Roman"/>
                <w:szCs w:val="24"/>
              </w:rPr>
              <w:t>Melindungi keanekaragaman hayati</w:t>
            </w:r>
          </w:p>
        </w:tc>
      </w:tr>
      <w:tr w:rsidR="00A95D86" w:rsidRPr="00A95D86" w:rsidTr="000F737F">
        <w:tc>
          <w:tcPr>
            <w:tcW w:w="540" w:type="dxa"/>
          </w:tcPr>
          <w:p w:rsidR="00A95D86" w:rsidRPr="000F737F" w:rsidRDefault="00A95D86" w:rsidP="000F737F">
            <w:pPr>
              <w:tabs>
                <w:tab w:val="left" w:pos="4095"/>
              </w:tabs>
              <w:spacing w:after="0" w:line="240" w:lineRule="auto"/>
              <w:jc w:val="center"/>
              <w:rPr>
                <w:rFonts w:ascii="Times New Roman" w:hAnsi="Times New Roman" w:cs="Times New Roman"/>
                <w:szCs w:val="24"/>
              </w:rPr>
            </w:pPr>
            <w:r w:rsidRPr="000F737F">
              <w:rPr>
                <w:rFonts w:ascii="Times New Roman" w:hAnsi="Times New Roman" w:cs="Times New Roman"/>
                <w:szCs w:val="24"/>
              </w:rPr>
              <w:t>6.</w:t>
            </w:r>
          </w:p>
        </w:tc>
        <w:tc>
          <w:tcPr>
            <w:tcW w:w="6390" w:type="dxa"/>
          </w:tcPr>
          <w:p w:rsidR="00A95D86" w:rsidRPr="000F737F" w:rsidRDefault="00A95D86" w:rsidP="00B45F32">
            <w:pPr>
              <w:spacing w:after="0" w:line="240" w:lineRule="auto"/>
              <w:jc w:val="both"/>
              <w:rPr>
                <w:rFonts w:ascii="Times New Roman" w:hAnsi="Times New Roman" w:cs="Times New Roman"/>
                <w:szCs w:val="24"/>
              </w:rPr>
            </w:pPr>
            <w:r w:rsidRPr="000F737F">
              <w:rPr>
                <w:rFonts w:ascii="Times New Roman" w:hAnsi="Times New Roman" w:cs="Times New Roman"/>
                <w:szCs w:val="24"/>
              </w:rPr>
              <w:t>Mempertimbangkan daur ulang (</w:t>
            </w:r>
            <w:r w:rsidRPr="000F737F">
              <w:rPr>
                <w:rFonts w:ascii="Times New Roman" w:hAnsi="Times New Roman" w:cs="Times New Roman"/>
                <w:i/>
                <w:szCs w:val="24"/>
              </w:rPr>
              <w:t>life-cycle</w:t>
            </w:r>
            <w:r w:rsidRPr="000F737F">
              <w:rPr>
                <w:rFonts w:ascii="Times New Roman" w:hAnsi="Times New Roman" w:cs="Times New Roman"/>
                <w:szCs w:val="24"/>
              </w:rPr>
              <w:t xml:space="preserve">) dari seluruh produk sehingga meminimalkan limbah dari pemanfaatan produk tersebut.  </w:t>
            </w:r>
          </w:p>
        </w:tc>
      </w:tr>
      <w:tr w:rsidR="00A95D86" w:rsidRPr="00A95D86" w:rsidTr="000F737F">
        <w:tc>
          <w:tcPr>
            <w:tcW w:w="540" w:type="dxa"/>
          </w:tcPr>
          <w:p w:rsidR="00A95D86" w:rsidRPr="000F737F" w:rsidRDefault="00A95D86" w:rsidP="000F737F">
            <w:pPr>
              <w:tabs>
                <w:tab w:val="left" w:pos="4095"/>
              </w:tabs>
              <w:spacing w:after="0" w:line="240" w:lineRule="auto"/>
              <w:jc w:val="center"/>
              <w:rPr>
                <w:rFonts w:ascii="Times New Roman" w:hAnsi="Times New Roman" w:cs="Times New Roman"/>
                <w:szCs w:val="24"/>
              </w:rPr>
            </w:pPr>
            <w:r w:rsidRPr="000F737F">
              <w:rPr>
                <w:rFonts w:ascii="Times New Roman" w:hAnsi="Times New Roman" w:cs="Times New Roman"/>
                <w:szCs w:val="24"/>
              </w:rPr>
              <w:t>7.</w:t>
            </w:r>
          </w:p>
        </w:tc>
        <w:tc>
          <w:tcPr>
            <w:tcW w:w="6390" w:type="dxa"/>
          </w:tcPr>
          <w:p w:rsidR="00A95D86" w:rsidRPr="000F737F" w:rsidRDefault="00A95D86" w:rsidP="00B45F32">
            <w:pPr>
              <w:spacing w:after="0" w:line="240" w:lineRule="auto"/>
              <w:jc w:val="both"/>
              <w:rPr>
                <w:rFonts w:ascii="Times New Roman" w:hAnsi="Times New Roman" w:cs="Times New Roman"/>
                <w:szCs w:val="24"/>
              </w:rPr>
            </w:pPr>
            <w:r w:rsidRPr="000F737F">
              <w:rPr>
                <w:rFonts w:ascii="Times New Roman" w:hAnsi="Times New Roman" w:cs="Times New Roman"/>
                <w:szCs w:val="24"/>
              </w:rPr>
              <w:t>Mengkonservasi kualitas SDA melalui pengelolaan energi dan limbah yang sesuai dengan alam</w:t>
            </w:r>
          </w:p>
        </w:tc>
      </w:tr>
    </w:tbl>
    <w:p w:rsidR="00A95D86" w:rsidRPr="00A95D86" w:rsidRDefault="00A95D86" w:rsidP="0048539E">
      <w:pPr>
        <w:tabs>
          <w:tab w:val="left" w:pos="4095"/>
        </w:tabs>
        <w:spacing w:after="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t xml:space="preserve">Sumber : </w:t>
      </w:r>
      <w:r w:rsidRPr="00A95D86">
        <w:rPr>
          <w:rFonts w:ascii="Times New Roman" w:hAnsi="Times New Roman" w:cs="Times New Roman"/>
          <w:i/>
          <w:sz w:val="24"/>
          <w:szCs w:val="24"/>
        </w:rPr>
        <w:t>Ecovillage Network</w:t>
      </w:r>
      <w:r w:rsidRPr="00A95D86">
        <w:rPr>
          <w:rFonts w:ascii="Times New Roman" w:hAnsi="Times New Roman" w:cs="Times New Roman"/>
          <w:sz w:val="24"/>
          <w:szCs w:val="24"/>
        </w:rPr>
        <w:t xml:space="preserve"> (2002) dalam Adrianto (2007).</w:t>
      </w:r>
    </w:p>
    <w:p w:rsidR="00A95D86" w:rsidRPr="00A95D86" w:rsidRDefault="00A95D86" w:rsidP="00E50FE8">
      <w:pPr>
        <w:tabs>
          <w:tab w:val="left" w:pos="4095"/>
        </w:tabs>
        <w:spacing w:before="120" w:after="12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lastRenderedPageBreak/>
        <w:t>Dari dimensi ekologis tersebut, BUM Desa dapat diarahkan pada karakteristik yang ada oleh Pemerintahan Desa, bagaimana memproduksi bahan pangan yang sesuai dengan kapasitas biologis dari ekosistem; mensupport pola produksi bahan pangan organik; membangun dengan materi lokal yang sudah diadaptasi; mempromosikan pemanfaatan energi yang terbarukan</w:t>
      </w:r>
      <w:r w:rsidR="00E50FE8">
        <w:rPr>
          <w:rFonts w:ascii="Times New Roman" w:hAnsi="Times New Roman" w:cs="Times New Roman"/>
          <w:sz w:val="24"/>
          <w:szCs w:val="24"/>
          <w:lang w:val="id-ID"/>
        </w:rPr>
        <w:t xml:space="preserve"> seperti biogas untuk tenaga listrik, bahan bakar dan sebagainya</w:t>
      </w:r>
      <w:r w:rsidRPr="00A95D86">
        <w:rPr>
          <w:rFonts w:ascii="Times New Roman" w:hAnsi="Times New Roman" w:cs="Times New Roman"/>
          <w:sz w:val="24"/>
          <w:szCs w:val="24"/>
        </w:rPr>
        <w:t xml:space="preserve">; melindungi keanekaragaman hayati; bagaimana produk dapat didaur ulang dan bagaimana konservasi SDA melalui pengelolaan energi dan limbah sesuai dengan alam. </w:t>
      </w:r>
    </w:p>
    <w:p w:rsidR="00A95D86" w:rsidRDefault="00A95D86" w:rsidP="00E50FE8">
      <w:pPr>
        <w:tabs>
          <w:tab w:val="left" w:pos="4095"/>
        </w:tabs>
        <w:spacing w:before="120" w:after="120" w:line="360" w:lineRule="auto"/>
        <w:ind w:firstLine="720"/>
        <w:jc w:val="both"/>
        <w:rPr>
          <w:rFonts w:ascii="Times New Roman" w:hAnsi="Times New Roman" w:cs="Times New Roman"/>
          <w:sz w:val="24"/>
          <w:szCs w:val="24"/>
          <w:lang w:val="id-ID"/>
        </w:rPr>
      </w:pPr>
      <w:r w:rsidRPr="00A95D86">
        <w:rPr>
          <w:rFonts w:ascii="Times New Roman" w:hAnsi="Times New Roman" w:cs="Times New Roman"/>
          <w:sz w:val="24"/>
          <w:szCs w:val="24"/>
        </w:rPr>
        <w:t>Selanjutnya dari dimensi sosial/komunitas</w:t>
      </w:r>
      <w:r w:rsidR="00B332D7">
        <w:rPr>
          <w:rFonts w:ascii="Times New Roman" w:hAnsi="Times New Roman" w:cs="Times New Roman"/>
          <w:sz w:val="24"/>
          <w:szCs w:val="24"/>
          <w:lang w:val="id-ID"/>
        </w:rPr>
        <w:t xml:space="preserve"> yang akan membangun jaringan, maka</w:t>
      </w:r>
      <w:r w:rsidRPr="00A95D86">
        <w:rPr>
          <w:rFonts w:ascii="Times New Roman" w:hAnsi="Times New Roman" w:cs="Times New Roman"/>
          <w:sz w:val="24"/>
          <w:szCs w:val="24"/>
        </w:rPr>
        <w:t xml:space="preserve"> fasilitasi Pemerintahan Desa berperan sangat besar karena dimensi ini penting dan strategis sebab pada hakekatnya komunitas menjadi pelaku langsung dari pelaksanaan desa yang berkelanjutan. Dimensi sosial/komunitas ini mempunyai karakteristik </w:t>
      </w:r>
      <w:r w:rsidR="00E50FE8">
        <w:rPr>
          <w:rFonts w:ascii="Times New Roman" w:hAnsi="Times New Roman" w:cs="Times New Roman"/>
          <w:sz w:val="24"/>
          <w:szCs w:val="24"/>
          <w:lang w:val="id-ID"/>
        </w:rPr>
        <w:t xml:space="preserve">semua komunitas mengenal </w:t>
      </w:r>
      <w:r w:rsidR="00E50FE8" w:rsidRPr="00E50FE8">
        <w:rPr>
          <w:rFonts w:ascii="Times New Roman" w:hAnsi="Times New Roman" w:cs="Times New Roman"/>
          <w:i/>
          <w:sz w:val="24"/>
          <w:szCs w:val="24"/>
          <w:lang w:val="id-ID"/>
        </w:rPr>
        <w:t>eco-village</w:t>
      </w:r>
      <w:r w:rsidR="00E50FE8">
        <w:rPr>
          <w:rFonts w:ascii="Times New Roman" w:hAnsi="Times New Roman" w:cs="Times New Roman"/>
          <w:sz w:val="24"/>
          <w:szCs w:val="24"/>
          <w:lang w:val="id-ID"/>
        </w:rPr>
        <w:t xml:space="preserve">, </w:t>
      </w:r>
      <w:r w:rsidR="00B332D7">
        <w:rPr>
          <w:rFonts w:ascii="Times New Roman" w:hAnsi="Times New Roman" w:cs="Times New Roman"/>
          <w:sz w:val="24"/>
          <w:szCs w:val="24"/>
          <w:lang w:val="id-ID"/>
        </w:rPr>
        <w:t>saling membantu dan fokus pada kesehatan bersama dan sebagainya terlihat dalam tabel sebag</w:t>
      </w:r>
      <w:r w:rsidRPr="00A95D86">
        <w:rPr>
          <w:rFonts w:ascii="Times New Roman" w:hAnsi="Times New Roman" w:cs="Times New Roman"/>
          <w:sz w:val="24"/>
          <w:szCs w:val="24"/>
        </w:rPr>
        <w:t xml:space="preserve">ai berikut : </w:t>
      </w:r>
    </w:p>
    <w:p w:rsidR="00AF1BD2" w:rsidRDefault="00AF1BD2">
      <w:pPr>
        <w:rPr>
          <w:rFonts w:ascii="Times New Roman" w:hAnsi="Times New Roman" w:cs="Times New Roman"/>
          <w:sz w:val="24"/>
          <w:szCs w:val="24"/>
        </w:rPr>
      </w:pPr>
      <w:r>
        <w:rPr>
          <w:rFonts w:ascii="Times New Roman" w:hAnsi="Times New Roman" w:cs="Times New Roman"/>
          <w:sz w:val="24"/>
          <w:szCs w:val="24"/>
        </w:rPr>
        <w:br w:type="page"/>
      </w:r>
    </w:p>
    <w:p w:rsidR="00A95D86" w:rsidRPr="00A95D86" w:rsidRDefault="00A95D86" w:rsidP="007D6FC3">
      <w:pPr>
        <w:tabs>
          <w:tab w:val="left" w:pos="4095"/>
        </w:tabs>
        <w:spacing w:after="0" w:line="360" w:lineRule="auto"/>
        <w:jc w:val="center"/>
        <w:rPr>
          <w:rFonts w:ascii="Times New Roman" w:hAnsi="Times New Roman" w:cs="Times New Roman"/>
          <w:sz w:val="24"/>
          <w:szCs w:val="24"/>
        </w:rPr>
      </w:pPr>
      <w:r w:rsidRPr="00A95D86">
        <w:rPr>
          <w:rFonts w:ascii="Times New Roman" w:hAnsi="Times New Roman" w:cs="Times New Roman"/>
          <w:sz w:val="24"/>
          <w:szCs w:val="24"/>
        </w:rPr>
        <w:lastRenderedPageBreak/>
        <w:t xml:space="preserve">Tabel </w:t>
      </w:r>
      <w:r w:rsidR="00626AA8">
        <w:rPr>
          <w:rFonts w:ascii="Times New Roman" w:hAnsi="Times New Roman" w:cs="Times New Roman"/>
          <w:sz w:val="24"/>
          <w:szCs w:val="24"/>
        </w:rPr>
        <w:t>10</w:t>
      </w:r>
      <w:r w:rsidRPr="00A95D86">
        <w:rPr>
          <w:rFonts w:ascii="Times New Roman" w:hAnsi="Times New Roman" w:cs="Times New Roman"/>
          <w:sz w:val="24"/>
          <w:szCs w:val="24"/>
        </w:rPr>
        <w:t xml:space="preserve">. Karakteristik Dimensi Sosial/Komunitas dalam </w:t>
      </w:r>
      <w:r w:rsidRPr="00A95D86">
        <w:rPr>
          <w:rFonts w:ascii="Times New Roman" w:hAnsi="Times New Roman" w:cs="Times New Roman"/>
          <w:i/>
          <w:sz w:val="24"/>
          <w:szCs w:val="24"/>
        </w:rPr>
        <w:t>Eco-Village</w:t>
      </w:r>
    </w:p>
    <w:tbl>
      <w:tblPr>
        <w:tblW w:w="70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480"/>
      </w:tblGrid>
      <w:tr w:rsidR="00A95D86" w:rsidRPr="00AF1BD2" w:rsidTr="000F737F">
        <w:tc>
          <w:tcPr>
            <w:tcW w:w="540" w:type="dxa"/>
          </w:tcPr>
          <w:p w:rsidR="00A95D86" w:rsidRPr="00AF1BD2" w:rsidRDefault="00A95D86" w:rsidP="00B45F32">
            <w:pPr>
              <w:spacing w:after="0" w:line="240" w:lineRule="auto"/>
              <w:jc w:val="both"/>
              <w:rPr>
                <w:rFonts w:ascii="Times New Roman" w:hAnsi="Times New Roman" w:cs="Times New Roman"/>
                <w:szCs w:val="24"/>
              </w:rPr>
            </w:pPr>
            <w:r w:rsidRPr="00AF1BD2">
              <w:rPr>
                <w:rFonts w:ascii="Times New Roman" w:hAnsi="Times New Roman" w:cs="Times New Roman"/>
                <w:szCs w:val="24"/>
              </w:rPr>
              <w:t xml:space="preserve">No. </w:t>
            </w:r>
          </w:p>
        </w:tc>
        <w:tc>
          <w:tcPr>
            <w:tcW w:w="6480" w:type="dxa"/>
          </w:tcPr>
          <w:p w:rsidR="00A95D86" w:rsidRPr="00AF1BD2" w:rsidRDefault="00A95D86" w:rsidP="00B45F32">
            <w:pPr>
              <w:spacing w:after="0" w:line="240" w:lineRule="auto"/>
              <w:ind w:hanging="72"/>
              <w:jc w:val="both"/>
              <w:rPr>
                <w:rFonts w:ascii="Times New Roman" w:hAnsi="Times New Roman" w:cs="Times New Roman"/>
                <w:szCs w:val="24"/>
              </w:rPr>
            </w:pPr>
            <w:r w:rsidRPr="00AF1BD2">
              <w:rPr>
                <w:rFonts w:ascii="Times New Roman" w:hAnsi="Times New Roman" w:cs="Times New Roman"/>
                <w:szCs w:val="24"/>
              </w:rPr>
              <w:t xml:space="preserve">Karakteristik </w:t>
            </w:r>
          </w:p>
        </w:tc>
      </w:tr>
      <w:tr w:rsidR="00A95D86" w:rsidRPr="00AF1BD2" w:rsidTr="000F737F">
        <w:tc>
          <w:tcPr>
            <w:tcW w:w="540" w:type="dxa"/>
          </w:tcPr>
          <w:p w:rsidR="00A95D86" w:rsidRPr="00AF1BD2" w:rsidRDefault="00A95D86" w:rsidP="000F737F">
            <w:pPr>
              <w:spacing w:after="0" w:line="240" w:lineRule="auto"/>
              <w:jc w:val="center"/>
              <w:rPr>
                <w:rFonts w:ascii="Times New Roman" w:hAnsi="Times New Roman" w:cs="Times New Roman"/>
                <w:szCs w:val="24"/>
              </w:rPr>
            </w:pPr>
            <w:r w:rsidRPr="00AF1BD2">
              <w:rPr>
                <w:rFonts w:ascii="Times New Roman" w:hAnsi="Times New Roman" w:cs="Times New Roman"/>
                <w:szCs w:val="24"/>
              </w:rPr>
              <w:t>1.</w:t>
            </w:r>
          </w:p>
        </w:tc>
        <w:tc>
          <w:tcPr>
            <w:tcW w:w="6480" w:type="dxa"/>
          </w:tcPr>
          <w:p w:rsidR="00A95D86" w:rsidRPr="00AF1BD2" w:rsidRDefault="00A95D86" w:rsidP="00B45F32">
            <w:pPr>
              <w:spacing w:after="0" w:line="240" w:lineRule="auto"/>
              <w:jc w:val="both"/>
              <w:rPr>
                <w:rFonts w:ascii="Times New Roman" w:hAnsi="Times New Roman" w:cs="Times New Roman"/>
                <w:szCs w:val="24"/>
              </w:rPr>
            </w:pPr>
            <w:r w:rsidRPr="00AF1BD2">
              <w:rPr>
                <w:rFonts w:ascii="Times New Roman" w:hAnsi="Times New Roman" w:cs="Times New Roman"/>
                <w:szCs w:val="24"/>
              </w:rPr>
              <w:t xml:space="preserve">Seluruh komunitas mengenal anggota komunitas </w:t>
            </w:r>
            <w:r w:rsidRPr="00AF1BD2">
              <w:rPr>
                <w:rFonts w:ascii="Times New Roman" w:hAnsi="Times New Roman" w:cs="Times New Roman"/>
                <w:i/>
                <w:szCs w:val="24"/>
              </w:rPr>
              <w:t>eco-village</w:t>
            </w:r>
          </w:p>
        </w:tc>
      </w:tr>
      <w:tr w:rsidR="00A95D86" w:rsidRPr="00AF1BD2" w:rsidTr="000F737F">
        <w:tc>
          <w:tcPr>
            <w:tcW w:w="540" w:type="dxa"/>
          </w:tcPr>
          <w:p w:rsidR="00A95D86" w:rsidRPr="00AF1BD2" w:rsidRDefault="00A95D86" w:rsidP="000F737F">
            <w:pPr>
              <w:spacing w:after="0" w:line="240" w:lineRule="auto"/>
              <w:jc w:val="center"/>
              <w:rPr>
                <w:rFonts w:ascii="Times New Roman" w:hAnsi="Times New Roman" w:cs="Times New Roman"/>
                <w:szCs w:val="24"/>
              </w:rPr>
            </w:pPr>
            <w:r w:rsidRPr="00AF1BD2">
              <w:rPr>
                <w:rFonts w:ascii="Times New Roman" w:hAnsi="Times New Roman" w:cs="Times New Roman"/>
                <w:szCs w:val="24"/>
              </w:rPr>
              <w:t>2.</w:t>
            </w:r>
          </w:p>
        </w:tc>
        <w:tc>
          <w:tcPr>
            <w:tcW w:w="6480" w:type="dxa"/>
          </w:tcPr>
          <w:p w:rsidR="00A95D86" w:rsidRPr="00AF1BD2" w:rsidRDefault="00A95D86" w:rsidP="00B45F32">
            <w:pPr>
              <w:spacing w:after="0" w:line="240" w:lineRule="auto"/>
              <w:jc w:val="both"/>
              <w:rPr>
                <w:rFonts w:ascii="Times New Roman" w:hAnsi="Times New Roman" w:cs="Times New Roman"/>
                <w:szCs w:val="24"/>
              </w:rPr>
            </w:pPr>
            <w:r w:rsidRPr="00AF1BD2">
              <w:rPr>
                <w:rFonts w:ascii="Times New Roman" w:hAnsi="Times New Roman" w:cs="Times New Roman"/>
                <w:szCs w:val="24"/>
              </w:rPr>
              <w:t>Anggota komunitas berbagi sumber daya dan senantiasa tergerak untuk saling membantu</w:t>
            </w:r>
          </w:p>
        </w:tc>
      </w:tr>
      <w:tr w:rsidR="00A95D86" w:rsidRPr="00AF1BD2" w:rsidTr="000F737F">
        <w:tc>
          <w:tcPr>
            <w:tcW w:w="540" w:type="dxa"/>
          </w:tcPr>
          <w:p w:rsidR="00A95D86" w:rsidRPr="00AF1BD2" w:rsidRDefault="00A95D86" w:rsidP="000F737F">
            <w:pPr>
              <w:spacing w:after="0" w:line="240" w:lineRule="auto"/>
              <w:jc w:val="center"/>
              <w:rPr>
                <w:rFonts w:ascii="Times New Roman" w:hAnsi="Times New Roman" w:cs="Times New Roman"/>
                <w:szCs w:val="24"/>
              </w:rPr>
            </w:pPr>
            <w:r w:rsidRPr="00AF1BD2">
              <w:rPr>
                <w:rFonts w:ascii="Times New Roman" w:hAnsi="Times New Roman" w:cs="Times New Roman"/>
                <w:szCs w:val="24"/>
              </w:rPr>
              <w:t>3.</w:t>
            </w:r>
          </w:p>
        </w:tc>
        <w:tc>
          <w:tcPr>
            <w:tcW w:w="6480" w:type="dxa"/>
          </w:tcPr>
          <w:p w:rsidR="00A95D86" w:rsidRPr="00AF1BD2" w:rsidRDefault="00A95D86" w:rsidP="00B45F32">
            <w:pPr>
              <w:spacing w:after="0" w:line="240" w:lineRule="auto"/>
              <w:jc w:val="both"/>
              <w:rPr>
                <w:rFonts w:ascii="Times New Roman" w:hAnsi="Times New Roman" w:cs="Times New Roman"/>
                <w:szCs w:val="24"/>
              </w:rPr>
            </w:pPr>
            <w:r w:rsidRPr="00AF1BD2">
              <w:rPr>
                <w:rFonts w:ascii="Times New Roman" w:hAnsi="Times New Roman" w:cs="Times New Roman"/>
                <w:szCs w:val="24"/>
              </w:rPr>
              <w:t>Memfokuskan pada kesehatan komunitas, dan bukan kesehatan individu semata</w:t>
            </w:r>
          </w:p>
        </w:tc>
      </w:tr>
      <w:tr w:rsidR="00A95D86" w:rsidRPr="00AF1BD2" w:rsidTr="000F737F">
        <w:tc>
          <w:tcPr>
            <w:tcW w:w="540" w:type="dxa"/>
          </w:tcPr>
          <w:p w:rsidR="00A95D86" w:rsidRPr="00AF1BD2" w:rsidRDefault="00A95D86" w:rsidP="000F737F">
            <w:pPr>
              <w:spacing w:after="0" w:line="240" w:lineRule="auto"/>
              <w:jc w:val="center"/>
              <w:rPr>
                <w:rFonts w:ascii="Times New Roman" w:hAnsi="Times New Roman" w:cs="Times New Roman"/>
                <w:szCs w:val="24"/>
              </w:rPr>
            </w:pPr>
            <w:r w:rsidRPr="00AF1BD2">
              <w:rPr>
                <w:rFonts w:ascii="Times New Roman" w:hAnsi="Times New Roman" w:cs="Times New Roman"/>
                <w:szCs w:val="24"/>
              </w:rPr>
              <w:t>4.</w:t>
            </w:r>
          </w:p>
        </w:tc>
        <w:tc>
          <w:tcPr>
            <w:tcW w:w="6480" w:type="dxa"/>
          </w:tcPr>
          <w:p w:rsidR="00A95D86" w:rsidRPr="00AF1BD2" w:rsidRDefault="00A95D86" w:rsidP="00B45F32">
            <w:pPr>
              <w:spacing w:after="0" w:line="240" w:lineRule="auto"/>
              <w:jc w:val="both"/>
              <w:rPr>
                <w:rFonts w:ascii="Times New Roman" w:hAnsi="Times New Roman" w:cs="Times New Roman"/>
                <w:szCs w:val="24"/>
              </w:rPr>
            </w:pPr>
            <w:r w:rsidRPr="00AF1BD2">
              <w:rPr>
                <w:rFonts w:ascii="Times New Roman" w:hAnsi="Times New Roman" w:cs="Times New Roman"/>
                <w:szCs w:val="24"/>
              </w:rPr>
              <w:t>Melakukan pekerjaan yang bermanfaat bagi seluruh komunitas</w:t>
            </w:r>
          </w:p>
        </w:tc>
      </w:tr>
      <w:tr w:rsidR="00A95D86" w:rsidRPr="00AF1BD2" w:rsidTr="000F737F">
        <w:tc>
          <w:tcPr>
            <w:tcW w:w="540" w:type="dxa"/>
          </w:tcPr>
          <w:p w:rsidR="00A95D86" w:rsidRPr="00AF1BD2" w:rsidRDefault="00A95D86" w:rsidP="000F737F">
            <w:pPr>
              <w:spacing w:after="0" w:line="240" w:lineRule="auto"/>
              <w:jc w:val="center"/>
              <w:rPr>
                <w:rFonts w:ascii="Times New Roman" w:hAnsi="Times New Roman" w:cs="Times New Roman"/>
                <w:szCs w:val="24"/>
              </w:rPr>
            </w:pPr>
            <w:r w:rsidRPr="00AF1BD2">
              <w:rPr>
                <w:rFonts w:ascii="Times New Roman" w:hAnsi="Times New Roman" w:cs="Times New Roman"/>
                <w:szCs w:val="24"/>
              </w:rPr>
              <w:t>5.</w:t>
            </w:r>
          </w:p>
        </w:tc>
        <w:tc>
          <w:tcPr>
            <w:tcW w:w="6480" w:type="dxa"/>
          </w:tcPr>
          <w:p w:rsidR="00A95D86" w:rsidRPr="00AF1BD2" w:rsidRDefault="00A95D86" w:rsidP="00B45F32">
            <w:pPr>
              <w:spacing w:after="0" w:line="240" w:lineRule="auto"/>
              <w:jc w:val="both"/>
              <w:rPr>
                <w:rFonts w:ascii="Times New Roman" w:hAnsi="Times New Roman" w:cs="Times New Roman"/>
                <w:szCs w:val="24"/>
              </w:rPr>
            </w:pPr>
            <w:r w:rsidRPr="00AF1BD2">
              <w:rPr>
                <w:rFonts w:ascii="Times New Roman" w:hAnsi="Times New Roman" w:cs="Times New Roman"/>
                <w:szCs w:val="24"/>
              </w:rPr>
              <w:t>Menyatukan kelompok marjinal untuk kemudian diberdayakan bersama-sama</w:t>
            </w:r>
          </w:p>
        </w:tc>
      </w:tr>
      <w:tr w:rsidR="00A95D86" w:rsidRPr="00AF1BD2" w:rsidTr="000F737F">
        <w:tc>
          <w:tcPr>
            <w:tcW w:w="540" w:type="dxa"/>
          </w:tcPr>
          <w:p w:rsidR="00A95D86" w:rsidRPr="00AF1BD2" w:rsidRDefault="00A95D86" w:rsidP="000F737F">
            <w:pPr>
              <w:spacing w:after="0" w:line="240" w:lineRule="auto"/>
              <w:jc w:val="center"/>
              <w:rPr>
                <w:rFonts w:ascii="Times New Roman" w:hAnsi="Times New Roman" w:cs="Times New Roman"/>
                <w:szCs w:val="24"/>
              </w:rPr>
            </w:pPr>
            <w:r w:rsidRPr="00AF1BD2">
              <w:rPr>
                <w:rFonts w:ascii="Times New Roman" w:hAnsi="Times New Roman" w:cs="Times New Roman"/>
                <w:szCs w:val="24"/>
              </w:rPr>
              <w:t>6.</w:t>
            </w:r>
          </w:p>
        </w:tc>
        <w:tc>
          <w:tcPr>
            <w:tcW w:w="6480" w:type="dxa"/>
          </w:tcPr>
          <w:p w:rsidR="00A95D86" w:rsidRPr="00AF1BD2" w:rsidRDefault="00A95D86" w:rsidP="00B45F32">
            <w:pPr>
              <w:spacing w:after="0" w:line="240" w:lineRule="auto"/>
              <w:jc w:val="both"/>
              <w:rPr>
                <w:rFonts w:ascii="Times New Roman" w:hAnsi="Times New Roman" w:cs="Times New Roman"/>
                <w:szCs w:val="24"/>
              </w:rPr>
            </w:pPr>
            <w:r w:rsidRPr="00AF1BD2">
              <w:rPr>
                <w:rFonts w:ascii="Times New Roman" w:hAnsi="Times New Roman" w:cs="Times New Roman"/>
                <w:szCs w:val="24"/>
              </w:rPr>
              <w:t>Mempromosikan pendidikan berkelanjutan</w:t>
            </w:r>
          </w:p>
        </w:tc>
      </w:tr>
      <w:tr w:rsidR="00A95D86" w:rsidRPr="00AF1BD2" w:rsidTr="000F737F">
        <w:tc>
          <w:tcPr>
            <w:tcW w:w="540" w:type="dxa"/>
          </w:tcPr>
          <w:p w:rsidR="00A95D86" w:rsidRPr="00AF1BD2" w:rsidRDefault="00A95D86" w:rsidP="000F737F">
            <w:pPr>
              <w:spacing w:after="0" w:line="240" w:lineRule="auto"/>
              <w:jc w:val="center"/>
              <w:rPr>
                <w:rFonts w:ascii="Times New Roman" w:hAnsi="Times New Roman" w:cs="Times New Roman"/>
                <w:szCs w:val="24"/>
              </w:rPr>
            </w:pPr>
            <w:r w:rsidRPr="00AF1BD2">
              <w:rPr>
                <w:rFonts w:ascii="Times New Roman" w:hAnsi="Times New Roman" w:cs="Times New Roman"/>
                <w:szCs w:val="24"/>
              </w:rPr>
              <w:t>7.</w:t>
            </w:r>
          </w:p>
        </w:tc>
        <w:tc>
          <w:tcPr>
            <w:tcW w:w="6480" w:type="dxa"/>
          </w:tcPr>
          <w:p w:rsidR="00A95D86" w:rsidRPr="00AF1BD2" w:rsidRDefault="00A95D86" w:rsidP="00B45F32">
            <w:pPr>
              <w:spacing w:after="0" w:line="240" w:lineRule="auto"/>
              <w:jc w:val="both"/>
              <w:rPr>
                <w:rFonts w:ascii="Times New Roman" w:hAnsi="Times New Roman" w:cs="Times New Roman"/>
                <w:szCs w:val="24"/>
              </w:rPr>
            </w:pPr>
            <w:r w:rsidRPr="00AF1BD2">
              <w:rPr>
                <w:rFonts w:ascii="Times New Roman" w:hAnsi="Times New Roman" w:cs="Times New Roman"/>
                <w:szCs w:val="24"/>
              </w:rPr>
              <w:t>Bersatu dalam perbedaan</w:t>
            </w:r>
          </w:p>
        </w:tc>
      </w:tr>
    </w:tbl>
    <w:p w:rsidR="00A95D86" w:rsidRPr="00A95D86" w:rsidRDefault="00A95D86" w:rsidP="0048539E">
      <w:pPr>
        <w:spacing w:after="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t xml:space="preserve"> Sumber : </w:t>
      </w:r>
      <w:r w:rsidRPr="00A95D86">
        <w:rPr>
          <w:rFonts w:ascii="Times New Roman" w:hAnsi="Times New Roman" w:cs="Times New Roman"/>
          <w:i/>
          <w:sz w:val="24"/>
          <w:szCs w:val="24"/>
        </w:rPr>
        <w:t>Ecovillage Network</w:t>
      </w:r>
      <w:r w:rsidRPr="00A95D86">
        <w:rPr>
          <w:rFonts w:ascii="Times New Roman" w:hAnsi="Times New Roman" w:cs="Times New Roman"/>
          <w:sz w:val="24"/>
          <w:szCs w:val="24"/>
        </w:rPr>
        <w:t xml:space="preserve"> (2002) dalam Adrianto (2007)</w:t>
      </w:r>
    </w:p>
    <w:p w:rsidR="00A95D86" w:rsidRPr="00A95D86" w:rsidRDefault="00A95D86" w:rsidP="00E50FE8">
      <w:pPr>
        <w:tabs>
          <w:tab w:val="left" w:pos="4095"/>
        </w:tabs>
        <w:spacing w:before="120" w:after="12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t>Fasilitasi yang diberikan Pemerintahan Desa pada seluruh komunitas dengan melihat karakteristik tersebut dapat berupa penyuluhan/sosialisasi pentingnya menjaga komunitas untuk saling percaya mempercayai dan hidup saling bantu-membantu serta bagaimana meningkatkan  pendidikan anggota masyarakat dan perbedaan diantara para anggota masyarakata adalah sebuah asset yang perlu dipertahankan.</w:t>
      </w:r>
    </w:p>
    <w:p w:rsidR="00A95D86" w:rsidRPr="00A95D86" w:rsidRDefault="00A95D86" w:rsidP="00E50FE8">
      <w:pPr>
        <w:tabs>
          <w:tab w:val="left" w:pos="4095"/>
        </w:tabs>
        <w:spacing w:before="120" w:after="12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t xml:space="preserve">Dimesi terakhir dalam eco-village adalah dimensi budaya/spiritual. Dalam kerangka ini, nilai sistem yang dianut adalah memfokuskan pada apa yang seharusnya dilakukan oleh komunitas  terhadap SDA daripada eksploitasi hak atas SDA. Jadi dimensi ini menitikberatkan pada promosi tingkah laku dan pola hidup yang menghargai alam. Dimensi budaya/spiritual terkait dengan pengembangan </w:t>
      </w:r>
      <w:r w:rsidRPr="00A95D86">
        <w:rPr>
          <w:rFonts w:ascii="Times New Roman" w:hAnsi="Times New Roman" w:cs="Times New Roman"/>
          <w:i/>
          <w:sz w:val="24"/>
          <w:szCs w:val="24"/>
        </w:rPr>
        <w:t>eco-village</w:t>
      </w:r>
      <w:r w:rsidRPr="00A95D86">
        <w:rPr>
          <w:rFonts w:ascii="Times New Roman" w:hAnsi="Times New Roman" w:cs="Times New Roman"/>
          <w:sz w:val="24"/>
          <w:szCs w:val="24"/>
        </w:rPr>
        <w:t xml:space="preserve"> mempunyai karakteristik sebagai berikut.</w:t>
      </w:r>
    </w:p>
    <w:p w:rsidR="000F737F" w:rsidRDefault="000F737F" w:rsidP="007D6FC3">
      <w:pPr>
        <w:tabs>
          <w:tab w:val="left" w:pos="4095"/>
        </w:tabs>
        <w:spacing w:after="0" w:line="360" w:lineRule="auto"/>
        <w:jc w:val="center"/>
        <w:rPr>
          <w:rFonts w:ascii="Times New Roman" w:hAnsi="Times New Roman" w:cs="Times New Roman"/>
          <w:sz w:val="24"/>
          <w:szCs w:val="24"/>
        </w:rPr>
      </w:pPr>
    </w:p>
    <w:p w:rsidR="000F737F" w:rsidRDefault="000F737F" w:rsidP="007D6FC3">
      <w:pPr>
        <w:tabs>
          <w:tab w:val="left" w:pos="4095"/>
        </w:tabs>
        <w:spacing w:after="0" w:line="360" w:lineRule="auto"/>
        <w:jc w:val="center"/>
        <w:rPr>
          <w:rFonts w:ascii="Times New Roman" w:hAnsi="Times New Roman" w:cs="Times New Roman"/>
          <w:sz w:val="24"/>
          <w:szCs w:val="24"/>
        </w:rPr>
      </w:pPr>
    </w:p>
    <w:p w:rsidR="00A95D86" w:rsidRPr="00A95D86" w:rsidRDefault="00A95D86" w:rsidP="007D6FC3">
      <w:pPr>
        <w:tabs>
          <w:tab w:val="left" w:pos="4095"/>
        </w:tabs>
        <w:spacing w:after="0" w:line="360" w:lineRule="auto"/>
        <w:jc w:val="center"/>
        <w:rPr>
          <w:rFonts w:ascii="Times New Roman" w:hAnsi="Times New Roman" w:cs="Times New Roman"/>
          <w:sz w:val="24"/>
          <w:szCs w:val="24"/>
        </w:rPr>
      </w:pPr>
      <w:r w:rsidRPr="00A95D86">
        <w:rPr>
          <w:rFonts w:ascii="Times New Roman" w:hAnsi="Times New Roman" w:cs="Times New Roman"/>
          <w:sz w:val="24"/>
          <w:szCs w:val="24"/>
        </w:rPr>
        <w:lastRenderedPageBreak/>
        <w:t xml:space="preserve">Tabel </w:t>
      </w:r>
      <w:r w:rsidR="00626AA8">
        <w:rPr>
          <w:rFonts w:ascii="Times New Roman" w:hAnsi="Times New Roman" w:cs="Times New Roman"/>
          <w:sz w:val="24"/>
          <w:szCs w:val="24"/>
        </w:rPr>
        <w:t>11</w:t>
      </w:r>
      <w:r w:rsidRPr="00A95D86">
        <w:rPr>
          <w:rFonts w:ascii="Times New Roman" w:hAnsi="Times New Roman" w:cs="Times New Roman"/>
          <w:sz w:val="24"/>
          <w:szCs w:val="24"/>
        </w:rPr>
        <w:t xml:space="preserve">. Karakteristik Dimensi Budaya/Spiritual dalam </w:t>
      </w:r>
      <w:r w:rsidRPr="00A95D86">
        <w:rPr>
          <w:rFonts w:ascii="Times New Roman" w:hAnsi="Times New Roman" w:cs="Times New Roman"/>
          <w:i/>
          <w:sz w:val="24"/>
          <w:szCs w:val="24"/>
        </w:rPr>
        <w:t>Eco-Village</w:t>
      </w:r>
    </w:p>
    <w:tbl>
      <w:tblPr>
        <w:tblW w:w="70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6480"/>
      </w:tblGrid>
      <w:tr w:rsidR="00A95D86" w:rsidRPr="000F737F" w:rsidTr="000F737F">
        <w:tc>
          <w:tcPr>
            <w:tcW w:w="540" w:type="dxa"/>
          </w:tcPr>
          <w:p w:rsidR="00A95D86" w:rsidRPr="000F737F" w:rsidRDefault="00A95D86" w:rsidP="00B332D7">
            <w:pPr>
              <w:tabs>
                <w:tab w:val="left" w:pos="4095"/>
              </w:tabs>
              <w:spacing w:after="0" w:line="240" w:lineRule="auto"/>
              <w:jc w:val="both"/>
              <w:rPr>
                <w:rFonts w:ascii="Times New Roman" w:hAnsi="Times New Roman" w:cs="Times New Roman"/>
                <w:sz w:val="20"/>
                <w:szCs w:val="24"/>
              </w:rPr>
            </w:pPr>
            <w:r w:rsidRPr="000F737F">
              <w:rPr>
                <w:rFonts w:ascii="Times New Roman" w:hAnsi="Times New Roman" w:cs="Times New Roman"/>
                <w:sz w:val="20"/>
                <w:szCs w:val="24"/>
              </w:rPr>
              <w:t xml:space="preserve">No. </w:t>
            </w:r>
          </w:p>
        </w:tc>
        <w:tc>
          <w:tcPr>
            <w:tcW w:w="6480" w:type="dxa"/>
          </w:tcPr>
          <w:p w:rsidR="00A95D86" w:rsidRPr="000F737F" w:rsidRDefault="00A95D86" w:rsidP="00B332D7">
            <w:pPr>
              <w:tabs>
                <w:tab w:val="left" w:pos="4095"/>
              </w:tabs>
              <w:spacing w:after="0" w:line="240" w:lineRule="auto"/>
              <w:jc w:val="both"/>
              <w:rPr>
                <w:rFonts w:ascii="Times New Roman" w:hAnsi="Times New Roman" w:cs="Times New Roman"/>
                <w:sz w:val="20"/>
                <w:szCs w:val="24"/>
              </w:rPr>
            </w:pPr>
            <w:r w:rsidRPr="000F737F">
              <w:rPr>
                <w:rFonts w:ascii="Times New Roman" w:hAnsi="Times New Roman" w:cs="Times New Roman"/>
                <w:sz w:val="20"/>
                <w:szCs w:val="24"/>
              </w:rPr>
              <w:t xml:space="preserve">Karakteristik </w:t>
            </w:r>
          </w:p>
        </w:tc>
      </w:tr>
      <w:tr w:rsidR="00A95D86" w:rsidRPr="000F737F" w:rsidTr="000F737F">
        <w:tc>
          <w:tcPr>
            <w:tcW w:w="540" w:type="dxa"/>
          </w:tcPr>
          <w:p w:rsidR="00A95D86" w:rsidRPr="000F737F" w:rsidRDefault="00A95D86" w:rsidP="000F737F">
            <w:pPr>
              <w:tabs>
                <w:tab w:val="left" w:pos="4095"/>
              </w:tabs>
              <w:spacing w:after="0" w:line="240" w:lineRule="auto"/>
              <w:jc w:val="center"/>
              <w:rPr>
                <w:rFonts w:ascii="Times New Roman" w:hAnsi="Times New Roman" w:cs="Times New Roman"/>
                <w:sz w:val="20"/>
                <w:szCs w:val="24"/>
              </w:rPr>
            </w:pPr>
            <w:r w:rsidRPr="000F737F">
              <w:rPr>
                <w:rFonts w:ascii="Times New Roman" w:hAnsi="Times New Roman" w:cs="Times New Roman"/>
                <w:sz w:val="20"/>
                <w:szCs w:val="24"/>
              </w:rPr>
              <w:t>1.</w:t>
            </w:r>
          </w:p>
        </w:tc>
        <w:tc>
          <w:tcPr>
            <w:tcW w:w="6480" w:type="dxa"/>
          </w:tcPr>
          <w:p w:rsidR="00A95D86" w:rsidRPr="000F737F" w:rsidRDefault="00A95D86" w:rsidP="00B332D7">
            <w:pPr>
              <w:tabs>
                <w:tab w:val="left" w:pos="4095"/>
              </w:tabs>
              <w:spacing w:after="0" w:line="240" w:lineRule="auto"/>
              <w:jc w:val="both"/>
              <w:rPr>
                <w:rFonts w:ascii="Times New Roman" w:hAnsi="Times New Roman" w:cs="Times New Roman"/>
                <w:sz w:val="20"/>
                <w:szCs w:val="24"/>
              </w:rPr>
            </w:pPr>
            <w:r w:rsidRPr="000F737F">
              <w:rPr>
                <w:rFonts w:ascii="Times New Roman" w:hAnsi="Times New Roman" w:cs="Times New Roman"/>
                <w:sz w:val="20"/>
                <w:szCs w:val="24"/>
              </w:rPr>
              <w:t>Melakukan aktivitas budaya secara bersama-sama</w:t>
            </w:r>
          </w:p>
        </w:tc>
      </w:tr>
      <w:tr w:rsidR="00A95D86" w:rsidRPr="000F737F" w:rsidTr="000F737F">
        <w:tc>
          <w:tcPr>
            <w:tcW w:w="540" w:type="dxa"/>
          </w:tcPr>
          <w:p w:rsidR="00A95D86" w:rsidRPr="000F737F" w:rsidRDefault="00A95D86" w:rsidP="000F737F">
            <w:pPr>
              <w:tabs>
                <w:tab w:val="left" w:pos="4095"/>
              </w:tabs>
              <w:spacing w:after="0" w:line="240" w:lineRule="auto"/>
              <w:jc w:val="center"/>
              <w:rPr>
                <w:rFonts w:ascii="Times New Roman" w:hAnsi="Times New Roman" w:cs="Times New Roman"/>
                <w:sz w:val="20"/>
                <w:szCs w:val="24"/>
              </w:rPr>
            </w:pPr>
            <w:r w:rsidRPr="000F737F">
              <w:rPr>
                <w:rFonts w:ascii="Times New Roman" w:hAnsi="Times New Roman" w:cs="Times New Roman"/>
                <w:sz w:val="20"/>
                <w:szCs w:val="24"/>
              </w:rPr>
              <w:t>2.</w:t>
            </w:r>
          </w:p>
        </w:tc>
        <w:tc>
          <w:tcPr>
            <w:tcW w:w="6480" w:type="dxa"/>
          </w:tcPr>
          <w:p w:rsidR="00A95D86" w:rsidRPr="000F737F" w:rsidRDefault="00A95D86" w:rsidP="00B332D7">
            <w:pPr>
              <w:tabs>
                <w:tab w:val="left" w:pos="4095"/>
              </w:tabs>
              <w:spacing w:after="0" w:line="240" w:lineRule="auto"/>
              <w:jc w:val="both"/>
              <w:rPr>
                <w:rFonts w:ascii="Times New Roman" w:hAnsi="Times New Roman" w:cs="Times New Roman"/>
                <w:sz w:val="20"/>
                <w:szCs w:val="24"/>
              </w:rPr>
            </w:pPr>
            <w:r w:rsidRPr="000F737F">
              <w:rPr>
                <w:rFonts w:ascii="Times New Roman" w:hAnsi="Times New Roman" w:cs="Times New Roman"/>
                <w:sz w:val="20"/>
                <w:szCs w:val="24"/>
              </w:rPr>
              <w:t>Memiliki sensitivitas terhadap persatuan komunitas</w:t>
            </w:r>
          </w:p>
        </w:tc>
      </w:tr>
      <w:tr w:rsidR="00A95D86" w:rsidRPr="000F737F" w:rsidTr="000F737F">
        <w:tc>
          <w:tcPr>
            <w:tcW w:w="540" w:type="dxa"/>
          </w:tcPr>
          <w:p w:rsidR="00A95D86" w:rsidRPr="000F737F" w:rsidRDefault="00A95D86" w:rsidP="000F737F">
            <w:pPr>
              <w:tabs>
                <w:tab w:val="left" w:pos="4095"/>
              </w:tabs>
              <w:spacing w:after="0" w:line="240" w:lineRule="auto"/>
              <w:jc w:val="center"/>
              <w:rPr>
                <w:rFonts w:ascii="Times New Roman" w:hAnsi="Times New Roman" w:cs="Times New Roman"/>
                <w:sz w:val="20"/>
                <w:szCs w:val="24"/>
              </w:rPr>
            </w:pPr>
            <w:r w:rsidRPr="000F737F">
              <w:rPr>
                <w:rFonts w:ascii="Times New Roman" w:hAnsi="Times New Roman" w:cs="Times New Roman"/>
                <w:sz w:val="20"/>
                <w:szCs w:val="24"/>
              </w:rPr>
              <w:t>3.</w:t>
            </w:r>
          </w:p>
        </w:tc>
        <w:tc>
          <w:tcPr>
            <w:tcW w:w="6480" w:type="dxa"/>
          </w:tcPr>
          <w:p w:rsidR="00A95D86" w:rsidRPr="000F737F" w:rsidRDefault="00A95D86" w:rsidP="00B332D7">
            <w:pPr>
              <w:tabs>
                <w:tab w:val="left" w:pos="4095"/>
              </w:tabs>
              <w:spacing w:after="0" w:line="240" w:lineRule="auto"/>
              <w:jc w:val="both"/>
              <w:rPr>
                <w:rFonts w:ascii="Times New Roman" w:hAnsi="Times New Roman" w:cs="Times New Roman"/>
                <w:sz w:val="20"/>
                <w:szCs w:val="24"/>
              </w:rPr>
            </w:pPr>
            <w:r w:rsidRPr="000F737F">
              <w:rPr>
                <w:rFonts w:ascii="Times New Roman" w:hAnsi="Times New Roman" w:cs="Times New Roman"/>
                <w:sz w:val="20"/>
                <w:szCs w:val="24"/>
              </w:rPr>
              <w:t>Respek terhadap unsur spiritual</w:t>
            </w:r>
          </w:p>
        </w:tc>
      </w:tr>
      <w:tr w:rsidR="00A95D86" w:rsidRPr="000F737F" w:rsidTr="000F737F">
        <w:tc>
          <w:tcPr>
            <w:tcW w:w="540" w:type="dxa"/>
          </w:tcPr>
          <w:p w:rsidR="00A95D86" w:rsidRPr="000F737F" w:rsidRDefault="00A95D86" w:rsidP="000F737F">
            <w:pPr>
              <w:tabs>
                <w:tab w:val="left" w:pos="4095"/>
              </w:tabs>
              <w:spacing w:after="0" w:line="240" w:lineRule="auto"/>
              <w:jc w:val="center"/>
              <w:rPr>
                <w:rFonts w:ascii="Times New Roman" w:hAnsi="Times New Roman" w:cs="Times New Roman"/>
                <w:sz w:val="20"/>
                <w:szCs w:val="24"/>
              </w:rPr>
            </w:pPr>
            <w:r w:rsidRPr="000F737F">
              <w:rPr>
                <w:rFonts w:ascii="Times New Roman" w:hAnsi="Times New Roman" w:cs="Times New Roman"/>
                <w:sz w:val="20"/>
                <w:szCs w:val="24"/>
              </w:rPr>
              <w:t>4.</w:t>
            </w:r>
          </w:p>
        </w:tc>
        <w:tc>
          <w:tcPr>
            <w:tcW w:w="6480" w:type="dxa"/>
          </w:tcPr>
          <w:p w:rsidR="00A95D86" w:rsidRPr="000F737F" w:rsidRDefault="00A95D86" w:rsidP="00B332D7">
            <w:pPr>
              <w:tabs>
                <w:tab w:val="left" w:pos="4095"/>
              </w:tabs>
              <w:spacing w:after="0" w:line="240" w:lineRule="auto"/>
              <w:jc w:val="both"/>
              <w:rPr>
                <w:rFonts w:ascii="Times New Roman" w:hAnsi="Times New Roman" w:cs="Times New Roman"/>
                <w:sz w:val="20"/>
                <w:szCs w:val="24"/>
              </w:rPr>
            </w:pPr>
            <w:r w:rsidRPr="000F737F">
              <w:rPr>
                <w:rFonts w:ascii="Times New Roman" w:hAnsi="Times New Roman" w:cs="Times New Roman"/>
                <w:sz w:val="20"/>
                <w:szCs w:val="24"/>
              </w:rPr>
              <w:t>Mempromosikan fleksibilitas dan sistem responsif yang baik dalam mengatasi perbedaan dan masalah yang mungkin timbul</w:t>
            </w:r>
          </w:p>
        </w:tc>
      </w:tr>
      <w:tr w:rsidR="00A95D86" w:rsidRPr="000F737F" w:rsidTr="000F737F">
        <w:tc>
          <w:tcPr>
            <w:tcW w:w="540" w:type="dxa"/>
          </w:tcPr>
          <w:p w:rsidR="00A95D86" w:rsidRPr="000F737F" w:rsidRDefault="00A95D86" w:rsidP="000F737F">
            <w:pPr>
              <w:tabs>
                <w:tab w:val="left" w:pos="4095"/>
              </w:tabs>
              <w:spacing w:after="0" w:line="240" w:lineRule="auto"/>
              <w:jc w:val="center"/>
              <w:rPr>
                <w:rFonts w:ascii="Times New Roman" w:hAnsi="Times New Roman" w:cs="Times New Roman"/>
                <w:sz w:val="20"/>
                <w:szCs w:val="24"/>
              </w:rPr>
            </w:pPr>
            <w:r w:rsidRPr="000F737F">
              <w:rPr>
                <w:rFonts w:ascii="Times New Roman" w:hAnsi="Times New Roman" w:cs="Times New Roman"/>
                <w:sz w:val="20"/>
                <w:szCs w:val="24"/>
              </w:rPr>
              <w:t>5.</w:t>
            </w:r>
          </w:p>
        </w:tc>
        <w:tc>
          <w:tcPr>
            <w:tcW w:w="6480" w:type="dxa"/>
          </w:tcPr>
          <w:p w:rsidR="00A95D86" w:rsidRPr="000F737F" w:rsidRDefault="00A95D86" w:rsidP="00B332D7">
            <w:pPr>
              <w:tabs>
                <w:tab w:val="left" w:pos="4095"/>
              </w:tabs>
              <w:spacing w:after="0" w:line="240" w:lineRule="auto"/>
              <w:jc w:val="both"/>
              <w:rPr>
                <w:rFonts w:ascii="Times New Roman" w:hAnsi="Times New Roman" w:cs="Times New Roman"/>
                <w:sz w:val="20"/>
                <w:szCs w:val="24"/>
              </w:rPr>
            </w:pPr>
            <w:r w:rsidRPr="000F737F">
              <w:rPr>
                <w:rFonts w:ascii="Times New Roman" w:hAnsi="Times New Roman" w:cs="Times New Roman"/>
                <w:sz w:val="20"/>
                <w:szCs w:val="24"/>
              </w:rPr>
              <w:t>Memahami koneksi dan ketergantungan antara seluruh unsur kehidupan alam dan komunitas</w:t>
            </w:r>
          </w:p>
        </w:tc>
      </w:tr>
    </w:tbl>
    <w:p w:rsidR="00A95D86" w:rsidRPr="00A95D86" w:rsidRDefault="00A95D86" w:rsidP="0048539E">
      <w:pPr>
        <w:tabs>
          <w:tab w:val="left" w:pos="4095"/>
        </w:tabs>
        <w:spacing w:after="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t xml:space="preserve">Sumber : </w:t>
      </w:r>
      <w:r w:rsidRPr="00A95D86">
        <w:rPr>
          <w:rFonts w:ascii="Times New Roman" w:hAnsi="Times New Roman" w:cs="Times New Roman"/>
          <w:i/>
          <w:sz w:val="24"/>
          <w:szCs w:val="24"/>
        </w:rPr>
        <w:t xml:space="preserve">Ecovillage Network </w:t>
      </w:r>
      <w:r w:rsidRPr="00A95D86">
        <w:rPr>
          <w:rFonts w:ascii="Times New Roman" w:hAnsi="Times New Roman" w:cs="Times New Roman"/>
          <w:sz w:val="24"/>
          <w:szCs w:val="24"/>
        </w:rPr>
        <w:t>(2002) dalam Adrianto (2007)</w:t>
      </w:r>
    </w:p>
    <w:p w:rsidR="00A95D86" w:rsidRPr="00A95D86" w:rsidRDefault="00A95D86" w:rsidP="0048539E">
      <w:pPr>
        <w:spacing w:after="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t>Dalam memfasilitasi untuk mengoptimalkan BUM Desa secara tidak langsung, Pemerintah Desa harus mengacu pada karakteristik budaya/spiritual yang hidup di dalam masyarakat dengan cara membuat kegiatan pentas kebudayaan yang rutin diselenggarakan; Pemerintah Desa memiliki sensitivitas terhadap persatuan komunitas dengan sering mengadakan berdialog dalam rembug desa yang rutin digelar; Pemerintah Desa selalu memperhatikan unsur spiritual yang hidup di masyarakat dalam setiap kegiatan kebudayaan maupun aktaivitas lainnya; Pemerintah Desa selalu mempromosikan bagaimana mengatasi dan menanggapi perbedaan dengan luwes dan tidak kaku sehingga perbedaan merupakan berkah bagi masyarakat; Pemerintah Desa selalu menekankan pentingnya hubungan antara alam dan masyarakat yang saling bergantung sehingga perlu adanya harmonisasi dalam kehidupannya.</w:t>
      </w:r>
    </w:p>
    <w:p w:rsidR="00A95D86" w:rsidRPr="00A95D86" w:rsidRDefault="001C5C1C" w:rsidP="0048539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Dengan demikian dapat disimpulkan bahwa f</w:t>
      </w:r>
      <w:r w:rsidR="00A95D86" w:rsidRPr="00A95D86">
        <w:rPr>
          <w:rFonts w:ascii="Times New Roman" w:hAnsi="Times New Roman" w:cs="Times New Roman"/>
          <w:sz w:val="24"/>
          <w:szCs w:val="24"/>
        </w:rPr>
        <w:t xml:space="preserve">asilitasi Pemerintah Desa untuk mengoptimalkan potensi BUM Desa dapat dilakukan secara langsung maupun tidak langsung. Secara langsung berarti Pemerintah Desa dituntut untuk membuat Peraturan Desa, membantu permodalan, </w:t>
      </w:r>
      <w:r w:rsidR="00A95D86" w:rsidRPr="00A95D86">
        <w:rPr>
          <w:rFonts w:ascii="Times New Roman" w:hAnsi="Times New Roman" w:cs="Times New Roman"/>
          <w:sz w:val="24"/>
          <w:szCs w:val="24"/>
        </w:rPr>
        <w:lastRenderedPageBreak/>
        <w:t>membantu mengusahakan bantuan modal dari pi</w:t>
      </w:r>
      <w:r w:rsidR="00E15C8F">
        <w:rPr>
          <w:rFonts w:ascii="Times New Roman" w:hAnsi="Times New Roman" w:cs="Times New Roman"/>
          <w:sz w:val="24"/>
          <w:szCs w:val="24"/>
        </w:rPr>
        <w:t>hak ketiga, duduk dalam komisar</w:t>
      </w:r>
      <w:r w:rsidR="00E15C8F">
        <w:rPr>
          <w:rFonts w:ascii="Times New Roman" w:hAnsi="Times New Roman" w:cs="Times New Roman"/>
          <w:sz w:val="24"/>
          <w:szCs w:val="24"/>
          <w:lang w:val="id-ID"/>
        </w:rPr>
        <w:t>i</w:t>
      </w:r>
      <w:r w:rsidR="00A95D86" w:rsidRPr="00A95D86">
        <w:rPr>
          <w:rFonts w:ascii="Times New Roman" w:hAnsi="Times New Roman" w:cs="Times New Roman"/>
          <w:sz w:val="24"/>
          <w:szCs w:val="24"/>
        </w:rPr>
        <w:t xml:space="preserve">s BUM Desa dan sebagainya. </w:t>
      </w:r>
    </w:p>
    <w:p w:rsidR="00A95D86" w:rsidRPr="00A95D86" w:rsidRDefault="00A95D86" w:rsidP="0048539E">
      <w:pPr>
        <w:spacing w:after="0" w:line="360" w:lineRule="auto"/>
        <w:ind w:firstLine="720"/>
        <w:jc w:val="both"/>
        <w:rPr>
          <w:rFonts w:ascii="Times New Roman" w:hAnsi="Times New Roman" w:cs="Times New Roman"/>
          <w:sz w:val="24"/>
          <w:szCs w:val="24"/>
        </w:rPr>
      </w:pPr>
      <w:r w:rsidRPr="00A95D86">
        <w:rPr>
          <w:rFonts w:ascii="Times New Roman" w:hAnsi="Times New Roman" w:cs="Times New Roman"/>
          <w:sz w:val="24"/>
          <w:szCs w:val="24"/>
        </w:rPr>
        <w:t xml:space="preserve">Fasilitasi Pemerintah Desa secara tidak langsung adalah menjaga modal alam dan modal sosial yang dimiliki desa dan menggunakannya berdasarkan karakteristik dari masing-masing dimensi </w:t>
      </w:r>
      <w:r w:rsidRPr="00A95D86">
        <w:rPr>
          <w:rFonts w:ascii="Times New Roman" w:hAnsi="Times New Roman" w:cs="Times New Roman"/>
          <w:i/>
          <w:sz w:val="24"/>
          <w:szCs w:val="24"/>
        </w:rPr>
        <w:t>eco-village</w:t>
      </w:r>
      <w:r w:rsidRPr="00A95D86">
        <w:rPr>
          <w:rFonts w:ascii="Times New Roman" w:hAnsi="Times New Roman" w:cs="Times New Roman"/>
          <w:sz w:val="24"/>
          <w:szCs w:val="24"/>
        </w:rPr>
        <w:t xml:space="preserve">. Apabila kedua macam fasilitasi dapat dilakukan dengan baik, maka dapat diharapkan BUM Desa yang akan terbentuk ataupun yang telah ada dapat meningkatkan pendapatan masyarakat desa dan Pemerintah Desa dengan tidak merusak lingkungan hidupnya karena terjadinya harmoni kehidupan masyarakat dengan alam sekitarnya. </w:t>
      </w:r>
    </w:p>
    <w:p w:rsidR="007467F4" w:rsidRPr="007D6FC3" w:rsidRDefault="007467F4" w:rsidP="007D6FC3">
      <w:pPr>
        <w:spacing w:before="120"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 xml:space="preserve">Berdasarkan UU No, 32/2004 tentang Pemerintahan Daerah, desa atau yang disebut dengan nama lain, didefinisikan sebagai sebuah kesatuan masyarakat hukum yang memiliki batas-batas wilayah yang berwenang untuk mengatur dan mengurus kepentingan masyarakat setempat, berdasarkan asal usul dan adat istiadat setempat yang diakui dan dihormati dalam system Pemerintahan Negara Kesatuan Republik Indonesia (Pasal 1 no. 12).  Desa sendiri berasal dari kata Deshi dari bahasa Sanskerta yang berarti tanah kelahiran atau tanah tumpah darah (Wikipedia Indonesia, yang diakses oleh Adrianto tanggal 5 Mei 2007).  </w:t>
      </w:r>
    </w:p>
    <w:p w:rsidR="007467F4" w:rsidRPr="007D6FC3" w:rsidRDefault="007467F4" w:rsidP="007D6FC3">
      <w:pPr>
        <w:spacing w:before="120"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Berdasarkan pengertian menurut UU No. 32 Tahun 2004 tersebut di atas, sangat jelas bahwa desa atau perdesaan memiliki kewenangan untuk mengatur dan mengurus kepentingan warganya dalam segala aspek penghidupan desa, baik dalam bidang pelayanan (</w:t>
      </w:r>
      <w:r w:rsidRPr="007D6FC3">
        <w:rPr>
          <w:rFonts w:ascii="Times New Roman" w:hAnsi="Times New Roman" w:cs="Times New Roman"/>
          <w:i/>
          <w:iCs/>
          <w:sz w:val="24"/>
          <w:szCs w:val="24"/>
        </w:rPr>
        <w:t>public good</w:t>
      </w:r>
      <w:r w:rsidRPr="007D6FC3">
        <w:rPr>
          <w:rFonts w:ascii="Times New Roman" w:hAnsi="Times New Roman" w:cs="Times New Roman"/>
          <w:sz w:val="24"/>
          <w:szCs w:val="24"/>
        </w:rPr>
        <w:t>), pengaturan (</w:t>
      </w:r>
      <w:r w:rsidRPr="007D6FC3">
        <w:rPr>
          <w:rFonts w:ascii="Times New Roman" w:hAnsi="Times New Roman" w:cs="Times New Roman"/>
          <w:i/>
          <w:iCs/>
          <w:sz w:val="24"/>
          <w:szCs w:val="24"/>
        </w:rPr>
        <w:t>public regulation</w:t>
      </w:r>
      <w:r w:rsidRPr="007D6FC3">
        <w:rPr>
          <w:rFonts w:ascii="Times New Roman" w:hAnsi="Times New Roman" w:cs="Times New Roman"/>
          <w:sz w:val="24"/>
          <w:szCs w:val="24"/>
        </w:rPr>
        <w:t>) dan pemberdayaan masyarakat (</w:t>
      </w:r>
      <w:r w:rsidRPr="007D6FC3">
        <w:rPr>
          <w:rFonts w:ascii="Times New Roman" w:hAnsi="Times New Roman" w:cs="Times New Roman"/>
          <w:i/>
          <w:iCs/>
          <w:sz w:val="24"/>
          <w:szCs w:val="24"/>
        </w:rPr>
        <w:t>empowerment</w:t>
      </w:r>
      <w:r w:rsidRPr="007D6FC3">
        <w:rPr>
          <w:rFonts w:ascii="Times New Roman" w:hAnsi="Times New Roman" w:cs="Times New Roman"/>
          <w:sz w:val="24"/>
          <w:szCs w:val="24"/>
        </w:rPr>
        <w:t xml:space="preserve">). Disamping itu pengakuan terhadap </w:t>
      </w:r>
      <w:r w:rsidRPr="007D6FC3">
        <w:rPr>
          <w:rFonts w:ascii="Times New Roman" w:hAnsi="Times New Roman" w:cs="Times New Roman"/>
          <w:sz w:val="24"/>
          <w:szCs w:val="24"/>
        </w:rPr>
        <w:lastRenderedPageBreak/>
        <w:t xml:space="preserve">kesatuan masyarakat hukum berdasarkan hak asal-usul dan adat istiadat mengandung makna pemeliharaan terhadap hak-hak asli masyarakat desa dengan landasan keanekaragaman, partisipasi, otonomi asli, demokratisasi dan pemberdayaan masyarakat. </w:t>
      </w:r>
    </w:p>
    <w:p w:rsidR="007467F4" w:rsidRPr="007D6FC3" w:rsidRDefault="007467F4" w:rsidP="007D6FC3">
      <w:pPr>
        <w:spacing w:before="120"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lang w:val="sv-SE"/>
        </w:rPr>
        <w:t xml:space="preserve">Pasal 18 ayat (1) UUD 1945 menegaskan bahwa ”Negara Kesatuan Republik Indonesia dibagi atas daerah-daerah provinsi, dan daerah provinsi itu dibagi atas kabupaten dan kota, yang tiap-tiap provinsi, kabupaten dan kota itu mempunyai pemerintahan daerah, yang diatur dengan undang-undang.” </w:t>
      </w:r>
    </w:p>
    <w:p w:rsidR="007467F4" w:rsidRPr="007D6FC3" w:rsidRDefault="007467F4" w:rsidP="007D6FC3">
      <w:pPr>
        <w:spacing w:before="120"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lang w:val="sv-SE"/>
        </w:rPr>
        <w:t>Jadi secara implisit menurut ketentuan ini menegaskan pemerintahan desa adalah bagian dari pemerintahan daerah. Oleh karenanya pemerintahan desa saat ini diatur dalam perundang-undangan tentang pemerintahan daerah, yaitu Undang Undang No. 32 Tahun 2004.</w:t>
      </w:r>
      <w:r w:rsidRPr="007D6FC3">
        <w:rPr>
          <w:rFonts w:ascii="Times New Roman" w:hAnsi="Times New Roman" w:cs="Times New Roman"/>
          <w:sz w:val="24"/>
          <w:szCs w:val="24"/>
        </w:rPr>
        <w:t xml:space="preserve"> </w:t>
      </w:r>
    </w:p>
    <w:p w:rsidR="007467F4" w:rsidRPr="007D6FC3" w:rsidRDefault="007467F4" w:rsidP="007D6FC3">
      <w:pPr>
        <w:spacing w:before="120"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Desa atau perdesaan pada hakekatnya sampai sekarang masih tetap merupakan kesatuan masyarakat hukum asli, dan  diharapkan pemerintah desa dapat menjalankan tiga peran utamanya yaitu :</w:t>
      </w:r>
    </w:p>
    <w:p w:rsidR="007467F4" w:rsidRPr="007D6FC3" w:rsidRDefault="007467F4" w:rsidP="007D6FC3">
      <w:pPr>
        <w:spacing w:before="120"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 xml:space="preserve"> 1) sebagai </w:t>
      </w:r>
      <w:r w:rsidRPr="007D6FC3">
        <w:rPr>
          <w:rFonts w:ascii="Times New Roman" w:hAnsi="Times New Roman" w:cs="Times New Roman"/>
          <w:i/>
          <w:iCs/>
          <w:sz w:val="24"/>
          <w:szCs w:val="24"/>
        </w:rPr>
        <w:t>Struktur Perantara;</w:t>
      </w:r>
    </w:p>
    <w:p w:rsidR="007467F4" w:rsidRPr="007D6FC3" w:rsidRDefault="007467F4" w:rsidP="007D6FC3">
      <w:pPr>
        <w:spacing w:before="120" w:after="120" w:line="360" w:lineRule="auto"/>
        <w:ind w:firstLine="720"/>
        <w:jc w:val="both"/>
        <w:rPr>
          <w:rFonts w:ascii="Times New Roman" w:hAnsi="Times New Roman" w:cs="Times New Roman"/>
          <w:sz w:val="24"/>
          <w:szCs w:val="24"/>
        </w:rPr>
      </w:pPr>
      <w:r w:rsidRPr="007D6FC3">
        <w:rPr>
          <w:rFonts w:ascii="Times New Roman" w:hAnsi="Times New Roman" w:cs="Times New Roman"/>
          <w:i/>
          <w:iCs/>
          <w:sz w:val="24"/>
          <w:szCs w:val="24"/>
        </w:rPr>
        <w:t xml:space="preserve"> </w:t>
      </w:r>
      <w:r w:rsidRPr="00B332D7">
        <w:rPr>
          <w:rFonts w:ascii="Times New Roman" w:hAnsi="Times New Roman" w:cs="Times New Roman"/>
          <w:iCs/>
          <w:sz w:val="24"/>
          <w:szCs w:val="24"/>
        </w:rPr>
        <w:t>2) sebagai</w:t>
      </w:r>
      <w:r w:rsidRPr="007D6FC3">
        <w:rPr>
          <w:rFonts w:ascii="Times New Roman" w:hAnsi="Times New Roman" w:cs="Times New Roman"/>
          <w:i/>
          <w:iCs/>
          <w:sz w:val="24"/>
          <w:szCs w:val="24"/>
        </w:rPr>
        <w:t xml:space="preserve"> pelayan  masyarakat;</w:t>
      </w:r>
    </w:p>
    <w:p w:rsidR="007467F4" w:rsidRPr="007D6FC3" w:rsidRDefault="007467F4" w:rsidP="007D6FC3">
      <w:pPr>
        <w:spacing w:before="120" w:after="120" w:line="360" w:lineRule="auto"/>
        <w:ind w:firstLine="720"/>
        <w:jc w:val="both"/>
        <w:rPr>
          <w:rFonts w:ascii="Times New Roman" w:hAnsi="Times New Roman" w:cs="Times New Roman"/>
          <w:sz w:val="24"/>
          <w:szCs w:val="24"/>
        </w:rPr>
      </w:pPr>
      <w:r w:rsidRPr="007D6FC3">
        <w:rPr>
          <w:rFonts w:ascii="Times New Roman" w:hAnsi="Times New Roman" w:cs="Times New Roman"/>
          <w:i/>
          <w:iCs/>
          <w:sz w:val="24"/>
          <w:szCs w:val="24"/>
        </w:rPr>
        <w:t xml:space="preserve"> </w:t>
      </w:r>
      <w:r w:rsidRPr="00B332D7">
        <w:rPr>
          <w:rFonts w:ascii="Times New Roman" w:hAnsi="Times New Roman" w:cs="Times New Roman"/>
          <w:iCs/>
          <w:sz w:val="24"/>
          <w:szCs w:val="24"/>
        </w:rPr>
        <w:t>3) sebagai</w:t>
      </w:r>
      <w:r w:rsidRPr="007D6FC3">
        <w:rPr>
          <w:rFonts w:ascii="Times New Roman" w:hAnsi="Times New Roman" w:cs="Times New Roman"/>
          <w:i/>
          <w:iCs/>
          <w:sz w:val="24"/>
          <w:szCs w:val="24"/>
        </w:rPr>
        <w:t xml:space="preserve"> agen pembaharuan. </w:t>
      </w:r>
    </w:p>
    <w:p w:rsidR="007467F4" w:rsidRPr="007D6FC3" w:rsidRDefault="007467F4" w:rsidP="007D6FC3">
      <w:pPr>
        <w:spacing w:before="120"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(Sadu Wasistiono, 1996:5)</w:t>
      </w:r>
    </w:p>
    <w:p w:rsidR="007467F4" w:rsidRPr="007D6FC3" w:rsidRDefault="007467F4" w:rsidP="007D6FC3">
      <w:pPr>
        <w:spacing w:before="120"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 xml:space="preserve">Desa sebagai wilayah terkecil di dalam system Pemerintahan Negara Republik Indonesia merupakan suatu kawasan yang mempunyai </w:t>
      </w:r>
      <w:r w:rsidRPr="007D6FC3">
        <w:rPr>
          <w:rFonts w:ascii="Times New Roman" w:hAnsi="Times New Roman" w:cs="Times New Roman"/>
          <w:sz w:val="24"/>
          <w:szCs w:val="24"/>
        </w:rPr>
        <w:lastRenderedPageBreak/>
        <w:t xml:space="preserve">ciri-ciri yang berlainan dengan kawasan perkotaan sebagaimana Rustiadi, dkk (2008) mengatakan kawasan perdesaan dicirikan dengan dominasi </w:t>
      </w:r>
      <w:r w:rsidRPr="007D6FC3">
        <w:rPr>
          <w:rFonts w:ascii="Times New Roman" w:hAnsi="Times New Roman" w:cs="Times New Roman"/>
          <w:i/>
          <w:sz w:val="24"/>
          <w:szCs w:val="24"/>
        </w:rPr>
        <w:t>mixture</w:t>
      </w:r>
      <w:r w:rsidRPr="007D6FC3">
        <w:rPr>
          <w:rFonts w:ascii="Times New Roman" w:hAnsi="Times New Roman" w:cs="Times New Roman"/>
          <w:sz w:val="24"/>
          <w:szCs w:val="24"/>
        </w:rPr>
        <w:t xml:space="preserve"> (percampuran) antara aktifitas-aktifitas pertanian, pertambangan, dan kawasan lindung. Sebaliknya, kawasan perkotaan dicirikan oleh percampuran yang lebih rumit antara aktifitas jasa komersial dan permukiman.</w:t>
      </w:r>
    </w:p>
    <w:p w:rsidR="007467F4" w:rsidRPr="007D6FC3" w:rsidRDefault="007467F4" w:rsidP="007D6FC3">
      <w:pPr>
        <w:spacing w:before="120"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 xml:space="preserve">Desa dibentuk sesuai dengan memperhatikan asal usulnya, kondisi sosial masyarkat sehingga keberadaan lembaga-lembaga adat dan pemangku adat tetap diakui. Lembaga adat dan pemangku adat akan ikut berperan dalam menggerakkan partisipasi masyarakat untuk mensukseskan pembangunan dan pada gilirannya diharapkan akan mampu memberdayaakan masyarakat dalam mengelola potensi desa yang ada di kawasan perdesaan.    </w:t>
      </w:r>
    </w:p>
    <w:p w:rsidR="007467F4" w:rsidRPr="007D6FC3" w:rsidRDefault="007467F4" w:rsidP="007D6FC3">
      <w:pPr>
        <w:spacing w:before="120"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 xml:space="preserve">Pembagian daerah Indonesia atas daerah-daerah besar dan daerah kecil, dengan bentuk dan susunan pemerintahan yang ditetapkan dengan undang-undang, dengan memandang dan mengingati dasar  permusyawaratan dalam system Pemerintahan Negara dan hak asal usul yang bersifat istimewa seperti Marga dan Dusun di Palembang. Negara Kesatuan RI menghormati daerah-daerah yang bersifat istimewa tersebut dengan segala peraturan Negara yang mengenai daeah-daerah itu akan mengingati hak asal usul daerah tersebut (Widjaja, 2002). </w:t>
      </w:r>
    </w:p>
    <w:p w:rsidR="007467F4" w:rsidRPr="007D6FC3" w:rsidRDefault="007467F4" w:rsidP="007D6FC3">
      <w:pPr>
        <w:spacing w:before="120"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 xml:space="preserve">Penyelenggaraan pemerintahan desa merupakan subsistem penyelenggaraan pemerintahan, sehingga desa memiliki kewenangan untuk mengatur dan mengurus kepentingan masyarakatnya. Dalam </w:t>
      </w:r>
      <w:r w:rsidRPr="007D6FC3">
        <w:rPr>
          <w:rFonts w:ascii="Times New Roman" w:hAnsi="Times New Roman" w:cs="Times New Roman"/>
          <w:sz w:val="24"/>
          <w:szCs w:val="24"/>
        </w:rPr>
        <w:lastRenderedPageBreak/>
        <w:t>rangka mengurus dan mengatur tersebut setiap desa diberi wewenang sebagai berikut :</w:t>
      </w:r>
    </w:p>
    <w:p w:rsidR="007467F4" w:rsidRPr="007D6FC3" w:rsidRDefault="007467F4" w:rsidP="008F25DA">
      <w:pPr>
        <w:pStyle w:val="ListParagraph"/>
        <w:numPr>
          <w:ilvl w:val="0"/>
          <w:numId w:val="271"/>
        </w:numPr>
        <w:spacing w:before="120" w:after="120" w:line="360" w:lineRule="auto"/>
        <w:ind w:left="426"/>
        <w:jc w:val="both"/>
        <w:rPr>
          <w:rFonts w:ascii="Times New Roman" w:hAnsi="Times New Roman" w:cs="Times New Roman"/>
          <w:sz w:val="24"/>
          <w:szCs w:val="24"/>
        </w:rPr>
      </w:pPr>
      <w:r w:rsidRPr="007D6FC3">
        <w:rPr>
          <w:rFonts w:ascii="Times New Roman" w:hAnsi="Times New Roman" w:cs="Times New Roman"/>
          <w:sz w:val="24"/>
          <w:szCs w:val="24"/>
        </w:rPr>
        <w:t>Urusan pemerintahan yang sudah ada berdasarkan asal usul desa;</w:t>
      </w:r>
    </w:p>
    <w:p w:rsidR="007467F4" w:rsidRPr="007D6FC3" w:rsidRDefault="007467F4" w:rsidP="008F25DA">
      <w:pPr>
        <w:pStyle w:val="ListParagraph"/>
        <w:numPr>
          <w:ilvl w:val="0"/>
          <w:numId w:val="271"/>
        </w:numPr>
        <w:spacing w:before="120" w:after="120" w:line="360" w:lineRule="auto"/>
        <w:ind w:left="426"/>
        <w:jc w:val="both"/>
        <w:rPr>
          <w:rFonts w:ascii="Times New Roman" w:hAnsi="Times New Roman" w:cs="Times New Roman"/>
          <w:sz w:val="24"/>
          <w:szCs w:val="24"/>
        </w:rPr>
      </w:pPr>
      <w:r w:rsidRPr="007D6FC3">
        <w:rPr>
          <w:rFonts w:ascii="Times New Roman" w:hAnsi="Times New Roman" w:cs="Times New Roman"/>
          <w:sz w:val="24"/>
          <w:szCs w:val="24"/>
        </w:rPr>
        <w:t>Urusan pemerintahan yang menjadi kewenangan kabuapten/kota yang diserahkan pengaturannya kepada desa;</w:t>
      </w:r>
    </w:p>
    <w:p w:rsidR="007467F4" w:rsidRPr="007D6FC3" w:rsidRDefault="007467F4" w:rsidP="008F25DA">
      <w:pPr>
        <w:pStyle w:val="ListParagraph"/>
        <w:numPr>
          <w:ilvl w:val="0"/>
          <w:numId w:val="271"/>
        </w:numPr>
        <w:spacing w:before="120" w:after="120" w:line="360" w:lineRule="auto"/>
        <w:ind w:left="426"/>
        <w:jc w:val="both"/>
        <w:rPr>
          <w:rFonts w:ascii="Times New Roman" w:hAnsi="Times New Roman" w:cs="Times New Roman"/>
          <w:sz w:val="24"/>
          <w:szCs w:val="24"/>
        </w:rPr>
      </w:pPr>
      <w:r w:rsidRPr="007D6FC3">
        <w:rPr>
          <w:rFonts w:ascii="Times New Roman" w:hAnsi="Times New Roman" w:cs="Times New Roman"/>
          <w:sz w:val="24"/>
          <w:szCs w:val="24"/>
        </w:rPr>
        <w:t xml:space="preserve">Tugas pembantuan dari pemerintah, pemerintah provinsi dan pemeritnah kabupaten/kota; urusan pemeritnah lainnya yang oleh peraturan perundang-undangan diserahkan kepada desa.  </w:t>
      </w:r>
    </w:p>
    <w:p w:rsidR="007467F4" w:rsidRPr="007D6FC3" w:rsidRDefault="007467F4" w:rsidP="007D6FC3">
      <w:pPr>
        <w:spacing w:before="120"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 xml:space="preserve">Data Sensus Penduduk tahun 2000 sekitar 60% atau sebagian besar penduduk Indonesia saat ini masih bertempat tinggal di kawasan permukiman perdesaan. Selama ini kawasan perdesaan dicirikan antara lain oleh rendahnya tingkat produktivitas tenaga kerja, masih tingginya tingkat kemiskinan, dan rendahnya kualitas lingkungan permukiman perdesaan. Rendahnya produktivitas tenaga kerja di perdesaan bisa dilihat dari besarnya tenaga kerja yang ditampung sektor pertanian (46,26 persen dari 90,8 juta penduduk yang bekerja), padahal sumbangan sektor pertanian dalam perekonomian nasional menurun menjadi 15,9 persen (Susenas, 2003). </w:t>
      </w:r>
    </w:p>
    <w:p w:rsidR="007467F4" w:rsidRPr="007D6FC3" w:rsidRDefault="007467F4" w:rsidP="007D6FC3">
      <w:pPr>
        <w:spacing w:before="120"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Sementara itu tingginya tingkat kemiskinan di perdesaan dapat ditinjau baik dari indikator jumlah dan persentase penduduk miskin (</w:t>
      </w:r>
      <w:r w:rsidRPr="007D6FC3">
        <w:rPr>
          <w:rFonts w:ascii="Times New Roman" w:hAnsi="Times New Roman" w:cs="Times New Roman"/>
          <w:i/>
          <w:iCs/>
          <w:sz w:val="24"/>
          <w:szCs w:val="24"/>
        </w:rPr>
        <w:t>head count</w:t>
      </w:r>
      <w:r w:rsidRPr="007D6FC3">
        <w:rPr>
          <w:rFonts w:ascii="Times New Roman" w:hAnsi="Times New Roman" w:cs="Times New Roman"/>
          <w:sz w:val="24"/>
          <w:szCs w:val="24"/>
        </w:rPr>
        <w:t xml:space="preserve">), maupun tingkat kedalaman dan keparahan kemiskinan. Pada tahun 2003, jumlah penduduk miskin adalah 37,3 juta jiwa (17,4 persen), di mana persentase penduduk miskin di perdesaan 20,2 persen, lebih tinggi dari perkotaan yang mencapai 13,6 persen. Dengan penduduk dan angkatan kerja perdesaan yang akan terus bertambah </w:t>
      </w:r>
      <w:r w:rsidRPr="007D6FC3">
        <w:rPr>
          <w:rFonts w:ascii="Times New Roman" w:hAnsi="Times New Roman" w:cs="Times New Roman"/>
          <w:sz w:val="24"/>
          <w:szCs w:val="24"/>
        </w:rPr>
        <w:lastRenderedPageBreak/>
        <w:t xml:space="preserve">sementara pertumbuhan luas lahan pertanian relatif tidak meningkat secara signifikan, maka penyerapan tenaga  kerja di sektor pertanian menjadi tidak produktif. </w:t>
      </w:r>
    </w:p>
    <w:p w:rsidR="007467F4" w:rsidRPr="00900FD7" w:rsidRDefault="001A7D6D" w:rsidP="00A56878">
      <w:pPr>
        <w:spacing w:before="120" w:after="120" w:line="360" w:lineRule="auto"/>
        <w:ind w:left="567" w:hanging="549"/>
        <w:jc w:val="both"/>
        <w:rPr>
          <w:rFonts w:ascii="Times New Roman" w:hAnsi="Times New Roman" w:cs="Times New Roman"/>
          <w:b/>
          <w:sz w:val="28"/>
          <w:szCs w:val="28"/>
        </w:rPr>
      </w:pPr>
      <w:r>
        <w:rPr>
          <w:rFonts w:ascii="Times New Roman" w:hAnsi="Times New Roman" w:cs="Times New Roman"/>
          <w:b/>
          <w:sz w:val="28"/>
          <w:szCs w:val="28"/>
        </w:rPr>
        <w:t xml:space="preserve">E  </w:t>
      </w:r>
      <w:r w:rsidR="00A56878">
        <w:rPr>
          <w:rFonts w:ascii="Times New Roman" w:hAnsi="Times New Roman" w:cs="Times New Roman"/>
          <w:b/>
          <w:sz w:val="28"/>
          <w:szCs w:val="28"/>
          <w:lang w:val="id-ID"/>
        </w:rPr>
        <w:t xml:space="preserve"> </w:t>
      </w:r>
      <w:r w:rsidR="007467F4" w:rsidRPr="00900FD7">
        <w:rPr>
          <w:rFonts w:ascii="Times New Roman" w:hAnsi="Times New Roman" w:cs="Times New Roman"/>
          <w:b/>
          <w:sz w:val="28"/>
          <w:szCs w:val="28"/>
        </w:rPr>
        <w:t>Lingkungan Hidup, Pemerintah Daerah  dan Penataan Ruang Perdesaan</w:t>
      </w:r>
    </w:p>
    <w:p w:rsidR="007467F4" w:rsidRPr="007D6FC3" w:rsidRDefault="007467F4" w:rsidP="00297FC8">
      <w:pPr>
        <w:spacing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 xml:space="preserve">Pengertian lingkungan diartikan tidak secara terbatas hanya sumber-sumber daya alam (SDA), tetapi lebih luas lagi dalam aspek atau dimensi yang dikuasai oleh sistem, yang disebut dengan ekosistem. Lingkungan hidup atau biasa disebut dengan lingkungan diartikan “sebagai semua benda dan kondisi termasuk di dalamnya manusia dan mempengaruhi hidup serta kesejahteraan manusia dan jasad hidup lainnya” </w:t>
      </w:r>
      <w:r w:rsidR="00852AAE">
        <w:rPr>
          <w:rFonts w:ascii="Times New Roman" w:hAnsi="Times New Roman" w:cs="Times New Roman"/>
          <w:sz w:val="24"/>
          <w:szCs w:val="24"/>
        </w:rPr>
        <w:t>(Danusaputro, 1980). U</w:t>
      </w:r>
      <w:r w:rsidR="00297FC8">
        <w:rPr>
          <w:rFonts w:ascii="Times New Roman" w:hAnsi="Times New Roman" w:cs="Times New Roman"/>
          <w:sz w:val="24"/>
          <w:szCs w:val="24"/>
          <w:lang w:val="id-ID"/>
        </w:rPr>
        <w:t>ndang-</w:t>
      </w:r>
      <w:r w:rsidR="00852AAE">
        <w:rPr>
          <w:rFonts w:ascii="Times New Roman" w:hAnsi="Times New Roman" w:cs="Times New Roman"/>
          <w:sz w:val="24"/>
          <w:szCs w:val="24"/>
        </w:rPr>
        <w:t>U</w:t>
      </w:r>
      <w:r w:rsidR="00297FC8">
        <w:rPr>
          <w:rFonts w:ascii="Times New Roman" w:hAnsi="Times New Roman" w:cs="Times New Roman"/>
          <w:sz w:val="24"/>
          <w:szCs w:val="24"/>
          <w:lang w:val="id-ID"/>
        </w:rPr>
        <w:t xml:space="preserve">ndang </w:t>
      </w:r>
      <w:r w:rsidR="00852AAE">
        <w:rPr>
          <w:rFonts w:ascii="Times New Roman" w:hAnsi="Times New Roman" w:cs="Times New Roman"/>
          <w:sz w:val="24"/>
          <w:szCs w:val="24"/>
        </w:rPr>
        <w:t>P</w:t>
      </w:r>
      <w:r w:rsidR="00297FC8">
        <w:rPr>
          <w:rFonts w:ascii="Times New Roman" w:hAnsi="Times New Roman" w:cs="Times New Roman"/>
          <w:sz w:val="24"/>
          <w:szCs w:val="24"/>
          <w:lang w:val="id-ID"/>
        </w:rPr>
        <w:t xml:space="preserve">erlindungan dan Pengelolaan </w:t>
      </w:r>
      <w:r w:rsidR="00852AAE">
        <w:rPr>
          <w:rFonts w:ascii="Times New Roman" w:hAnsi="Times New Roman" w:cs="Times New Roman"/>
          <w:sz w:val="24"/>
          <w:szCs w:val="24"/>
        </w:rPr>
        <w:t>L</w:t>
      </w:r>
      <w:r w:rsidR="00297FC8">
        <w:rPr>
          <w:rFonts w:ascii="Times New Roman" w:hAnsi="Times New Roman" w:cs="Times New Roman"/>
          <w:sz w:val="24"/>
          <w:szCs w:val="24"/>
          <w:lang w:val="id-ID"/>
        </w:rPr>
        <w:t xml:space="preserve">ingkungan </w:t>
      </w:r>
      <w:r w:rsidR="00852AAE">
        <w:rPr>
          <w:rFonts w:ascii="Times New Roman" w:hAnsi="Times New Roman" w:cs="Times New Roman"/>
          <w:sz w:val="24"/>
          <w:szCs w:val="24"/>
        </w:rPr>
        <w:t>H</w:t>
      </w:r>
      <w:r w:rsidR="00297FC8">
        <w:rPr>
          <w:rFonts w:ascii="Times New Roman" w:hAnsi="Times New Roman" w:cs="Times New Roman"/>
          <w:sz w:val="24"/>
          <w:szCs w:val="24"/>
          <w:lang w:val="id-ID"/>
        </w:rPr>
        <w:t>idup</w:t>
      </w:r>
      <w:r w:rsidR="00852AAE">
        <w:rPr>
          <w:rFonts w:ascii="Times New Roman" w:hAnsi="Times New Roman" w:cs="Times New Roman"/>
          <w:sz w:val="24"/>
          <w:szCs w:val="24"/>
        </w:rPr>
        <w:t xml:space="preserve"> No. </w:t>
      </w:r>
      <w:r w:rsidRPr="007D6FC3">
        <w:rPr>
          <w:rFonts w:ascii="Times New Roman" w:hAnsi="Times New Roman" w:cs="Times New Roman"/>
          <w:sz w:val="24"/>
          <w:szCs w:val="24"/>
        </w:rPr>
        <w:t>3</w:t>
      </w:r>
      <w:r w:rsidR="00852AAE">
        <w:rPr>
          <w:rFonts w:ascii="Times New Roman" w:hAnsi="Times New Roman" w:cs="Times New Roman"/>
          <w:sz w:val="24"/>
          <w:szCs w:val="24"/>
          <w:lang w:val="id-ID"/>
        </w:rPr>
        <w:t>2</w:t>
      </w:r>
      <w:r w:rsidR="00852AAE">
        <w:rPr>
          <w:rFonts w:ascii="Times New Roman" w:hAnsi="Times New Roman" w:cs="Times New Roman"/>
          <w:sz w:val="24"/>
          <w:szCs w:val="24"/>
        </w:rPr>
        <w:t xml:space="preserve"> Tahun </w:t>
      </w:r>
      <w:r w:rsidR="00852AAE">
        <w:rPr>
          <w:rFonts w:ascii="Times New Roman" w:hAnsi="Times New Roman" w:cs="Times New Roman"/>
          <w:sz w:val="24"/>
          <w:szCs w:val="24"/>
          <w:lang w:val="id-ID"/>
        </w:rPr>
        <w:t>2009</w:t>
      </w:r>
      <w:r w:rsidRPr="007D6FC3">
        <w:rPr>
          <w:rFonts w:ascii="Times New Roman" w:hAnsi="Times New Roman" w:cs="Times New Roman"/>
          <w:sz w:val="24"/>
          <w:szCs w:val="24"/>
        </w:rPr>
        <w:t xml:space="preserve">, Pasal 1 angka 1 mendefinisikan : “Lingkungan hidup adalah kesatuan ruang dengan semua benda, daya, keadaan dan makhluk hidup, termasuk manusia dan perilakunya, yang mempengaruhi </w:t>
      </w:r>
      <w:r w:rsidR="00705D16">
        <w:rPr>
          <w:rFonts w:ascii="Times New Roman" w:hAnsi="Times New Roman" w:cs="Times New Roman"/>
          <w:sz w:val="24"/>
          <w:szCs w:val="24"/>
          <w:lang w:val="id-ID"/>
        </w:rPr>
        <w:t xml:space="preserve">alam itu sendiri, </w:t>
      </w:r>
      <w:r w:rsidRPr="007D6FC3">
        <w:rPr>
          <w:rFonts w:ascii="Times New Roman" w:hAnsi="Times New Roman" w:cs="Times New Roman"/>
          <w:sz w:val="24"/>
          <w:szCs w:val="24"/>
        </w:rPr>
        <w:t>kelangsungan perikehidupan dan kesejahteraan manusia serta makhluk hidup lainnya”</w:t>
      </w:r>
      <w:r w:rsidR="00705D16">
        <w:rPr>
          <w:rFonts w:ascii="Times New Roman" w:hAnsi="Times New Roman" w:cs="Times New Roman"/>
          <w:sz w:val="24"/>
          <w:szCs w:val="24"/>
          <w:lang w:val="id-ID"/>
        </w:rPr>
        <w:t xml:space="preserve">. </w:t>
      </w:r>
      <w:r w:rsidR="008D1116">
        <w:rPr>
          <w:rFonts w:ascii="Times New Roman" w:hAnsi="Times New Roman" w:cs="Times New Roman"/>
          <w:sz w:val="24"/>
          <w:szCs w:val="24"/>
        </w:rPr>
        <w:t xml:space="preserve">Angka </w:t>
      </w:r>
      <w:r w:rsidR="008D1116">
        <w:rPr>
          <w:rFonts w:ascii="Times New Roman" w:hAnsi="Times New Roman" w:cs="Times New Roman"/>
          <w:sz w:val="24"/>
          <w:szCs w:val="24"/>
          <w:lang w:val="id-ID"/>
        </w:rPr>
        <w:t>5</w:t>
      </w:r>
      <w:r w:rsidRPr="007D6FC3">
        <w:rPr>
          <w:rFonts w:ascii="Times New Roman" w:hAnsi="Times New Roman" w:cs="Times New Roman"/>
          <w:sz w:val="24"/>
          <w:szCs w:val="24"/>
        </w:rPr>
        <w:t xml:space="preserve"> mendefinisikan “Ekosistem adalah tatanan unsur lingkungan hidup yang merupakan kesatuan utuh menyeluruh dan saling mempengaruhi dalam membentuk keseimbangan, stabilitas, dan produktivitas lingkungan hidup”. Selanjutnya angka </w:t>
      </w:r>
      <w:r w:rsidR="00297FC8">
        <w:rPr>
          <w:rFonts w:ascii="Times New Roman" w:hAnsi="Times New Roman" w:cs="Times New Roman"/>
          <w:sz w:val="24"/>
          <w:szCs w:val="24"/>
          <w:lang w:val="id-ID"/>
        </w:rPr>
        <w:t>9</w:t>
      </w:r>
      <w:r w:rsidRPr="007D6FC3">
        <w:rPr>
          <w:rFonts w:ascii="Times New Roman" w:hAnsi="Times New Roman" w:cs="Times New Roman"/>
          <w:sz w:val="24"/>
          <w:szCs w:val="24"/>
        </w:rPr>
        <w:t xml:space="preserve"> “Sumber daya </w:t>
      </w:r>
      <w:r w:rsidR="00297FC8">
        <w:rPr>
          <w:rFonts w:ascii="Times New Roman" w:hAnsi="Times New Roman" w:cs="Times New Roman"/>
          <w:sz w:val="24"/>
          <w:szCs w:val="24"/>
          <w:lang w:val="id-ID"/>
        </w:rPr>
        <w:t xml:space="preserve">alam </w:t>
      </w:r>
      <w:r w:rsidRPr="007D6FC3">
        <w:rPr>
          <w:rFonts w:ascii="Times New Roman" w:hAnsi="Times New Roman" w:cs="Times New Roman"/>
          <w:sz w:val="24"/>
          <w:szCs w:val="24"/>
        </w:rPr>
        <w:t xml:space="preserve">adalah unsur lingkungan hidup yang terdiri atas sumber daya hayati </w:t>
      </w:r>
      <w:r w:rsidR="00297FC8">
        <w:rPr>
          <w:rFonts w:ascii="Times New Roman" w:hAnsi="Times New Roman" w:cs="Times New Roman"/>
          <w:sz w:val="24"/>
          <w:szCs w:val="24"/>
          <w:lang w:val="id-ID"/>
        </w:rPr>
        <w:t>dan</w:t>
      </w:r>
      <w:r w:rsidR="00297FC8">
        <w:rPr>
          <w:rFonts w:ascii="Times New Roman" w:hAnsi="Times New Roman" w:cs="Times New Roman"/>
          <w:sz w:val="24"/>
          <w:szCs w:val="24"/>
        </w:rPr>
        <w:t xml:space="preserve"> nonhayati</w:t>
      </w:r>
      <w:r w:rsidRPr="007D6FC3">
        <w:rPr>
          <w:rFonts w:ascii="Times New Roman" w:hAnsi="Times New Roman" w:cs="Times New Roman"/>
          <w:sz w:val="24"/>
          <w:szCs w:val="24"/>
        </w:rPr>
        <w:t xml:space="preserve"> </w:t>
      </w:r>
      <w:r w:rsidR="00297FC8">
        <w:rPr>
          <w:rFonts w:ascii="Times New Roman" w:hAnsi="Times New Roman" w:cs="Times New Roman"/>
          <w:sz w:val="24"/>
          <w:szCs w:val="24"/>
          <w:lang w:val="id-ID"/>
        </w:rPr>
        <w:t>yang secara keseluruhan membentuk kesatuan</w:t>
      </w:r>
      <w:r w:rsidRPr="007D6FC3">
        <w:rPr>
          <w:rFonts w:ascii="Times New Roman" w:hAnsi="Times New Roman" w:cs="Times New Roman"/>
          <w:sz w:val="24"/>
          <w:szCs w:val="24"/>
        </w:rPr>
        <w:t xml:space="preserve">”. Sedangkan Soemarwoto (1989) ekosistem didefinisikan sebagai “suatu </w:t>
      </w:r>
      <w:r w:rsidRPr="007D6FC3">
        <w:rPr>
          <w:rFonts w:ascii="Times New Roman" w:hAnsi="Times New Roman" w:cs="Times New Roman"/>
          <w:sz w:val="24"/>
          <w:szCs w:val="24"/>
        </w:rPr>
        <w:lastRenderedPageBreak/>
        <w:t xml:space="preserve">sistem ekologi yang terbentuk oleh hubungan timbal balik antara makhluk hidup dengan lingkungannya”. </w:t>
      </w:r>
    </w:p>
    <w:p w:rsidR="007467F4" w:rsidRPr="007D6FC3" w:rsidRDefault="007467F4" w:rsidP="007D6FC3">
      <w:pPr>
        <w:spacing w:before="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 xml:space="preserve">Apabila ditelaah UU No. 26/2007 pada Pasal 6 ayat (3) “Penataan ruang wilayah nasional meliputi ruang wilayah yurisdiksi dan wilayah kedaulatan nasional yang mencakup ruang darat, ruang laut, dan ruang udara, termasuk ruang di dalam bumi sebagai satu kesatuan”. (4) “Penataan  ruang wilayah propinsi dan kabupaten/kota meliputi ruang darat, ruang laut, dan ruang udara, termasuk ruang di dalam bumi sesuai dengan ketentuan peraturan perundang-undangan”. Maka ayat tersebut merupakan penegasan dari  Pasal 1 angka 1 UUPLH dan  penjelasan UUPLH bahwa lingkungan yang dimaksud adalah lingkungan hidup Indonesia yang tidak lain adalah ruang wilayah yurisdiksi dan wilayah kedaulatan nasional yang merupakan kesatuan ruang dengan segala isinya, terdiri dari provinsi dan wilayah kabupaten/kota yang meliputi ruang darat, laut, udara, termasuk di dalam bumi sebagai satu kesatuan. Pasal 2 UUPLH “Ruang lingkup lingkungan hidup meliputi ruang, tempat Negara Kesatuan Republik Indonesia yang ber-Wawasan Nusantara dalam melaksanakan kedaulatan, hak berdaulat, dan yurisdiksinya:”   </w:t>
      </w:r>
    </w:p>
    <w:p w:rsidR="007467F4" w:rsidRPr="007D6FC3" w:rsidRDefault="007467F4" w:rsidP="007D6FC3">
      <w:pPr>
        <w:spacing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Maksud ayat-ayat pada UU</w:t>
      </w:r>
      <w:r w:rsidR="008856E4">
        <w:rPr>
          <w:rFonts w:ascii="Times New Roman" w:hAnsi="Times New Roman" w:cs="Times New Roman"/>
          <w:sz w:val="24"/>
          <w:szCs w:val="24"/>
          <w:lang w:val="id-ID"/>
        </w:rPr>
        <w:t>P</w:t>
      </w:r>
      <w:r w:rsidRPr="007D6FC3">
        <w:rPr>
          <w:rFonts w:ascii="Times New Roman" w:hAnsi="Times New Roman" w:cs="Times New Roman"/>
          <w:sz w:val="24"/>
          <w:szCs w:val="24"/>
        </w:rPr>
        <w:t xml:space="preserve">PLH dan UUPR tersebut dilihat dari cakupannya, yang dimaksud lingkungan hidup tidak terbatas pada dimensi tertentu saja yang dapat disederhanakan dengan lingkungan fisik dan non fisik. Dengan berdasarkan definisi L.L Bernard dalam Siahaan (2007), lingkungan hidup mencakup pada 4 (empat) bagian besar, yakni : </w:t>
      </w:r>
    </w:p>
    <w:p w:rsidR="007467F4" w:rsidRPr="007D6FC3" w:rsidRDefault="007467F4" w:rsidP="008F25DA">
      <w:pPr>
        <w:numPr>
          <w:ilvl w:val="0"/>
          <w:numId w:val="277"/>
        </w:numPr>
        <w:spacing w:after="0" w:line="360" w:lineRule="auto"/>
        <w:ind w:left="426"/>
        <w:jc w:val="both"/>
        <w:rPr>
          <w:rFonts w:ascii="Times New Roman" w:hAnsi="Times New Roman" w:cs="Times New Roman"/>
          <w:sz w:val="24"/>
          <w:szCs w:val="24"/>
        </w:rPr>
      </w:pPr>
      <w:r w:rsidRPr="007D6FC3">
        <w:rPr>
          <w:rFonts w:ascii="Times New Roman" w:hAnsi="Times New Roman" w:cs="Times New Roman"/>
          <w:sz w:val="24"/>
          <w:szCs w:val="24"/>
        </w:rPr>
        <w:lastRenderedPageBreak/>
        <w:t>Lingkungan fisik atau anorganik, yakni lingkungan yang terdiri dari gaya kosmik dan fisiogeografis seperti tanah, udara, laut, radiasi, gaya tarik, ombak dan sebagainya;</w:t>
      </w:r>
    </w:p>
    <w:p w:rsidR="007467F4" w:rsidRPr="007D6FC3" w:rsidRDefault="007467F4" w:rsidP="008F25DA">
      <w:pPr>
        <w:numPr>
          <w:ilvl w:val="0"/>
          <w:numId w:val="277"/>
        </w:numPr>
        <w:spacing w:after="0" w:line="360" w:lineRule="auto"/>
        <w:ind w:left="426"/>
        <w:jc w:val="both"/>
        <w:rPr>
          <w:rFonts w:ascii="Times New Roman" w:hAnsi="Times New Roman" w:cs="Times New Roman"/>
          <w:sz w:val="24"/>
          <w:szCs w:val="24"/>
        </w:rPr>
      </w:pPr>
      <w:r w:rsidRPr="007D6FC3">
        <w:rPr>
          <w:rFonts w:ascii="Times New Roman" w:hAnsi="Times New Roman" w:cs="Times New Roman"/>
          <w:sz w:val="24"/>
          <w:szCs w:val="24"/>
        </w:rPr>
        <w:t xml:space="preserve">Lingkungan biologi atau organic, yakni segala sesuatu yang bersifat biotis berupa mikroorganisme, parasit, hewan, tumbuh-tumbuhan. Termasuk juga di sini lingkungan prenatal dan proses-proses biologi seperti reproduksi, pertumbuhan dan sebagainya; </w:t>
      </w:r>
    </w:p>
    <w:p w:rsidR="007467F4" w:rsidRPr="007D6FC3" w:rsidRDefault="007467F4" w:rsidP="008F25DA">
      <w:pPr>
        <w:numPr>
          <w:ilvl w:val="0"/>
          <w:numId w:val="277"/>
        </w:numPr>
        <w:spacing w:after="0" w:line="360" w:lineRule="auto"/>
        <w:ind w:left="426"/>
        <w:jc w:val="both"/>
        <w:rPr>
          <w:rFonts w:ascii="Times New Roman" w:hAnsi="Times New Roman" w:cs="Times New Roman"/>
          <w:sz w:val="24"/>
          <w:szCs w:val="24"/>
        </w:rPr>
      </w:pPr>
      <w:r w:rsidRPr="007D6FC3">
        <w:rPr>
          <w:rFonts w:ascii="Times New Roman" w:hAnsi="Times New Roman" w:cs="Times New Roman"/>
          <w:sz w:val="24"/>
          <w:szCs w:val="24"/>
        </w:rPr>
        <w:t xml:space="preserve">Lingkungan sosial, yang dapat dibagi ke dalam tiga bagian : </w:t>
      </w:r>
    </w:p>
    <w:p w:rsidR="007467F4" w:rsidRPr="007D6FC3" w:rsidRDefault="007467F4" w:rsidP="008F25DA">
      <w:pPr>
        <w:numPr>
          <w:ilvl w:val="0"/>
          <w:numId w:val="278"/>
        </w:numPr>
        <w:spacing w:after="0" w:line="360" w:lineRule="auto"/>
        <w:ind w:left="709"/>
        <w:jc w:val="both"/>
        <w:rPr>
          <w:rFonts w:ascii="Times New Roman" w:hAnsi="Times New Roman" w:cs="Times New Roman"/>
          <w:sz w:val="24"/>
          <w:szCs w:val="24"/>
        </w:rPr>
      </w:pPr>
      <w:r w:rsidRPr="007D6FC3">
        <w:rPr>
          <w:rFonts w:ascii="Times New Roman" w:hAnsi="Times New Roman" w:cs="Times New Roman"/>
          <w:sz w:val="24"/>
          <w:szCs w:val="24"/>
        </w:rPr>
        <w:t>Lingkungan fisiososial, yaitu yang meliputi kebudayaan materil : peralatan, mesin, senjata, gedung-gedung, dan lain-lain;</w:t>
      </w:r>
    </w:p>
    <w:p w:rsidR="007467F4" w:rsidRPr="007D6FC3" w:rsidRDefault="007467F4" w:rsidP="008F25DA">
      <w:pPr>
        <w:numPr>
          <w:ilvl w:val="0"/>
          <w:numId w:val="278"/>
        </w:numPr>
        <w:spacing w:after="0" w:line="360" w:lineRule="auto"/>
        <w:ind w:left="709"/>
        <w:jc w:val="both"/>
        <w:rPr>
          <w:rFonts w:ascii="Times New Roman" w:hAnsi="Times New Roman" w:cs="Times New Roman"/>
          <w:sz w:val="24"/>
          <w:szCs w:val="24"/>
        </w:rPr>
      </w:pPr>
      <w:r w:rsidRPr="007D6FC3">
        <w:rPr>
          <w:rFonts w:ascii="Times New Roman" w:hAnsi="Times New Roman" w:cs="Times New Roman"/>
          <w:sz w:val="24"/>
          <w:szCs w:val="24"/>
        </w:rPr>
        <w:t>Lingkungan biososial manusia dan bukan manusia, yaitu manusia dan interaksinya terhadap sesamanya dan tumbuhan beserta hewan domestik dan semua bahan yang digunakan manusia yang berasal dari sumber organik;</w:t>
      </w:r>
    </w:p>
    <w:p w:rsidR="007467F4" w:rsidRPr="007D6FC3" w:rsidRDefault="007467F4" w:rsidP="008F25DA">
      <w:pPr>
        <w:numPr>
          <w:ilvl w:val="0"/>
          <w:numId w:val="278"/>
        </w:numPr>
        <w:spacing w:after="0" w:line="360" w:lineRule="auto"/>
        <w:ind w:left="709"/>
        <w:jc w:val="both"/>
        <w:rPr>
          <w:rFonts w:ascii="Times New Roman" w:hAnsi="Times New Roman" w:cs="Times New Roman"/>
          <w:sz w:val="24"/>
          <w:szCs w:val="24"/>
        </w:rPr>
      </w:pPr>
      <w:r w:rsidRPr="007D6FC3">
        <w:rPr>
          <w:rFonts w:ascii="Times New Roman" w:hAnsi="Times New Roman" w:cs="Times New Roman"/>
          <w:sz w:val="24"/>
          <w:szCs w:val="24"/>
        </w:rPr>
        <w:t>Lingkungan psikososial, yakni yang berhubungan dengan tabiat batin manusia seperti sikap, pandangan, keinginan, keyakinan. Hal ini terlihat melalui kebiasaan, agama, ideology, bahasa, dan lain-lain.</w:t>
      </w:r>
    </w:p>
    <w:p w:rsidR="007467F4" w:rsidRPr="007D6FC3" w:rsidRDefault="007467F4" w:rsidP="008F25DA">
      <w:pPr>
        <w:numPr>
          <w:ilvl w:val="0"/>
          <w:numId w:val="277"/>
        </w:numPr>
        <w:spacing w:after="0" w:line="360" w:lineRule="auto"/>
        <w:ind w:left="426"/>
        <w:jc w:val="both"/>
        <w:rPr>
          <w:rFonts w:ascii="Times New Roman" w:hAnsi="Times New Roman" w:cs="Times New Roman"/>
          <w:sz w:val="24"/>
          <w:szCs w:val="24"/>
        </w:rPr>
      </w:pPr>
      <w:r w:rsidRPr="007D6FC3">
        <w:rPr>
          <w:rFonts w:ascii="Times New Roman" w:hAnsi="Times New Roman" w:cs="Times New Roman"/>
          <w:sz w:val="24"/>
          <w:szCs w:val="24"/>
        </w:rPr>
        <w:t xml:space="preserve">Lingkungan komposit, yaitu lingkungan yang diatur secara institusional berupa lembaga-lembaga masyarakat, baik yang terdapat di daerah, kota atau desa. </w:t>
      </w:r>
    </w:p>
    <w:p w:rsidR="007467F4" w:rsidRPr="007D6FC3" w:rsidRDefault="007467F4" w:rsidP="007D6FC3">
      <w:pPr>
        <w:spacing w:before="120"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 xml:space="preserve">Pembangunan kawasan perdesaan yang dilakukan oleh kabupaten/kota dan atau oleh pihak ketiga wajib mengikutkan pemerintah desa dan Badan Permusyawaratan Desa (BPD) dan dalam perencanaan, pelaksanaan pembangunan, pemanfaatan dan </w:t>
      </w:r>
      <w:r w:rsidRPr="007D6FC3">
        <w:rPr>
          <w:rFonts w:ascii="Times New Roman" w:hAnsi="Times New Roman" w:cs="Times New Roman"/>
          <w:sz w:val="24"/>
          <w:szCs w:val="24"/>
        </w:rPr>
        <w:lastRenderedPageBreak/>
        <w:t xml:space="preserve">pendayagunaan kawasan perdesaan wajib mengikutsertakan masyarakat sebagai upaya pemberdayaan masyarakat. Selain hal itu, dalam perencanaan, pelaksanaan pembangunan, pemanfaatan dan pendayagunaan kawasan perdesaan diatur dengan peraturan daerah kabupaten/kota yang sekurang-kurangnya memuat (a) kepentingan masyarakat desa melalui keikutsertaan masyarakat; (b) kewenangan desa; (c) kelancaran pelaksanaan investasi; (d) kelestarian lingkungan hidup; dan (e) keserasian kepentingan antar kawasan dan kepentingan umum (Girsang, 2007). </w:t>
      </w:r>
    </w:p>
    <w:p w:rsidR="007467F4" w:rsidRPr="00E511B7" w:rsidRDefault="002B0BF3" w:rsidP="007D6FC3">
      <w:pPr>
        <w:spacing w:before="120" w:after="12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Jadi pemanfaatan dan pendayagunann kawasan perdesaan </w:t>
      </w:r>
      <w:r w:rsidR="00485588">
        <w:rPr>
          <w:rFonts w:ascii="Times New Roman" w:hAnsi="Times New Roman" w:cs="Times New Roman"/>
          <w:sz w:val="24"/>
          <w:szCs w:val="24"/>
          <w:lang w:val="id-ID"/>
        </w:rPr>
        <w:t xml:space="preserve">yang berkelanjutan akan dapat dicapai apabila masyarakat perdesaan peduli dan berpartisipasi aktif sesuai dengan kesepakatan dan kepentingan bersama. Untuk itu </w:t>
      </w:r>
      <w:r w:rsidR="00485588" w:rsidRPr="00E511B7">
        <w:rPr>
          <w:rFonts w:ascii="Times New Roman" w:hAnsi="Times New Roman" w:cs="Times New Roman"/>
          <w:sz w:val="24"/>
          <w:szCs w:val="24"/>
          <w:lang w:val="id-ID"/>
        </w:rPr>
        <w:t xml:space="preserve">Rustiadi, dkk, </w:t>
      </w:r>
      <w:r w:rsidR="00485588">
        <w:rPr>
          <w:rFonts w:ascii="Times New Roman" w:hAnsi="Times New Roman" w:cs="Times New Roman"/>
          <w:sz w:val="24"/>
          <w:szCs w:val="24"/>
          <w:lang w:val="id-ID"/>
        </w:rPr>
        <w:t>(</w:t>
      </w:r>
      <w:r w:rsidR="00485588" w:rsidRPr="00E511B7">
        <w:rPr>
          <w:rFonts w:ascii="Times New Roman" w:hAnsi="Times New Roman" w:cs="Times New Roman"/>
          <w:sz w:val="24"/>
          <w:szCs w:val="24"/>
          <w:lang w:val="id-ID"/>
        </w:rPr>
        <w:t>2008)</w:t>
      </w:r>
      <w:r w:rsidR="00485588">
        <w:rPr>
          <w:rFonts w:ascii="Times New Roman" w:hAnsi="Times New Roman" w:cs="Times New Roman"/>
          <w:sz w:val="24"/>
          <w:szCs w:val="24"/>
          <w:lang w:val="id-ID"/>
        </w:rPr>
        <w:t xml:space="preserve"> menyatakan,</w:t>
      </w:r>
      <w:r w:rsidR="00485588" w:rsidRPr="00E511B7">
        <w:rPr>
          <w:rFonts w:ascii="Times New Roman" w:hAnsi="Times New Roman" w:cs="Times New Roman"/>
          <w:sz w:val="24"/>
          <w:szCs w:val="24"/>
          <w:lang w:val="id-ID"/>
        </w:rPr>
        <w:t xml:space="preserve"> </w:t>
      </w:r>
      <w:r w:rsidR="00485588">
        <w:rPr>
          <w:rFonts w:ascii="Times New Roman" w:hAnsi="Times New Roman" w:cs="Times New Roman"/>
          <w:sz w:val="24"/>
          <w:szCs w:val="24"/>
          <w:lang w:val="id-ID"/>
        </w:rPr>
        <w:t>p</w:t>
      </w:r>
      <w:r w:rsidR="007467F4" w:rsidRPr="00E511B7">
        <w:rPr>
          <w:rFonts w:ascii="Times New Roman" w:hAnsi="Times New Roman" w:cs="Times New Roman"/>
          <w:sz w:val="24"/>
          <w:szCs w:val="24"/>
          <w:lang w:val="id-ID"/>
        </w:rPr>
        <w:t xml:space="preserve">engaturan-pengaturan dalam pembangunan kawasan perdesaan tersebut dilihat dari proses penataan ruang terdapat landasan-landasan penting yang harus diperhatikan sebagai falsafah, yakni (1) sebagai bagian dari upaya memenuhi kebutuhan masyarakat untuk melakukan perubahan atau upaya mencegah terjadinya perubahan yang tidak diinginkan, (2) menciptakan keseimbangan pemanfaatan sumberdaya di masa sekarang dan masa yang akan datang (pembangunan berkelanjutan), (3) disesuaikan dengan kapasitas pemerintah dan masyarakat untuk mengimplementasikan perencanaan yang disusun, (4) sebagai suatu system yang meliputi kegitan perencaan, implementasi dan pengendalian pemanfaatan ruang, (6) dilakukan jika dikehendaki adanya </w:t>
      </w:r>
      <w:r w:rsidR="007467F4" w:rsidRPr="00E511B7">
        <w:rPr>
          <w:rFonts w:ascii="Times New Roman" w:hAnsi="Times New Roman" w:cs="Times New Roman"/>
          <w:sz w:val="24"/>
          <w:szCs w:val="24"/>
          <w:lang w:val="id-ID"/>
        </w:rPr>
        <w:lastRenderedPageBreak/>
        <w:t>perubahan struktur dan pola pemanfaatan ruang, artinya tidak dilakukan tanpa sebab atau kehendak</w:t>
      </w:r>
      <w:r w:rsidR="00485588">
        <w:rPr>
          <w:rFonts w:ascii="Times New Roman" w:hAnsi="Times New Roman" w:cs="Times New Roman"/>
          <w:sz w:val="24"/>
          <w:szCs w:val="24"/>
          <w:lang w:val="id-ID"/>
        </w:rPr>
        <w:t>.</w:t>
      </w:r>
      <w:r w:rsidR="007467F4" w:rsidRPr="00E511B7">
        <w:rPr>
          <w:rFonts w:ascii="Times New Roman" w:hAnsi="Times New Roman" w:cs="Times New Roman"/>
          <w:sz w:val="24"/>
          <w:szCs w:val="24"/>
          <w:lang w:val="id-ID"/>
        </w:rPr>
        <w:t xml:space="preserve"> </w:t>
      </w:r>
    </w:p>
    <w:p w:rsidR="00F624F8" w:rsidRPr="0021255F" w:rsidRDefault="007467F4" w:rsidP="00F624F8">
      <w:pPr>
        <w:spacing w:after="120" w:line="360" w:lineRule="auto"/>
        <w:ind w:firstLine="720"/>
        <w:jc w:val="both"/>
        <w:rPr>
          <w:rFonts w:ascii="Times New Roman" w:hAnsi="Times New Roman" w:cs="Times New Roman"/>
          <w:sz w:val="24"/>
          <w:szCs w:val="24"/>
          <w:lang w:val="id-ID"/>
        </w:rPr>
      </w:pPr>
      <w:r w:rsidRPr="007D6FC3">
        <w:rPr>
          <w:rFonts w:ascii="Times New Roman" w:hAnsi="Times New Roman" w:cs="Times New Roman"/>
          <w:sz w:val="24"/>
          <w:szCs w:val="24"/>
        </w:rPr>
        <w:t>Dengan demikian sejalan dengan UU</w:t>
      </w:r>
      <w:r w:rsidR="0021255F">
        <w:rPr>
          <w:rFonts w:ascii="Times New Roman" w:hAnsi="Times New Roman" w:cs="Times New Roman"/>
          <w:sz w:val="24"/>
          <w:szCs w:val="24"/>
          <w:lang w:val="id-ID"/>
        </w:rPr>
        <w:t>P</w:t>
      </w:r>
      <w:r w:rsidRPr="007D6FC3">
        <w:rPr>
          <w:rFonts w:ascii="Times New Roman" w:hAnsi="Times New Roman" w:cs="Times New Roman"/>
          <w:sz w:val="24"/>
          <w:szCs w:val="24"/>
        </w:rPr>
        <w:t>PLH No. 3</w:t>
      </w:r>
      <w:r w:rsidR="0021255F">
        <w:rPr>
          <w:rFonts w:ascii="Times New Roman" w:hAnsi="Times New Roman" w:cs="Times New Roman"/>
          <w:sz w:val="24"/>
          <w:szCs w:val="24"/>
          <w:lang w:val="id-ID"/>
        </w:rPr>
        <w:t>2</w:t>
      </w:r>
      <w:r w:rsidRPr="007D6FC3">
        <w:rPr>
          <w:rFonts w:ascii="Times New Roman" w:hAnsi="Times New Roman" w:cs="Times New Roman"/>
          <w:sz w:val="24"/>
          <w:szCs w:val="24"/>
        </w:rPr>
        <w:t>/</w:t>
      </w:r>
      <w:r w:rsidR="0021255F">
        <w:rPr>
          <w:rFonts w:ascii="Times New Roman" w:hAnsi="Times New Roman" w:cs="Times New Roman"/>
          <w:sz w:val="24"/>
          <w:szCs w:val="24"/>
          <w:lang w:val="id-ID"/>
        </w:rPr>
        <w:t>2009</w:t>
      </w:r>
      <w:r w:rsidRPr="007D6FC3">
        <w:rPr>
          <w:rFonts w:ascii="Times New Roman" w:hAnsi="Times New Roman" w:cs="Times New Roman"/>
          <w:sz w:val="24"/>
          <w:szCs w:val="24"/>
        </w:rPr>
        <w:t xml:space="preserve"> pada Pasal </w:t>
      </w:r>
      <w:r w:rsidR="0021255F">
        <w:rPr>
          <w:rFonts w:ascii="Times New Roman" w:hAnsi="Times New Roman" w:cs="Times New Roman"/>
          <w:sz w:val="24"/>
          <w:szCs w:val="24"/>
          <w:lang w:val="id-ID"/>
        </w:rPr>
        <w:t>1</w:t>
      </w:r>
      <w:r w:rsidRPr="007D6FC3">
        <w:rPr>
          <w:rFonts w:ascii="Times New Roman" w:hAnsi="Times New Roman" w:cs="Times New Roman"/>
          <w:sz w:val="24"/>
          <w:szCs w:val="24"/>
        </w:rPr>
        <w:t xml:space="preserve"> ayat (</w:t>
      </w:r>
      <w:r w:rsidR="0021255F">
        <w:rPr>
          <w:rFonts w:ascii="Times New Roman" w:hAnsi="Times New Roman" w:cs="Times New Roman"/>
          <w:sz w:val="24"/>
          <w:szCs w:val="24"/>
          <w:lang w:val="id-ID"/>
        </w:rPr>
        <w:t>4</w:t>
      </w:r>
      <w:r w:rsidRPr="007D6FC3">
        <w:rPr>
          <w:rFonts w:ascii="Times New Roman" w:hAnsi="Times New Roman" w:cs="Times New Roman"/>
          <w:sz w:val="24"/>
          <w:szCs w:val="24"/>
        </w:rPr>
        <w:t xml:space="preserve">) Pemerintah menetapkan kebijaksanaan nasional tentang </w:t>
      </w:r>
      <w:r w:rsidR="0021255F">
        <w:rPr>
          <w:rFonts w:ascii="Times New Roman" w:hAnsi="Times New Roman" w:cs="Times New Roman"/>
          <w:sz w:val="24"/>
          <w:szCs w:val="24"/>
          <w:lang w:val="id-ID"/>
        </w:rPr>
        <w:t xml:space="preserve">perlindungan dan </w:t>
      </w:r>
      <w:r w:rsidRPr="007D6FC3">
        <w:rPr>
          <w:rFonts w:ascii="Times New Roman" w:hAnsi="Times New Roman" w:cs="Times New Roman"/>
          <w:sz w:val="24"/>
          <w:szCs w:val="24"/>
        </w:rPr>
        <w:t xml:space="preserve">pengelolaan lingkungan hidup </w:t>
      </w:r>
      <w:r w:rsidR="0021255F">
        <w:rPr>
          <w:rFonts w:ascii="Times New Roman" w:hAnsi="Times New Roman" w:cs="Times New Roman"/>
          <w:sz w:val="24"/>
          <w:szCs w:val="24"/>
          <w:lang w:val="id-ID"/>
        </w:rPr>
        <w:t xml:space="preserve">adalah upaya sistematis </w:t>
      </w:r>
      <w:r w:rsidRPr="007D6FC3">
        <w:rPr>
          <w:rFonts w:ascii="Times New Roman" w:hAnsi="Times New Roman" w:cs="Times New Roman"/>
          <w:sz w:val="24"/>
          <w:szCs w:val="24"/>
        </w:rPr>
        <w:t xml:space="preserve">dan </w:t>
      </w:r>
      <w:r w:rsidR="0021255F">
        <w:rPr>
          <w:rFonts w:ascii="Times New Roman" w:hAnsi="Times New Roman" w:cs="Times New Roman"/>
          <w:sz w:val="24"/>
          <w:szCs w:val="24"/>
          <w:lang w:val="id-ID"/>
        </w:rPr>
        <w:t xml:space="preserve">terpadu yang dilakukan untuk melestarikan fungsi lingkungan hidup dan mencegah terjadinya pencemaran dan/atau kerusakan lingkungan hidup yang meliputi perencanaan, pemanfaatan, pengendalian, pemeliharaan, pengawasan dan penegakan hukum.  </w:t>
      </w:r>
      <w:r w:rsidRPr="00E511B7">
        <w:rPr>
          <w:rFonts w:ascii="Times New Roman" w:hAnsi="Times New Roman" w:cs="Times New Roman"/>
          <w:sz w:val="24"/>
          <w:szCs w:val="24"/>
          <w:lang w:val="id-ID"/>
        </w:rPr>
        <w:t>penataan ruang dengan tetap memperhatikan nilai-nilai agama, adat istiadat, dan nilai-nilai</w:t>
      </w:r>
      <w:r w:rsidR="0021255F" w:rsidRPr="00E511B7">
        <w:rPr>
          <w:rFonts w:ascii="Times New Roman" w:hAnsi="Times New Roman" w:cs="Times New Roman"/>
          <w:sz w:val="24"/>
          <w:szCs w:val="24"/>
          <w:lang w:val="id-ID"/>
        </w:rPr>
        <w:t xml:space="preserve"> hidup dalam masyarakat; ayat (</w:t>
      </w:r>
      <w:r w:rsidR="0021255F">
        <w:rPr>
          <w:rFonts w:ascii="Times New Roman" w:hAnsi="Times New Roman" w:cs="Times New Roman"/>
          <w:sz w:val="24"/>
          <w:szCs w:val="24"/>
          <w:lang w:val="id-ID"/>
        </w:rPr>
        <w:t>12</w:t>
      </w:r>
      <w:r w:rsidRPr="00E511B7">
        <w:rPr>
          <w:rFonts w:ascii="Times New Roman" w:hAnsi="Times New Roman" w:cs="Times New Roman"/>
          <w:sz w:val="24"/>
          <w:szCs w:val="24"/>
          <w:lang w:val="id-ID"/>
        </w:rPr>
        <w:t xml:space="preserve">) </w:t>
      </w:r>
      <w:r w:rsidR="0021255F">
        <w:rPr>
          <w:rFonts w:ascii="Times New Roman" w:hAnsi="Times New Roman" w:cs="Times New Roman"/>
          <w:sz w:val="24"/>
          <w:szCs w:val="24"/>
          <w:lang w:val="id-ID"/>
        </w:rPr>
        <w:t>Upaya p</w:t>
      </w:r>
      <w:r w:rsidRPr="00E511B7">
        <w:rPr>
          <w:rFonts w:ascii="Times New Roman" w:hAnsi="Times New Roman" w:cs="Times New Roman"/>
          <w:sz w:val="24"/>
          <w:szCs w:val="24"/>
          <w:lang w:val="id-ID"/>
        </w:rPr>
        <w:t xml:space="preserve">engelolaan lingkungan hidup </w:t>
      </w:r>
      <w:r w:rsidR="0021255F">
        <w:rPr>
          <w:rFonts w:ascii="Times New Roman" w:hAnsi="Times New Roman" w:cs="Times New Roman"/>
          <w:sz w:val="24"/>
          <w:szCs w:val="24"/>
          <w:lang w:val="id-ID"/>
        </w:rPr>
        <w:t xml:space="preserve">dan upaya pemantauan lingkungan hidup, yang selanjutnya disebut UKL-UPL, adalah pengelolaan dan pemantauan terhadap usha dan/atau kegiatan </w:t>
      </w:r>
      <w:r w:rsidR="00F624F8">
        <w:rPr>
          <w:rFonts w:ascii="Times New Roman" w:hAnsi="Times New Roman" w:cs="Times New Roman"/>
          <w:sz w:val="24"/>
          <w:szCs w:val="24"/>
          <w:lang w:val="id-ID"/>
        </w:rPr>
        <w:t xml:space="preserve">yang tidak berdampak penting terhadap lingkungan hidup yang diperlukan bagi proses pengambilan keputusan tentang penyelenggaraan usaha dan/atau kegiatan. </w:t>
      </w:r>
    </w:p>
    <w:p w:rsidR="007467F4" w:rsidRPr="007D6FC3" w:rsidRDefault="007467F4" w:rsidP="007D6FC3">
      <w:pPr>
        <w:spacing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 xml:space="preserve">Hal itu tersebut juga </w:t>
      </w:r>
      <w:r w:rsidR="00EB5E3A">
        <w:rPr>
          <w:rFonts w:ascii="Times New Roman" w:hAnsi="Times New Roman" w:cs="Times New Roman"/>
          <w:sz w:val="24"/>
          <w:szCs w:val="24"/>
          <w:lang w:val="id-ID"/>
        </w:rPr>
        <w:t xml:space="preserve">telah </w:t>
      </w:r>
      <w:r w:rsidRPr="007D6FC3">
        <w:rPr>
          <w:rFonts w:ascii="Times New Roman" w:hAnsi="Times New Roman" w:cs="Times New Roman"/>
          <w:sz w:val="24"/>
          <w:szCs w:val="24"/>
        </w:rPr>
        <w:t>ditegaskan dalam UU Penataan Ruang No. 26/2007 pada Pasal 48 ayat (1) yang mengatakan penataan ruang kawasan perdesaan diarahkan untuk (a) pemberdayaan masyarakat perdesaan; (b) pertahanan kualitas lingkungan setempat dan wilayah yang didukungnya; (c) konservasi sumberdaya alam; (d) pelestarian warisan budaya local; (e) pertahanan kawasan lahan abadi pertanian pangan untuk ketahanan pangan; dan (f) penjagaan keseimbangan pembangunan perdesaan-perkotaan.</w:t>
      </w:r>
    </w:p>
    <w:p w:rsidR="007467F4" w:rsidRPr="007D6FC3" w:rsidRDefault="007467F4" w:rsidP="007D6FC3">
      <w:pPr>
        <w:spacing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lastRenderedPageBreak/>
        <w:t>Dengan demikian, pengelolaan lingkungan hidup dan penataan ruang kawasan perdesaan dalam rangka pembangunan kawasan perdesaan harus dilakukan secara terpadu dengan memperhatikan dan memedomani pada kearifan lokal yang relevan, adat istiadat yang masih berlaku sehingga tujuan dari penataan ruang kawasan perdesaan tercapai dengan masih lestarinya budaya, kualitas lingkungan perdesaan terjaga dan kawasan lahan abadi pertanian guna mendukung ketahanan pangan dapat dipertahankan.</w:t>
      </w:r>
    </w:p>
    <w:p w:rsidR="00676928" w:rsidRDefault="007467F4" w:rsidP="00F958F1">
      <w:pPr>
        <w:spacing w:before="120" w:line="360" w:lineRule="auto"/>
        <w:ind w:firstLine="720"/>
        <w:jc w:val="both"/>
        <w:rPr>
          <w:rFonts w:ascii="Times New Roman" w:hAnsi="Times New Roman" w:cs="Times New Roman"/>
          <w:sz w:val="24"/>
          <w:szCs w:val="24"/>
          <w:lang w:val="id-ID"/>
        </w:rPr>
      </w:pPr>
      <w:r w:rsidRPr="007D6FC3">
        <w:rPr>
          <w:rFonts w:ascii="Times New Roman" w:hAnsi="Times New Roman" w:cs="Times New Roman"/>
          <w:sz w:val="24"/>
          <w:szCs w:val="24"/>
        </w:rPr>
        <w:t xml:space="preserve">Dalam mengelola lingkungan hidup tidak dapat dipisahkan dengan usaha penataan ruang, nilai-nilai agama, adat-istiadat dan nilai-nilai yang ada di masyarakat. Selanjutnya sumber-sumber daya yang mendasari kehidupan harus dilestarikan, seperti kualitas udara, air, tanah sebagai sumber daya alam non-hayati. Suparmoko (1994) menyebutkan “Warisan yang ditinggalkan oleh generasi sekarang untuk generasi yang akan datang dapat berupa sumberdaya alam dalam bentuk seperti bendungan, pengetahuan, teknologi, kondisi lingkungan, tanah, udara, air maupun persediaan sumberdaya alam yang sudah ditemukan lewat usaha eksplorasi maupun daerah yang masih utuh yang belum pernah dijamah oleh manusia serta ekosistem”. Warisan tersebut harus mendapat perhatian besar guna menjaga kelestariannya. </w:t>
      </w:r>
      <w:r w:rsidR="00DF1892">
        <w:rPr>
          <w:rFonts w:ascii="Times New Roman" w:hAnsi="Times New Roman" w:cs="Times New Roman"/>
          <w:sz w:val="24"/>
          <w:szCs w:val="24"/>
          <w:lang w:val="id-ID"/>
        </w:rPr>
        <w:t xml:space="preserve">Dalam </w:t>
      </w:r>
      <w:r w:rsidRPr="007D6FC3">
        <w:rPr>
          <w:rFonts w:ascii="Times New Roman" w:hAnsi="Times New Roman" w:cs="Times New Roman"/>
          <w:sz w:val="24"/>
          <w:szCs w:val="24"/>
        </w:rPr>
        <w:t>UU</w:t>
      </w:r>
      <w:r w:rsidR="00DF1892">
        <w:rPr>
          <w:rFonts w:ascii="Times New Roman" w:hAnsi="Times New Roman" w:cs="Times New Roman"/>
          <w:sz w:val="24"/>
          <w:szCs w:val="24"/>
          <w:lang w:val="id-ID"/>
        </w:rPr>
        <w:t>P</w:t>
      </w:r>
      <w:r w:rsidRPr="007D6FC3">
        <w:rPr>
          <w:rFonts w:ascii="Times New Roman" w:hAnsi="Times New Roman" w:cs="Times New Roman"/>
          <w:sz w:val="24"/>
          <w:szCs w:val="24"/>
        </w:rPr>
        <w:t xml:space="preserve">PLH </w:t>
      </w:r>
      <w:r w:rsidR="00676928">
        <w:rPr>
          <w:rFonts w:ascii="Times New Roman" w:hAnsi="Times New Roman" w:cs="Times New Roman"/>
          <w:sz w:val="24"/>
          <w:szCs w:val="24"/>
          <w:lang w:val="id-ID"/>
        </w:rPr>
        <w:t xml:space="preserve">Pasal 15 ayat (1) </w:t>
      </w:r>
      <w:r w:rsidR="00DF1892" w:rsidRPr="00DF1892">
        <w:rPr>
          <w:rFonts w:ascii="Times New Roman" w:hAnsi="Times New Roman" w:cs="Times New Roman"/>
          <w:sz w:val="24"/>
          <w:szCs w:val="24"/>
          <w:lang w:val="id-ID"/>
        </w:rPr>
        <w:t>Pemerintah dan pemerintah daerah wajib</w:t>
      </w:r>
      <w:r w:rsidR="00676928">
        <w:rPr>
          <w:rFonts w:ascii="Times New Roman" w:hAnsi="Times New Roman" w:cs="Times New Roman"/>
          <w:sz w:val="24"/>
          <w:szCs w:val="24"/>
          <w:lang w:val="id-ID"/>
        </w:rPr>
        <w:t xml:space="preserve"> </w:t>
      </w:r>
      <w:r w:rsidR="00DF1892" w:rsidRPr="00DF1892">
        <w:rPr>
          <w:rFonts w:ascii="Times New Roman" w:hAnsi="Times New Roman" w:cs="Times New Roman"/>
          <w:sz w:val="24"/>
          <w:szCs w:val="24"/>
          <w:lang w:val="id-ID"/>
        </w:rPr>
        <w:t>membuat KLHS untuk</w:t>
      </w:r>
      <w:r w:rsidR="00676928">
        <w:rPr>
          <w:rFonts w:ascii="Times New Roman" w:hAnsi="Times New Roman" w:cs="Times New Roman"/>
          <w:sz w:val="24"/>
          <w:szCs w:val="24"/>
          <w:lang w:val="id-ID"/>
        </w:rPr>
        <w:t xml:space="preserve"> </w:t>
      </w:r>
      <w:r w:rsidR="00DF1892" w:rsidRPr="00DF1892">
        <w:rPr>
          <w:rFonts w:ascii="Times New Roman" w:hAnsi="Times New Roman" w:cs="Times New Roman"/>
          <w:sz w:val="24"/>
          <w:szCs w:val="24"/>
          <w:lang w:val="id-ID"/>
        </w:rPr>
        <w:t xml:space="preserve">memastikan           bahwa prinsip pembangunan berkelanjutan telah menjadi dasar </w:t>
      </w:r>
      <w:r w:rsidR="00676928">
        <w:rPr>
          <w:rFonts w:ascii="Times New Roman" w:hAnsi="Times New Roman" w:cs="Times New Roman"/>
          <w:sz w:val="24"/>
          <w:szCs w:val="24"/>
          <w:lang w:val="id-ID"/>
        </w:rPr>
        <w:t>d</w:t>
      </w:r>
      <w:r w:rsidR="00DF1892" w:rsidRPr="00DF1892">
        <w:rPr>
          <w:rFonts w:ascii="Times New Roman" w:hAnsi="Times New Roman" w:cs="Times New Roman"/>
          <w:sz w:val="24"/>
          <w:szCs w:val="24"/>
          <w:lang w:val="id-ID"/>
        </w:rPr>
        <w:t>an</w:t>
      </w:r>
      <w:r w:rsidR="00676928">
        <w:rPr>
          <w:rFonts w:ascii="Times New Roman" w:hAnsi="Times New Roman" w:cs="Times New Roman"/>
          <w:sz w:val="24"/>
          <w:szCs w:val="24"/>
          <w:lang w:val="id-ID"/>
        </w:rPr>
        <w:t xml:space="preserve"> </w:t>
      </w:r>
      <w:r w:rsidR="00DF1892" w:rsidRPr="00DF1892">
        <w:rPr>
          <w:rFonts w:ascii="Times New Roman" w:hAnsi="Times New Roman" w:cs="Times New Roman"/>
          <w:sz w:val="24"/>
          <w:szCs w:val="24"/>
          <w:lang w:val="id-ID"/>
        </w:rPr>
        <w:t xml:space="preserve">terintegrasi         dalam pembangunan suatu wilayah dan/atau kebijakan, rencana, dan/atau program. </w:t>
      </w:r>
      <w:r w:rsidR="00676928">
        <w:rPr>
          <w:rFonts w:ascii="Times New Roman" w:hAnsi="Times New Roman" w:cs="Times New Roman"/>
          <w:sz w:val="24"/>
          <w:szCs w:val="24"/>
          <w:lang w:val="id-ID"/>
        </w:rPr>
        <w:t xml:space="preserve">Ayat </w:t>
      </w:r>
      <w:r w:rsidR="00DF1892" w:rsidRPr="00DF1892">
        <w:rPr>
          <w:rFonts w:ascii="Times New Roman" w:hAnsi="Times New Roman" w:cs="Times New Roman"/>
          <w:sz w:val="24"/>
          <w:szCs w:val="24"/>
          <w:lang w:val="id-ID"/>
        </w:rPr>
        <w:t xml:space="preserve">(2)  Pemerintah dan pemerintah daerah wajib </w:t>
      </w:r>
      <w:r w:rsidR="00DF1892" w:rsidRPr="00DF1892">
        <w:rPr>
          <w:rFonts w:ascii="Times New Roman" w:hAnsi="Times New Roman" w:cs="Times New Roman"/>
          <w:sz w:val="24"/>
          <w:szCs w:val="24"/>
          <w:lang w:val="id-ID"/>
        </w:rPr>
        <w:lastRenderedPageBreak/>
        <w:t xml:space="preserve">melaksanakan  </w:t>
      </w:r>
      <w:r w:rsidR="00676928">
        <w:rPr>
          <w:rFonts w:ascii="Times New Roman" w:hAnsi="Times New Roman" w:cs="Times New Roman"/>
          <w:sz w:val="24"/>
          <w:szCs w:val="24"/>
          <w:lang w:val="id-ID"/>
        </w:rPr>
        <w:t>K</w:t>
      </w:r>
      <w:r w:rsidR="00DF1892" w:rsidRPr="00DF1892">
        <w:rPr>
          <w:rFonts w:ascii="Times New Roman" w:hAnsi="Times New Roman" w:cs="Times New Roman"/>
          <w:sz w:val="24"/>
          <w:szCs w:val="24"/>
          <w:lang w:val="id-ID"/>
        </w:rPr>
        <w:t>LHS sebagaimana dimaksud pada ayat (1) ke dalam penyusunan atau        evaluasi:</w:t>
      </w:r>
      <w:r w:rsidR="00676928">
        <w:rPr>
          <w:rFonts w:ascii="Times New Roman" w:hAnsi="Times New Roman" w:cs="Times New Roman"/>
          <w:sz w:val="24"/>
          <w:szCs w:val="24"/>
          <w:lang w:val="id-ID"/>
        </w:rPr>
        <w:t xml:space="preserve"> </w:t>
      </w:r>
      <w:r w:rsidR="00405CF0" w:rsidRPr="00405CF0">
        <w:rPr>
          <w:rFonts w:ascii="Times New Roman" w:hAnsi="Times New Roman" w:cs="Times New Roman"/>
          <w:sz w:val="24"/>
          <w:szCs w:val="24"/>
          <w:lang w:val="id-ID"/>
        </w:rPr>
        <w:t xml:space="preserve">a. rencana tata ruang wilayah (RTRW) beserta rencana </w:t>
      </w:r>
      <w:r w:rsidR="00405CF0">
        <w:rPr>
          <w:rFonts w:ascii="Times New Roman" w:hAnsi="Times New Roman" w:cs="Times New Roman"/>
          <w:sz w:val="24"/>
          <w:szCs w:val="24"/>
          <w:lang w:val="id-ID"/>
        </w:rPr>
        <w:t>rincinya,</w:t>
      </w:r>
      <w:r w:rsidR="00405CF0" w:rsidRPr="00405CF0">
        <w:rPr>
          <w:rFonts w:ascii="Times New Roman" w:hAnsi="Times New Roman" w:cs="Times New Roman"/>
          <w:sz w:val="24"/>
          <w:szCs w:val="24"/>
          <w:lang w:val="id-ID"/>
        </w:rPr>
        <w:t xml:space="preserve"> rencana pembangunan jangka panjang (RPJP), dan rencana pembangunan </w:t>
      </w:r>
      <w:r w:rsidR="00405CF0">
        <w:rPr>
          <w:rFonts w:ascii="Times New Roman" w:hAnsi="Times New Roman" w:cs="Times New Roman"/>
          <w:sz w:val="24"/>
          <w:szCs w:val="24"/>
          <w:lang w:val="id-ID"/>
        </w:rPr>
        <w:t xml:space="preserve">jangka </w:t>
      </w:r>
      <w:r w:rsidR="00405CF0" w:rsidRPr="00405CF0">
        <w:rPr>
          <w:rFonts w:ascii="Times New Roman" w:hAnsi="Times New Roman" w:cs="Times New Roman"/>
          <w:sz w:val="24"/>
          <w:szCs w:val="24"/>
          <w:lang w:val="id-ID"/>
        </w:rPr>
        <w:t>menengah (RPJM) nasional, provinsi, dan kabupaten/kota; dan</w:t>
      </w:r>
      <w:r w:rsidR="00405CF0">
        <w:rPr>
          <w:rFonts w:ascii="Times New Roman" w:hAnsi="Times New Roman" w:cs="Times New Roman"/>
          <w:sz w:val="24"/>
          <w:szCs w:val="24"/>
          <w:lang w:val="id-ID"/>
        </w:rPr>
        <w:t xml:space="preserve"> </w:t>
      </w:r>
      <w:r w:rsidR="00405CF0" w:rsidRPr="00405CF0">
        <w:rPr>
          <w:rFonts w:ascii="Times New Roman" w:hAnsi="Times New Roman" w:cs="Times New Roman"/>
          <w:sz w:val="24"/>
          <w:szCs w:val="24"/>
          <w:lang w:val="id-ID"/>
        </w:rPr>
        <w:t xml:space="preserve">b. kebijakan, </w:t>
      </w:r>
      <w:r w:rsidR="00405CF0">
        <w:rPr>
          <w:rFonts w:ascii="Times New Roman" w:hAnsi="Times New Roman" w:cs="Times New Roman"/>
          <w:sz w:val="24"/>
          <w:szCs w:val="24"/>
          <w:lang w:val="id-ID"/>
        </w:rPr>
        <w:t>r</w:t>
      </w:r>
      <w:r w:rsidR="00405CF0" w:rsidRPr="00405CF0">
        <w:rPr>
          <w:rFonts w:ascii="Times New Roman" w:hAnsi="Times New Roman" w:cs="Times New Roman"/>
          <w:sz w:val="24"/>
          <w:szCs w:val="24"/>
          <w:lang w:val="id-ID"/>
        </w:rPr>
        <w:t>encana, dan/atau program yang berpotensi menimbulkan dampak dan/atau risiko lingkungan hidup.</w:t>
      </w:r>
      <w:r w:rsidR="00F958F1">
        <w:rPr>
          <w:rFonts w:ascii="Times New Roman" w:hAnsi="Times New Roman" w:cs="Times New Roman"/>
          <w:sz w:val="24"/>
          <w:szCs w:val="24"/>
          <w:lang w:val="id-ID"/>
        </w:rPr>
        <w:t xml:space="preserve"> Selanjutnya Pasal 1</w:t>
      </w:r>
      <w:r w:rsidR="00F958F1" w:rsidRPr="00F958F1">
        <w:rPr>
          <w:rFonts w:ascii="Times New Roman" w:hAnsi="Times New Roman" w:cs="Times New Roman"/>
          <w:sz w:val="24"/>
          <w:szCs w:val="24"/>
          <w:lang w:val="id-ID"/>
        </w:rPr>
        <w:t>9</w:t>
      </w:r>
      <w:r w:rsidR="00F958F1">
        <w:rPr>
          <w:rFonts w:ascii="Times New Roman" w:hAnsi="Times New Roman" w:cs="Times New Roman"/>
          <w:sz w:val="24"/>
          <w:szCs w:val="24"/>
          <w:lang w:val="id-ID"/>
        </w:rPr>
        <w:t xml:space="preserve"> tentang Tata Ruang pada ayat </w:t>
      </w:r>
      <w:r w:rsidR="00F958F1" w:rsidRPr="00F958F1">
        <w:rPr>
          <w:rFonts w:ascii="Times New Roman" w:hAnsi="Times New Roman" w:cs="Times New Roman"/>
          <w:sz w:val="24"/>
          <w:szCs w:val="24"/>
          <w:lang w:val="id-ID"/>
        </w:rPr>
        <w:t xml:space="preserve">(1) </w:t>
      </w:r>
      <w:r w:rsidR="00F958F1">
        <w:rPr>
          <w:rFonts w:ascii="Times New Roman" w:hAnsi="Times New Roman" w:cs="Times New Roman"/>
          <w:sz w:val="24"/>
          <w:szCs w:val="24"/>
          <w:lang w:val="id-ID"/>
        </w:rPr>
        <w:t>U</w:t>
      </w:r>
      <w:r w:rsidR="00F958F1" w:rsidRPr="00F958F1">
        <w:rPr>
          <w:rFonts w:ascii="Times New Roman" w:hAnsi="Times New Roman" w:cs="Times New Roman"/>
          <w:sz w:val="24"/>
          <w:szCs w:val="24"/>
          <w:lang w:val="id-ID"/>
        </w:rPr>
        <w:t xml:space="preserve">ntuk menjaga kelestarian fungsi lingkungan hidup dan keselamatan masyarakat, setiap perencanaan tata ruang wilayah wajib didasarkan pada KLHS. </w:t>
      </w:r>
      <w:r w:rsidR="00F958F1" w:rsidRPr="00F958F1">
        <w:rPr>
          <w:rFonts w:ascii="Times New Roman" w:hAnsi="Times New Roman" w:cs="Times New Roman"/>
          <w:sz w:val="24"/>
          <w:szCs w:val="24"/>
          <w:lang w:val="id-ID"/>
        </w:rPr>
        <w:cr/>
      </w:r>
      <w:r w:rsidR="00F958F1">
        <w:rPr>
          <w:rFonts w:ascii="Times New Roman" w:hAnsi="Times New Roman" w:cs="Times New Roman"/>
          <w:sz w:val="24"/>
          <w:szCs w:val="24"/>
          <w:lang w:val="id-ID"/>
        </w:rPr>
        <w:t xml:space="preserve">Ayat </w:t>
      </w:r>
      <w:r w:rsidR="00F958F1" w:rsidRPr="00F958F1">
        <w:rPr>
          <w:rFonts w:ascii="Times New Roman" w:hAnsi="Times New Roman" w:cs="Times New Roman"/>
          <w:sz w:val="24"/>
          <w:szCs w:val="24"/>
          <w:lang w:val="id-ID"/>
        </w:rPr>
        <w:t xml:space="preserve">(2) Perencanaan tata ruang wilayah sebagaimana dimaksud pada ayat (1) </w:t>
      </w:r>
      <w:r w:rsidR="00FE7FD7">
        <w:rPr>
          <w:rFonts w:ascii="Times New Roman" w:hAnsi="Times New Roman" w:cs="Times New Roman"/>
          <w:sz w:val="24"/>
          <w:szCs w:val="24"/>
          <w:lang w:val="id-ID"/>
        </w:rPr>
        <w:t>d</w:t>
      </w:r>
      <w:r w:rsidR="00F958F1" w:rsidRPr="00F958F1">
        <w:rPr>
          <w:rFonts w:ascii="Times New Roman" w:hAnsi="Times New Roman" w:cs="Times New Roman"/>
          <w:sz w:val="24"/>
          <w:szCs w:val="24"/>
          <w:lang w:val="id-ID"/>
        </w:rPr>
        <w:t>itetapkan dengan memperhatikan daya dukung dan daya tampung lingkungan hidup.</w:t>
      </w:r>
    </w:p>
    <w:p w:rsidR="007467F4" w:rsidRPr="007D6FC3" w:rsidRDefault="00F958F1" w:rsidP="00DF1892">
      <w:pPr>
        <w:spacing w:before="12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U</w:t>
      </w:r>
      <w:r w:rsidR="00FE7FD7">
        <w:rPr>
          <w:rFonts w:ascii="Times New Roman" w:hAnsi="Times New Roman" w:cs="Times New Roman"/>
          <w:sz w:val="24"/>
          <w:szCs w:val="24"/>
          <w:lang w:val="id-ID"/>
        </w:rPr>
        <w:t>ndang-</w:t>
      </w:r>
      <w:r>
        <w:rPr>
          <w:rFonts w:ascii="Times New Roman" w:hAnsi="Times New Roman" w:cs="Times New Roman"/>
          <w:sz w:val="24"/>
          <w:szCs w:val="24"/>
          <w:lang w:val="id-ID"/>
        </w:rPr>
        <w:t>U</w:t>
      </w:r>
      <w:r w:rsidR="00FE7FD7">
        <w:rPr>
          <w:rFonts w:ascii="Times New Roman" w:hAnsi="Times New Roman" w:cs="Times New Roman"/>
          <w:sz w:val="24"/>
          <w:szCs w:val="24"/>
          <w:lang w:val="id-ID"/>
        </w:rPr>
        <w:t xml:space="preserve">ndang </w:t>
      </w:r>
      <w:r>
        <w:rPr>
          <w:rFonts w:ascii="Times New Roman" w:hAnsi="Times New Roman" w:cs="Times New Roman"/>
          <w:sz w:val="24"/>
          <w:szCs w:val="24"/>
          <w:lang w:val="id-ID"/>
        </w:rPr>
        <w:t>P</w:t>
      </w:r>
      <w:r w:rsidR="00FE7FD7">
        <w:rPr>
          <w:rFonts w:ascii="Times New Roman" w:hAnsi="Times New Roman" w:cs="Times New Roman"/>
          <w:sz w:val="24"/>
          <w:szCs w:val="24"/>
          <w:lang w:val="id-ID"/>
        </w:rPr>
        <w:t xml:space="preserve">enataan </w:t>
      </w:r>
      <w:r>
        <w:rPr>
          <w:rFonts w:ascii="Times New Roman" w:hAnsi="Times New Roman" w:cs="Times New Roman"/>
          <w:sz w:val="24"/>
          <w:szCs w:val="24"/>
          <w:lang w:val="id-ID"/>
        </w:rPr>
        <w:t>R</w:t>
      </w:r>
      <w:r w:rsidR="00FE7FD7">
        <w:rPr>
          <w:rFonts w:ascii="Times New Roman" w:hAnsi="Times New Roman" w:cs="Times New Roman"/>
          <w:sz w:val="24"/>
          <w:szCs w:val="24"/>
          <w:lang w:val="id-ID"/>
        </w:rPr>
        <w:t>uang</w:t>
      </w:r>
      <w:r w:rsidR="007467F4" w:rsidRPr="007D6FC3">
        <w:rPr>
          <w:rFonts w:ascii="Times New Roman" w:hAnsi="Times New Roman" w:cs="Times New Roman"/>
          <w:sz w:val="24"/>
          <w:szCs w:val="24"/>
        </w:rPr>
        <w:t xml:space="preserve"> </w:t>
      </w:r>
      <w:r w:rsidR="00FE7FD7">
        <w:rPr>
          <w:rFonts w:ascii="Times New Roman" w:hAnsi="Times New Roman" w:cs="Times New Roman"/>
          <w:sz w:val="24"/>
          <w:szCs w:val="24"/>
          <w:lang w:val="id-ID"/>
        </w:rPr>
        <w:t xml:space="preserve">pada </w:t>
      </w:r>
      <w:r w:rsidR="007467F4" w:rsidRPr="007D6FC3">
        <w:rPr>
          <w:rFonts w:ascii="Times New Roman" w:hAnsi="Times New Roman" w:cs="Times New Roman"/>
          <w:sz w:val="24"/>
          <w:szCs w:val="24"/>
        </w:rPr>
        <w:t xml:space="preserve">Pasal 6 ayat (1) “Penataan ruang diselenggarakan dengan memperhatikan : a. kondisi fisik wilayah Negara Kesatuan Republik Indonesia yang rentan terhadap bencana; b. potensi sumber daya alam, sumber daya manusia, dan sumber daya buatan; kondisi ekonomi, social, budaya, politik, hukum, pertahanan keamanan, lingkungan hidup, serta ilmu pengetahuan dan teknologi sebagai satu kesatuan; dan c. geostrategik, geopolitik dan geoekonomi”. Jadi dalam penataan ruang harus dilandasi dan dipadu dengan kondisi lingkungan hidup, baik dari sumber daya alam, sumber daya manusia dan sumber daya buatan.  </w:t>
      </w:r>
    </w:p>
    <w:p w:rsidR="007467F4" w:rsidRPr="007D6FC3" w:rsidRDefault="007467F4" w:rsidP="007D6FC3">
      <w:pPr>
        <w:spacing w:before="120"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 xml:space="preserve">Selanjutnya dalam UUPR pada Pasal 17 ayat (4) “Peruntukan kawasan lindung dan kawasan budi daya meliputi peruntukan ruang untuk kegiatan pelestarian lingkungan, social, budaya, ekonomi, </w:t>
      </w:r>
      <w:r w:rsidRPr="007D6FC3">
        <w:rPr>
          <w:rFonts w:ascii="Times New Roman" w:hAnsi="Times New Roman" w:cs="Times New Roman"/>
          <w:sz w:val="24"/>
          <w:szCs w:val="24"/>
        </w:rPr>
        <w:lastRenderedPageBreak/>
        <w:t>pertahanan, dan keamanan”, ayat (5) “dalam rangka pelestarian lingkungan sebagaiman dimaksud pada ayat (4), dalam rencana tata ruang wilayah ditetapkan kawasan hutan paling sedikit 30 (tiga puluh) persen dari luas daerah aliran sungai”. Ketentuan pada UUPR ini jelas bahwa kawasan lindung dan kawasan budi daya biasanya berada di kawasan perdesaan yang diperuntukan sebagai pelestarian warisan sebagaimana dikemukakan Suparmoko di atas dan UUP</w:t>
      </w:r>
      <w:r w:rsidR="00DF1892">
        <w:rPr>
          <w:rFonts w:ascii="Times New Roman" w:hAnsi="Times New Roman" w:cs="Times New Roman"/>
          <w:sz w:val="24"/>
          <w:szCs w:val="24"/>
          <w:lang w:val="id-ID"/>
        </w:rPr>
        <w:t>P</w:t>
      </w:r>
      <w:r w:rsidR="00DF1892">
        <w:rPr>
          <w:rFonts w:ascii="Times New Roman" w:hAnsi="Times New Roman" w:cs="Times New Roman"/>
          <w:sz w:val="24"/>
          <w:szCs w:val="24"/>
        </w:rPr>
        <w:t>LH</w:t>
      </w:r>
      <w:r w:rsidRPr="007D6FC3">
        <w:rPr>
          <w:rFonts w:ascii="Times New Roman" w:hAnsi="Times New Roman" w:cs="Times New Roman"/>
          <w:sz w:val="24"/>
          <w:szCs w:val="24"/>
        </w:rPr>
        <w:t xml:space="preserve">.  </w:t>
      </w:r>
    </w:p>
    <w:p w:rsidR="007467F4" w:rsidRDefault="007467F4" w:rsidP="007D6FC3">
      <w:pPr>
        <w:spacing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Dalam proses penataan ruang kawasan perdesaan paling tidak ada dua unsur penataan ruang sebagaimana dikatakan oleh Rustiadi, dkk (2008) yaitu, pertama, menyangkut unsur kelembagaan/institusional (</w:t>
      </w:r>
      <w:r w:rsidRPr="007D6FC3">
        <w:rPr>
          <w:rFonts w:ascii="Times New Roman" w:hAnsi="Times New Roman" w:cs="Times New Roman"/>
          <w:i/>
          <w:sz w:val="24"/>
          <w:szCs w:val="24"/>
        </w:rPr>
        <w:t>institutional arrangement</w:t>
      </w:r>
      <w:r w:rsidRPr="007D6FC3">
        <w:rPr>
          <w:rFonts w:ascii="Times New Roman" w:hAnsi="Times New Roman" w:cs="Times New Roman"/>
          <w:sz w:val="24"/>
          <w:szCs w:val="24"/>
        </w:rPr>
        <w:t xml:space="preserve">) penataan ruang, dan kedua, menyangkut proses penataan ruang fisik ruang. Selanjutnya dikatakan, berdasarkan pandangan bahwa penataan ruang adalah wujud pengaturan-pengaturan yang menyangkut manusia dan ruang kehidupan maka gambar di bawah memperlihatkan adanya empat dimensi yang harus dipahami dan dipertimbangkan di dalam penataan ruang. Dimensi AA adalah gambaran mengenai hubungan antara unsur-unsur lingkungan alamiah. Di dalam dimensi AA berlaku hukum-hukum alam seperti hukum gravitasi yang menyebabkan aliran air dari atmosfir jatuh ke bumi dan di bumi bergerak dari ke dalam tanah maupun maupun di atas permukaan tanah, berlaku juga hukum-hukum fisika, biologi dan kimia yang menyebabkan tumbuhnya makhluk-makhluk di dalam ekosisitemnya masing-masing. Dimensi AM memperlihatkan hubungan pengaruh alamiah yang mempengaruhi kehidupan manusia sesuai dengan hukum-hukum kehidupan di dalam ekosistem. Dimensi MM </w:t>
      </w:r>
      <w:r w:rsidRPr="007D6FC3">
        <w:rPr>
          <w:rFonts w:ascii="Times New Roman" w:hAnsi="Times New Roman" w:cs="Times New Roman"/>
          <w:sz w:val="24"/>
          <w:szCs w:val="24"/>
        </w:rPr>
        <w:lastRenderedPageBreak/>
        <w:t xml:space="preserve">merupakan dimensi di mana manusia sebagai bentuk system sosial. Dimensi MA merupakan dimensi di mana manusia memanfaatkan dan mempengaruhi ruang, sumberdaya alam dan lingkungan hidup. Domain penataan ruang hanya terbatas pada domain AM, MM, dan MA. Pada dimensi AM, penataan ruang dimaksudkan sebagai upaya menyesuaikan diri dengan alam. Pada dimensi MA, manusia melakukan berbagai upaya memanfaatkan sumberdaya alam dan lingkungan. Sedangkan pada domain MM, terjadi berbagai pengaturan antar sesama. </w:t>
      </w:r>
    </w:p>
    <w:tbl>
      <w:tblPr>
        <w:tblStyle w:val="TableGrid"/>
        <w:tblW w:w="0" w:type="auto"/>
        <w:tblInd w:w="108" w:type="dxa"/>
        <w:tblLayout w:type="fixed"/>
        <w:tblLook w:val="04A0" w:firstRow="1" w:lastRow="0" w:firstColumn="1" w:lastColumn="0" w:noHBand="0" w:noVBand="1"/>
      </w:tblPr>
      <w:tblGrid>
        <w:gridCol w:w="2907"/>
        <w:gridCol w:w="2762"/>
        <w:gridCol w:w="790"/>
        <w:gridCol w:w="561"/>
      </w:tblGrid>
      <w:tr w:rsidR="007467F4" w:rsidRPr="007D6FC3" w:rsidTr="00784E49">
        <w:trPr>
          <w:cantSplit/>
          <w:trHeight w:val="1134"/>
        </w:trPr>
        <w:tc>
          <w:tcPr>
            <w:tcW w:w="2907" w:type="dxa"/>
          </w:tcPr>
          <w:p w:rsidR="007467F4" w:rsidRPr="000E66BE" w:rsidRDefault="007467F4" w:rsidP="007D6FC3">
            <w:pPr>
              <w:spacing w:after="120"/>
              <w:jc w:val="center"/>
              <w:rPr>
                <w:sz w:val="22"/>
                <w:szCs w:val="22"/>
              </w:rPr>
            </w:pPr>
          </w:p>
          <w:p w:rsidR="007467F4" w:rsidRPr="000E66BE" w:rsidRDefault="007467F4" w:rsidP="007D6FC3">
            <w:pPr>
              <w:spacing w:after="120"/>
              <w:jc w:val="center"/>
              <w:rPr>
                <w:sz w:val="22"/>
                <w:szCs w:val="22"/>
              </w:rPr>
            </w:pPr>
            <w:r w:rsidRPr="000E66BE">
              <w:rPr>
                <w:sz w:val="22"/>
                <w:szCs w:val="22"/>
              </w:rPr>
              <w:t xml:space="preserve">AM </w:t>
            </w:r>
          </w:p>
          <w:p w:rsidR="007467F4" w:rsidRPr="000E66BE" w:rsidRDefault="007467F4" w:rsidP="007D6FC3">
            <w:pPr>
              <w:spacing w:after="120"/>
              <w:jc w:val="center"/>
              <w:rPr>
                <w:sz w:val="22"/>
                <w:szCs w:val="22"/>
              </w:rPr>
            </w:pPr>
            <w:r w:rsidRPr="000E66BE">
              <w:rPr>
                <w:sz w:val="22"/>
                <w:szCs w:val="22"/>
              </w:rPr>
              <w:t>Dampak/Pengaruh Dinamika Alam/Ekosistem pada manusia</w:t>
            </w:r>
          </w:p>
        </w:tc>
        <w:tc>
          <w:tcPr>
            <w:tcW w:w="2762" w:type="dxa"/>
            <w:shd w:val="clear" w:color="auto" w:fill="DAEEF3" w:themeFill="accent5" w:themeFillTint="33"/>
          </w:tcPr>
          <w:p w:rsidR="007467F4" w:rsidRPr="000E66BE" w:rsidRDefault="007467F4" w:rsidP="007D6FC3">
            <w:pPr>
              <w:spacing w:after="120"/>
              <w:jc w:val="center"/>
              <w:rPr>
                <w:sz w:val="22"/>
                <w:szCs w:val="22"/>
              </w:rPr>
            </w:pPr>
          </w:p>
          <w:p w:rsidR="007467F4" w:rsidRPr="000E66BE" w:rsidRDefault="007467F4" w:rsidP="007D6FC3">
            <w:pPr>
              <w:spacing w:after="120"/>
              <w:jc w:val="center"/>
              <w:rPr>
                <w:sz w:val="22"/>
                <w:szCs w:val="22"/>
              </w:rPr>
            </w:pPr>
            <w:r w:rsidRPr="000E66BE">
              <w:rPr>
                <w:sz w:val="22"/>
                <w:szCs w:val="22"/>
              </w:rPr>
              <w:t>AA</w:t>
            </w:r>
          </w:p>
          <w:p w:rsidR="007467F4" w:rsidRPr="000E66BE" w:rsidRDefault="007467F4" w:rsidP="007D6FC3">
            <w:pPr>
              <w:spacing w:after="120"/>
              <w:jc w:val="center"/>
              <w:rPr>
                <w:sz w:val="22"/>
                <w:szCs w:val="22"/>
                <w:highlight w:val="cyan"/>
              </w:rPr>
            </w:pPr>
            <w:r w:rsidRPr="000E66BE">
              <w:rPr>
                <w:sz w:val="22"/>
                <w:szCs w:val="22"/>
              </w:rPr>
              <w:t>Hubungan antara unsur-unsur alami/skosistem</w:t>
            </w:r>
          </w:p>
        </w:tc>
        <w:tc>
          <w:tcPr>
            <w:tcW w:w="790" w:type="dxa"/>
            <w:textDirection w:val="btLr"/>
          </w:tcPr>
          <w:p w:rsidR="007467F4" w:rsidRPr="007D6FC3" w:rsidRDefault="007467F4" w:rsidP="007D6FC3">
            <w:pPr>
              <w:spacing w:after="120"/>
              <w:ind w:right="113"/>
              <w:jc w:val="center"/>
              <w:rPr>
                <w:sz w:val="24"/>
                <w:szCs w:val="24"/>
              </w:rPr>
            </w:pPr>
            <w:r w:rsidRPr="007D6FC3">
              <w:rPr>
                <w:sz w:val="24"/>
                <w:szCs w:val="24"/>
              </w:rPr>
              <w:t xml:space="preserve">Ekosistem </w:t>
            </w:r>
          </w:p>
        </w:tc>
        <w:tc>
          <w:tcPr>
            <w:tcW w:w="561" w:type="dxa"/>
            <w:vMerge w:val="restart"/>
            <w:textDirection w:val="btLr"/>
          </w:tcPr>
          <w:p w:rsidR="007467F4" w:rsidRPr="007D6FC3" w:rsidRDefault="007467F4" w:rsidP="007D6FC3">
            <w:pPr>
              <w:spacing w:after="120"/>
              <w:ind w:right="113"/>
              <w:jc w:val="center"/>
              <w:rPr>
                <w:sz w:val="24"/>
                <w:szCs w:val="24"/>
              </w:rPr>
            </w:pPr>
            <w:r w:rsidRPr="007D6FC3">
              <w:rPr>
                <w:sz w:val="24"/>
                <w:szCs w:val="24"/>
              </w:rPr>
              <w:t>Pemberi Pengaruh</w:t>
            </w:r>
          </w:p>
        </w:tc>
      </w:tr>
      <w:tr w:rsidR="007467F4" w:rsidRPr="007D6FC3" w:rsidTr="00784E49">
        <w:trPr>
          <w:cantSplit/>
          <w:trHeight w:val="1134"/>
        </w:trPr>
        <w:tc>
          <w:tcPr>
            <w:tcW w:w="2907" w:type="dxa"/>
          </w:tcPr>
          <w:p w:rsidR="007467F4" w:rsidRPr="000E66BE" w:rsidRDefault="007467F4" w:rsidP="007D6FC3">
            <w:pPr>
              <w:spacing w:after="120"/>
              <w:jc w:val="center"/>
              <w:rPr>
                <w:sz w:val="22"/>
                <w:szCs w:val="22"/>
              </w:rPr>
            </w:pPr>
          </w:p>
          <w:p w:rsidR="007467F4" w:rsidRPr="000E66BE" w:rsidRDefault="007467F4" w:rsidP="007D6FC3">
            <w:pPr>
              <w:spacing w:after="120"/>
              <w:jc w:val="center"/>
              <w:rPr>
                <w:sz w:val="22"/>
                <w:szCs w:val="22"/>
              </w:rPr>
            </w:pPr>
            <w:r w:rsidRPr="000E66BE">
              <w:rPr>
                <w:sz w:val="22"/>
                <w:szCs w:val="22"/>
              </w:rPr>
              <w:t xml:space="preserve">MM </w:t>
            </w:r>
          </w:p>
          <w:p w:rsidR="007467F4" w:rsidRPr="000E66BE" w:rsidRDefault="007467F4" w:rsidP="007D6FC3">
            <w:pPr>
              <w:spacing w:after="120"/>
              <w:jc w:val="center"/>
              <w:rPr>
                <w:sz w:val="22"/>
                <w:szCs w:val="22"/>
              </w:rPr>
            </w:pPr>
            <w:r w:rsidRPr="000E66BE">
              <w:rPr>
                <w:sz w:val="22"/>
                <w:szCs w:val="22"/>
              </w:rPr>
              <w:t xml:space="preserve">Hubungan antar manusia </w:t>
            </w:r>
          </w:p>
        </w:tc>
        <w:tc>
          <w:tcPr>
            <w:tcW w:w="2762" w:type="dxa"/>
          </w:tcPr>
          <w:p w:rsidR="007467F4" w:rsidRPr="000E66BE" w:rsidRDefault="007467F4" w:rsidP="007D6FC3">
            <w:pPr>
              <w:spacing w:after="120"/>
              <w:jc w:val="center"/>
              <w:rPr>
                <w:sz w:val="22"/>
                <w:szCs w:val="22"/>
              </w:rPr>
            </w:pPr>
          </w:p>
          <w:p w:rsidR="007467F4" w:rsidRPr="000E66BE" w:rsidRDefault="007467F4" w:rsidP="007D6FC3">
            <w:pPr>
              <w:spacing w:after="120"/>
              <w:jc w:val="center"/>
              <w:rPr>
                <w:sz w:val="22"/>
                <w:szCs w:val="22"/>
              </w:rPr>
            </w:pPr>
            <w:r w:rsidRPr="000E66BE">
              <w:rPr>
                <w:sz w:val="22"/>
                <w:szCs w:val="22"/>
              </w:rPr>
              <w:t>MA</w:t>
            </w:r>
          </w:p>
          <w:p w:rsidR="007467F4" w:rsidRPr="000E66BE" w:rsidRDefault="007467F4" w:rsidP="007D6FC3">
            <w:pPr>
              <w:spacing w:after="120"/>
              <w:jc w:val="center"/>
              <w:rPr>
                <w:sz w:val="22"/>
                <w:szCs w:val="22"/>
              </w:rPr>
            </w:pPr>
            <w:r w:rsidRPr="000E66BE">
              <w:rPr>
                <w:sz w:val="22"/>
                <w:szCs w:val="22"/>
              </w:rPr>
              <w:t>Hubungan Manusia dengan Ruang dan Sumberdaya Alam/Ekosistem</w:t>
            </w:r>
          </w:p>
        </w:tc>
        <w:tc>
          <w:tcPr>
            <w:tcW w:w="790" w:type="dxa"/>
            <w:tcBorders>
              <w:bottom w:val="single" w:sz="4" w:space="0" w:color="000000" w:themeColor="text1"/>
            </w:tcBorders>
            <w:textDirection w:val="btLr"/>
          </w:tcPr>
          <w:p w:rsidR="007467F4" w:rsidRPr="007D6FC3" w:rsidRDefault="007467F4" w:rsidP="007D6FC3">
            <w:pPr>
              <w:spacing w:after="120"/>
              <w:ind w:right="113"/>
              <w:jc w:val="center"/>
              <w:rPr>
                <w:sz w:val="24"/>
                <w:szCs w:val="24"/>
              </w:rPr>
            </w:pPr>
            <w:r w:rsidRPr="007D6FC3">
              <w:rPr>
                <w:sz w:val="24"/>
                <w:szCs w:val="24"/>
              </w:rPr>
              <w:t>Sosio Antropo sistem</w:t>
            </w:r>
          </w:p>
        </w:tc>
        <w:tc>
          <w:tcPr>
            <w:tcW w:w="561" w:type="dxa"/>
            <w:vMerge/>
            <w:tcBorders>
              <w:bottom w:val="single" w:sz="4" w:space="0" w:color="000000" w:themeColor="text1"/>
            </w:tcBorders>
          </w:tcPr>
          <w:p w:rsidR="007467F4" w:rsidRPr="007D6FC3" w:rsidRDefault="007467F4" w:rsidP="007D6FC3">
            <w:pPr>
              <w:spacing w:after="120"/>
              <w:jc w:val="center"/>
              <w:rPr>
                <w:sz w:val="24"/>
                <w:szCs w:val="24"/>
              </w:rPr>
            </w:pPr>
          </w:p>
        </w:tc>
      </w:tr>
      <w:tr w:rsidR="007467F4" w:rsidRPr="007D6FC3" w:rsidTr="00784E49">
        <w:tc>
          <w:tcPr>
            <w:tcW w:w="2907" w:type="dxa"/>
          </w:tcPr>
          <w:p w:rsidR="007467F4" w:rsidRPr="000E66BE" w:rsidRDefault="007467F4" w:rsidP="007D6FC3">
            <w:pPr>
              <w:spacing w:after="120"/>
              <w:jc w:val="center"/>
              <w:rPr>
                <w:sz w:val="22"/>
                <w:szCs w:val="22"/>
              </w:rPr>
            </w:pPr>
          </w:p>
          <w:p w:rsidR="007467F4" w:rsidRPr="000E66BE" w:rsidRDefault="007467F4" w:rsidP="007D6FC3">
            <w:pPr>
              <w:spacing w:after="120"/>
              <w:jc w:val="center"/>
              <w:rPr>
                <w:sz w:val="22"/>
                <w:szCs w:val="22"/>
              </w:rPr>
            </w:pPr>
            <w:r w:rsidRPr="000E66BE">
              <w:rPr>
                <w:sz w:val="22"/>
                <w:szCs w:val="22"/>
              </w:rPr>
              <w:t xml:space="preserve">Manusia </w:t>
            </w:r>
          </w:p>
        </w:tc>
        <w:tc>
          <w:tcPr>
            <w:tcW w:w="2762" w:type="dxa"/>
          </w:tcPr>
          <w:p w:rsidR="007467F4" w:rsidRPr="000E66BE" w:rsidRDefault="007467F4" w:rsidP="007D6FC3">
            <w:pPr>
              <w:spacing w:after="120"/>
              <w:jc w:val="center"/>
              <w:rPr>
                <w:sz w:val="22"/>
                <w:szCs w:val="22"/>
              </w:rPr>
            </w:pPr>
          </w:p>
          <w:p w:rsidR="007467F4" w:rsidRPr="000E66BE" w:rsidRDefault="007467F4" w:rsidP="007D6FC3">
            <w:pPr>
              <w:spacing w:after="120"/>
              <w:jc w:val="center"/>
              <w:rPr>
                <w:sz w:val="22"/>
                <w:szCs w:val="22"/>
              </w:rPr>
            </w:pPr>
            <w:r w:rsidRPr="000E66BE">
              <w:rPr>
                <w:sz w:val="22"/>
                <w:szCs w:val="22"/>
              </w:rPr>
              <w:t>Ruang dan Sumberdaya Alam</w:t>
            </w:r>
          </w:p>
        </w:tc>
        <w:tc>
          <w:tcPr>
            <w:tcW w:w="790" w:type="dxa"/>
            <w:tcBorders>
              <w:bottom w:val="nil"/>
              <w:right w:val="nil"/>
            </w:tcBorders>
          </w:tcPr>
          <w:p w:rsidR="007467F4" w:rsidRPr="007D6FC3" w:rsidRDefault="007467F4" w:rsidP="007D6FC3">
            <w:pPr>
              <w:spacing w:after="120"/>
              <w:jc w:val="center"/>
              <w:rPr>
                <w:sz w:val="24"/>
                <w:szCs w:val="24"/>
              </w:rPr>
            </w:pPr>
          </w:p>
        </w:tc>
        <w:tc>
          <w:tcPr>
            <w:tcW w:w="561" w:type="dxa"/>
            <w:tcBorders>
              <w:left w:val="nil"/>
              <w:bottom w:val="nil"/>
              <w:right w:val="nil"/>
            </w:tcBorders>
          </w:tcPr>
          <w:p w:rsidR="007467F4" w:rsidRPr="007D6FC3" w:rsidRDefault="007467F4" w:rsidP="007D6FC3">
            <w:pPr>
              <w:spacing w:after="120"/>
              <w:jc w:val="center"/>
              <w:rPr>
                <w:sz w:val="24"/>
                <w:szCs w:val="24"/>
              </w:rPr>
            </w:pPr>
          </w:p>
        </w:tc>
      </w:tr>
      <w:tr w:rsidR="007467F4" w:rsidRPr="007D6FC3" w:rsidTr="00784E49">
        <w:tc>
          <w:tcPr>
            <w:tcW w:w="5669" w:type="dxa"/>
            <w:gridSpan w:val="2"/>
          </w:tcPr>
          <w:p w:rsidR="007467F4" w:rsidRPr="000E66BE" w:rsidRDefault="007467F4" w:rsidP="007D6FC3">
            <w:pPr>
              <w:spacing w:after="120"/>
              <w:jc w:val="center"/>
              <w:rPr>
                <w:sz w:val="22"/>
                <w:szCs w:val="22"/>
              </w:rPr>
            </w:pPr>
          </w:p>
          <w:p w:rsidR="007467F4" w:rsidRPr="000E66BE" w:rsidRDefault="007467F4" w:rsidP="007D6FC3">
            <w:pPr>
              <w:spacing w:after="120"/>
              <w:jc w:val="center"/>
              <w:rPr>
                <w:sz w:val="22"/>
                <w:szCs w:val="22"/>
              </w:rPr>
            </w:pPr>
            <w:r w:rsidRPr="000E66BE">
              <w:rPr>
                <w:sz w:val="22"/>
                <w:szCs w:val="22"/>
              </w:rPr>
              <w:t xml:space="preserve">Penerima Pengaruh </w:t>
            </w:r>
          </w:p>
        </w:tc>
        <w:tc>
          <w:tcPr>
            <w:tcW w:w="790" w:type="dxa"/>
            <w:tcBorders>
              <w:top w:val="nil"/>
              <w:bottom w:val="nil"/>
              <w:right w:val="nil"/>
            </w:tcBorders>
          </w:tcPr>
          <w:p w:rsidR="007467F4" w:rsidRPr="007D6FC3" w:rsidRDefault="007467F4" w:rsidP="007D6FC3">
            <w:pPr>
              <w:spacing w:after="120"/>
              <w:jc w:val="center"/>
              <w:rPr>
                <w:sz w:val="24"/>
                <w:szCs w:val="24"/>
              </w:rPr>
            </w:pPr>
          </w:p>
        </w:tc>
        <w:tc>
          <w:tcPr>
            <w:tcW w:w="561" w:type="dxa"/>
            <w:tcBorders>
              <w:top w:val="nil"/>
              <w:left w:val="nil"/>
              <w:bottom w:val="nil"/>
              <w:right w:val="nil"/>
            </w:tcBorders>
          </w:tcPr>
          <w:p w:rsidR="007467F4" w:rsidRPr="007D6FC3" w:rsidRDefault="007467F4" w:rsidP="007D6FC3">
            <w:pPr>
              <w:spacing w:after="120"/>
              <w:jc w:val="center"/>
              <w:rPr>
                <w:sz w:val="24"/>
                <w:szCs w:val="24"/>
              </w:rPr>
            </w:pPr>
          </w:p>
        </w:tc>
      </w:tr>
    </w:tbl>
    <w:p w:rsidR="007467F4" w:rsidRPr="007D6FC3" w:rsidRDefault="007467F4" w:rsidP="005E0A6F">
      <w:pPr>
        <w:ind w:left="1440" w:hanging="1431"/>
        <w:jc w:val="both"/>
        <w:rPr>
          <w:rFonts w:ascii="Times New Roman" w:hAnsi="Times New Roman" w:cs="Times New Roman"/>
          <w:sz w:val="24"/>
          <w:szCs w:val="24"/>
        </w:rPr>
      </w:pPr>
      <w:r w:rsidRPr="007D6FC3">
        <w:rPr>
          <w:rFonts w:ascii="Times New Roman" w:hAnsi="Times New Roman" w:cs="Times New Roman"/>
          <w:sz w:val="24"/>
          <w:szCs w:val="24"/>
        </w:rPr>
        <w:t xml:space="preserve">Gambar </w:t>
      </w:r>
      <w:r w:rsidR="005E0A6F">
        <w:rPr>
          <w:rFonts w:ascii="Times New Roman" w:hAnsi="Times New Roman" w:cs="Times New Roman"/>
          <w:sz w:val="24"/>
          <w:szCs w:val="24"/>
        </w:rPr>
        <w:t xml:space="preserve"> 42. </w:t>
      </w:r>
      <w:r w:rsidRPr="007D6FC3">
        <w:rPr>
          <w:rFonts w:ascii="Times New Roman" w:hAnsi="Times New Roman" w:cs="Times New Roman"/>
          <w:sz w:val="24"/>
          <w:szCs w:val="24"/>
        </w:rPr>
        <w:t xml:space="preserve"> Empat Dimensi Hubungan antara komponen manusia dengan Ruang dan Sumberdayanya dalam Penataan Ruang (Sumber : Rustiadi, dkk, 2008). </w:t>
      </w:r>
    </w:p>
    <w:p w:rsidR="000E66BE" w:rsidRPr="007D6FC3" w:rsidRDefault="000E66BE" w:rsidP="000E66BE">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Selanjutnya gambar di </w:t>
      </w:r>
      <w:r>
        <w:rPr>
          <w:rFonts w:ascii="Times New Roman" w:hAnsi="Times New Roman" w:cs="Times New Roman"/>
          <w:sz w:val="24"/>
          <w:szCs w:val="24"/>
          <w:lang w:val="id-ID"/>
        </w:rPr>
        <w:t>atas</w:t>
      </w:r>
      <w:r w:rsidRPr="007D6FC3">
        <w:rPr>
          <w:rFonts w:ascii="Times New Roman" w:hAnsi="Times New Roman" w:cs="Times New Roman"/>
          <w:sz w:val="24"/>
          <w:szCs w:val="24"/>
        </w:rPr>
        <w:t xml:space="preserve"> memperlihatkan hubungan antara Ekosistem dan Sosia-antroposistem dengan kegiatan pengaturan-</w:t>
      </w:r>
      <w:r w:rsidRPr="007D6FC3">
        <w:rPr>
          <w:rFonts w:ascii="Times New Roman" w:hAnsi="Times New Roman" w:cs="Times New Roman"/>
          <w:sz w:val="24"/>
          <w:szCs w:val="24"/>
        </w:rPr>
        <w:lastRenderedPageBreak/>
        <w:t>pengaturan di dalam penataan ruang yang terdiri dari penataan ruang kelembagaan (</w:t>
      </w:r>
      <w:r w:rsidRPr="007D6FC3">
        <w:rPr>
          <w:rFonts w:ascii="Times New Roman" w:hAnsi="Times New Roman" w:cs="Times New Roman"/>
          <w:i/>
          <w:sz w:val="24"/>
          <w:szCs w:val="24"/>
        </w:rPr>
        <w:t>institutional arrangement</w:t>
      </w:r>
      <w:r w:rsidRPr="007D6FC3">
        <w:rPr>
          <w:rFonts w:ascii="Times New Roman" w:hAnsi="Times New Roman" w:cs="Times New Roman"/>
          <w:sz w:val="24"/>
          <w:szCs w:val="24"/>
        </w:rPr>
        <w:t>) dan penataan fisik (</w:t>
      </w:r>
      <w:r w:rsidRPr="007D6FC3">
        <w:rPr>
          <w:rFonts w:ascii="Times New Roman" w:hAnsi="Times New Roman" w:cs="Times New Roman"/>
          <w:i/>
          <w:sz w:val="24"/>
          <w:szCs w:val="24"/>
        </w:rPr>
        <w:t>physical arrangement</w:t>
      </w:r>
      <w:r w:rsidRPr="007D6FC3">
        <w:rPr>
          <w:rFonts w:ascii="Times New Roman" w:hAnsi="Times New Roman" w:cs="Times New Roman"/>
          <w:sz w:val="24"/>
          <w:szCs w:val="24"/>
        </w:rPr>
        <w:t>) di dalam rangka penataan ruang. Walaupun tidak dapat dipisahkan secara tegas, unsur-unsur penataan ruang secara umum dapat dipisahkan antara penataan kelembagaan (non-fisik/spasial) dan penataan fisik/spasial.</w:t>
      </w:r>
    </w:p>
    <w:p w:rsidR="007467F4" w:rsidRDefault="007467F4" w:rsidP="007D6FC3">
      <w:pPr>
        <w:spacing w:after="120" w:line="360" w:lineRule="auto"/>
        <w:ind w:firstLine="720"/>
        <w:jc w:val="both"/>
        <w:rPr>
          <w:rFonts w:ascii="Times New Roman" w:hAnsi="Times New Roman" w:cs="Times New Roman"/>
          <w:sz w:val="24"/>
          <w:szCs w:val="24"/>
          <w:lang w:val="id-ID"/>
        </w:rPr>
      </w:pPr>
      <w:r w:rsidRPr="007D6FC3">
        <w:rPr>
          <w:rFonts w:ascii="Times New Roman" w:hAnsi="Times New Roman" w:cs="Times New Roman"/>
          <w:sz w:val="24"/>
          <w:szCs w:val="24"/>
        </w:rPr>
        <w:t>Unsur non-fisik/kelembagaan (</w:t>
      </w:r>
      <w:r w:rsidRPr="007D6FC3">
        <w:rPr>
          <w:rFonts w:ascii="Times New Roman" w:hAnsi="Times New Roman" w:cs="Times New Roman"/>
          <w:i/>
          <w:sz w:val="24"/>
          <w:szCs w:val="24"/>
        </w:rPr>
        <w:t>institutional arrangement</w:t>
      </w:r>
      <w:r w:rsidRPr="007D6FC3">
        <w:rPr>
          <w:rFonts w:ascii="Times New Roman" w:hAnsi="Times New Roman" w:cs="Times New Roman"/>
          <w:sz w:val="24"/>
          <w:szCs w:val="24"/>
        </w:rPr>
        <w:t>) dalam penataan ruang kawasan perdesaan mencakup aspek-aspek mengenai penyusunan aturan-aturan (</w:t>
      </w:r>
      <w:r w:rsidRPr="007D6FC3">
        <w:rPr>
          <w:rFonts w:ascii="Times New Roman" w:hAnsi="Times New Roman" w:cs="Times New Roman"/>
          <w:i/>
          <w:sz w:val="24"/>
          <w:szCs w:val="24"/>
        </w:rPr>
        <w:t>rule</w:t>
      </w:r>
      <w:r w:rsidRPr="007D6FC3">
        <w:rPr>
          <w:rFonts w:ascii="Times New Roman" w:hAnsi="Times New Roman" w:cs="Times New Roman"/>
          <w:sz w:val="24"/>
          <w:szCs w:val="24"/>
        </w:rPr>
        <w:t>) yang dibuat oleh pemerintah desa dan BPD dan aspek-aspek pengorganisasian atau pembagian peran (</w:t>
      </w:r>
      <w:r w:rsidRPr="007D6FC3">
        <w:rPr>
          <w:rFonts w:ascii="Times New Roman" w:hAnsi="Times New Roman" w:cs="Times New Roman"/>
          <w:i/>
          <w:sz w:val="24"/>
          <w:szCs w:val="24"/>
        </w:rPr>
        <w:t>role</w:t>
      </w:r>
      <w:r w:rsidRPr="007D6FC3">
        <w:rPr>
          <w:rFonts w:ascii="Times New Roman" w:hAnsi="Times New Roman" w:cs="Times New Roman"/>
          <w:sz w:val="24"/>
          <w:szCs w:val="24"/>
        </w:rPr>
        <w:t>) dalam rangka mengimplementasikan aturan-aturan penataan ruang. Unsur pengaturan atau tata pengaturan kelembagaan adalah pengaturan yang tidak bersifat fisik (tidak terlihat) akan tetapi sering dianggap sebagai hal terpenting di dalam penataan ruang. Karena inti dari unsur yang pertama ini adalah mengatur hubungan manusia dengan ruang beserta sumberdaya-sumberdaya di dalamnya.</w:t>
      </w:r>
    </w:p>
    <w:p w:rsidR="009D4175" w:rsidRDefault="009D4175" w:rsidP="009D4175">
      <w:pPr>
        <w:spacing w:after="120" w:line="360" w:lineRule="auto"/>
        <w:ind w:firstLine="720"/>
        <w:jc w:val="both"/>
        <w:rPr>
          <w:rFonts w:ascii="Times New Roman" w:hAnsi="Times New Roman" w:cs="Times New Roman"/>
          <w:sz w:val="24"/>
          <w:szCs w:val="24"/>
          <w:lang w:val="id-ID"/>
        </w:rPr>
      </w:pPr>
      <w:r w:rsidRPr="007D6FC3">
        <w:rPr>
          <w:rFonts w:ascii="Times New Roman" w:hAnsi="Times New Roman" w:cs="Times New Roman"/>
          <w:sz w:val="24"/>
          <w:szCs w:val="24"/>
        </w:rPr>
        <w:t>Dengan demikian, selama manusia dianggap sebagai pihak yang paling menentukan di dalam dinamika tata ruang, maka sangat penting untuk dapat mengarahkan cara pandang (system nilai) manusia tentang dirinya, masyarakat dan sumberdaya di dalam ruang serta mengatur perilaku manusia terhadap ruang dan sumberdaya-sumberdayanya. Pengaturan yang baik atas unsur-unsur kelembagaan (</w:t>
      </w:r>
      <w:r w:rsidRPr="007D6FC3">
        <w:rPr>
          <w:rFonts w:ascii="Times New Roman" w:hAnsi="Times New Roman" w:cs="Times New Roman"/>
          <w:i/>
          <w:sz w:val="24"/>
          <w:szCs w:val="24"/>
        </w:rPr>
        <w:t>institutional arrangement</w:t>
      </w:r>
      <w:r w:rsidRPr="007D6FC3">
        <w:rPr>
          <w:rFonts w:ascii="Times New Roman" w:hAnsi="Times New Roman" w:cs="Times New Roman"/>
          <w:sz w:val="24"/>
          <w:szCs w:val="24"/>
        </w:rPr>
        <w:t>) akan menjamin penataan ruang yang berkelanjutan.</w:t>
      </w:r>
    </w:p>
    <w:p w:rsidR="00AF1BD2" w:rsidRDefault="000E66BE" w:rsidP="000E66BE">
      <w:pPr>
        <w:spacing w:after="120" w:line="360" w:lineRule="auto"/>
        <w:ind w:firstLine="720"/>
        <w:jc w:val="both"/>
        <w:rPr>
          <w:rFonts w:ascii="Times New Roman" w:hAnsi="Times New Roman" w:cs="Times New Roman"/>
          <w:sz w:val="24"/>
          <w:szCs w:val="24"/>
        </w:rPr>
      </w:pPr>
      <w:r w:rsidRPr="00E511B7">
        <w:rPr>
          <w:rFonts w:ascii="Times New Roman" w:hAnsi="Times New Roman" w:cs="Times New Roman"/>
          <w:sz w:val="24"/>
          <w:szCs w:val="24"/>
          <w:lang w:val="id-ID"/>
        </w:rPr>
        <w:t xml:space="preserve">Kelembagaan yang dimaksud di perdesaan yang dapat mengarahkan (system nilai) tersebut sebagaimana dikatakan Soedjito </w:t>
      </w:r>
      <w:r w:rsidRPr="00E511B7">
        <w:rPr>
          <w:rFonts w:ascii="Times New Roman" w:hAnsi="Times New Roman" w:cs="Times New Roman"/>
          <w:sz w:val="24"/>
          <w:szCs w:val="24"/>
          <w:lang w:val="id-ID"/>
        </w:rPr>
        <w:lastRenderedPageBreak/>
        <w:t xml:space="preserve">(1987) adalah organisasi yang dapat menampung kekuatan-kekuatan social yang disebabkan karena adanya transformasi ini hanya dapat efisien, jika lurah mempunyai pembantu-pembantu yang cakap. </w:t>
      </w:r>
      <w:r w:rsidRPr="007D6FC3">
        <w:rPr>
          <w:rFonts w:ascii="Times New Roman" w:hAnsi="Times New Roman" w:cs="Times New Roman"/>
          <w:sz w:val="24"/>
          <w:szCs w:val="24"/>
        </w:rPr>
        <w:t xml:space="preserve">Dalam hal ini pembantu-pembantu yang konvensional tidak akan kami bicarakan. Hanya mengenai </w:t>
      </w:r>
      <w:r w:rsidRPr="007D6FC3">
        <w:rPr>
          <w:rFonts w:ascii="Times New Roman" w:hAnsi="Times New Roman" w:cs="Times New Roman"/>
          <w:i/>
          <w:sz w:val="24"/>
          <w:szCs w:val="24"/>
        </w:rPr>
        <w:t>kabayan</w:t>
      </w:r>
      <w:r w:rsidRPr="007D6FC3">
        <w:rPr>
          <w:rFonts w:ascii="Times New Roman" w:hAnsi="Times New Roman" w:cs="Times New Roman"/>
          <w:sz w:val="24"/>
          <w:szCs w:val="24"/>
        </w:rPr>
        <w:t xml:space="preserve"> perlu diperhatikan. Kabayan ini menurut asalnya bukan hanya sebagai pesuruh, seorang </w:t>
      </w:r>
      <w:r w:rsidRPr="007D6FC3">
        <w:rPr>
          <w:rFonts w:ascii="Times New Roman" w:hAnsi="Times New Roman" w:cs="Times New Roman"/>
          <w:i/>
          <w:sz w:val="24"/>
          <w:szCs w:val="24"/>
        </w:rPr>
        <w:t>dorpsbode</w:t>
      </w:r>
      <w:r w:rsidRPr="007D6FC3">
        <w:rPr>
          <w:rFonts w:ascii="Times New Roman" w:hAnsi="Times New Roman" w:cs="Times New Roman"/>
          <w:sz w:val="24"/>
          <w:szCs w:val="24"/>
        </w:rPr>
        <w:t xml:space="preserve">, tetapi merupakan pelaksana dari keputusan-keputusan pimpinan kelurahan. Sebagai pelaksana ia berhubungan erat dengan penduduk. Untuk memperbesar otoaktivitas penduduk, masing-masing kepala dusun perlu didampingi oleh kepala-kepala RT dan RK yang tidak perlu diserahi pekerjaan administrasi dan tidak perlu hanya berfungsi sebagai alat untuk meneruskan perintah. Adanya organisasi yang informal dalam bentuk RT dan RK dan LKMD di samping organisasi yang formal dalam bentuk pemerintahan desa, maka dapat dicapai pengawasan dan perkembangan yang maksimal. </w:t>
      </w:r>
    </w:p>
    <w:p w:rsidR="00AF1BD2" w:rsidRDefault="00AF1BD2" w:rsidP="00AF1BD2">
      <w:r>
        <w:br w:type="page"/>
      </w:r>
    </w:p>
    <w:tbl>
      <w:tblPr>
        <w:tblStyle w:val="TableGrid"/>
        <w:tblW w:w="7074" w:type="dxa"/>
        <w:tblInd w:w="108" w:type="dxa"/>
        <w:tblLayout w:type="fixed"/>
        <w:tblLook w:val="04A0" w:firstRow="1" w:lastRow="0" w:firstColumn="1" w:lastColumn="0" w:noHBand="0" w:noVBand="1"/>
      </w:tblPr>
      <w:tblGrid>
        <w:gridCol w:w="540"/>
        <w:gridCol w:w="900"/>
        <w:gridCol w:w="1170"/>
        <w:gridCol w:w="1170"/>
        <w:gridCol w:w="1080"/>
        <w:gridCol w:w="1080"/>
        <w:gridCol w:w="1134"/>
      </w:tblGrid>
      <w:tr w:rsidR="007467F4" w:rsidRPr="00784E49" w:rsidTr="009B3414">
        <w:tc>
          <w:tcPr>
            <w:tcW w:w="540" w:type="dxa"/>
            <w:vMerge w:val="restart"/>
          </w:tcPr>
          <w:p w:rsidR="007467F4" w:rsidRPr="00784E49" w:rsidRDefault="007467F4" w:rsidP="007D6FC3">
            <w:pPr>
              <w:spacing w:after="120"/>
              <w:jc w:val="both"/>
              <w:rPr>
                <w:sz w:val="18"/>
                <w:szCs w:val="24"/>
              </w:rPr>
            </w:pPr>
            <w:r w:rsidRPr="00784E49">
              <w:rPr>
                <w:sz w:val="18"/>
                <w:szCs w:val="24"/>
              </w:rPr>
              <w:lastRenderedPageBreak/>
              <w:t xml:space="preserve"> </w:t>
            </w:r>
          </w:p>
        </w:tc>
        <w:tc>
          <w:tcPr>
            <w:tcW w:w="900" w:type="dxa"/>
            <w:vMerge w:val="restart"/>
          </w:tcPr>
          <w:p w:rsidR="007467F4" w:rsidRPr="00784E49" w:rsidRDefault="007467F4" w:rsidP="007D6FC3">
            <w:pPr>
              <w:spacing w:after="120"/>
              <w:jc w:val="center"/>
              <w:rPr>
                <w:sz w:val="18"/>
              </w:rPr>
            </w:pPr>
          </w:p>
          <w:p w:rsidR="007467F4" w:rsidRPr="00784E49" w:rsidRDefault="007467F4" w:rsidP="007D6FC3">
            <w:pPr>
              <w:spacing w:after="120"/>
              <w:jc w:val="center"/>
              <w:rPr>
                <w:sz w:val="18"/>
              </w:rPr>
            </w:pPr>
            <w:r w:rsidRPr="00784E49">
              <w:rPr>
                <w:sz w:val="18"/>
              </w:rPr>
              <w:t xml:space="preserve">Dimensi </w:t>
            </w:r>
          </w:p>
        </w:tc>
        <w:tc>
          <w:tcPr>
            <w:tcW w:w="5634" w:type="dxa"/>
            <w:gridSpan w:val="5"/>
          </w:tcPr>
          <w:p w:rsidR="007467F4" w:rsidRPr="00784E49" w:rsidRDefault="007467F4" w:rsidP="007D6FC3">
            <w:pPr>
              <w:spacing w:after="120"/>
              <w:jc w:val="center"/>
              <w:rPr>
                <w:sz w:val="18"/>
              </w:rPr>
            </w:pPr>
            <w:r w:rsidRPr="00784E49">
              <w:rPr>
                <w:sz w:val="18"/>
              </w:rPr>
              <w:t xml:space="preserve">Pengaturan </w:t>
            </w:r>
          </w:p>
        </w:tc>
      </w:tr>
      <w:tr w:rsidR="007467F4" w:rsidRPr="00784E49" w:rsidTr="009B3414">
        <w:tc>
          <w:tcPr>
            <w:tcW w:w="540" w:type="dxa"/>
            <w:vMerge/>
          </w:tcPr>
          <w:p w:rsidR="007467F4" w:rsidRPr="00784E49" w:rsidRDefault="007467F4" w:rsidP="007D6FC3">
            <w:pPr>
              <w:spacing w:after="120"/>
              <w:jc w:val="both"/>
              <w:rPr>
                <w:sz w:val="18"/>
                <w:szCs w:val="24"/>
              </w:rPr>
            </w:pPr>
          </w:p>
        </w:tc>
        <w:tc>
          <w:tcPr>
            <w:tcW w:w="900" w:type="dxa"/>
            <w:vMerge/>
          </w:tcPr>
          <w:p w:rsidR="007467F4" w:rsidRPr="00784E49" w:rsidRDefault="007467F4" w:rsidP="007D6FC3">
            <w:pPr>
              <w:spacing w:after="120"/>
              <w:jc w:val="center"/>
              <w:rPr>
                <w:sz w:val="18"/>
              </w:rPr>
            </w:pPr>
          </w:p>
        </w:tc>
        <w:tc>
          <w:tcPr>
            <w:tcW w:w="5634" w:type="dxa"/>
            <w:gridSpan w:val="5"/>
          </w:tcPr>
          <w:p w:rsidR="007467F4" w:rsidRPr="00784E49" w:rsidRDefault="000B304C" w:rsidP="007D6FC3">
            <w:pPr>
              <w:rPr>
                <w:sz w:val="18"/>
              </w:rPr>
            </w:pPr>
            <w:r w:rsidRPr="00784E49">
              <w:rPr>
                <w:noProof/>
                <w:sz w:val="18"/>
              </w:rPr>
              <mc:AlternateContent>
                <mc:Choice Requires="wps">
                  <w:drawing>
                    <wp:anchor distT="0" distB="0" distL="114300" distR="114300" simplePos="0" relativeHeight="252179456" behindDoc="0" locked="0" layoutInCell="1" allowOverlap="1" wp14:anchorId="4C692C43" wp14:editId="79D3EF03">
                      <wp:simplePos x="0" y="0"/>
                      <wp:positionH relativeFrom="column">
                        <wp:posOffset>904468</wp:posOffset>
                      </wp:positionH>
                      <wp:positionV relativeFrom="paragraph">
                        <wp:posOffset>134620</wp:posOffset>
                      </wp:positionV>
                      <wp:extent cx="1854679" cy="0"/>
                      <wp:effectExtent l="38100" t="76200" r="12700" b="95250"/>
                      <wp:wrapNone/>
                      <wp:docPr id="38" name="Auto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679"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1" o:spid="_x0000_s1026" type="#_x0000_t32" style="position:absolute;margin-left:71.2pt;margin-top:10.6pt;width:146.05pt;height:0;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">
                      <v:stroke startarrow="block" endarrow="block"/>
                    </v:shape>
                  </w:pict>
                </mc:Fallback>
              </mc:AlternateContent>
            </w:r>
            <w:r w:rsidR="007467F4" w:rsidRPr="00784E49">
              <w:rPr>
                <w:sz w:val="18"/>
              </w:rPr>
              <w:t xml:space="preserve">Institutional                                                                 </w:t>
            </w:r>
            <w:r w:rsidR="00FC07CD">
              <w:rPr>
                <w:sz w:val="18"/>
              </w:rPr>
              <w:t xml:space="preserve">                      Physical </w:t>
            </w:r>
            <w:r w:rsidR="007467F4" w:rsidRPr="00784E49">
              <w:rPr>
                <w:sz w:val="18"/>
              </w:rPr>
              <w:t xml:space="preserve">Arrangement                                                 </w:t>
            </w:r>
            <w:r w:rsidR="00FC07CD">
              <w:rPr>
                <w:sz w:val="18"/>
              </w:rPr>
              <w:t xml:space="preserve">                               </w:t>
            </w:r>
            <w:r w:rsidR="007467F4" w:rsidRPr="00784E49">
              <w:rPr>
                <w:sz w:val="18"/>
              </w:rPr>
              <w:t xml:space="preserve">Arragement  </w:t>
            </w:r>
          </w:p>
        </w:tc>
      </w:tr>
      <w:tr w:rsidR="007467F4" w:rsidRPr="00784E49" w:rsidTr="009B3414">
        <w:trPr>
          <w:cantSplit/>
          <w:trHeight w:val="1134"/>
        </w:trPr>
        <w:tc>
          <w:tcPr>
            <w:tcW w:w="540" w:type="dxa"/>
            <w:tcBorders>
              <w:bottom w:val="nil"/>
            </w:tcBorders>
            <w:textDirection w:val="btLr"/>
          </w:tcPr>
          <w:p w:rsidR="007467F4" w:rsidRPr="00784E49" w:rsidRDefault="007467F4" w:rsidP="007D6FC3">
            <w:pPr>
              <w:spacing w:after="120"/>
              <w:ind w:right="113"/>
              <w:jc w:val="both"/>
              <w:rPr>
                <w:sz w:val="18"/>
                <w:szCs w:val="24"/>
              </w:rPr>
            </w:pPr>
            <w:r w:rsidRPr="00784E49">
              <w:rPr>
                <w:sz w:val="18"/>
                <w:szCs w:val="24"/>
              </w:rPr>
              <w:t>Sistem</w:t>
            </w:r>
          </w:p>
        </w:tc>
        <w:tc>
          <w:tcPr>
            <w:tcW w:w="900" w:type="dxa"/>
          </w:tcPr>
          <w:p w:rsidR="007467F4" w:rsidRPr="00784E49" w:rsidRDefault="007467F4" w:rsidP="007D6FC3">
            <w:pPr>
              <w:spacing w:after="120"/>
              <w:jc w:val="center"/>
              <w:rPr>
                <w:sz w:val="18"/>
              </w:rPr>
            </w:pPr>
          </w:p>
          <w:p w:rsidR="007467F4" w:rsidRPr="00784E49" w:rsidRDefault="007467F4" w:rsidP="007D6FC3">
            <w:pPr>
              <w:spacing w:after="120"/>
              <w:jc w:val="center"/>
              <w:rPr>
                <w:sz w:val="18"/>
              </w:rPr>
            </w:pPr>
          </w:p>
          <w:p w:rsidR="007467F4" w:rsidRPr="00784E49" w:rsidRDefault="007467F4" w:rsidP="007D6FC3">
            <w:pPr>
              <w:spacing w:after="120"/>
              <w:jc w:val="center"/>
              <w:rPr>
                <w:sz w:val="18"/>
              </w:rPr>
            </w:pPr>
            <w:r w:rsidRPr="00784E49">
              <w:rPr>
                <w:sz w:val="18"/>
              </w:rPr>
              <w:t>MM</w:t>
            </w:r>
          </w:p>
        </w:tc>
        <w:tc>
          <w:tcPr>
            <w:tcW w:w="1170" w:type="dxa"/>
          </w:tcPr>
          <w:p w:rsidR="007467F4" w:rsidRPr="00784E49" w:rsidRDefault="007467F4" w:rsidP="007D6FC3">
            <w:pPr>
              <w:spacing w:after="120"/>
              <w:jc w:val="center"/>
              <w:rPr>
                <w:sz w:val="18"/>
              </w:rPr>
            </w:pPr>
            <w:r w:rsidRPr="00784E49">
              <w:rPr>
                <w:sz w:val="18"/>
              </w:rPr>
              <w:t>Hokum/</w:t>
            </w:r>
            <w:r w:rsidR="00E84730" w:rsidRPr="00784E49">
              <w:rPr>
                <w:sz w:val="18"/>
                <w:lang w:val="id-ID"/>
              </w:rPr>
              <w:t xml:space="preserve"> </w:t>
            </w:r>
            <w:r w:rsidRPr="00784E49">
              <w:rPr>
                <w:sz w:val="18"/>
              </w:rPr>
              <w:t>Peraturan, Organisasi, Penegakan Hukum, sanksi</w:t>
            </w:r>
          </w:p>
        </w:tc>
        <w:tc>
          <w:tcPr>
            <w:tcW w:w="1170" w:type="dxa"/>
            <w:vMerge w:val="restart"/>
          </w:tcPr>
          <w:p w:rsidR="007467F4" w:rsidRPr="00784E49" w:rsidRDefault="006B6D03" w:rsidP="007D6FC3">
            <w:pPr>
              <w:spacing w:after="120"/>
              <w:jc w:val="center"/>
              <w:rPr>
                <w:sz w:val="18"/>
              </w:rPr>
            </w:pPr>
            <w:r w:rsidRPr="00784E49">
              <w:rPr>
                <w:sz w:val="18"/>
              </w:rPr>
              <w:t>Pemanfaata</w:t>
            </w:r>
            <w:r w:rsidR="007467F4" w:rsidRPr="00784E49">
              <w:rPr>
                <w:sz w:val="18"/>
              </w:rPr>
              <w:t>, Pemilikan/penguasaan lahan/sum</w:t>
            </w:r>
            <w:r w:rsidR="00E84730" w:rsidRPr="00784E49">
              <w:rPr>
                <w:sz w:val="18"/>
                <w:lang w:val="id-ID"/>
              </w:rPr>
              <w:t>-</w:t>
            </w:r>
            <w:r w:rsidR="007467F4" w:rsidRPr="00784E49">
              <w:rPr>
                <w:sz w:val="18"/>
              </w:rPr>
              <w:t xml:space="preserve">ber daya. Resources rent tax, </w:t>
            </w:r>
          </w:p>
          <w:p w:rsidR="007467F4" w:rsidRPr="00784E49" w:rsidRDefault="007467F4" w:rsidP="007D6FC3">
            <w:pPr>
              <w:spacing w:after="120"/>
              <w:jc w:val="center"/>
              <w:rPr>
                <w:sz w:val="18"/>
              </w:rPr>
            </w:pPr>
            <w:r w:rsidRPr="00784E49">
              <w:rPr>
                <w:sz w:val="18"/>
              </w:rPr>
              <w:t>Kawasan Budidaya, Property right, Keagrariaan</w:t>
            </w:r>
          </w:p>
        </w:tc>
        <w:tc>
          <w:tcPr>
            <w:tcW w:w="1080" w:type="dxa"/>
            <w:tcBorders>
              <w:bottom w:val="nil"/>
            </w:tcBorders>
          </w:tcPr>
          <w:p w:rsidR="007467F4" w:rsidRPr="00784E49" w:rsidRDefault="007467F4" w:rsidP="007D6FC3">
            <w:pPr>
              <w:spacing w:after="120"/>
              <w:jc w:val="center"/>
              <w:rPr>
                <w:sz w:val="18"/>
              </w:rPr>
            </w:pPr>
          </w:p>
          <w:p w:rsidR="007467F4" w:rsidRPr="00784E49" w:rsidRDefault="007467F4" w:rsidP="007D6FC3">
            <w:pPr>
              <w:spacing w:after="120"/>
              <w:jc w:val="center"/>
              <w:rPr>
                <w:sz w:val="18"/>
              </w:rPr>
            </w:pPr>
          </w:p>
          <w:p w:rsidR="007467F4" w:rsidRPr="00784E49" w:rsidRDefault="007467F4" w:rsidP="007D6FC3">
            <w:pPr>
              <w:spacing w:after="120"/>
              <w:jc w:val="center"/>
              <w:rPr>
                <w:sz w:val="18"/>
              </w:rPr>
            </w:pPr>
          </w:p>
        </w:tc>
        <w:tc>
          <w:tcPr>
            <w:tcW w:w="1080" w:type="dxa"/>
            <w:shd w:val="clear" w:color="auto" w:fill="DAEEF3" w:themeFill="accent5" w:themeFillTint="33"/>
          </w:tcPr>
          <w:p w:rsidR="007467F4" w:rsidRPr="00784E49" w:rsidRDefault="007467F4" w:rsidP="007D6FC3">
            <w:pPr>
              <w:spacing w:after="120"/>
              <w:jc w:val="center"/>
              <w:rPr>
                <w:sz w:val="18"/>
                <w:szCs w:val="24"/>
              </w:rPr>
            </w:pPr>
          </w:p>
        </w:tc>
        <w:tc>
          <w:tcPr>
            <w:tcW w:w="1134" w:type="dxa"/>
            <w:vMerge w:val="restart"/>
          </w:tcPr>
          <w:p w:rsidR="007467F4" w:rsidRPr="00784E49" w:rsidRDefault="007467F4" w:rsidP="007D6FC3">
            <w:pPr>
              <w:spacing w:after="120"/>
              <w:jc w:val="center"/>
              <w:rPr>
                <w:sz w:val="18"/>
                <w:szCs w:val="24"/>
              </w:rPr>
            </w:pPr>
          </w:p>
          <w:p w:rsidR="007467F4" w:rsidRPr="00784E49" w:rsidRDefault="007467F4" w:rsidP="007D6FC3">
            <w:pPr>
              <w:spacing w:after="120"/>
              <w:jc w:val="center"/>
              <w:rPr>
                <w:sz w:val="18"/>
                <w:szCs w:val="24"/>
              </w:rPr>
            </w:pPr>
          </w:p>
          <w:p w:rsidR="007467F4" w:rsidRPr="00784E49" w:rsidRDefault="007467F4" w:rsidP="007D6FC3">
            <w:pPr>
              <w:spacing w:after="120"/>
              <w:jc w:val="center"/>
              <w:rPr>
                <w:sz w:val="18"/>
                <w:szCs w:val="24"/>
              </w:rPr>
            </w:pPr>
          </w:p>
          <w:p w:rsidR="007467F4" w:rsidRPr="00784E49" w:rsidRDefault="007467F4" w:rsidP="007D6FC3">
            <w:pPr>
              <w:spacing w:after="120"/>
              <w:jc w:val="center"/>
              <w:rPr>
                <w:sz w:val="18"/>
                <w:szCs w:val="24"/>
              </w:rPr>
            </w:pPr>
          </w:p>
          <w:p w:rsidR="007467F4" w:rsidRPr="00784E49" w:rsidRDefault="007467F4" w:rsidP="007D6FC3">
            <w:pPr>
              <w:spacing w:after="120"/>
              <w:jc w:val="center"/>
              <w:rPr>
                <w:sz w:val="18"/>
              </w:rPr>
            </w:pPr>
            <w:r w:rsidRPr="00784E49">
              <w:rPr>
                <w:sz w:val="18"/>
              </w:rPr>
              <w:t>Perenca</w:t>
            </w:r>
            <w:r w:rsidR="00E84730" w:rsidRPr="00784E49">
              <w:rPr>
                <w:sz w:val="18"/>
                <w:lang w:val="id-ID"/>
              </w:rPr>
              <w:t>-</w:t>
            </w:r>
            <w:r w:rsidRPr="00784E49">
              <w:rPr>
                <w:sz w:val="18"/>
              </w:rPr>
              <w:t>naan, Pengendalian,Pengembangan infrastruk</w:t>
            </w:r>
            <w:r w:rsidR="00E84730" w:rsidRPr="00784E49">
              <w:rPr>
                <w:sz w:val="18"/>
                <w:lang w:val="id-ID"/>
              </w:rPr>
              <w:t>-</w:t>
            </w:r>
            <w:r w:rsidRPr="00784E49">
              <w:rPr>
                <w:sz w:val="18"/>
              </w:rPr>
              <w:t xml:space="preserve">tur  </w:t>
            </w:r>
          </w:p>
        </w:tc>
      </w:tr>
      <w:tr w:rsidR="007467F4" w:rsidRPr="00784E49" w:rsidTr="009B3414">
        <w:trPr>
          <w:cantSplit/>
          <w:trHeight w:val="1134"/>
        </w:trPr>
        <w:tc>
          <w:tcPr>
            <w:tcW w:w="540" w:type="dxa"/>
            <w:tcBorders>
              <w:top w:val="nil"/>
            </w:tcBorders>
            <w:textDirection w:val="btLr"/>
          </w:tcPr>
          <w:p w:rsidR="007467F4" w:rsidRPr="00784E49" w:rsidRDefault="007467F4" w:rsidP="007D6FC3">
            <w:pPr>
              <w:spacing w:after="120"/>
              <w:ind w:right="113"/>
              <w:jc w:val="right"/>
              <w:rPr>
                <w:sz w:val="18"/>
                <w:szCs w:val="24"/>
              </w:rPr>
            </w:pPr>
            <w:r w:rsidRPr="00784E49">
              <w:rPr>
                <w:sz w:val="18"/>
                <w:szCs w:val="24"/>
              </w:rPr>
              <w:t xml:space="preserve">Sosio antropo </w:t>
            </w:r>
          </w:p>
        </w:tc>
        <w:tc>
          <w:tcPr>
            <w:tcW w:w="900" w:type="dxa"/>
          </w:tcPr>
          <w:p w:rsidR="007467F4" w:rsidRPr="00784E49" w:rsidRDefault="007467F4" w:rsidP="007D6FC3">
            <w:pPr>
              <w:spacing w:after="120"/>
              <w:jc w:val="center"/>
              <w:rPr>
                <w:sz w:val="18"/>
              </w:rPr>
            </w:pPr>
          </w:p>
          <w:p w:rsidR="007467F4" w:rsidRPr="00784E49" w:rsidRDefault="007467F4" w:rsidP="007D6FC3">
            <w:pPr>
              <w:spacing w:after="120"/>
              <w:jc w:val="center"/>
              <w:rPr>
                <w:sz w:val="18"/>
              </w:rPr>
            </w:pPr>
          </w:p>
          <w:p w:rsidR="007467F4" w:rsidRPr="00784E49" w:rsidRDefault="007467F4" w:rsidP="007D6FC3">
            <w:pPr>
              <w:spacing w:after="120"/>
              <w:jc w:val="center"/>
              <w:rPr>
                <w:sz w:val="18"/>
              </w:rPr>
            </w:pPr>
            <w:r w:rsidRPr="00784E49">
              <w:rPr>
                <w:sz w:val="18"/>
              </w:rPr>
              <w:t>MA</w:t>
            </w:r>
          </w:p>
        </w:tc>
        <w:tc>
          <w:tcPr>
            <w:tcW w:w="1170" w:type="dxa"/>
            <w:tcBorders>
              <w:bottom w:val="nil"/>
            </w:tcBorders>
            <w:shd w:val="clear" w:color="auto" w:fill="DAEEF3" w:themeFill="accent5" w:themeFillTint="33"/>
          </w:tcPr>
          <w:p w:rsidR="007467F4" w:rsidRPr="00784E49" w:rsidRDefault="007467F4" w:rsidP="007D6FC3">
            <w:pPr>
              <w:spacing w:after="120"/>
              <w:jc w:val="center"/>
              <w:rPr>
                <w:sz w:val="18"/>
              </w:rPr>
            </w:pPr>
          </w:p>
        </w:tc>
        <w:tc>
          <w:tcPr>
            <w:tcW w:w="1170" w:type="dxa"/>
            <w:vMerge/>
            <w:shd w:val="clear" w:color="auto" w:fill="DAEEF3" w:themeFill="accent5" w:themeFillTint="33"/>
          </w:tcPr>
          <w:p w:rsidR="007467F4" w:rsidRPr="00784E49" w:rsidRDefault="007467F4" w:rsidP="007D6FC3">
            <w:pPr>
              <w:spacing w:after="120"/>
              <w:jc w:val="center"/>
              <w:rPr>
                <w:sz w:val="18"/>
              </w:rPr>
            </w:pPr>
          </w:p>
        </w:tc>
        <w:tc>
          <w:tcPr>
            <w:tcW w:w="1080" w:type="dxa"/>
            <w:tcBorders>
              <w:top w:val="nil"/>
              <w:bottom w:val="nil"/>
            </w:tcBorders>
          </w:tcPr>
          <w:p w:rsidR="007467F4" w:rsidRPr="00784E49" w:rsidRDefault="007467F4" w:rsidP="007D6FC3">
            <w:pPr>
              <w:spacing w:after="120"/>
              <w:jc w:val="center"/>
              <w:rPr>
                <w:sz w:val="18"/>
              </w:rPr>
            </w:pPr>
            <w:r w:rsidRPr="00784E49">
              <w:rPr>
                <w:sz w:val="18"/>
              </w:rPr>
              <w:t>Struktur tata ruang. Hirarkhi Pusat Pelayanan, Pegovian Tax</w:t>
            </w:r>
          </w:p>
        </w:tc>
        <w:tc>
          <w:tcPr>
            <w:tcW w:w="1080" w:type="dxa"/>
            <w:tcBorders>
              <w:bottom w:val="nil"/>
            </w:tcBorders>
          </w:tcPr>
          <w:p w:rsidR="007467F4" w:rsidRPr="00784E49" w:rsidRDefault="007467F4" w:rsidP="007D6FC3">
            <w:pPr>
              <w:spacing w:after="120"/>
              <w:jc w:val="center"/>
              <w:rPr>
                <w:sz w:val="18"/>
              </w:rPr>
            </w:pPr>
            <w:r w:rsidRPr="00784E49">
              <w:rPr>
                <w:sz w:val="18"/>
              </w:rPr>
              <w:t>Mitigasi berencana. Tanggap Darurat, Zoning, Land use planning</w:t>
            </w:r>
          </w:p>
        </w:tc>
        <w:tc>
          <w:tcPr>
            <w:tcW w:w="1134" w:type="dxa"/>
            <w:vMerge/>
          </w:tcPr>
          <w:p w:rsidR="007467F4" w:rsidRPr="00784E49" w:rsidRDefault="007467F4" w:rsidP="007D6FC3">
            <w:pPr>
              <w:spacing w:after="120"/>
              <w:jc w:val="center"/>
              <w:rPr>
                <w:sz w:val="18"/>
              </w:rPr>
            </w:pPr>
          </w:p>
        </w:tc>
      </w:tr>
      <w:tr w:rsidR="007467F4" w:rsidRPr="00784E49" w:rsidTr="009B3414">
        <w:tc>
          <w:tcPr>
            <w:tcW w:w="540" w:type="dxa"/>
            <w:vMerge w:val="restart"/>
            <w:textDirection w:val="btLr"/>
          </w:tcPr>
          <w:p w:rsidR="007467F4" w:rsidRPr="00784E49" w:rsidRDefault="007467F4" w:rsidP="007D6FC3">
            <w:pPr>
              <w:spacing w:after="120"/>
              <w:ind w:right="113"/>
              <w:jc w:val="both"/>
              <w:rPr>
                <w:sz w:val="18"/>
                <w:szCs w:val="24"/>
              </w:rPr>
            </w:pPr>
            <w:r w:rsidRPr="00784E49">
              <w:rPr>
                <w:sz w:val="18"/>
                <w:szCs w:val="24"/>
              </w:rPr>
              <w:t xml:space="preserve">Ekosistem </w:t>
            </w:r>
          </w:p>
        </w:tc>
        <w:tc>
          <w:tcPr>
            <w:tcW w:w="900" w:type="dxa"/>
          </w:tcPr>
          <w:p w:rsidR="007467F4" w:rsidRPr="00784E49" w:rsidRDefault="007467F4" w:rsidP="007D6FC3">
            <w:pPr>
              <w:spacing w:after="120"/>
              <w:jc w:val="center"/>
              <w:rPr>
                <w:sz w:val="18"/>
              </w:rPr>
            </w:pPr>
          </w:p>
          <w:p w:rsidR="007467F4" w:rsidRPr="00784E49" w:rsidRDefault="007467F4" w:rsidP="007D6FC3">
            <w:pPr>
              <w:spacing w:after="120"/>
              <w:jc w:val="center"/>
              <w:rPr>
                <w:sz w:val="18"/>
              </w:rPr>
            </w:pPr>
            <w:r w:rsidRPr="00784E49">
              <w:rPr>
                <w:sz w:val="18"/>
              </w:rPr>
              <w:t>AM</w:t>
            </w:r>
          </w:p>
        </w:tc>
        <w:tc>
          <w:tcPr>
            <w:tcW w:w="1170" w:type="dxa"/>
            <w:tcBorders>
              <w:top w:val="nil"/>
              <w:bottom w:val="nil"/>
            </w:tcBorders>
            <w:shd w:val="clear" w:color="auto" w:fill="DAEEF3" w:themeFill="accent5" w:themeFillTint="33"/>
          </w:tcPr>
          <w:p w:rsidR="007467F4" w:rsidRPr="00784E49" w:rsidRDefault="007467F4" w:rsidP="007D6FC3">
            <w:pPr>
              <w:spacing w:after="120"/>
              <w:jc w:val="center"/>
              <w:rPr>
                <w:sz w:val="18"/>
              </w:rPr>
            </w:pPr>
          </w:p>
        </w:tc>
        <w:tc>
          <w:tcPr>
            <w:tcW w:w="1170" w:type="dxa"/>
            <w:tcBorders>
              <w:bottom w:val="nil"/>
            </w:tcBorders>
            <w:shd w:val="clear" w:color="auto" w:fill="DAEEF3" w:themeFill="accent5" w:themeFillTint="33"/>
          </w:tcPr>
          <w:p w:rsidR="007467F4" w:rsidRPr="00784E49" w:rsidRDefault="007467F4" w:rsidP="007D6FC3">
            <w:pPr>
              <w:spacing w:after="120"/>
              <w:jc w:val="center"/>
              <w:rPr>
                <w:sz w:val="18"/>
              </w:rPr>
            </w:pPr>
          </w:p>
        </w:tc>
        <w:tc>
          <w:tcPr>
            <w:tcW w:w="1080" w:type="dxa"/>
            <w:tcBorders>
              <w:top w:val="nil"/>
            </w:tcBorders>
          </w:tcPr>
          <w:p w:rsidR="007467F4" w:rsidRPr="00784E49" w:rsidRDefault="007467F4" w:rsidP="007D6FC3">
            <w:pPr>
              <w:spacing w:after="120"/>
              <w:jc w:val="center"/>
              <w:rPr>
                <w:sz w:val="18"/>
              </w:rPr>
            </w:pPr>
          </w:p>
        </w:tc>
        <w:tc>
          <w:tcPr>
            <w:tcW w:w="1080" w:type="dxa"/>
            <w:tcBorders>
              <w:top w:val="nil"/>
              <w:bottom w:val="nil"/>
            </w:tcBorders>
          </w:tcPr>
          <w:p w:rsidR="007467F4" w:rsidRPr="00784E49" w:rsidRDefault="007467F4" w:rsidP="007D6FC3">
            <w:pPr>
              <w:spacing w:after="120"/>
              <w:jc w:val="center"/>
              <w:rPr>
                <w:sz w:val="18"/>
              </w:rPr>
            </w:pPr>
          </w:p>
        </w:tc>
        <w:tc>
          <w:tcPr>
            <w:tcW w:w="1134" w:type="dxa"/>
            <w:vMerge/>
          </w:tcPr>
          <w:p w:rsidR="007467F4" w:rsidRPr="00784E49" w:rsidRDefault="007467F4" w:rsidP="007D6FC3">
            <w:pPr>
              <w:spacing w:after="120"/>
              <w:jc w:val="center"/>
              <w:rPr>
                <w:sz w:val="18"/>
              </w:rPr>
            </w:pPr>
          </w:p>
        </w:tc>
      </w:tr>
      <w:tr w:rsidR="007467F4" w:rsidRPr="00784E49" w:rsidTr="009B3414">
        <w:tc>
          <w:tcPr>
            <w:tcW w:w="540" w:type="dxa"/>
            <w:vMerge/>
          </w:tcPr>
          <w:p w:rsidR="007467F4" w:rsidRPr="00784E49" w:rsidRDefault="007467F4" w:rsidP="007D6FC3">
            <w:pPr>
              <w:spacing w:after="120"/>
              <w:jc w:val="both"/>
              <w:rPr>
                <w:sz w:val="18"/>
                <w:szCs w:val="24"/>
              </w:rPr>
            </w:pPr>
          </w:p>
        </w:tc>
        <w:tc>
          <w:tcPr>
            <w:tcW w:w="900" w:type="dxa"/>
          </w:tcPr>
          <w:p w:rsidR="007467F4" w:rsidRPr="00784E49" w:rsidRDefault="007467F4" w:rsidP="007D6FC3">
            <w:pPr>
              <w:spacing w:after="120"/>
              <w:jc w:val="center"/>
              <w:rPr>
                <w:sz w:val="18"/>
              </w:rPr>
            </w:pPr>
          </w:p>
          <w:p w:rsidR="007467F4" w:rsidRPr="00784E49" w:rsidRDefault="007467F4" w:rsidP="007D6FC3">
            <w:pPr>
              <w:spacing w:after="120"/>
              <w:jc w:val="center"/>
              <w:rPr>
                <w:sz w:val="18"/>
              </w:rPr>
            </w:pPr>
            <w:r w:rsidRPr="00784E49">
              <w:rPr>
                <w:sz w:val="18"/>
              </w:rPr>
              <w:t>AA</w:t>
            </w:r>
          </w:p>
        </w:tc>
        <w:tc>
          <w:tcPr>
            <w:tcW w:w="1170" w:type="dxa"/>
            <w:tcBorders>
              <w:top w:val="nil"/>
            </w:tcBorders>
            <w:shd w:val="clear" w:color="auto" w:fill="DAEEF3" w:themeFill="accent5" w:themeFillTint="33"/>
          </w:tcPr>
          <w:p w:rsidR="007467F4" w:rsidRPr="00784E49" w:rsidRDefault="007467F4" w:rsidP="007D6FC3">
            <w:pPr>
              <w:spacing w:after="120"/>
              <w:jc w:val="center"/>
              <w:rPr>
                <w:sz w:val="18"/>
              </w:rPr>
            </w:pPr>
          </w:p>
        </w:tc>
        <w:tc>
          <w:tcPr>
            <w:tcW w:w="1170" w:type="dxa"/>
            <w:tcBorders>
              <w:top w:val="nil"/>
            </w:tcBorders>
            <w:shd w:val="clear" w:color="auto" w:fill="DAEEF3" w:themeFill="accent5" w:themeFillTint="33"/>
          </w:tcPr>
          <w:p w:rsidR="007467F4" w:rsidRPr="00784E49" w:rsidRDefault="007467F4" w:rsidP="007D6FC3">
            <w:pPr>
              <w:spacing w:after="120"/>
              <w:jc w:val="center"/>
              <w:rPr>
                <w:sz w:val="18"/>
              </w:rPr>
            </w:pPr>
          </w:p>
        </w:tc>
        <w:tc>
          <w:tcPr>
            <w:tcW w:w="1080" w:type="dxa"/>
            <w:shd w:val="clear" w:color="auto" w:fill="DAEEF3" w:themeFill="accent5" w:themeFillTint="33"/>
          </w:tcPr>
          <w:p w:rsidR="007467F4" w:rsidRPr="00784E49" w:rsidRDefault="007467F4" w:rsidP="007D6FC3">
            <w:pPr>
              <w:spacing w:after="120"/>
              <w:jc w:val="center"/>
              <w:rPr>
                <w:sz w:val="18"/>
              </w:rPr>
            </w:pPr>
          </w:p>
        </w:tc>
        <w:tc>
          <w:tcPr>
            <w:tcW w:w="1080" w:type="dxa"/>
            <w:tcBorders>
              <w:top w:val="nil"/>
            </w:tcBorders>
          </w:tcPr>
          <w:p w:rsidR="007467F4" w:rsidRPr="00784E49" w:rsidRDefault="007467F4" w:rsidP="007D6FC3">
            <w:pPr>
              <w:spacing w:after="120"/>
              <w:jc w:val="center"/>
              <w:rPr>
                <w:sz w:val="18"/>
                <w:szCs w:val="24"/>
              </w:rPr>
            </w:pPr>
          </w:p>
        </w:tc>
        <w:tc>
          <w:tcPr>
            <w:tcW w:w="1134" w:type="dxa"/>
            <w:vMerge/>
          </w:tcPr>
          <w:p w:rsidR="007467F4" w:rsidRPr="00784E49" w:rsidRDefault="007467F4" w:rsidP="007D6FC3">
            <w:pPr>
              <w:spacing w:after="120"/>
              <w:jc w:val="center"/>
              <w:rPr>
                <w:sz w:val="18"/>
                <w:szCs w:val="24"/>
              </w:rPr>
            </w:pPr>
          </w:p>
        </w:tc>
      </w:tr>
    </w:tbl>
    <w:p w:rsidR="007467F4" w:rsidRPr="007D6FC3" w:rsidRDefault="007467F4" w:rsidP="009D4175">
      <w:pPr>
        <w:spacing w:before="240" w:after="0" w:line="240" w:lineRule="auto"/>
        <w:ind w:left="1418" w:hanging="1395"/>
        <w:jc w:val="both"/>
        <w:rPr>
          <w:rFonts w:ascii="Times New Roman" w:hAnsi="Times New Roman" w:cs="Times New Roman"/>
          <w:sz w:val="24"/>
          <w:szCs w:val="24"/>
        </w:rPr>
      </w:pPr>
      <w:r w:rsidRPr="007D6FC3">
        <w:rPr>
          <w:rFonts w:ascii="Times New Roman" w:hAnsi="Times New Roman" w:cs="Times New Roman"/>
          <w:sz w:val="24"/>
          <w:szCs w:val="24"/>
        </w:rPr>
        <w:t xml:space="preserve">Gambar </w:t>
      </w:r>
      <w:r w:rsidR="005E0A6F">
        <w:rPr>
          <w:rFonts w:ascii="Times New Roman" w:hAnsi="Times New Roman" w:cs="Times New Roman"/>
          <w:sz w:val="24"/>
          <w:szCs w:val="24"/>
        </w:rPr>
        <w:t xml:space="preserve">43. </w:t>
      </w:r>
      <w:r w:rsidRPr="007D6FC3">
        <w:rPr>
          <w:rFonts w:ascii="Times New Roman" w:hAnsi="Times New Roman" w:cs="Times New Roman"/>
          <w:sz w:val="24"/>
          <w:szCs w:val="24"/>
        </w:rPr>
        <w:t xml:space="preserve"> Hubungan antara Dimensi-dimensi ruang dengan unsur-unsur pengaturan/penataan di dalam penataan ruang </w:t>
      </w:r>
    </w:p>
    <w:p w:rsidR="007467F4" w:rsidRPr="007D6FC3" w:rsidRDefault="007467F4" w:rsidP="007D6FC3">
      <w:pPr>
        <w:spacing w:after="0" w:line="240" w:lineRule="auto"/>
        <w:ind w:hanging="1251"/>
        <w:jc w:val="both"/>
        <w:rPr>
          <w:rFonts w:ascii="Times New Roman" w:hAnsi="Times New Roman" w:cs="Times New Roman"/>
          <w:sz w:val="24"/>
          <w:szCs w:val="24"/>
          <w:lang w:val="id-ID"/>
        </w:rPr>
      </w:pPr>
      <w:r w:rsidRPr="007D6FC3">
        <w:rPr>
          <w:rFonts w:ascii="Times New Roman" w:hAnsi="Times New Roman" w:cs="Times New Roman"/>
          <w:sz w:val="24"/>
          <w:szCs w:val="24"/>
        </w:rPr>
        <w:t xml:space="preserve">                          </w:t>
      </w:r>
      <w:r w:rsidR="006B6D03">
        <w:rPr>
          <w:rFonts w:ascii="Times New Roman" w:hAnsi="Times New Roman" w:cs="Times New Roman"/>
          <w:sz w:val="24"/>
          <w:szCs w:val="24"/>
          <w:lang w:val="id-ID"/>
        </w:rPr>
        <w:t xml:space="preserve">              </w:t>
      </w:r>
      <w:r w:rsidR="009F451D">
        <w:rPr>
          <w:rFonts w:ascii="Times New Roman" w:hAnsi="Times New Roman" w:cs="Times New Roman"/>
          <w:sz w:val="24"/>
          <w:szCs w:val="24"/>
          <w:lang w:val="id-ID"/>
        </w:rPr>
        <w:t xml:space="preserve"> </w:t>
      </w:r>
      <w:r w:rsidR="00900FD7">
        <w:rPr>
          <w:rFonts w:ascii="Times New Roman" w:hAnsi="Times New Roman" w:cs="Times New Roman"/>
          <w:sz w:val="24"/>
          <w:szCs w:val="24"/>
          <w:lang w:val="id-ID"/>
        </w:rPr>
        <w:t xml:space="preserve">  </w:t>
      </w:r>
      <w:r w:rsidR="006B6D03">
        <w:rPr>
          <w:rFonts w:ascii="Times New Roman" w:hAnsi="Times New Roman" w:cs="Times New Roman"/>
          <w:sz w:val="24"/>
          <w:szCs w:val="24"/>
          <w:lang w:val="id-ID"/>
        </w:rPr>
        <w:t xml:space="preserve"> </w:t>
      </w:r>
      <w:r w:rsidRPr="00E511B7">
        <w:rPr>
          <w:rFonts w:ascii="Times New Roman" w:hAnsi="Times New Roman" w:cs="Times New Roman"/>
          <w:sz w:val="24"/>
          <w:szCs w:val="24"/>
          <w:lang w:val="id-ID"/>
        </w:rPr>
        <w:t>(Sumber : Rustiadi, dkk, 2008).</w:t>
      </w:r>
    </w:p>
    <w:p w:rsidR="00E84730" w:rsidRPr="007D6FC3" w:rsidRDefault="00E84730" w:rsidP="007D6FC3">
      <w:pPr>
        <w:spacing w:after="0" w:line="240" w:lineRule="auto"/>
        <w:ind w:hanging="1620"/>
        <w:jc w:val="both"/>
        <w:rPr>
          <w:rFonts w:ascii="Times New Roman" w:hAnsi="Times New Roman" w:cs="Times New Roman"/>
          <w:sz w:val="24"/>
          <w:szCs w:val="24"/>
          <w:lang w:val="id-ID"/>
        </w:rPr>
      </w:pPr>
    </w:p>
    <w:p w:rsidR="007467F4" w:rsidRPr="007D6FC3" w:rsidRDefault="007467F4" w:rsidP="007D6FC3">
      <w:pPr>
        <w:spacing w:after="120" w:line="360" w:lineRule="auto"/>
        <w:ind w:firstLine="720"/>
        <w:jc w:val="both"/>
        <w:rPr>
          <w:rFonts w:ascii="Times New Roman" w:hAnsi="Times New Roman" w:cs="Times New Roman"/>
          <w:bCs/>
          <w:sz w:val="24"/>
          <w:szCs w:val="24"/>
        </w:rPr>
      </w:pPr>
      <w:r w:rsidRPr="00E511B7">
        <w:rPr>
          <w:rFonts w:ascii="Times New Roman" w:hAnsi="Times New Roman" w:cs="Times New Roman"/>
          <w:bCs/>
          <w:sz w:val="24"/>
          <w:szCs w:val="24"/>
          <w:lang w:val="id-ID"/>
        </w:rPr>
        <w:t>Rukun Tetangga (RT) dan Rukun Kampung (RK) dimaksud dalam pernyataan tersebut tidak lain adalah Rukun Tetangga (RT) dan Rukun Wilayah (RW) apalagi UU Nomor 3</w:t>
      </w:r>
      <w:r w:rsidR="00EB5E3A">
        <w:rPr>
          <w:rFonts w:ascii="Times New Roman" w:hAnsi="Times New Roman" w:cs="Times New Roman"/>
          <w:bCs/>
          <w:sz w:val="24"/>
          <w:szCs w:val="24"/>
          <w:lang w:val="id-ID"/>
        </w:rPr>
        <w:t>2</w:t>
      </w:r>
      <w:r w:rsidRPr="00E511B7">
        <w:rPr>
          <w:rFonts w:ascii="Times New Roman" w:hAnsi="Times New Roman" w:cs="Times New Roman"/>
          <w:bCs/>
          <w:sz w:val="24"/>
          <w:szCs w:val="24"/>
          <w:lang w:val="id-ID"/>
        </w:rPr>
        <w:t xml:space="preserve"> Tahun 20</w:t>
      </w:r>
      <w:r w:rsidR="00EB5E3A">
        <w:rPr>
          <w:rFonts w:ascii="Times New Roman" w:hAnsi="Times New Roman" w:cs="Times New Roman"/>
          <w:bCs/>
          <w:sz w:val="24"/>
          <w:szCs w:val="24"/>
          <w:lang w:val="id-ID"/>
        </w:rPr>
        <w:t>0</w:t>
      </w:r>
      <w:r w:rsidRPr="00E511B7">
        <w:rPr>
          <w:rFonts w:ascii="Times New Roman" w:hAnsi="Times New Roman" w:cs="Times New Roman"/>
          <w:bCs/>
          <w:sz w:val="24"/>
          <w:szCs w:val="24"/>
          <w:lang w:val="id-ID"/>
        </w:rPr>
        <w:t>4 tentang Pemerintahan Daerah yang memberi tekanan pada pelayanan masyarakat, maka lembaga RT dan RW</w:t>
      </w:r>
      <w:r w:rsidR="00EB5E3A" w:rsidRPr="00E511B7">
        <w:rPr>
          <w:rFonts w:ascii="Times New Roman" w:hAnsi="Times New Roman" w:cs="Times New Roman"/>
          <w:bCs/>
          <w:sz w:val="24"/>
          <w:szCs w:val="24"/>
          <w:lang w:val="id-ID"/>
        </w:rPr>
        <w:t xml:space="preserve"> h</w:t>
      </w:r>
      <w:r w:rsidR="00EB5E3A">
        <w:rPr>
          <w:rFonts w:ascii="Times New Roman" w:hAnsi="Times New Roman" w:cs="Times New Roman"/>
          <w:bCs/>
          <w:sz w:val="24"/>
          <w:szCs w:val="24"/>
          <w:lang w:val="id-ID"/>
        </w:rPr>
        <w:t>arusnya</w:t>
      </w:r>
      <w:r w:rsidRPr="00E511B7">
        <w:rPr>
          <w:rFonts w:ascii="Times New Roman" w:hAnsi="Times New Roman" w:cs="Times New Roman"/>
          <w:bCs/>
          <w:sz w:val="24"/>
          <w:szCs w:val="24"/>
          <w:lang w:val="id-ID"/>
        </w:rPr>
        <w:t xml:space="preserve"> dapat diposisikan sebagai lembaga yang membantu pemberian pelayanan kepada masyarakat dalam penataan, pemanfaatan, pengelolaan ruang kawasan perdesaan agar pelayanan menjadi lebih : cepat, murah, terjangkau, transparan, berskala terbatas, tanpa menambah jenjang birokrasi. Agar kebutuhan dan keinginan yang disalurkan melalui RT dan RW untuk </w:t>
      </w:r>
      <w:r w:rsidRPr="00E511B7">
        <w:rPr>
          <w:rFonts w:ascii="Times New Roman" w:hAnsi="Times New Roman" w:cs="Times New Roman"/>
          <w:bCs/>
          <w:sz w:val="24"/>
          <w:szCs w:val="24"/>
          <w:lang w:val="id-ID"/>
        </w:rPr>
        <w:lastRenderedPageBreak/>
        <w:t xml:space="preserve">dibicarakan dengan pemerintah desa dan selanjutnya dengan pemerintah daerah dapat selaras dengan Rencana Pembangunan Jangka Panjang Desa (RPJPDes) yang mengacu pada Rencana Pembangunan Jangka Panjang Daerah (RPJPD) dan Rencana Pembangunan Jangka Menengah Desa (RPJMDes) sesuai dengan Rencana Pembangunan Jangka Menengah Daerah (RPJMD), maka Pengurus RT dan RW perlu diberi pencerahan mengenai RPJMDes terutama di bidang penataan ruang. </w:t>
      </w:r>
      <w:r w:rsidRPr="007D6FC3">
        <w:rPr>
          <w:rFonts w:ascii="Times New Roman" w:hAnsi="Times New Roman" w:cs="Times New Roman"/>
          <w:bCs/>
          <w:sz w:val="24"/>
          <w:szCs w:val="24"/>
        </w:rPr>
        <w:t>Mengingat penataan ruang kawasan perdesaan diselenggarakan pada (a) kawasan perdesaan yang merupakan bagian wilyah kabupaten (UUPR Pasal 48 ayat (3) huruf a). Selama ini konsep perencanaan pembangunan eklektik yang memadukan perencanaan dari atas dan dari bawah tidak dapat berjalan dengan optimal karena kurangnya sosialisasi mengenai rencana strategis Daerah.</w:t>
      </w:r>
    </w:p>
    <w:p w:rsidR="007467F4" w:rsidRPr="007D6FC3" w:rsidRDefault="007467F4" w:rsidP="007D6FC3">
      <w:pPr>
        <w:spacing w:after="120" w:line="360" w:lineRule="auto"/>
        <w:ind w:firstLine="720"/>
        <w:jc w:val="both"/>
        <w:rPr>
          <w:rFonts w:ascii="Times New Roman" w:hAnsi="Times New Roman" w:cs="Times New Roman"/>
          <w:bCs/>
          <w:sz w:val="24"/>
          <w:szCs w:val="24"/>
        </w:rPr>
      </w:pPr>
      <w:r w:rsidRPr="007D6FC3">
        <w:rPr>
          <w:rFonts w:ascii="Times New Roman" w:hAnsi="Times New Roman" w:cs="Times New Roman"/>
          <w:bCs/>
          <w:sz w:val="24"/>
          <w:szCs w:val="24"/>
        </w:rPr>
        <w:t xml:space="preserve">Dalam rangka memfasilitasi dan memberdayakan lembaga kemasyarakatan yang ada, termasuk untuk RT dan RW, pemerintah daerah dapat saja mengalokasikan dana untuk kepentingan tersebut. Tetapi yang perlu dijaga adalah agar lembaga kemasyarakatan tersebut jangan sampai tergantung pada dana dari pemerintah, karena hal tersebut akan mengurangi kemandiriannya. Bantuan dapat diberikan dengan menggunakan model hibah bersaing, dalam arti RT dan RW dapat mengajukan proposal untuk pemenuhan kebutuhan dan keinginan masyarakat, sepanjang program tersebut mendukung pencapaian visi dan misi Daerah. </w:t>
      </w:r>
    </w:p>
    <w:p w:rsidR="007467F4" w:rsidRPr="007D6FC3" w:rsidRDefault="007467F4" w:rsidP="007D6FC3">
      <w:pPr>
        <w:spacing w:after="120" w:line="360" w:lineRule="auto"/>
        <w:ind w:firstLine="720"/>
        <w:jc w:val="both"/>
        <w:rPr>
          <w:rFonts w:ascii="Times New Roman" w:hAnsi="Times New Roman" w:cs="Times New Roman"/>
          <w:bCs/>
          <w:sz w:val="24"/>
          <w:szCs w:val="24"/>
        </w:rPr>
      </w:pPr>
      <w:r w:rsidRPr="007D6FC3">
        <w:rPr>
          <w:rFonts w:ascii="Times New Roman" w:hAnsi="Times New Roman" w:cs="Times New Roman"/>
          <w:bCs/>
          <w:sz w:val="24"/>
          <w:szCs w:val="24"/>
        </w:rPr>
        <w:t xml:space="preserve">Agar lembaga RT dan RW tetap berfungsi sebagai lembaga kemasyarakatan yang nonpartisan, perlu dicegah adanya upaya-upaya </w:t>
      </w:r>
      <w:r w:rsidRPr="007D6FC3">
        <w:rPr>
          <w:rFonts w:ascii="Times New Roman" w:hAnsi="Times New Roman" w:cs="Times New Roman"/>
          <w:bCs/>
          <w:sz w:val="24"/>
          <w:szCs w:val="24"/>
        </w:rPr>
        <w:lastRenderedPageBreak/>
        <w:t>politisasi kedua lembaga tersebut. Politisasi akan menghilangkan legitimasi lembaga tersebut di hadapan warganya.</w:t>
      </w:r>
    </w:p>
    <w:p w:rsidR="007467F4" w:rsidRPr="007D6FC3" w:rsidRDefault="007467F4" w:rsidP="007D6FC3">
      <w:pPr>
        <w:spacing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Unsur penataan ruang kawasan perdesaan mencakup pengaturan-pengaturan fisik (</w:t>
      </w:r>
      <w:r w:rsidRPr="007D6FC3">
        <w:rPr>
          <w:rFonts w:ascii="Times New Roman" w:hAnsi="Times New Roman" w:cs="Times New Roman"/>
          <w:i/>
          <w:sz w:val="24"/>
          <w:szCs w:val="24"/>
        </w:rPr>
        <w:t>physical arrangement</w:t>
      </w:r>
      <w:r w:rsidRPr="007D6FC3">
        <w:rPr>
          <w:rFonts w:ascii="Times New Roman" w:hAnsi="Times New Roman" w:cs="Times New Roman"/>
          <w:sz w:val="24"/>
          <w:szCs w:val="24"/>
        </w:rPr>
        <w:t xml:space="preserve">) dan sekaligus merupakan produk fisik dari suatu penataan ruang itu sendiri. Unsur-unsur fisik penataan ruang kawasan perdesaan meliputi : (1) pengaturan pemanfaatan fisik ruang kawasan perdesaan, (2) penataan struktur/hirarkhi pusat-pusat aktivitas social-ekonomi masyarakat perdesaan, (3) penataan jaringan keterkaitan antar pusat-pusat aktivitas masyarakat perdesaan, dan (4) pengembangan infrastruktur kawasan perdesaan (Rustiadi, dkk, 2008, modifikasi).   </w:t>
      </w:r>
    </w:p>
    <w:p w:rsidR="007467F4" w:rsidRPr="007D6FC3" w:rsidRDefault="007467F4" w:rsidP="007D6FC3">
      <w:pPr>
        <w:spacing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Kecenderungan pemanfaatan sumber daya yang semakin tidak terkendali baik itu sumber daya alam maupun sumber daya buatan adalah masalah klasik di dalam penataan ruang. Permasalahan yang dihadapi terutama berkaitan dengan sumber daya – sumber daya yang karakteristiknya tidak dapat dimiliki secara individual (sumber daya bersama) atau juga menyangkut pemanfaatan sumberdaya-sumberdaya lainnya termasuk sumberdaya yang dikuasai secara privat namun terkait dengan kepentingan bersama. Kurang tertatanya aturan mengenai pemanfaatan berbagai bentuk sumber daya dan kepentingan bersama  (</w:t>
      </w:r>
      <w:r w:rsidRPr="007D6FC3">
        <w:rPr>
          <w:rFonts w:ascii="Times New Roman" w:hAnsi="Times New Roman" w:cs="Times New Roman"/>
          <w:i/>
          <w:sz w:val="24"/>
          <w:szCs w:val="24"/>
        </w:rPr>
        <w:t>the commons</w:t>
      </w:r>
      <w:r w:rsidRPr="007D6FC3">
        <w:rPr>
          <w:rFonts w:ascii="Times New Roman" w:hAnsi="Times New Roman" w:cs="Times New Roman"/>
          <w:sz w:val="24"/>
          <w:szCs w:val="24"/>
        </w:rPr>
        <w:t>) mengakibatkan terjadinya berbagai permasalahan seperti terjadinya degradasi sumber daya, penggunaan sumber daya secara berlebihan (</w:t>
      </w:r>
      <w:r w:rsidRPr="007D6FC3">
        <w:rPr>
          <w:rFonts w:ascii="Times New Roman" w:hAnsi="Times New Roman" w:cs="Times New Roman"/>
          <w:i/>
          <w:sz w:val="24"/>
          <w:szCs w:val="24"/>
        </w:rPr>
        <w:t>overuse</w:t>
      </w:r>
      <w:r w:rsidRPr="007D6FC3">
        <w:rPr>
          <w:rFonts w:ascii="Times New Roman" w:hAnsi="Times New Roman" w:cs="Times New Roman"/>
          <w:sz w:val="24"/>
          <w:szCs w:val="24"/>
        </w:rPr>
        <w:t xml:space="preserve">), </w:t>
      </w:r>
      <w:r w:rsidRPr="007D6FC3">
        <w:rPr>
          <w:rFonts w:ascii="Times New Roman" w:hAnsi="Times New Roman" w:cs="Times New Roman"/>
          <w:i/>
          <w:sz w:val="24"/>
          <w:szCs w:val="24"/>
        </w:rPr>
        <w:t>congestion</w:t>
      </w:r>
      <w:r w:rsidRPr="007D6FC3">
        <w:rPr>
          <w:rFonts w:ascii="Times New Roman" w:hAnsi="Times New Roman" w:cs="Times New Roman"/>
          <w:sz w:val="24"/>
          <w:szCs w:val="24"/>
        </w:rPr>
        <w:t xml:space="preserve"> (kemacetan akibat penggunaan sumber daya secara bersamaan), timbulnya pelaku-pelaku </w:t>
      </w:r>
      <w:r w:rsidRPr="007D6FC3">
        <w:rPr>
          <w:rFonts w:ascii="Times New Roman" w:hAnsi="Times New Roman" w:cs="Times New Roman"/>
          <w:i/>
          <w:sz w:val="24"/>
          <w:szCs w:val="24"/>
        </w:rPr>
        <w:t>free rider</w:t>
      </w:r>
      <w:r w:rsidRPr="007D6FC3">
        <w:rPr>
          <w:rFonts w:ascii="Times New Roman" w:hAnsi="Times New Roman" w:cs="Times New Roman"/>
          <w:sz w:val="24"/>
          <w:szCs w:val="24"/>
        </w:rPr>
        <w:t xml:space="preserve"> (penunggang gelap) dalam pemanfaatan sumber daya, dan pelaku </w:t>
      </w:r>
      <w:r w:rsidRPr="007D6FC3">
        <w:rPr>
          <w:rFonts w:ascii="Times New Roman" w:hAnsi="Times New Roman" w:cs="Times New Roman"/>
          <w:sz w:val="24"/>
          <w:szCs w:val="24"/>
        </w:rPr>
        <w:lastRenderedPageBreak/>
        <w:t xml:space="preserve">korupsi atau perilaku </w:t>
      </w:r>
      <w:r w:rsidRPr="007D6FC3">
        <w:rPr>
          <w:rFonts w:ascii="Times New Roman" w:hAnsi="Times New Roman" w:cs="Times New Roman"/>
          <w:i/>
          <w:sz w:val="24"/>
          <w:szCs w:val="24"/>
        </w:rPr>
        <w:t>rent-seeking</w:t>
      </w:r>
      <w:r w:rsidRPr="007D6FC3">
        <w:rPr>
          <w:rFonts w:ascii="Times New Roman" w:hAnsi="Times New Roman" w:cs="Times New Roman"/>
          <w:sz w:val="24"/>
          <w:szCs w:val="24"/>
        </w:rPr>
        <w:t>. Terjadinya degradasi terhadap sumber daya ini sangat dipengaruhi oleh system pengelolaan (tata kelola) dalam memanfaatkannya. Keberadaan dan pengelolaan sumber daya telah menempatkan betapa pentingnya teori-teori dan konsep kelembagaan yang mengelola sumber daya bersama dan kepentingan bersama (Rustiadi, dkk, 2008).</w:t>
      </w:r>
    </w:p>
    <w:p w:rsidR="007467F4" w:rsidRPr="007D6FC3" w:rsidRDefault="007467F4" w:rsidP="007D6FC3">
      <w:pPr>
        <w:spacing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Selanjutnya Rustiadi, dkk (2008) yang mengutip beberapa ahli mengatakan bahwa degradasi lingkungan banyak terkait dengan karakteristik manusia yang memanfaatkan dan mengelola lingkungannya. Degradasi lingkungan juga banyak terkait dengan karakteristik dari hubungan antar manusia (</w:t>
      </w:r>
      <w:r w:rsidRPr="007D6FC3">
        <w:rPr>
          <w:rFonts w:ascii="Times New Roman" w:hAnsi="Times New Roman" w:cs="Times New Roman"/>
          <w:i/>
          <w:sz w:val="24"/>
          <w:szCs w:val="24"/>
        </w:rPr>
        <w:t>social system</w:t>
      </w:r>
      <w:r w:rsidRPr="007D6FC3">
        <w:rPr>
          <w:rFonts w:ascii="Times New Roman" w:hAnsi="Times New Roman" w:cs="Times New Roman"/>
          <w:sz w:val="24"/>
          <w:szCs w:val="24"/>
        </w:rPr>
        <w:t>). Banyak fakta dari hasil studi yang menunjukkan bahwa terjadi degradasi lingkungan sering berkaitan dengan adanya kesenjangan pendapatan, tingkat pendidikan yang rendah dan ketidakseimbangan distribusi kekuatan (Torras dan Boyce, 1998).  Pendidikan yang lebih tinggi dan distribusi kekuatan (</w:t>
      </w:r>
      <w:r w:rsidRPr="007D6FC3">
        <w:rPr>
          <w:rFonts w:ascii="Times New Roman" w:hAnsi="Times New Roman" w:cs="Times New Roman"/>
          <w:i/>
          <w:sz w:val="24"/>
          <w:szCs w:val="24"/>
        </w:rPr>
        <w:t>power distribution</w:t>
      </w:r>
      <w:r w:rsidRPr="007D6FC3">
        <w:rPr>
          <w:rFonts w:ascii="Times New Roman" w:hAnsi="Times New Roman" w:cs="Times New Roman"/>
          <w:sz w:val="24"/>
          <w:szCs w:val="24"/>
        </w:rPr>
        <w:t xml:space="preserve">) yang lebih luas atau merata akan membawa pengaruh positif terhadap lingkungan. Dengan demikian, penelitian sebagaimana dilakukan Torras dan Boyce (1998) serta banyak penelitian-penelitian lainnya (Katherina, 2007) menjadi penegas bahwa degradasi sumber daya dan lingkungan bukan semata masalah fisik dan ekonomi namun lebih pada masalah kelembagaan. Pretty dan Ward (2001) menunjukkan berbagai contoh yang mengindikasikan bagaimana ikatan-ikatan dan perilaku social yang tercermin dalam suatu kegiatan bersama, mempengaruhi kinerja lingkungan.      </w:t>
      </w:r>
    </w:p>
    <w:p w:rsidR="007467F4" w:rsidRPr="007D6FC3" w:rsidRDefault="007467F4" w:rsidP="007D6FC3">
      <w:pPr>
        <w:spacing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lastRenderedPageBreak/>
        <w:t>Penataan ruang dan pengelolaan sumber daya alam selalu berhadapan dengan berbagai bentuk permasalahan sumber daya dan kepentingan bersama. Pemahaman akan teori-teori atau prinsip-prinsip pengelolaan atas ruang dan sumber daya yang ada di dalamnya penting untuk kita ketahui dan pahami.</w:t>
      </w:r>
    </w:p>
    <w:p w:rsidR="007467F4" w:rsidRPr="007D6FC3" w:rsidRDefault="007467F4" w:rsidP="007D6FC3">
      <w:pPr>
        <w:spacing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Dalam ilmu ekonomi, barang kolektif (</w:t>
      </w:r>
      <w:r w:rsidRPr="007D6FC3">
        <w:rPr>
          <w:rFonts w:ascii="Times New Roman" w:hAnsi="Times New Roman" w:cs="Times New Roman"/>
          <w:i/>
          <w:sz w:val="24"/>
          <w:szCs w:val="24"/>
        </w:rPr>
        <w:t>collective goods</w:t>
      </w:r>
      <w:r w:rsidRPr="007D6FC3">
        <w:rPr>
          <w:rFonts w:ascii="Times New Roman" w:hAnsi="Times New Roman" w:cs="Times New Roman"/>
          <w:sz w:val="24"/>
          <w:szCs w:val="24"/>
        </w:rPr>
        <w:t>) atau disebut juga barang social (</w:t>
      </w:r>
      <w:r w:rsidRPr="007D6FC3">
        <w:rPr>
          <w:rFonts w:ascii="Times New Roman" w:hAnsi="Times New Roman" w:cs="Times New Roman"/>
          <w:i/>
          <w:sz w:val="24"/>
          <w:szCs w:val="24"/>
        </w:rPr>
        <w:t>social goods</w:t>
      </w:r>
      <w:r w:rsidRPr="007D6FC3">
        <w:rPr>
          <w:rFonts w:ascii="Times New Roman" w:hAnsi="Times New Roman" w:cs="Times New Roman"/>
          <w:sz w:val="24"/>
          <w:szCs w:val="24"/>
        </w:rPr>
        <w:t>) diartikan sebagai barang public (</w:t>
      </w:r>
      <w:r w:rsidRPr="007D6FC3">
        <w:rPr>
          <w:rFonts w:ascii="Times New Roman" w:hAnsi="Times New Roman" w:cs="Times New Roman"/>
          <w:i/>
          <w:sz w:val="24"/>
          <w:szCs w:val="24"/>
        </w:rPr>
        <w:t>public goods</w:t>
      </w:r>
      <w:r w:rsidRPr="007D6FC3">
        <w:rPr>
          <w:rFonts w:ascii="Times New Roman" w:hAnsi="Times New Roman" w:cs="Times New Roman"/>
          <w:sz w:val="24"/>
          <w:szCs w:val="24"/>
        </w:rPr>
        <w:t>) yang dapat disediakan dalam bentuk barang privat (</w:t>
      </w:r>
      <w:r w:rsidRPr="007D6FC3">
        <w:rPr>
          <w:rFonts w:ascii="Times New Roman" w:hAnsi="Times New Roman" w:cs="Times New Roman"/>
          <w:i/>
          <w:sz w:val="24"/>
          <w:szCs w:val="24"/>
        </w:rPr>
        <w:t>privat goods</w:t>
      </w:r>
      <w:r w:rsidRPr="007D6FC3">
        <w:rPr>
          <w:rFonts w:ascii="Times New Roman" w:hAnsi="Times New Roman" w:cs="Times New Roman"/>
          <w:sz w:val="24"/>
          <w:szCs w:val="24"/>
        </w:rPr>
        <w:t>) ataupun juga sebagai barang yang disediakan pemerintah dengan berbagai macam alasan (</w:t>
      </w:r>
      <w:r w:rsidRPr="007D6FC3">
        <w:rPr>
          <w:rFonts w:ascii="Times New Roman" w:hAnsi="Times New Roman" w:cs="Times New Roman"/>
          <w:i/>
          <w:sz w:val="24"/>
          <w:szCs w:val="24"/>
        </w:rPr>
        <w:t>social policy</w:t>
      </w:r>
      <w:r w:rsidRPr="007D6FC3">
        <w:rPr>
          <w:rFonts w:ascii="Times New Roman" w:hAnsi="Times New Roman" w:cs="Times New Roman"/>
          <w:sz w:val="24"/>
          <w:szCs w:val="24"/>
        </w:rPr>
        <w:t>) dan dibiayai oleh dana seperti pajak. Dalam bahasa lain, barang kolektif digambarkan sebagai barang untuk semua orang dalam suatu komunitas tertentu. Barang privat (</w:t>
      </w:r>
      <w:r w:rsidRPr="007D6FC3">
        <w:rPr>
          <w:rFonts w:ascii="Times New Roman" w:hAnsi="Times New Roman" w:cs="Times New Roman"/>
          <w:i/>
          <w:sz w:val="24"/>
          <w:szCs w:val="24"/>
        </w:rPr>
        <w:t>private goods</w:t>
      </w:r>
      <w:r w:rsidRPr="007D6FC3">
        <w:rPr>
          <w:rFonts w:ascii="Times New Roman" w:hAnsi="Times New Roman" w:cs="Times New Roman"/>
          <w:sz w:val="24"/>
          <w:szCs w:val="24"/>
        </w:rPr>
        <w:t xml:space="preserve">) dalam ilmu ekonomi didefinisikan sebagai barang yang memperlihatkan kepemilikan pribadi, serta memiliki ciri : (1) </w:t>
      </w:r>
      <w:r w:rsidRPr="007D6FC3">
        <w:rPr>
          <w:rFonts w:ascii="Times New Roman" w:hAnsi="Times New Roman" w:cs="Times New Roman"/>
          <w:i/>
          <w:sz w:val="24"/>
          <w:szCs w:val="24"/>
        </w:rPr>
        <w:t>excludable</w:t>
      </w:r>
      <w:r w:rsidRPr="007D6FC3">
        <w:rPr>
          <w:rFonts w:ascii="Times New Roman" w:hAnsi="Times New Roman" w:cs="Times New Roman"/>
          <w:sz w:val="24"/>
          <w:szCs w:val="24"/>
        </w:rPr>
        <w:t>, tidak dapat dikonsumsi oleh setiap orang karena konsumsi oleh seseorang mengurangi potensi konsumsi atau berakibat tidak dapat dikonsumsi oleh pihak lain, dan (2) terbatas (karena ada persaingan). Barang privat merupakan kebalikan dari barang public (</w:t>
      </w:r>
      <w:r w:rsidRPr="007D6FC3">
        <w:rPr>
          <w:rFonts w:ascii="Times New Roman" w:hAnsi="Times New Roman" w:cs="Times New Roman"/>
          <w:i/>
          <w:sz w:val="24"/>
          <w:szCs w:val="24"/>
        </w:rPr>
        <w:t>public goods</w:t>
      </w:r>
      <w:r w:rsidRPr="007D6FC3">
        <w:rPr>
          <w:rFonts w:ascii="Times New Roman" w:hAnsi="Times New Roman" w:cs="Times New Roman"/>
          <w:sz w:val="24"/>
          <w:szCs w:val="24"/>
        </w:rPr>
        <w:t>) karena hamper selalu bersifat eksklusif untuk mencapai keuntungan</w:t>
      </w:r>
      <w:r w:rsidR="00626AA8">
        <w:rPr>
          <w:rFonts w:ascii="Times New Roman" w:hAnsi="Times New Roman" w:cs="Times New Roman"/>
          <w:sz w:val="24"/>
          <w:szCs w:val="24"/>
          <w:lang w:val="id-ID"/>
        </w:rPr>
        <w:t xml:space="preserve">. Lihat Tabel </w:t>
      </w:r>
      <w:r w:rsidR="002024D6">
        <w:rPr>
          <w:rFonts w:ascii="Times New Roman" w:hAnsi="Times New Roman" w:cs="Times New Roman"/>
          <w:sz w:val="24"/>
          <w:szCs w:val="24"/>
          <w:lang w:val="id-ID"/>
        </w:rPr>
        <w:t>3 halaman 59</w:t>
      </w:r>
      <w:r w:rsidRPr="007D6FC3">
        <w:rPr>
          <w:rFonts w:ascii="Times New Roman" w:hAnsi="Times New Roman" w:cs="Times New Roman"/>
          <w:sz w:val="24"/>
          <w:szCs w:val="24"/>
        </w:rPr>
        <w:t xml:space="preserve"> (Rustiadi, dkk, 2008). </w:t>
      </w:r>
    </w:p>
    <w:p w:rsidR="007467F4" w:rsidRPr="007D6FC3" w:rsidRDefault="007467F4" w:rsidP="007D6FC3">
      <w:pPr>
        <w:spacing w:after="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 xml:space="preserve">Selanjutnya dikatakan, </w:t>
      </w:r>
      <w:r w:rsidRPr="007D6FC3">
        <w:rPr>
          <w:rFonts w:ascii="Times New Roman" w:hAnsi="Times New Roman" w:cs="Times New Roman"/>
          <w:i/>
          <w:sz w:val="24"/>
          <w:szCs w:val="24"/>
        </w:rPr>
        <w:t>Common good</w:t>
      </w:r>
      <w:r w:rsidRPr="007D6FC3">
        <w:rPr>
          <w:rFonts w:ascii="Times New Roman" w:hAnsi="Times New Roman" w:cs="Times New Roman"/>
          <w:sz w:val="24"/>
          <w:szCs w:val="24"/>
        </w:rPr>
        <w:t xml:space="preserve"> adalah istilah yang menunjuk pada berb</w:t>
      </w:r>
      <w:r w:rsidR="00EB5E3A">
        <w:rPr>
          <w:rFonts w:ascii="Times New Roman" w:hAnsi="Times New Roman" w:cs="Times New Roman"/>
          <w:sz w:val="24"/>
          <w:szCs w:val="24"/>
        </w:rPr>
        <w:t>agai konsep. Dalam bahasa popul</w:t>
      </w:r>
      <w:r w:rsidR="00EB5E3A">
        <w:rPr>
          <w:rFonts w:ascii="Times New Roman" w:hAnsi="Times New Roman" w:cs="Times New Roman"/>
          <w:sz w:val="24"/>
          <w:szCs w:val="24"/>
          <w:lang w:val="id-ID"/>
        </w:rPr>
        <w:t>e</w:t>
      </w:r>
      <w:r w:rsidRPr="007D6FC3">
        <w:rPr>
          <w:rFonts w:ascii="Times New Roman" w:hAnsi="Times New Roman" w:cs="Times New Roman"/>
          <w:sz w:val="24"/>
          <w:szCs w:val="24"/>
        </w:rPr>
        <w:t xml:space="preserve">r digambarkan sebagai barang yang spesifik yang dibagikan dan bermanfaat bagi (hampir) semua anggota suatu komunitas tertentu. Dalam ilmu ekonomi dianggap sebagai </w:t>
      </w:r>
      <w:r w:rsidRPr="007D6FC3">
        <w:rPr>
          <w:rFonts w:ascii="Times New Roman" w:hAnsi="Times New Roman" w:cs="Times New Roman"/>
          <w:i/>
          <w:sz w:val="24"/>
          <w:szCs w:val="24"/>
        </w:rPr>
        <w:t>competitive non-excludable good</w:t>
      </w:r>
      <w:r w:rsidRPr="007D6FC3">
        <w:rPr>
          <w:rFonts w:ascii="Times New Roman" w:hAnsi="Times New Roman" w:cs="Times New Roman"/>
          <w:sz w:val="24"/>
          <w:szCs w:val="24"/>
        </w:rPr>
        <w:t xml:space="preserve"> (barang kompetitif </w:t>
      </w:r>
      <w:r w:rsidRPr="007D6FC3">
        <w:rPr>
          <w:rFonts w:ascii="Times New Roman" w:hAnsi="Times New Roman" w:cs="Times New Roman"/>
          <w:sz w:val="24"/>
          <w:szCs w:val="24"/>
        </w:rPr>
        <w:lastRenderedPageBreak/>
        <w:t xml:space="preserve">yang tidak dapat dibuat eksklusif). Dalam ilmu politik dan etika, mempromosikan </w:t>
      </w:r>
      <w:r w:rsidRPr="007D6FC3">
        <w:rPr>
          <w:rFonts w:ascii="Times New Roman" w:hAnsi="Times New Roman" w:cs="Times New Roman"/>
          <w:i/>
          <w:sz w:val="24"/>
          <w:szCs w:val="24"/>
        </w:rPr>
        <w:t xml:space="preserve">common good </w:t>
      </w:r>
      <w:r w:rsidRPr="007D6FC3">
        <w:rPr>
          <w:rFonts w:ascii="Times New Roman" w:hAnsi="Times New Roman" w:cs="Times New Roman"/>
          <w:sz w:val="24"/>
          <w:szCs w:val="24"/>
        </w:rPr>
        <w:t>berarti untuk keuntungan anggota-anggota masyarakat (</w:t>
      </w:r>
      <w:r w:rsidRPr="007D6FC3">
        <w:rPr>
          <w:rFonts w:ascii="Times New Roman" w:hAnsi="Times New Roman" w:cs="Times New Roman"/>
          <w:i/>
          <w:sz w:val="24"/>
          <w:szCs w:val="24"/>
        </w:rPr>
        <w:t>society</w:t>
      </w:r>
      <w:r w:rsidRPr="007D6FC3">
        <w:rPr>
          <w:rFonts w:ascii="Times New Roman" w:hAnsi="Times New Roman" w:cs="Times New Roman"/>
          <w:sz w:val="24"/>
          <w:szCs w:val="24"/>
        </w:rPr>
        <w:t xml:space="preserve">) atau dalam ideology Negara kita “untuk sebesar-besarnya kemakmuran rakyat”. Sehingga mengadakan/mengelola </w:t>
      </w:r>
      <w:r w:rsidRPr="007D6FC3">
        <w:rPr>
          <w:rFonts w:ascii="Times New Roman" w:hAnsi="Times New Roman" w:cs="Times New Roman"/>
          <w:i/>
          <w:sz w:val="24"/>
          <w:szCs w:val="24"/>
        </w:rPr>
        <w:t>common good</w:t>
      </w:r>
      <w:r w:rsidRPr="007D6FC3">
        <w:rPr>
          <w:rFonts w:ascii="Times New Roman" w:hAnsi="Times New Roman" w:cs="Times New Roman"/>
          <w:sz w:val="24"/>
          <w:szCs w:val="24"/>
        </w:rPr>
        <w:t xml:space="preserve"> berarti menolong semua orang atau setidaknya mayoritas masyarakat, atau selaras dengan istilah kesejahteraan umum (</w:t>
      </w:r>
      <w:r w:rsidRPr="007D6FC3">
        <w:rPr>
          <w:rFonts w:ascii="Times New Roman" w:hAnsi="Times New Roman" w:cs="Times New Roman"/>
          <w:i/>
          <w:sz w:val="24"/>
          <w:szCs w:val="24"/>
        </w:rPr>
        <w:t>general welfare</w:t>
      </w:r>
      <w:r w:rsidRPr="007D6FC3">
        <w:rPr>
          <w:rFonts w:ascii="Times New Roman" w:hAnsi="Times New Roman" w:cs="Times New Roman"/>
          <w:sz w:val="24"/>
          <w:szCs w:val="24"/>
        </w:rPr>
        <w:t xml:space="preserve">). Sumber daya yang dikelompokkan sebagai </w:t>
      </w:r>
      <w:r w:rsidRPr="007D6FC3">
        <w:rPr>
          <w:rFonts w:ascii="Times New Roman" w:hAnsi="Times New Roman" w:cs="Times New Roman"/>
          <w:i/>
          <w:sz w:val="24"/>
          <w:szCs w:val="24"/>
        </w:rPr>
        <w:t>Common Pool Resources</w:t>
      </w:r>
      <w:r w:rsidRPr="007D6FC3">
        <w:rPr>
          <w:rFonts w:ascii="Times New Roman" w:hAnsi="Times New Roman" w:cs="Times New Roman"/>
          <w:sz w:val="24"/>
          <w:szCs w:val="24"/>
        </w:rPr>
        <w:t xml:space="preserve"> (CPRs) juga dikenal sebagai </w:t>
      </w:r>
      <w:r w:rsidRPr="007D6FC3">
        <w:rPr>
          <w:rFonts w:ascii="Times New Roman" w:hAnsi="Times New Roman" w:cs="Times New Roman"/>
          <w:i/>
          <w:sz w:val="24"/>
          <w:szCs w:val="24"/>
        </w:rPr>
        <w:t>common goods.</w:t>
      </w:r>
      <w:r w:rsidRPr="007D6FC3">
        <w:rPr>
          <w:rFonts w:ascii="Times New Roman" w:hAnsi="Times New Roman" w:cs="Times New Roman"/>
          <w:sz w:val="24"/>
          <w:szCs w:val="24"/>
        </w:rPr>
        <w:t xml:space="preserve"> Kadangkala </w:t>
      </w:r>
      <w:r w:rsidRPr="007D6FC3">
        <w:rPr>
          <w:rFonts w:ascii="Times New Roman" w:hAnsi="Times New Roman" w:cs="Times New Roman"/>
          <w:i/>
          <w:sz w:val="24"/>
          <w:szCs w:val="24"/>
        </w:rPr>
        <w:t>club goods</w:t>
      </w:r>
      <w:r w:rsidRPr="007D6FC3">
        <w:rPr>
          <w:rFonts w:ascii="Times New Roman" w:hAnsi="Times New Roman" w:cs="Times New Roman"/>
          <w:sz w:val="24"/>
          <w:szCs w:val="24"/>
        </w:rPr>
        <w:t xml:space="preserve"> dan </w:t>
      </w:r>
      <w:r w:rsidRPr="007D6FC3">
        <w:rPr>
          <w:rFonts w:ascii="Times New Roman" w:hAnsi="Times New Roman" w:cs="Times New Roman"/>
          <w:i/>
          <w:sz w:val="24"/>
          <w:szCs w:val="24"/>
        </w:rPr>
        <w:t xml:space="preserve">common goods </w:t>
      </w:r>
      <w:r w:rsidRPr="007D6FC3">
        <w:rPr>
          <w:rFonts w:ascii="Times New Roman" w:hAnsi="Times New Roman" w:cs="Times New Roman"/>
          <w:sz w:val="24"/>
          <w:szCs w:val="24"/>
        </w:rPr>
        <w:t xml:space="preserve">juga dimasukkan dalam definisi luas dari </w:t>
      </w:r>
      <w:r w:rsidRPr="007D6FC3">
        <w:rPr>
          <w:rFonts w:ascii="Times New Roman" w:hAnsi="Times New Roman" w:cs="Times New Roman"/>
          <w:i/>
          <w:sz w:val="24"/>
          <w:szCs w:val="24"/>
        </w:rPr>
        <w:t>public goods</w:t>
      </w:r>
      <w:r w:rsidRPr="007D6FC3">
        <w:rPr>
          <w:rFonts w:ascii="Times New Roman" w:hAnsi="Times New Roman" w:cs="Times New Roman"/>
          <w:sz w:val="24"/>
          <w:szCs w:val="24"/>
        </w:rPr>
        <w:t xml:space="preserve"> (dalam gambar diarsir). </w:t>
      </w:r>
    </w:p>
    <w:p w:rsidR="007467F4" w:rsidRPr="007D6FC3" w:rsidRDefault="007467F4" w:rsidP="007D6FC3">
      <w:pPr>
        <w:spacing w:before="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 xml:space="preserve">“Karena lingkungan hidup merupakan suatu sistem yang terdiri atas berbagai komponen pendukungnya, maka mutu atau kualitas sistem itu tergantung kepada kualitas masing-masimg komponennya. Secara umum kualitas lingkungan ditentukan oleh kualitas komponen fisik-kimia seperti kualitas air menurut peruntukannya, kualitas hayati seperti keanekaragaman, keunikan, fungsi yang dapat dimanfaatkan pada saat ini, dan sebagainya, serta kualitas social, ekonomi dan budaya, misalnya kepadatan penduduk, tingkat pengangguran, pendapatan penduduk, tingkat kesehatan dan sebagainya” (Soerjani, 1995). Selanjutnya Soerjani (1995) mengatakan “untuk mendapatkan nilai kualitas lingkungan secara keseluruhan, kalau kualitas fisik-kimianya baik, kualitas hayatinya baik, dan kualitas sosekbud juga baik, maka kualitas lingkungan juga baik”. Baku mutu lingkungan diperlukan untuk menetapkan apakah telah terjadi kerusakan lingkungan, artinya apabila </w:t>
      </w:r>
      <w:r w:rsidRPr="007D6FC3">
        <w:rPr>
          <w:rFonts w:ascii="Times New Roman" w:hAnsi="Times New Roman" w:cs="Times New Roman"/>
          <w:sz w:val="24"/>
          <w:szCs w:val="24"/>
        </w:rPr>
        <w:lastRenderedPageBreak/>
        <w:t xml:space="preserve">keadaan lingkungan telah ada di atas ambang batas baku mutu lingkungan, maka lingkungan tersebut telah rusak atau tercemar. Baku mutu lingkungan diberlakukan karena disadari bahwa sumber daya alam itu tidak tak terbatas. Kondisi lingkungan perdesaan yang relatif lebih baik dibandingkan dengan kondisi di perkotaan, maka baku mutu lingkungan di perdesaan akan lebih rendah dibandingkan baku mutu lingkungan di perkotaan. Semakin jauh dari hulu suatu sungai akan semakin tercemar sumber air yang ada. </w:t>
      </w:r>
    </w:p>
    <w:p w:rsidR="007467F4" w:rsidRPr="007D6FC3" w:rsidRDefault="007467F4" w:rsidP="007D6FC3">
      <w:pPr>
        <w:spacing w:before="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 xml:space="preserve">Sumber daya alam seperti tanah, air, udara dan lain-lain keberadaanya tidak tak terbatas tersebut dalam pemanfaatannya perlu ditata secara keruangan, Rustiadi,dkk (2007) mengatakan “sumber daya alam tersebar secara tidak merata di permukaan bumi ini. Sumberdaya alam tersebut pada umumnya “melekat” pada lokasi dan tidak mudah dan hampir tidak mungkin memindahkannya”. Artinya sumber daya alam tersebut menempati atau berada dalam suatu lokasi atau wilayah atau ruang tertentu yang tidak mudah untuk dipindahkan. Oleh karena itu dalam pemanfaatannya perlu diatur, ditata sebagaimana UUPR Pasal 32 ayat (1) “Pemanfaatan ruang mengacu pada fungsi ruang yang ditetapkan dalam rencana tata ruang dilaksanakan dengan mengembangkan penatagunaan tanah, penatagunaan air, dan penatagunaan sumber daya alam lain”.  </w:t>
      </w:r>
    </w:p>
    <w:p w:rsidR="007467F4" w:rsidRPr="007D6FC3" w:rsidRDefault="007467F4" w:rsidP="007D6FC3">
      <w:pPr>
        <w:spacing w:before="120" w:line="360" w:lineRule="auto"/>
        <w:ind w:firstLine="720"/>
        <w:jc w:val="both"/>
        <w:rPr>
          <w:rFonts w:ascii="Times New Roman" w:hAnsi="Times New Roman" w:cs="Times New Roman"/>
          <w:sz w:val="24"/>
          <w:szCs w:val="24"/>
        </w:rPr>
      </w:pPr>
      <w:r w:rsidRPr="007D6FC3">
        <w:rPr>
          <w:rFonts w:ascii="Times New Roman" w:hAnsi="Times New Roman" w:cs="Times New Roman"/>
          <w:sz w:val="24"/>
          <w:szCs w:val="24"/>
        </w:rPr>
        <w:t xml:space="preserve">Upaya penatagunaan sumber daya alam tersebut sebelumnya perlu dilakukan analisis spasial yang membutuhkan informasi berupa nilai-nilai atribut maupun lokasi-lokasi geografis obyek-obyek di mana atribut-atribut melekat di dalamnya (Rustiadi, 2007). Selanjutnya </w:t>
      </w:r>
      <w:r w:rsidRPr="007D6FC3">
        <w:rPr>
          <w:rFonts w:ascii="Times New Roman" w:hAnsi="Times New Roman" w:cs="Times New Roman"/>
          <w:sz w:val="24"/>
          <w:szCs w:val="24"/>
        </w:rPr>
        <w:lastRenderedPageBreak/>
        <w:t xml:space="preserve">berdasarkan proses pengumpulan informasi kuantitatif yang sistematis, menurut Haining (1995) dalam Rustiadi (2007), tujuan analisis spasial adalah : </w:t>
      </w:r>
    </w:p>
    <w:p w:rsidR="007467F4" w:rsidRPr="007D6FC3" w:rsidRDefault="007467F4" w:rsidP="008F25DA">
      <w:pPr>
        <w:numPr>
          <w:ilvl w:val="0"/>
          <w:numId w:val="276"/>
        </w:numPr>
        <w:spacing w:before="120" w:after="0" w:line="360" w:lineRule="auto"/>
        <w:ind w:left="426"/>
        <w:jc w:val="both"/>
        <w:rPr>
          <w:rFonts w:ascii="Times New Roman" w:hAnsi="Times New Roman" w:cs="Times New Roman"/>
          <w:sz w:val="24"/>
          <w:szCs w:val="24"/>
        </w:rPr>
      </w:pPr>
      <w:r w:rsidRPr="007D6FC3">
        <w:rPr>
          <w:rFonts w:ascii="Times New Roman" w:hAnsi="Times New Roman" w:cs="Times New Roman"/>
          <w:sz w:val="24"/>
          <w:szCs w:val="24"/>
        </w:rPr>
        <w:t>Mendeskripsikan kejadian-kejadian di dalam ruang geografis (termasuk deskripsi pola) secara cermat dan akurat;</w:t>
      </w:r>
    </w:p>
    <w:p w:rsidR="007467F4" w:rsidRPr="007D6FC3" w:rsidRDefault="007467F4" w:rsidP="008F25DA">
      <w:pPr>
        <w:numPr>
          <w:ilvl w:val="0"/>
          <w:numId w:val="276"/>
        </w:numPr>
        <w:spacing w:before="120" w:after="0" w:line="360" w:lineRule="auto"/>
        <w:ind w:left="426"/>
        <w:jc w:val="both"/>
        <w:rPr>
          <w:rFonts w:ascii="Times New Roman" w:hAnsi="Times New Roman" w:cs="Times New Roman"/>
          <w:sz w:val="24"/>
          <w:szCs w:val="24"/>
        </w:rPr>
      </w:pPr>
      <w:r w:rsidRPr="007D6FC3">
        <w:rPr>
          <w:rFonts w:ascii="Times New Roman" w:hAnsi="Times New Roman" w:cs="Times New Roman"/>
          <w:sz w:val="24"/>
          <w:szCs w:val="24"/>
        </w:rPr>
        <w:t>Menjelaskan secara sistematik pola kejadian dan asosiasi antar kejadian atau obyek di dalam ruang, sebagai upaya meningkatkan pemahaman prose yang menentukan distribusi kejadian yang terobservasi;</w:t>
      </w:r>
    </w:p>
    <w:p w:rsidR="007467F4" w:rsidRPr="007D6FC3" w:rsidRDefault="007467F4" w:rsidP="008F25DA">
      <w:pPr>
        <w:numPr>
          <w:ilvl w:val="0"/>
          <w:numId w:val="276"/>
        </w:numPr>
        <w:spacing w:before="120" w:after="0" w:line="360" w:lineRule="auto"/>
        <w:ind w:left="426"/>
        <w:jc w:val="both"/>
        <w:rPr>
          <w:rFonts w:ascii="Times New Roman" w:hAnsi="Times New Roman" w:cs="Times New Roman"/>
          <w:sz w:val="24"/>
          <w:szCs w:val="24"/>
        </w:rPr>
      </w:pPr>
      <w:r w:rsidRPr="007D6FC3">
        <w:rPr>
          <w:rFonts w:ascii="Times New Roman" w:hAnsi="Times New Roman" w:cs="Times New Roman"/>
          <w:sz w:val="24"/>
          <w:szCs w:val="24"/>
        </w:rPr>
        <w:t xml:space="preserve">Meningkatkan kemampuan melakukan prediksi dan pengendalian kejadian-kejadian di dalam ruang geografis.   </w:t>
      </w:r>
    </w:p>
    <w:p w:rsidR="00E75ED2" w:rsidRPr="00E75ED2" w:rsidRDefault="007467F4" w:rsidP="00E75ED2">
      <w:pPr>
        <w:spacing w:before="120" w:line="360" w:lineRule="auto"/>
        <w:ind w:firstLine="720"/>
        <w:jc w:val="both"/>
        <w:rPr>
          <w:rFonts w:ascii="Times New Roman" w:hAnsi="Times New Roman" w:cs="Times New Roman"/>
          <w:sz w:val="24"/>
          <w:szCs w:val="24"/>
          <w:lang w:val="id-ID"/>
        </w:rPr>
      </w:pPr>
      <w:r w:rsidRPr="007D6FC3">
        <w:rPr>
          <w:rFonts w:ascii="Times New Roman" w:hAnsi="Times New Roman" w:cs="Times New Roman"/>
          <w:sz w:val="24"/>
          <w:szCs w:val="24"/>
        </w:rPr>
        <w:t xml:space="preserve">Dalam pemanfaatan ruang wilayah terutama di kawasan perdesaan yang merupakan bagian dari wilayah kabupaten, di mana di dalamnya terkandung sumber daya alam, sumber daya manusia, maupun sumber daya buatan, harus memperhatikan daya dukung dan daya tampung lingkungan hidup. Hal ini diatur dalam UUPR Pasal 19 huruf e., Pasal 22 ayat (2) huruf d., Pasal 25 ayat (2) huruf d., “Penyusunan Rencana Tata Ruang Wilayah Nasional/Provinsi/kabupaten harus memperhatikan daya dukung dan daya tampung lingkungan hidup”. Pasal 34 ayat (4) “Pemanfaatan ruang dilaksanakan sesuai dengan : a. standar pelayanan minimal bidang penataan ruang; b. standar kualitas lingkungan; dan c. daya dukung dan daya tampung lingkungan hidup”. Standar kualitas lingkungan dimaksud tidak lain adalah sesuai dengan baku mutu lingkungan dan baku kerusakan lingkungan yang </w:t>
      </w:r>
      <w:r w:rsidRPr="007D6FC3">
        <w:rPr>
          <w:rFonts w:ascii="Times New Roman" w:hAnsi="Times New Roman" w:cs="Times New Roman"/>
          <w:sz w:val="24"/>
          <w:szCs w:val="24"/>
        </w:rPr>
        <w:lastRenderedPageBreak/>
        <w:t>berhubungan dengan ambang batas pencemaran udara, air dan kebisingan sebagaimana diatur dalam UU</w:t>
      </w:r>
      <w:r w:rsidR="00E75ED2">
        <w:rPr>
          <w:rFonts w:ascii="Times New Roman" w:hAnsi="Times New Roman" w:cs="Times New Roman"/>
          <w:sz w:val="24"/>
          <w:szCs w:val="24"/>
          <w:lang w:val="id-ID"/>
        </w:rPr>
        <w:t>P</w:t>
      </w:r>
      <w:r w:rsidRPr="007D6FC3">
        <w:rPr>
          <w:rFonts w:ascii="Times New Roman" w:hAnsi="Times New Roman" w:cs="Times New Roman"/>
          <w:sz w:val="24"/>
          <w:szCs w:val="24"/>
        </w:rPr>
        <w:t>PLH Pasal 1 a</w:t>
      </w:r>
      <w:r w:rsidR="00E75ED2">
        <w:rPr>
          <w:rFonts w:ascii="Times New Roman" w:hAnsi="Times New Roman" w:cs="Times New Roman"/>
          <w:sz w:val="24"/>
          <w:szCs w:val="24"/>
          <w:lang w:val="id-ID"/>
        </w:rPr>
        <w:t>yat</w:t>
      </w:r>
      <w:r w:rsidRPr="007D6FC3">
        <w:rPr>
          <w:rFonts w:ascii="Times New Roman" w:hAnsi="Times New Roman" w:cs="Times New Roman"/>
          <w:sz w:val="24"/>
          <w:szCs w:val="24"/>
        </w:rPr>
        <w:t xml:space="preserve"> </w:t>
      </w:r>
      <w:r w:rsidR="00E75ED2">
        <w:rPr>
          <w:rFonts w:ascii="Times New Roman" w:hAnsi="Times New Roman" w:cs="Times New Roman"/>
          <w:sz w:val="24"/>
          <w:szCs w:val="24"/>
          <w:lang w:val="id-ID"/>
        </w:rPr>
        <w:t>(</w:t>
      </w:r>
      <w:r w:rsidRPr="007D6FC3">
        <w:rPr>
          <w:rFonts w:ascii="Times New Roman" w:hAnsi="Times New Roman" w:cs="Times New Roman"/>
          <w:sz w:val="24"/>
          <w:szCs w:val="24"/>
        </w:rPr>
        <w:t>1</w:t>
      </w:r>
      <w:r w:rsidR="00E75ED2">
        <w:rPr>
          <w:rFonts w:ascii="Times New Roman" w:hAnsi="Times New Roman" w:cs="Times New Roman"/>
          <w:sz w:val="24"/>
          <w:szCs w:val="24"/>
          <w:lang w:val="id-ID"/>
        </w:rPr>
        <w:t xml:space="preserve">3) dan (15). Ayat (13) </w:t>
      </w:r>
      <w:r w:rsidR="00E75ED2" w:rsidRPr="00E75ED2">
        <w:rPr>
          <w:rFonts w:ascii="Times New Roman" w:hAnsi="Times New Roman" w:cs="Times New Roman"/>
          <w:sz w:val="24"/>
          <w:szCs w:val="24"/>
          <w:lang w:val="id-ID"/>
        </w:rPr>
        <w:t>Baku mutu lingkungan hidup adalah ukuran batas</w:t>
      </w:r>
      <w:r w:rsidR="00E75ED2">
        <w:rPr>
          <w:rFonts w:ascii="Times New Roman" w:hAnsi="Times New Roman" w:cs="Times New Roman"/>
          <w:sz w:val="24"/>
          <w:szCs w:val="24"/>
          <w:lang w:val="id-ID"/>
        </w:rPr>
        <w:t xml:space="preserve"> </w:t>
      </w:r>
      <w:r w:rsidR="00E75ED2" w:rsidRPr="00E75ED2">
        <w:rPr>
          <w:rFonts w:ascii="Times New Roman" w:hAnsi="Times New Roman" w:cs="Times New Roman"/>
          <w:sz w:val="24"/>
          <w:szCs w:val="24"/>
          <w:lang w:val="id-ID"/>
        </w:rPr>
        <w:t xml:space="preserve">atau kadar  makhluk hidup, zat, energi, atau komponen yang ada atau harus ada dan/atau unsur pencemar yang ditenggang keberadaannya dalam </w:t>
      </w:r>
      <w:r w:rsidR="00E75ED2">
        <w:rPr>
          <w:rFonts w:ascii="Times New Roman" w:hAnsi="Times New Roman" w:cs="Times New Roman"/>
          <w:sz w:val="24"/>
          <w:szCs w:val="24"/>
          <w:lang w:val="id-ID"/>
        </w:rPr>
        <w:t>s</w:t>
      </w:r>
      <w:r w:rsidR="00E75ED2" w:rsidRPr="00E75ED2">
        <w:rPr>
          <w:rFonts w:ascii="Times New Roman" w:hAnsi="Times New Roman" w:cs="Times New Roman"/>
          <w:sz w:val="24"/>
          <w:szCs w:val="24"/>
          <w:lang w:val="id-ID"/>
        </w:rPr>
        <w:t>uatu sumber daya tertentu sebagai unsur lingkungan hidup.</w:t>
      </w:r>
      <w:r w:rsidR="00E75ED2">
        <w:rPr>
          <w:rFonts w:ascii="Times New Roman" w:hAnsi="Times New Roman" w:cs="Times New Roman"/>
          <w:sz w:val="24"/>
          <w:szCs w:val="24"/>
          <w:lang w:val="id-ID"/>
        </w:rPr>
        <w:t xml:space="preserve"> Ayat (15) </w:t>
      </w:r>
      <w:r w:rsidR="00E75ED2" w:rsidRPr="00E75ED2">
        <w:rPr>
          <w:rFonts w:ascii="Times New Roman" w:hAnsi="Times New Roman" w:cs="Times New Roman"/>
          <w:sz w:val="24"/>
          <w:szCs w:val="24"/>
          <w:lang w:val="id-ID"/>
        </w:rPr>
        <w:t>Kriteria  baku  kerusakan  lingkungan  hidup  adalah ukuran batas perubahan sifat fisik, kimia, dan/atau hayati lingkungan hidup yang dapat ditenggang oleh lingkungan  hidup  untuk  dapat  tetap  melestarikan fungsinya.</w:t>
      </w:r>
    </w:p>
    <w:p w:rsidR="007467F4" w:rsidRDefault="007467F4" w:rsidP="007D6FC3">
      <w:pPr>
        <w:spacing w:after="120" w:line="360" w:lineRule="auto"/>
        <w:ind w:firstLine="720"/>
        <w:jc w:val="both"/>
      </w:pPr>
      <w:r w:rsidRPr="007D6FC3">
        <w:rPr>
          <w:rFonts w:ascii="Times New Roman" w:hAnsi="Times New Roman" w:cs="Times New Roman"/>
          <w:sz w:val="24"/>
          <w:szCs w:val="24"/>
        </w:rPr>
        <w:t>Sumber daya yang berupa tanah, Soetiknjo (1990) mengatakan bahwa hak negara atas tanah wilayahnya sebaiknya adalah hak menguasai. Apakah kesimpulan ini tidak bertentangan dengan UUD 1945, ternyata tidak, sebab menurut Pasal 33 ayat (3) UUD 1945 “Bumi dan air dan kekayaan yang terkandung di dalamnya dikuasai oleh Negara dan dipergunakan untuk sebesar-besarnya kemakmuran rakyat”. Bagaimana dengan tanah ulayat yang oleh Pemerintah Hindia Belanda dinamakan tanah hak milik komunal. Menurut van Vollenhoven masyarakat h</w:t>
      </w:r>
      <w:r w:rsidR="0012636A">
        <w:rPr>
          <w:rFonts w:ascii="Times New Roman" w:hAnsi="Times New Roman" w:cs="Times New Roman"/>
          <w:sz w:val="24"/>
          <w:szCs w:val="24"/>
        </w:rPr>
        <w:t>ukum/desa tidak mempunyai milik</w:t>
      </w:r>
      <w:r w:rsidR="0012636A">
        <w:rPr>
          <w:rFonts w:ascii="Times New Roman" w:hAnsi="Times New Roman" w:cs="Times New Roman"/>
          <w:sz w:val="24"/>
          <w:szCs w:val="24"/>
          <w:lang w:val="id-ID"/>
        </w:rPr>
        <w:t>,</w:t>
      </w:r>
      <w:r w:rsidRPr="007D6FC3">
        <w:rPr>
          <w:rFonts w:ascii="Times New Roman" w:hAnsi="Times New Roman" w:cs="Times New Roman"/>
          <w:sz w:val="24"/>
          <w:szCs w:val="24"/>
        </w:rPr>
        <w:t xml:space="preserve"> </w:t>
      </w:r>
      <w:r w:rsidR="0012636A">
        <w:rPr>
          <w:rFonts w:ascii="Times New Roman" w:hAnsi="Times New Roman" w:cs="Times New Roman"/>
          <w:sz w:val="24"/>
          <w:szCs w:val="24"/>
          <w:lang w:val="id-ID"/>
        </w:rPr>
        <w:t>y</w:t>
      </w:r>
      <w:r w:rsidRPr="007D6FC3">
        <w:rPr>
          <w:rFonts w:ascii="Times New Roman" w:hAnsi="Times New Roman" w:cs="Times New Roman"/>
          <w:sz w:val="24"/>
          <w:szCs w:val="24"/>
        </w:rPr>
        <w:t>ang dinamakan hak komunal itu sebetulnya hak menguasai (</w:t>
      </w:r>
      <w:r w:rsidRPr="007D6FC3">
        <w:rPr>
          <w:rFonts w:ascii="Times New Roman" w:hAnsi="Times New Roman" w:cs="Times New Roman"/>
          <w:i/>
          <w:sz w:val="24"/>
          <w:szCs w:val="24"/>
        </w:rPr>
        <w:t>beschikkingsrecht</w:t>
      </w:r>
      <w:r w:rsidRPr="007D6FC3">
        <w:rPr>
          <w:rFonts w:ascii="Times New Roman" w:hAnsi="Times New Roman" w:cs="Times New Roman"/>
          <w:sz w:val="24"/>
          <w:szCs w:val="24"/>
        </w:rPr>
        <w:t xml:space="preserve">) desa atau masyarakat hukum lainnya. Apabila pendapat van Vollenhoven ini diterima, apakah hal ini mungkin dalam rangka hak menguasai oleh Negara. Hal ini mungkin saja dengan cara delegasi hak menguasai dari Negara kepada masyarakat hukum, tentu saja dalam batas peraturan perundang-undangan Negara. Bagaimana dengan hak milik perorangan. </w:t>
      </w:r>
      <w:r w:rsidRPr="007D6FC3">
        <w:rPr>
          <w:rFonts w:ascii="Times New Roman" w:hAnsi="Times New Roman" w:cs="Times New Roman"/>
          <w:sz w:val="24"/>
          <w:szCs w:val="24"/>
        </w:rPr>
        <w:lastRenderedPageBreak/>
        <w:t xml:space="preserve">Hak milik perorangan tetap dilindungi dan diakui karena hakekat hak menguasai tanah ialah untuk membangun, mengusahakan, memelihara dan mengatur tanah untuk kepentingan Negara, umum, kepentingan rakyat bersama dan kepentingan perorangan. Selanjutnya Soetiknjo (1990) membuat kerangka dasar dari Undang Undang Pokok Agraria secara skematis dapat digambar sebagai berikut </w:t>
      </w:r>
      <w:r w:rsidRPr="003D4AA5">
        <w:t xml:space="preserve">: </w:t>
      </w:r>
    </w:p>
    <w:p w:rsidR="00FC07CD" w:rsidRDefault="00FC07CD" w:rsidP="007D6FC3">
      <w:pPr>
        <w:spacing w:after="120" w:line="360" w:lineRule="auto"/>
        <w:ind w:firstLine="720"/>
        <w:jc w:val="both"/>
        <w:rPr>
          <w:lang w:val="id-ID"/>
        </w:rPr>
      </w:pPr>
    </w:p>
    <w:p w:rsidR="00E648AF" w:rsidRDefault="00FC07CD" w:rsidP="007D6FC3">
      <w:pPr>
        <w:spacing w:after="120" w:line="360" w:lineRule="auto"/>
        <w:ind w:firstLine="720"/>
        <w:jc w:val="both"/>
        <w:rPr>
          <w:lang w:val="id-ID"/>
        </w:rPr>
      </w:pPr>
      <w:r>
        <w:rPr>
          <w:noProof/>
        </w:rPr>
        <mc:AlternateContent>
          <mc:Choice Requires="wps">
            <w:drawing>
              <wp:anchor distT="0" distB="0" distL="114300" distR="114300" simplePos="0" relativeHeight="252188672" behindDoc="0" locked="0" layoutInCell="1" allowOverlap="1" wp14:anchorId="3131198B" wp14:editId="43ADC91B">
                <wp:simplePos x="0" y="0"/>
                <wp:positionH relativeFrom="column">
                  <wp:posOffset>4203257</wp:posOffset>
                </wp:positionH>
                <wp:positionV relativeFrom="paragraph">
                  <wp:posOffset>289548</wp:posOffset>
                </wp:positionV>
                <wp:extent cx="9525" cy="802257"/>
                <wp:effectExtent l="38100" t="0" r="66675" b="55245"/>
                <wp:wrapNone/>
                <wp:docPr id="35" name="Auto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802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0" o:spid="_x0000_s1026" type="#_x0000_t32" style="position:absolute;margin-left:330.95pt;margin-top:22.8pt;width:.75pt;height:63.1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">
                <v:stroke endarrow="block"/>
              </v:shape>
            </w:pict>
          </mc:Fallback>
        </mc:AlternateContent>
      </w:r>
      <w:r>
        <w:rPr>
          <w:noProof/>
        </w:rPr>
        <mc:AlternateContent>
          <mc:Choice Requires="wps">
            <w:drawing>
              <wp:anchor distT="0" distB="0" distL="114300" distR="114300" simplePos="0" relativeHeight="252189696" behindDoc="0" locked="0" layoutInCell="1" allowOverlap="1" wp14:anchorId="7D08E1F4" wp14:editId="58D142FA">
                <wp:simplePos x="0" y="0"/>
                <wp:positionH relativeFrom="column">
                  <wp:posOffset>1805305</wp:posOffset>
                </wp:positionH>
                <wp:positionV relativeFrom="paragraph">
                  <wp:posOffset>272415</wp:posOffset>
                </wp:positionV>
                <wp:extent cx="2397760" cy="9525"/>
                <wp:effectExtent l="0" t="76200" r="21590" b="85725"/>
                <wp:wrapNone/>
                <wp:docPr id="36" name="Auto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9776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1" o:spid="_x0000_s1026" type="#_x0000_t32" style="position:absolute;margin-left:142.15pt;margin-top:21.45pt;width:188.8pt;height:.75pt;flip:y;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">
                <v:stroke endarrow="block"/>
              </v:shape>
            </w:pict>
          </mc:Fallback>
        </mc:AlternateContent>
      </w:r>
      <w:r>
        <w:rPr>
          <w:noProof/>
        </w:rPr>
        <mc:AlternateContent>
          <mc:Choice Requires="wps">
            <w:drawing>
              <wp:anchor distT="0" distB="0" distL="114300" distR="114300" simplePos="0" relativeHeight="252180480" behindDoc="0" locked="0" layoutInCell="1" allowOverlap="1" wp14:anchorId="6F035BE4" wp14:editId="6EE92952">
                <wp:simplePos x="0" y="0"/>
                <wp:positionH relativeFrom="column">
                  <wp:posOffset>37585</wp:posOffset>
                </wp:positionH>
                <wp:positionV relativeFrom="paragraph">
                  <wp:posOffset>-89858</wp:posOffset>
                </wp:positionV>
                <wp:extent cx="1768415" cy="819785"/>
                <wp:effectExtent l="0" t="0" r="22860" b="18415"/>
                <wp:wrapNone/>
                <wp:docPr id="37"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15" cy="819785"/>
                        </a:xfrm>
                        <a:prstGeom prst="rect">
                          <a:avLst/>
                        </a:prstGeom>
                        <a:solidFill>
                          <a:srgbClr val="FFFFFF"/>
                        </a:solidFill>
                        <a:ln w="9525">
                          <a:solidFill>
                            <a:srgbClr val="000000"/>
                          </a:solidFill>
                          <a:miter lim="800000"/>
                          <a:headEnd/>
                          <a:tailEnd/>
                        </a:ln>
                      </wps:spPr>
                      <wps:txbx>
                        <w:txbxContent>
                          <w:p w:rsidR="006D1ECA" w:rsidRPr="0012636A" w:rsidRDefault="006D1ECA" w:rsidP="007467F4">
                            <w:pPr>
                              <w:jc w:val="center"/>
                              <w:rPr>
                                <w:sz w:val="20"/>
                                <w:szCs w:val="20"/>
                              </w:rPr>
                            </w:pPr>
                            <w:r w:rsidRPr="0012636A">
                              <w:rPr>
                                <w:sz w:val="20"/>
                                <w:szCs w:val="20"/>
                              </w:rPr>
                              <w:t xml:space="preserve">Bumi, air, ruang angkasa dan kekayaan yang ada di dalamnya di seluruh wilayah Indonesia dikuasai oleh Negara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075" type="#_x0000_t202" style="position:absolute;left:0;text-align:left;margin-left:2.95pt;margin-top:-7.1pt;width:139.25pt;height:64.5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">
                <v:textbox>
                  <w:txbxContent>
                    <w:p w:rsidR="005D6D73" w:rsidRPr="0012636A" w:rsidRDefault="005D6D73" w:rsidP="007467F4">
                      <w:pPr>
                        <w:jc w:val="center"/>
                        <w:rPr>
                          <w:sz w:val="20"/>
                          <w:szCs w:val="20"/>
                        </w:rPr>
                      </w:pPr>
                      <w:r w:rsidRPr="0012636A">
                        <w:rPr>
                          <w:sz w:val="20"/>
                          <w:szCs w:val="20"/>
                        </w:rPr>
                        <w:t xml:space="preserve">Bumi, air, ruang angkasa dan kekayaan yang ada di dalamnya di seluruh wilayah Indonesia dikuasai oleh Negara </w:t>
                      </w:r>
                    </w:p>
                  </w:txbxContent>
                </v:textbox>
              </v:shape>
            </w:pict>
          </mc:Fallback>
        </mc:AlternateContent>
      </w:r>
      <w:r>
        <w:rPr>
          <w:noProof/>
        </w:rPr>
        <mc:AlternateContent>
          <mc:Choice Requires="wps">
            <w:drawing>
              <wp:anchor distT="0" distB="0" distL="114300" distR="114300" simplePos="0" relativeHeight="252209152" behindDoc="0" locked="0" layoutInCell="1" allowOverlap="1" wp14:anchorId="01E3136C" wp14:editId="7F6CC79C">
                <wp:simplePos x="0" y="0"/>
                <wp:positionH relativeFrom="column">
                  <wp:posOffset>2168297</wp:posOffset>
                </wp:positionH>
                <wp:positionV relativeFrom="paragraph">
                  <wp:posOffset>306705</wp:posOffset>
                </wp:positionV>
                <wp:extent cx="1988185" cy="318770"/>
                <wp:effectExtent l="0" t="0" r="0" b="508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318770"/>
                        </a:xfrm>
                        <a:prstGeom prst="rect">
                          <a:avLst/>
                        </a:prstGeom>
                        <a:noFill/>
                        <a:ln w="9525">
                          <a:noFill/>
                          <a:miter lim="800000"/>
                          <a:headEnd/>
                          <a:tailEnd/>
                        </a:ln>
                      </wps:spPr>
                      <wps:txbx>
                        <w:txbxContent>
                          <w:p w:rsidR="006D1ECA" w:rsidRDefault="006D1ECA">
                            <w:r>
                              <w:t>Dapat didelegasikan kepada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170.75pt;margin-top:24.15pt;width:156.55pt;height:25.1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" filled="f" stroked="f">
                <v:textbox>
                  <w:txbxContent>
                    <w:p w:rsidR="005D6D73" w:rsidRDefault="005D6D73">
                      <w:r>
                        <w:t>Dapat didelegasikan kepada :</w:t>
                      </w:r>
                    </w:p>
                  </w:txbxContent>
                </v:textbox>
              </v:shape>
            </w:pict>
          </mc:Fallback>
        </mc:AlternateContent>
      </w:r>
    </w:p>
    <w:p w:rsidR="00E648AF" w:rsidRPr="00E648AF" w:rsidRDefault="00FC07CD" w:rsidP="007D6FC3">
      <w:pPr>
        <w:spacing w:after="120" w:line="360" w:lineRule="auto"/>
        <w:ind w:firstLine="720"/>
        <w:jc w:val="both"/>
        <w:rPr>
          <w:lang w:val="id-ID"/>
        </w:rPr>
      </w:pPr>
      <w:r>
        <w:rPr>
          <w:noProof/>
        </w:rPr>
        <mc:AlternateContent>
          <mc:Choice Requires="wps">
            <w:drawing>
              <wp:anchor distT="0" distB="0" distL="114300" distR="114300" simplePos="0" relativeHeight="252187648" behindDoc="0" locked="0" layoutInCell="1" allowOverlap="1" wp14:anchorId="0B32A06B" wp14:editId="3040CCC3">
                <wp:simplePos x="0" y="0"/>
                <wp:positionH relativeFrom="column">
                  <wp:posOffset>1806000</wp:posOffset>
                </wp:positionH>
                <wp:positionV relativeFrom="paragraph">
                  <wp:posOffset>233644</wp:posOffset>
                </wp:positionV>
                <wp:extent cx="1224951" cy="508959"/>
                <wp:effectExtent l="0" t="0" r="70485" b="62865"/>
                <wp:wrapNone/>
                <wp:docPr id="33" name="Auto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951" cy="5089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9" o:spid="_x0000_s1026" type="#_x0000_t32" style="position:absolute;margin-left:142.2pt;margin-top:18.4pt;width:96.45pt;height:40.1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">
                <v:stroke endarrow="block"/>
              </v:shape>
            </w:pict>
          </mc:Fallback>
        </mc:AlternateContent>
      </w:r>
    </w:p>
    <w:p w:rsidR="00FF1CBD" w:rsidRDefault="00FC07CD" w:rsidP="00E84730">
      <w:pPr>
        <w:spacing w:after="120" w:line="360" w:lineRule="auto"/>
        <w:ind w:left="432" w:firstLine="720"/>
        <w:jc w:val="both"/>
        <w:rPr>
          <w:lang w:val="id-ID"/>
        </w:rPr>
      </w:pPr>
      <w:r>
        <w:rPr>
          <w:noProof/>
        </w:rPr>
        <mc:AlternateContent>
          <mc:Choice Requires="wps">
            <w:drawing>
              <wp:anchor distT="0" distB="0" distL="114300" distR="114300" simplePos="0" relativeHeight="252185600" behindDoc="0" locked="0" layoutInCell="1" allowOverlap="1" wp14:anchorId="40FC2EE7" wp14:editId="25A03A7F">
                <wp:simplePos x="0" y="0"/>
                <wp:positionH relativeFrom="column">
                  <wp:posOffset>1124513</wp:posOffset>
                </wp:positionH>
                <wp:positionV relativeFrom="paragraph">
                  <wp:posOffset>65717</wp:posOffset>
                </wp:positionV>
                <wp:extent cx="525924" cy="361674"/>
                <wp:effectExtent l="0" t="0" r="45720" b="57785"/>
                <wp:wrapNone/>
                <wp:docPr id="32" name="Auto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24" cy="3616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7" o:spid="_x0000_s1026" type="#_x0000_t32" style="position:absolute;margin-left:88.55pt;margin-top:5.15pt;width:41.4pt;height:28.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">
                <v:stroke endarrow="block"/>
              </v:shape>
            </w:pict>
          </mc:Fallback>
        </mc:AlternateContent>
      </w:r>
      <w:r>
        <w:rPr>
          <w:noProof/>
        </w:rPr>
        <mc:AlternateContent>
          <mc:Choice Requires="wps">
            <w:drawing>
              <wp:anchor distT="0" distB="0" distL="114300" distR="114300" simplePos="0" relativeHeight="252186624" behindDoc="0" locked="0" layoutInCell="1" allowOverlap="1" wp14:anchorId="0EF0E72B" wp14:editId="4AE1059B">
                <wp:simplePos x="0" y="0"/>
                <wp:positionH relativeFrom="column">
                  <wp:posOffset>512038</wp:posOffset>
                </wp:positionH>
                <wp:positionV relativeFrom="paragraph">
                  <wp:posOffset>65441</wp:posOffset>
                </wp:positionV>
                <wp:extent cx="0" cy="353647"/>
                <wp:effectExtent l="76200" t="0" r="76200" b="66040"/>
                <wp:wrapNone/>
                <wp:docPr id="31" name="Auto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8" o:spid="_x0000_s1026" type="#_x0000_t32" style="position:absolute;margin-left:40.3pt;margin-top:5.15pt;width:0;height:27.8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E8NQIAAF8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">
                <v:stroke endarrow="block"/>
              </v:shape>
            </w:pict>
          </mc:Fallback>
        </mc:AlternateContent>
      </w:r>
      <w:r w:rsidR="007467F4">
        <w:t xml:space="preserve">                     </w:t>
      </w:r>
    </w:p>
    <w:p w:rsidR="007467F4" w:rsidRPr="003D4AA5" w:rsidRDefault="00FC07CD" w:rsidP="00FC07CD">
      <w:pPr>
        <w:spacing w:after="120" w:line="360" w:lineRule="auto"/>
        <w:jc w:val="both"/>
      </w:pPr>
      <w:r>
        <w:rPr>
          <w:noProof/>
        </w:rPr>
        <mc:AlternateContent>
          <mc:Choice Requires="wps">
            <w:drawing>
              <wp:anchor distT="0" distB="0" distL="114300" distR="114300" simplePos="0" relativeHeight="252184576" behindDoc="0" locked="0" layoutInCell="1" allowOverlap="1" wp14:anchorId="35A0F2DC" wp14:editId="7A91BCCF">
                <wp:simplePos x="0" y="0"/>
                <wp:positionH relativeFrom="column">
                  <wp:posOffset>3677932</wp:posOffset>
                </wp:positionH>
                <wp:positionV relativeFrom="paragraph">
                  <wp:posOffset>86767</wp:posOffset>
                </wp:positionV>
                <wp:extent cx="888521" cy="577838"/>
                <wp:effectExtent l="0" t="0" r="26035" b="13335"/>
                <wp:wrapNone/>
                <wp:docPr id="27"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521" cy="577838"/>
                        </a:xfrm>
                        <a:prstGeom prst="rect">
                          <a:avLst/>
                        </a:prstGeom>
                        <a:solidFill>
                          <a:srgbClr val="FFFFFF"/>
                        </a:solidFill>
                        <a:ln w="9525">
                          <a:solidFill>
                            <a:srgbClr val="000000"/>
                          </a:solidFill>
                          <a:miter lim="800000"/>
                          <a:headEnd/>
                          <a:tailEnd/>
                        </a:ln>
                      </wps:spPr>
                      <wps:txbx>
                        <w:txbxContent>
                          <w:p w:rsidR="006D1ECA" w:rsidRPr="0012636A" w:rsidRDefault="006D1ECA" w:rsidP="007467F4">
                            <w:pPr>
                              <w:rPr>
                                <w:sz w:val="18"/>
                                <w:szCs w:val="18"/>
                              </w:rPr>
                            </w:pPr>
                            <w:r w:rsidRPr="0012636A">
                              <w:rPr>
                                <w:sz w:val="18"/>
                                <w:szCs w:val="18"/>
                              </w:rPr>
                              <w:t xml:space="preserve">Masyarakat hukum yang territorial maupun genealogis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077" type="#_x0000_t202" style="position:absolute;left:0;text-align:left;margin-left:289.6pt;margin-top:6.85pt;width:69.95pt;height:45.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">
                <v:textbox>
                  <w:txbxContent>
                    <w:p w:rsidR="005D6D73" w:rsidRPr="0012636A" w:rsidRDefault="005D6D73" w:rsidP="007467F4">
                      <w:pPr>
                        <w:rPr>
                          <w:sz w:val="18"/>
                          <w:szCs w:val="18"/>
                        </w:rPr>
                      </w:pPr>
                      <w:r w:rsidRPr="0012636A">
                        <w:rPr>
                          <w:sz w:val="18"/>
                          <w:szCs w:val="18"/>
                        </w:rPr>
                        <w:t xml:space="preserve">Masyarakat hukum yang territorial maupun genealogis </w:t>
                      </w:r>
                    </w:p>
                  </w:txbxContent>
                </v:textbox>
              </v:shape>
            </w:pict>
          </mc:Fallback>
        </mc:AlternateContent>
      </w:r>
      <w:r>
        <w:rPr>
          <w:noProof/>
        </w:rPr>
        <mc:AlternateContent>
          <mc:Choice Requires="wps">
            <w:drawing>
              <wp:anchor distT="0" distB="0" distL="114300" distR="114300" simplePos="0" relativeHeight="252183552" behindDoc="0" locked="0" layoutInCell="1" allowOverlap="1" wp14:anchorId="440537B4" wp14:editId="1736BA74">
                <wp:simplePos x="0" y="0"/>
                <wp:positionH relativeFrom="column">
                  <wp:posOffset>2369820</wp:posOffset>
                </wp:positionH>
                <wp:positionV relativeFrom="paragraph">
                  <wp:posOffset>99060</wp:posOffset>
                </wp:positionV>
                <wp:extent cx="1238250" cy="1986915"/>
                <wp:effectExtent l="0" t="0" r="19050" b="13335"/>
                <wp:wrapNone/>
                <wp:docPr id="30"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986915"/>
                        </a:xfrm>
                        <a:prstGeom prst="rect">
                          <a:avLst/>
                        </a:prstGeom>
                        <a:solidFill>
                          <a:srgbClr val="FFFFFF"/>
                        </a:solidFill>
                        <a:ln w="9525">
                          <a:solidFill>
                            <a:srgbClr val="000000"/>
                          </a:solidFill>
                          <a:miter lim="800000"/>
                          <a:headEnd/>
                          <a:tailEnd/>
                        </a:ln>
                      </wps:spPr>
                      <wps:txbx>
                        <w:txbxContent>
                          <w:p w:rsidR="006D1ECA" w:rsidRPr="0012636A" w:rsidRDefault="006D1ECA" w:rsidP="0012636A">
                            <w:pPr>
                              <w:spacing w:after="0"/>
                              <w:rPr>
                                <w:sz w:val="18"/>
                                <w:szCs w:val="18"/>
                              </w:rPr>
                            </w:pPr>
                            <w:r w:rsidRPr="0012636A">
                              <w:rPr>
                                <w:sz w:val="18"/>
                                <w:szCs w:val="18"/>
                              </w:rPr>
                              <w:t xml:space="preserve">Tanah yang diberikan dengan </w:t>
                            </w:r>
                          </w:p>
                          <w:p w:rsidR="006D1ECA" w:rsidRPr="0012636A" w:rsidRDefault="006D1ECA" w:rsidP="008F25DA">
                            <w:pPr>
                              <w:pStyle w:val="ListParagraph"/>
                              <w:numPr>
                                <w:ilvl w:val="0"/>
                                <w:numId w:val="274"/>
                              </w:numPr>
                              <w:spacing w:after="0" w:line="240" w:lineRule="auto"/>
                              <w:ind w:left="181" w:hanging="181"/>
                              <w:contextualSpacing w:val="0"/>
                              <w:rPr>
                                <w:sz w:val="18"/>
                                <w:szCs w:val="18"/>
                              </w:rPr>
                            </w:pPr>
                            <w:r w:rsidRPr="0012636A">
                              <w:rPr>
                                <w:sz w:val="18"/>
                                <w:szCs w:val="18"/>
                              </w:rPr>
                              <w:t>Hak privat pokok</w:t>
                            </w:r>
                          </w:p>
                          <w:p w:rsidR="006D1ECA" w:rsidRPr="0012636A" w:rsidRDefault="006D1ECA" w:rsidP="008F25DA">
                            <w:pPr>
                              <w:pStyle w:val="ListParagraph"/>
                              <w:numPr>
                                <w:ilvl w:val="0"/>
                                <w:numId w:val="275"/>
                              </w:numPr>
                              <w:spacing w:after="0" w:line="240" w:lineRule="auto"/>
                              <w:ind w:left="360" w:hanging="180"/>
                              <w:rPr>
                                <w:sz w:val="18"/>
                                <w:szCs w:val="18"/>
                              </w:rPr>
                            </w:pPr>
                            <w:r w:rsidRPr="0012636A">
                              <w:rPr>
                                <w:sz w:val="18"/>
                                <w:szCs w:val="18"/>
                              </w:rPr>
                              <w:t>Hak milik</w:t>
                            </w:r>
                          </w:p>
                          <w:p w:rsidR="006D1ECA" w:rsidRPr="0012636A" w:rsidRDefault="006D1ECA" w:rsidP="008F25DA">
                            <w:pPr>
                              <w:pStyle w:val="ListParagraph"/>
                              <w:numPr>
                                <w:ilvl w:val="0"/>
                                <w:numId w:val="274"/>
                              </w:numPr>
                              <w:spacing w:after="0" w:line="240" w:lineRule="auto"/>
                              <w:ind w:left="180" w:hanging="180"/>
                              <w:rPr>
                                <w:sz w:val="18"/>
                                <w:szCs w:val="18"/>
                              </w:rPr>
                            </w:pPr>
                            <w:r w:rsidRPr="0012636A">
                              <w:rPr>
                                <w:sz w:val="18"/>
                                <w:szCs w:val="18"/>
                              </w:rPr>
                              <w:t>Hak privat sekunder a.l</w:t>
                            </w:r>
                          </w:p>
                          <w:p w:rsidR="006D1ECA" w:rsidRPr="0012636A" w:rsidRDefault="006D1ECA" w:rsidP="008F25DA">
                            <w:pPr>
                              <w:pStyle w:val="ListParagraph"/>
                              <w:numPr>
                                <w:ilvl w:val="0"/>
                                <w:numId w:val="275"/>
                              </w:numPr>
                              <w:spacing w:after="0" w:line="240" w:lineRule="auto"/>
                              <w:ind w:left="360" w:hanging="180"/>
                              <w:rPr>
                                <w:sz w:val="18"/>
                                <w:szCs w:val="18"/>
                              </w:rPr>
                            </w:pPr>
                            <w:r w:rsidRPr="0012636A">
                              <w:rPr>
                                <w:sz w:val="18"/>
                                <w:szCs w:val="18"/>
                              </w:rPr>
                              <w:t>Hak guna usaha</w:t>
                            </w:r>
                          </w:p>
                          <w:p w:rsidR="006D1ECA" w:rsidRPr="0012636A" w:rsidRDefault="006D1ECA" w:rsidP="008F25DA">
                            <w:pPr>
                              <w:pStyle w:val="ListParagraph"/>
                              <w:numPr>
                                <w:ilvl w:val="0"/>
                                <w:numId w:val="275"/>
                              </w:numPr>
                              <w:spacing w:after="0" w:line="240" w:lineRule="auto"/>
                              <w:ind w:left="360" w:hanging="180"/>
                              <w:rPr>
                                <w:sz w:val="18"/>
                                <w:szCs w:val="18"/>
                              </w:rPr>
                            </w:pPr>
                            <w:r w:rsidRPr="0012636A">
                              <w:rPr>
                                <w:sz w:val="18"/>
                                <w:szCs w:val="18"/>
                              </w:rPr>
                              <w:t>Hak pakai</w:t>
                            </w:r>
                          </w:p>
                          <w:p w:rsidR="006D1ECA" w:rsidRPr="0012636A" w:rsidRDefault="006D1ECA" w:rsidP="008F25DA">
                            <w:pPr>
                              <w:pStyle w:val="ListParagraph"/>
                              <w:numPr>
                                <w:ilvl w:val="0"/>
                                <w:numId w:val="275"/>
                              </w:numPr>
                              <w:spacing w:after="0" w:line="240" w:lineRule="auto"/>
                              <w:ind w:left="360" w:hanging="180"/>
                              <w:rPr>
                                <w:sz w:val="18"/>
                                <w:szCs w:val="18"/>
                              </w:rPr>
                            </w:pPr>
                            <w:r w:rsidRPr="0012636A">
                              <w:rPr>
                                <w:sz w:val="18"/>
                                <w:szCs w:val="18"/>
                              </w:rPr>
                              <w:t>Hak usaha bagi hasil</w:t>
                            </w:r>
                          </w:p>
                          <w:p w:rsidR="006D1ECA" w:rsidRPr="0012636A" w:rsidRDefault="006D1ECA" w:rsidP="008F25DA">
                            <w:pPr>
                              <w:pStyle w:val="ListParagraph"/>
                              <w:numPr>
                                <w:ilvl w:val="0"/>
                                <w:numId w:val="275"/>
                              </w:numPr>
                              <w:spacing w:after="0" w:line="240" w:lineRule="auto"/>
                              <w:ind w:left="360" w:hanging="180"/>
                              <w:rPr>
                                <w:sz w:val="18"/>
                                <w:szCs w:val="18"/>
                              </w:rPr>
                            </w:pPr>
                            <w:r w:rsidRPr="0012636A">
                              <w:rPr>
                                <w:sz w:val="18"/>
                                <w:szCs w:val="18"/>
                              </w:rPr>
                              <w:t>Hak sewa</w:t>
                            </w:r>
                          </w:p>
                          <w:p w:rsidR="006D1ECA" w:rsidRPr="0012636A" w:rsidRDefault="006D1ECA" w:rsidP="008F25DA">
                            <w:pPr>
                              <w:pStyle w:val="ListParagraph"/>
                              <w:numPr>
                                <w:ilvl w:val="0"/>
                                <w:numId w:val="275"/>
                              </w:numPr>
                              <w:spacing w:after="0" w:line="240" w:lineRule="auto"/>
                              <w:ind w:left="360" w:hanging="180"/>
                              <w:rPr>
                                <w:sz w:val="18"/>
                                <w:szCs w:val="18"/>
                              </w:rPr>
                            </w:pPr>
                            <w:r w:rsidRPr="0012636A">
                              <w:rPr>
                                <w:sz w:val="18"/>
                                <w:szCs w:val="18"/>
                              </w:rPr>
                              <w:t>Hak gadai</w:t>
                            </w:r>
                          </w:p>
                          <w:p w:rsidR="006D1ECA" w:rsidRPr="0012636A" w:rsidRDefault="006D1ECA" w:rsidP="008F25DA">
                            <w:pPr>
                              <w:pStyle w:val="ListParagraph"/>
                              <w:numPr>
                                <w:ilvl w:val="0"/>
                                <w:numId w:val="275"/>
                              </w:numPr>
                              <w:spacing w:after="0" w:line="240" w:lineRule="auto"/>
                              <w:ind w:left="360" w:hanging="180"/>
                              <w:rPr>
                                <w:sz w:val="18"/>
                                <w:szCs w:val="18"/>
                              </w:rPr>
                            </w:pPr>
                            <w:r w:rsidRPr="0012636A">
                              <w:rPr>
                                <w:sz w:val="18"/>
                                <w:szCs w:val="18"/>
                              </w:rPr>
                              <w:t>dsb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078" type="#_x0000_t202" style="position:absolute;left:0;text-align:left;margin-left:186.6pt;margin-top:7.8pt;width:97.5pt;height:156.4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">
                <v:textbox>
                  <w:txbxContent>
                    <w:p w:rsidR="005D6D73" w:rsidRPr="0012636A" w:rsidRDefault="005D6D73" w:rsidP="0012636A">
                      <w:pPr>
                        <w:spacing w:after="0"/>
                        <w:rPr>
                          <w:sz w:val="18"/>
                          <w:szCs w:val="18"/>
                        </w:rPr>
                      </w:pPr>
                      <w:r w:rsidRPr="0012636A">
                        <w:rPr>
                          <w:sz w:val="18"/>
                          <w:szCs w:val="18"/>
                        </w:rPr>
                        <w:t xml:space="preserve">Tanah yang diberikan dengan </w:t>
                      </w:r>
                    </w:p>
                    <w:p w:rsidR="005D6D73" w:rsidRPr="0012636A" w:rsidRDefault="005D6D73" w:rsidP="008F25DA">
                      <w:pPr>
                        <w:pStyle w:val="ListParagraph"/>
                        <w:numPr>
                          <w:ilvl w:val="0"/>
                          <w:numId w:val="274"/>
                        </w:numPr>
                        <w:spacing w:after="0" w:line="240" w:lineRule="auto"/>
                        <w:ind w:left="181" w:hanging="181"/>
                        <w:contextualSpacing w:val="0"/>
                        <w:rPr>
                          <w:sz w:val="18"/>
                          <w:szCs w:val="18"/>
                        </w:rPr>
                      </w:pPr>
                      <w:r w:rsidRPr="0012636A">
                        <w:rPr>
                          <w:sz w:val="18"/>
                          <w:szCs w:val="18"/>
                        </w:rPr>
                        <w:t>Hak privat pokok</w:t>
                      </w:r>
                    </w:p>
                    <w:p w:rsidR="005D6D73" w:rsidRPr="0012636A" w:rsidRDefault="005D6D73" w:rsidP="008F25DA">
                      <w:pPr>
                        <w:pStyle w:val="ListParagraph"/>
                        <w:numPr>
                          <w:ilvl w:val="0"/>
                          <w:numId w:val="275"/>
                        </w:numPr>
                        <w:spacing w:after="0" w:line="240" w:lineRule="auto"/>
                        <w:ind w:left="360" w:hanging="180"/>
                        <w:rPr>
                          <w:sz w:val="18"/>
                          <w:szCs w:val="18"/>
                        </w:rPr>
                      </w:pPr>
                      <w:r w:rsidRPr="0012636A">
                        <w:rPr>
                          <w:sz w:val="18"/>
                          <w:szCs w:val="18"/>
                        </w:rPr>
                        <w:t>Hak milik</w:t>
                      </w:r>
                    </w:p>
                    <w:p w:rsidR="005D6D73" w:rsidRPr="0012636A" w:rsidRDefault="005D6D73" w:rsidP="008F25DA">
                      <w:pPr>
                        <w:pStyle w:val="ListParagraph"/>
                        <w:numPr>
                          <w:ilvl w:val="0"/>
                          <w:numId w:val="274"/>
                        </w:numPr>
                        <w:spacing w:after="0" w:line="240" w:lineRule="auto"/>
                        <w:ind w:left="180" w:hanging="180"/>
                        <w:rPr>
                          <w:sz w:val="18"/>
                          <w:szCs w:val="18"/>
                        </w:rPr>
                      </w:pPr>
                      <w:r w:rsidRPr="0012636A">
                        <w:rPr>
                          <w:sz w:val="18"/>
                          <w:szCs w:val="18"/>
                        </w:rPr>
                        <w:t>Hak privat sekunder a.l</w:t>
                      </w:r>
                    </w:p>
                    <w:p w:rsidR="005D6D73" w:rsidRPr="0012636A" w:rsidRDefault="005D6D73" w:rsidP="008F25DA">
                      <w:pPr>
                        <w:pStyle w:val="ListParagraph"/>
                        <w:numPr>
                          <w:ilvl w:val="0"/>
                          <w:numId w:val="275"/>
                        </w:numPr>
                        <w:spacing w:after="0" w:line="240" w:lineRule="auto"/>
                        <w:ind w:left="360" w:hanging="180"/>
                        <w:rPr>
                          <w:sz w:val="18"/>
                          <w:szCs w:val="18"/>
                        </w:rPr>
                      </w:pPr>
                      <w:r w:rsidRPr="0012636A">
                        <w:rPr>
                          <w:sz w:val="18"/>
                          <w:szCs w:val="18"/>
                        </w:rPr>
                        <w:t>Hak guna usaha</w:t>
                      </w:r>
                    </w:p>
                    <w:p w:rsidR="005D6D73" w:rsidRPr="0012636A" w:rsidRDefault="005D6D73" w:rsidP="008F25DA">
                      <w:pPr>
                        <w:pStyle w:val="ListParagraph"/>
                        <w:numPr>
                          <w:ilvl w:val="0"/>
                          <w:numId w:val="275"/>
                        </w:numPr>
                        <w:spacing w:after="0" w:line="240" w:lineRule="auto"/>
                        <w:ind w:left="360" w:hanging="180"/>
                        <w:rPr>
                          <w:sz w:val="18"/>
                          <w:szCs w:val="18"/>
                        </w:rPr>
                      </w:pPr>
                      <w:r w:rsidRPr="0012636A">
                        <w:rPr>
                          <w:sz w:val="18"/>
                          <w:szCs w:val="18"/>
                        </w:rPr>
                        <w:t>Hak pakai</w:t>
                      </w:r>
                    </w:p>
                    <w:p w:rsidR="005D6D73" w:rsidRPr="0012636A" w:rsidRDefault="005D6D73" w:rsidP="008F25DA">
                      <w:pPr>
                        <w:pStyle w:val="ListParagraph"/>
                        <w:numPr>
                          <w:ilvl w:val="0"/>
                          <w:numId w:val="275"/>
                        </w:numPr>
                        <w:spacing w:after="0" w:line="240" w:lineRule="auto"/>
                        <w:ind w:left="360" w:hanging="180"/>
                        <w:rPr>
                          <w:sz w:val="18"/>
                          <w:szCs w:val="18"/>
                        </w:rPr>
                      </w:pPr>
                      <w:r w:rsidRPr="0012636A">
                        <w:rPr>
                          <w:sz w:val="18"/>
                          <w:szCs w:val="18"/>
                        </w:rPr>
                        <w:t>Hak usaha bagi hasil</w:t>
                      </w:r>
                    </w:p>
                    <w:p w:rsidR="005D6D73" w:rsidRPr="0012636A" w:rsidRDefault="005D6D73" w:rsidP="008F25DA">
                      <w:pPr>
                        <w:pStyle w:val="ListParagraph"/>
                        <w:numPr>
                          <w:ilvl w:val="0"/>
                          <w:numId w:val="275"/>
                        </w:numPr>
                        <w:spacing w:after="0" w:line="240" w:lineRule="auto"/>
                        <w:ind w:left="360" w:hanging="180"/>
                        <w:rPr>
                          <w:sz w:val="18"/>
                          <w:szCs w:val="18"/>
                        </w:rPr>
                      </w:pPr>
                      <w:r w:rsidRPr="0012636A">
                        <w:rPr>
                          <w:sz w:val="18"/>
                          <w:szCs w:val="18"/>
                        </w:rPr>
                        <w:t>Hak sewa</w:t>
                      </w:r>
                    </w:p>
                    <w:p w:rsidR="005D6D73" w:rsidRPr="0012636A" w:rsidRDefault="005D6D73" w:rsidP="008F25DA">
                      <w:pPr>
                        <w:pStyle w:val="ListParagraph"/>
                        <w:numPr>
                          <w:ilvl w:val="0"/>
                          <w:numId w:val="275"/>
                        </w:numPr>
                        <w:spacing w:after="0" w:line="240" w:lineRule="auto"/>
                        <w:ind w:left="360" w:hanging="180"/>
                        <w:rPr>
                          <w:sz w:val="18"/>
                          <w:szCs w:val="18"/>
                        </w:rPr>
                      </w:pPr>
                      <w:r w:rsidRPr="0012636A">
                        <w:rPr>
                          <w:sz w:val="18"/>
                          <w:szCs w:val="18"/>
                        </w:rPr>
                        <w:t>Hak gadai</w:t>
                      </w:r>
                    </w:p>
                    <w:p w:rsidR="005D6D73" w:rsidRPr="0012636A" w:rsidRDefault="005D6D73" w:rsidP="008F25DA">
                      <w:pPr>
                        <w:pStyle w:val="ListParagraph"/>
                        <w:numPr>
                          <w:ilvl w:val="0"/>
                          <w:numId w:val="275"/>
                        </w:numPr>
                        <w:spacing w:after="0" w:line="240" w:lineRule="auto"/>
                        <w:ind w:left="360" w:hanging="180"/>
                        <w:rPr>
                          <w:sz w:val="18"/>
                          <w:szCs w:val="18"/>
                        </w:rPr>
                      </w:pPr>
                      <w:r w:rsidRPr="0012636A">
                        <w:rPr>
                          <w:sz w:val="18"/>
                          <w:szCs w:val="18"/>
                        </w:rPr>
                        <w:t>dsb</w:t>
                      </w:r>
                    </w:p>
                  </w:txbxContent>
                </v:textbox>
              </v:shape>
            </w:pict>
          </mc:Fallback>
        </mc:AlternateContent>
      </w:r>
      <w:r>
        <w:rPr>
          <w:noProof/>
        </w:rPr>
        <mc:AlternateContent>
          <mc:Choice Requires="wps">
            <w:drawing>
              <wp:anchor distT="0" distB="0" distL="114300" distR="114300" simplePos="0" relativeHeight="252182528" behindDoc="0" locked="0" layoutInCell="1" allowOverlap="1" wp14:anchorId="299BA140" wp14:editId="5285D510">
                <wp:simplePos x="0" y="0"/>
                <wp:positionH relativeFrom="column">
                  <wp:posOffset>1122045</wp:posOffset>
                </wp:positionH>
                <wp:positionV relativeFrom="paragraph">
                  <wp:posOffset>92075</wp:posOffset>
                </wp:positionV>
                <wp:extent cx="1171575" cy="1977390"/>
                <wp:effectExtent l="0" t="0" r="28575" b="22860"/>
                <wp:wrapNone/>
                <wp:docPr id="29"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977390"/>
                        </a:xfrm>
                        <a:prstGeom prst="rect">
                          <a:avLst/>
                        </a:prstGeom>
                        <a:solidFill>
                          <a:srgbClr val="FFFFFF"/>
                        </a:solidFill>
                        <a:ln w="9525">
                          <a:solidFill>
                            <a:srgbClr val="000000"/>
                          </a:solidFill>
                          <a:miter lim="800000"/>
                          <a:headEnd/>
                          <a:tailEnd/>
                        </a:ln>
                      </wps:spPr>
                      <wps:txbx>
                        <w:txbxContent>
                          <w:p w:rsidR="006D1ECA" w:rsidRPr="0012636A" w:rsidRDefault="006D1ECA" w:rsidP="007467F4">
                            <w:pPr>
                              <w:rPr>
                                <w:sz w:val="18"/>
                                <w:szCs w:val="18"/>
                              </w:rPr>
                            </w:pPr>
                            <w:r w:rsidRPr="0012636A">
                              <w:rPr>
                                <w:sz w:val="18"/>
                                <w:szCs w:val="18"/>
                              </w:rPr>
                              <w:t>Tanah dengan hak privat yang sudah ada yang tidak berasal dari hukum barat a.l :</w:t>
                            </w:r>
                          </w:p>
                          <w:p w:rsidR="006D1ECA" w:rsidRPr="0012636A" w:rsidRDefault="006D1ECA" w:rsidP="008F25DA">
                            <w:pPr>
                              <w:pStyle w:val="ListParagraph"/>
                              <w:numPr>
                                <w:ilvl w:val="0"/>
                                <w:numId w:val="273"/>
                              </w:numPr>
                              <w:spacing w:after="0" w:line="240" w:lineRule="auto"/>
                              <w:ind w:left="180" w:hanging="180"/>
                              <w:rPr>
                                <w:sz w:val="18"/>
                                <w:szCs w:val="18"/>
                              </w:rPr>
                            </w:pPr>
                            <w:r w:rsidRPr="0012636A">
                              <w:rPr>
                                <w:sz w:val="18"/>
                                <w:szCs w:val="18"/>
                              </w:rPr>
                              <w:t>Hak milik</w:t>
                            </w:r>
                          </w:p>
                          <w:p w:rsidR="006D1ECA" w:rsidRPr="0012636A" w:rsidRDefault="006D1ECA" w:rsidP="008F25DA">
                            <w:pPr>
                              <w:pStyle w:val="ListParagraph"/>
                              <w:numPr>
                                <w:ilvl w:val="0"/>
                                <w:numId w:val="273"/>
                              </w:numPr>
                              <w:spacing w:after="0" w:line="240" w:lineRule="auto"/>
                              <w:ind w:left="180" w:hanging="180"/>
                              <w:rPr>
                                <w:sz w:val="18"/>
                                <w:szCs w:val="18"/>
                              </w:rPr>
                            </w:pPr>
                            <w:r w:rsidRPr="0012636A">
                              <w:rPr>
                                <w:sz w:val="18"/>
                                <w:szCs w:val="18"/>
                              </w:rPr>
                              <w:t>Hak pakai</w:t>
                            </w:r>
                          </w:p>
                          <w:p w:rsidR="006D1ECA" w:rsidRPr="0012636A" w:rsidRDefault="006D1ECA" w:rsidP="008F25DA">
                            <w:pPr>
                              <w:pStyle w:val="ListParagraph"/>
                              <w:numPr>
                                <w:ilvl w:val="0"/>
                                <w:numId w:val="273"/>
                              </w:numPr>
                              <w:spacing w:after="0" w:line="240" w:lineRule="auto"/>
                              <w:ind w:left="180" w:hanging="180"/>
                              <w:rPr>
                                <w:sz w:val="18"/>
                                <w:szCs w:val="18"/>
                              </w:rPr>
                            </w:pPr>
                            <w:r w:rsidRPr="0012636A">
                              <w:rPr>
                                <w:sz w:val="18"/>
                                <w:szCs w:val="18"/>
                              </w:rPr>
                              <w:t>Hak sewa</w:t>
                            </w:r>
                          </w:p>
                          <w:p w:rsidR="006D1ECA" w:rsidRPr="0012636A" w:rsidRDefault="006D1ECA" w:rsidP="008F25DA">
                            <w:pPr>
                              <w:pStyle w:val="ListParagraph"/>
                              <w:numPr>
                                <w:ilvl w:val="0"/>
                                <w:numId w:val="273"/>
                              </w:numPr>
                              <w:spacing w:after="0" w:line="240" w:lineRule="auto"/>
                              <w:ind w:left="180" w:hanging="180"/>
                              <w:rPr>
                                <w:sz w:val="18"/>
                                <w:szCs w:val="18"/>
                              </w:rPr>
                            </w:pPr>
                            <w:r w:rsidRPr="0012636A">
                              <w:rPr>
                                <w:sz w:val="18"/>
                                <w:szCs w:val="18"/>
                              </w:rPr>
                              <w:t>Hak membuka tanah</w:t>
                            </w:r>
                          </w:p>
                          <w:p w:rsidR="006D1ECA" w:rsidRPr="0012636A" w:rsidRDefault="006D1ECA" w:rsidP="008F25DA">
                            <w:pPr>
                              <w:pStyle w:val="ListParagraph"/>
                              <w:numPr>
                                <w:ilvl w:val="0"/>
                                <w:numId w:val="273"/>
                              </w:numPr>
                              <w:spacing w:after="0" w:line="240" w:lineRule="auto"/>
                              <w:ind w:left="180" w:hanging="180"/>
                              <w:rPr>
                                <w:sz w:val="18"/>
                                <w:szCs w:val="18"/>
                              </w:rPr>
                            </w:pPr>
                            <w:r w:rsidRPr="0012636A">
                              <w:rPr>
                                <w:sz w:val="18"/>
                                <w:szCs w:val="18"/>
                              </w:rPr>
                              <w:t xml:space="preserve">Dsb.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079" type="#_x0000_t202" style="position:absolute;left:0;text-align:left;margin-left:88.35pt;margin-top:7.25pt;width:92.25pt;height:155.7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">
                <v:textbox>
                  <w:txbxContent>
                    <w:p w:rsidR="005D6D73" w:rsidRPr="0012636A" w:rsidRDefault="005D6D73" w:rsidP="007467F4">
                      <w:pPr>
                        <w:rPr>
                          <w:sz w:val="18"/>
                          <w:szCs w:val="18"/>
                        </w:rPr>
                      </w:pPr>
                      <w:r w:rsidRPr="0012636A">
                        <w:rPr>
                          <w:sz w:val="18"/>
                          <w:szCs w:val="18"/>
                        </w:rPr>
                        <w:t>Tanah dengan hak privat yang sudah ada yang tidak berasal dari hukum barat a.l :</w:t>
                      </w:r>
                    </w:p>
                    <w:p w:rsidR="005D6D73" w:rsidRPr="0012636A" w:rsidRDefault="005D6D73" w:rsidP="008F25DA">
                      <w:pPr>
                        <w:pStyle w:val="ListParagraph"/>
                        <w:numPr>
                          <w:ilvl w:val="0"/>
                          <w:numId w:val="273"/>
                        </w:numPr>
                        <w:spacing w:after="0" w:line="240" w:lineRule="auto"/>
                        <w:ind w:left="180" w:hanging="180"/>
                        <w:rPr>
                          <w:sz w:val="18"/>
                          <w:szCs w:val="18"/>
                        </w:rPr>
                      </w:pPr>
                      <w:r w:rsidRPr="0012636A">
                        <w:rPr>
                          <w:sz w:val="18"/>
                          <w:szCs w:val="18"/>
                        </w:rPr>
                        <w:t>Hak milik</w:t>
                      </w:r>
                    </w:p>
                    <w:p w:rsidR="005D6D73" w:rsidRPr="0012636A" w:rsidRDefault="005D6D73" w:rsidP="008F25DA">
                      <w:pPr>
                        <w:pStyle w:val="ListParagraph"/>
                        <w:numPr>
                          <w:ilvl w:val="0"/>
                          <w:numId w:val="273"/>
                        </w:numPr>
                        <w:spacing w:after="0" w:line="240" w:lineRule="auto"/>
                        <w:ind w:left="180" w:hanging="180"/>
                        <w:rPr>
                          <w:sz w:val="18"/>
                          <w:szCs w:val="18"/>
                        </w:rPr>
                      </w:pPr>
                      <w:r w:rsidRPr="0012636A">
                        <w:rPr>
                          <w:sz w:val="18"/>
                          <w:szCs w:val="18"/>
                        </w:rPr>
                        <w:t>Hak pakai</w:t>
                      </w:r>
                    </w:p>
                    <w:p w:rsidR="005D6D73" w:rsidRPr="0012636A" w:rsidRDefault="005D6D73" w:rsidP="008F25DA">
                      <w:pPr>
                        <w:pStyle w:val="ListParagraph"/>
                        <w:numPr>
                          <w:ilvl w:val="0"/>
                          <w:numId w:val="273"/>
                        </w:numPr>
                        <w:spacing w:after="0" w:line="240" w:lineRule="auto"/>
                        <w:ind w:left="180" w:hanging="180"/>
                        <w:rPr>
                          <w:sz w:val="18"/>
                          <w:szCs w:val="18"/>
                        </w:rPr>
                      </w:pPr>
                      <w:r w:rsidRPr="0012636A">
                        <w:rPr>
                          <w:sz w:val="18"/>
                          <w:szCs w:val="18"/>
                        </w:rPr>
                        <w:t>Hak sewa</w:t>
                      </w:r>
                    </w:p>
                    <w:p w:rsidR="005D6D73" w:rsidRPr="0012636A" w:rsidRDefault="005D6D73" w:rsidP="008F25DA">
                      <w:pPr>
                        <w:pStyle w:val="ListParagraph"/>
                        <w:numPr>
                          <w:ilvl w:val="0"/>
                          <w:numId w:val="273"/>
                        </w:numPr>
                        <w:spacing w:after="0" w:line="240" w:lineRule="auto"/>
                        <w:ind w:left="180" w:hanging="180"/>
                        <w:rPr>
                          <w:sz w:val="18"/>
                          <w:szCs w:val="18"/>
                        </w:rPr>
                      </w:pPr>
                      <w:r w:rsidRPr="0012636A">
                        <w:rPr>
                          <w:sz w:val="18"/>
                          <w:szCs w:val="18"/>
                        </w:rPr>
                        <w:t>Hak membuka tanah</w:t>
                      </w:r>
                    </w:p>
                    <w:p w:rsidR="005D6D73" w:rsidRPr="0012636A" w:rsidRDefault="005D6D73" w:rsidP="008F25DA">
                      <w:pPr>
                        <w:pStyle w:val="ListParagraph"/>
                        <w:numPr>
                          <w:ilvl w:val="0"/>
                          <w:numId w:val="273"/>
                        </w:numPr>
                        <w:spacing w:after="0" w:line="240" w:lineRule="auto"/>
                        <w:ind w:left="180" w:hanging="180"/>
                        <w:rPr>
                          <w:sz w:val="18"/>
                          <w:szCs w:val="18"/>
                        </w:rPr>
                      </w:pPr>
                      <w:r w:rsidRPr="0012636A">
                        <w:rPr>
                          <w:sz w:val="18"/>
                          <w:szCs w:val="18"/>
                        </w:rPr>
                        <w:t xml:space="preserve">Dsb. </w:t>
                      </w:r>
                    </w:p>
                  </w:txbxContent>
                </v:textbox>
              </v:shape>
            </w:pict>
          </mc:Fallback>
        </mc:AlternateContent>
      </w:r>
      <w:r>
        <w:rPr>
          <w:noProof/>
        </w:rPr>
        <mc:AlternateContent>
          <mc:Choice Requires="wps">
            <w:drawing>
              <wp:anchor distT="0" distB="0" distL="114300" distR="114300" simplePos="0" relativeHeight="252181504" behindDoc="0" locked="0" layoutInCell="1" allowOverlap="1" wp14:anchorId="734BA538" wp14:editId="380E5074">
                <wp:simplePos x="0" y="0"/>
                <wp:positionH relativeFrom="column">
                  <wp:posOffset>-126365</wp:posOffset>
                </wp:positionH>
                <wp:positionV relativeFrom="paragraph">
                  <wp:posOffset>77470</wp:posOffset>
                </wp:positionV>
                <wp:extent cx="1198880" cy="1986915"/>
                <wp:effectExtent l="0" t="0" r="20320" b="13335"/>
                <wp:wrapNone/>
                <wp:docPr id="28"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1986915"/>
                        </a:xfrm>
                        <a:prstGeom prst="rect">
                          <a:avLst/>
                        </a:prstGeom>
                        <a:solidFill>
                          <a:srgbClr val="FFFFFF"/>
                        </a:solidFill>
                        <a:ln w="9525">
                          <a:solidFill>
                            <a:srgbClr val="000000"/>
                          </a:solidFill>
                          <a:miter lim="800000"/>
                          <a:headEnd/>
                          <a:tailEnd/>
                        </a:ln>
                      </wps:spPr>
                      <wps:txbx>
                        <w:txbxContent>
                          <w:p w:rsidR="006D1ECA" w:rsidRPr="0012636A" w:rsidRDefault="006D1ECA" w:rsidP="007467F4">
                            <w:pPr>
                              <w:rPr>
                                <w:sz w:val="18"/>
                                <w:szCs w:val="18"/>
                              </w:rPr>
                            </w:pPr>
                            <w:r w:rsidRPr="0012636A">
                              <w:rPr>
                                <w:sz w:val="18"/>
                                <w:szCs w:val="18"/>
                              </w:rPr>
                              <w:t>Tanah</w:t>
                            </w:r>
                            <w:r w:rsidRPr="0012636A">
                              <w:rPr>
                                <w:b/>
                                <w:sz w:val="18"/>
                                <w:szCs w:val="18"/>
                              </w:rPr>
                              <w:t xml:space="preserve"> res extra commercium</w:t>
                            </w:r>
                            <w:r w:rsidRPr="0012636A">
                              <w:rPr>
                                <w:sz w:val="18"/>
                                <w:szCs w:val="18"/>
                              </w:rPr>
                              <w:t xml:space="preserve"> untuk :</w:t>
                            </w:r>
                          </w:p>
                          <w:p w:rsidR="006D1ECA" w:rsidRPr="0012636A" w:rsidRDefault="006D1ECA" w:rsidP="008F25DA">
                            <w:pPr>
                              <w:pStyle w:val="ListParagraph"/>
                              <w:numPr>
                                <w:ilvl w:val="0"/>
                                <w:numId w:val="272"/>
                              </w:numPr>
                              <w:spacing w:after="0" w:line="240" w:lineRule="auto"/>
                              <w:ind w:left="180" w:hanging="180"/>
                              <w:rPr>
                                <w:sz w:val="18"/>
                                <w:szCs w:val="18"/>
                              </w:rPr>
                            </w:pPr>
                            <w:r w:rsidRPr="0012636A">
                              <w:rPr>
                                <w:sz w:val="18"/>
                                <w:szCs w:val="18"/>
                              </w:rPr>
                              <w:t>Kepentingan suci (</w:t>
                            </w:r>
                            <w:r w:rsidRPr="00DD3B2B">
                              <w:rPr>
                                <w:i/>
                                <w:sz w:val="18"/>
                                <w:szCs w:val="18"/>
                              </w:rPr>
                              <w:t>res sacre</w:t>
                            </w:r>
                            <w:r w:rsidRPr="0012636A">
                              <w:rPr>
                                <w:sz w:val="18"/>
                                <w:szCs w:val="18"/>
                              </w:rPr>
                              <w:t>)</w:t>
                            </w:r>
                          </w:p>
                          <w:p w:rsidR="006D1ECA" w:rsidRPr="0012636A" w:rsidRDefault="006D1ECA" w:rsidP="008F25DA">
                            <w:pPr>
                              <w:pStyle w:val="ListParagraph"/>
                              <w:numPr>
                                <w:ilvl w:val="0"/>
                                <w:numId w:val="272"/>
                              </w:numPr>
                              <w:spacing w:after="0" w:line="240" w:lineRule="auto"/>
                              <w:ind w:left="180" w:hanging="180"/>
                              <w:rPr>
                                <w:sz w:val="18"/>
                                <w:szCs w:val="18"/>
                              </w:rPr>
                            </w:pPr>
                            <w:r w:rsidRPr="0012636A">
                              <w:rPr>
                                <w:sz w:val="18"/>
                                <w:szCs w:val="18"/>
                              </w:rPr>
                              <w:t>Kepentingan Negara (</w:t>
                            </w:r>
                            <w:r w:rsidRPr="00DD3B2B">
                              <w:rPr>
                                <w:i/>
                                <w:sz w:val="18"/>
                                <w:szCs w:val="18"/>
                              </w:rPr>
                              <w:t>res publique</w:t>
                            </w:r>
                            <w:r w:rsidRPr="0012636A">
                              <w:rPr>
                                <w:sz w:val="18"/>
                                <w:szCs w:val="18"/>
                              </w:rPr>
                              <w:t>)</w:t>
                            </w:r>
                          </w:p>
                          <w:p w:rsidR="006D1ECA" w:rsidRPr="0012636A" w:rsidRDefault="006D1ECA" w:rsidP="008F25DA">
                            <w:pPr>
                              <w:pStyle w:val="ListParagraph"/>
                              <w:numPr>
                                <w:ilvl w:val="0"/>
                                <w:numId w:val="272"/>
                              </w:numPr>
                              <w:spacing w:after="0" w:line="240" w:lineRule="auto"/>
                              <w:ind w:left="180" w:hanging="180"/>
                              <w:rPr>
                                <w:sz w:val="18"/>
                                <w:szCs w:val="18"/>
                              </w:rPr>
                            </w:pPr>
                            <w:r w:rsidRPr="0012636A">
                              <w:rPr>
                                <w:sz w:val="18"/>
                                <w:szCs w:val="18"/>
                              </w:rPr>
                              <w:t>Kepentingan umum (</w:t>
                            </w:r>
                            <w:r w:rsidRPr="00DD3B2B">
                              <w:rPr>
                                <w:i/>
                                <w:sz w:val="18"/>
                                <w:szCs w:val="18"/>
                              </w:rPr>
                              <w:t>res communes</w:t>
                            </w:r>
                            <w:r w:rsidRPr="0012636A">
                              <w:rPr>
                                <w:sz w:val="18"/>
                                <w:szCs w:val="18"/>
                              </w:rPr>
                              <w:t>)</w:t>
                            </w:r>
                          </w:p>
                          <w:p w:rsidR="006D1ECA" w:rsidRPr="0012636A" w:rsidRDefault="006D1ECA" w:rsidP="008F25DA">
                            <w:pPr>
                              <w:pStyle w:val="ListParagraph"/>
                              <w:numPr>
                                <w:ilvl w:val="0"/>
                                <w:numId w:val="272"/>
                              </w:numPr>
                              <w:spacing w:after="0" w:line="240" w:lineRule="auto"/>
                              <w:ind w:left="180" w:hanging="180"/>
                              <w:rPr>
                                <w:sz w:val="18"/>
                                <w:szCs w:val="18"/>
                              </w:rPr>
                            </w:pPr>
                            <w:r w:rsidRPr="0012636A">
                              <w:rPr>
                                <w:sz w:val="18"/>
                                <w:szCs w:val="18"/>
                              </w:rPr>
                              <w:t>Dijaga dan dipelihara Negara (</w:t>
                            </w:r>
                            <w:r w:rsidRPr="00DD3B2B">
                              <w:rPr>
                                <w:i/>
                                <w:sz w:val="18"/>
                                <w:szCs w:val="18"/>
                              </w:rPr>
                              <w:t>res nullius</w:t>
                            </w:r>
                            <w:r w:rsidRPr="0012636A">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080" type="#_x0000_t202" style="position:absolute;left:0;text-align:left;margin-left:-9.95pt;margin-top:6.1pt;width:94.4pt;height:156.4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">
                <v:textbox>
                  <w:txbxContent>
                    <w:p w:rsidR="005D6D73" w:rsidRPr="0012636A" w:rsidRDefault="005D6D73" w:rsidP="007467F4">
                      <w:pPr>
                        <w:rPr>
                          <w:sz w:val="18"/>
                          <w:szCs w:val="18"/>
                        </w:rPr>
                      </w:pPr>
                      <w:r w:rsidRPr="0012636A">
                        <w:rPr>
                          <w:sz w:val="18"/>
                          <w:szCs w:val="18"/>
                        </w:rPr>
                        <w:t>Tanah</w:t>
                      </w:r>
                      <w:r w:rsidRPr="0012636A">
                        <w:rPr>
                          <w:b/>
                          <w:sz w:val="18"/>
                          <w:szCs w:val="18"/>
                        </w:rPr>
                        <w:t xml:space="preserve"> res extra commercium</w:t>
                      </w:r>
                      <w:r w:rsidRPr="0012636A">
                        <w:rPr>
                          <w:sz w:val="18"/>
                          <w:szCs w:val="18"/>
                        </w:rPr>
                        <w:t xml:space="preserve"> untuk :</w:t>
                      </w:r>
                    </w:p>
                    <w:p w:rsidR="005D6D73" w:rsidRPr="0012636A" w:rsidRDefault="005D6D73" w:rsidP="008F25DA">
                      <w:pPr>
                        <w:pStyle w:val="ListParagraph"/>
                        <w:numPr>
                          <w:ilvl w:val="0"/>
                          <w:numId w:val="272"/>
                        </w:numPr>
                        <w:spacing w:after="0" w:line="240" w:lineRule="auto"/>
                        <w:ind w:left="180" w:hanging="180"/>
                        <w:rPr>
                          <w:sz w:val="18"/>
                          <w:szCs w:val="18"/>
                        </w:rPr>
                      </w:pPr>
                      <w:r w:rsidRPr="0012636A">
                        <w:rPr>
                          <w:sz w:val="18"/>
                          <w:szCs w:val="18"/>
                        </w:rPr>
                        <w:t>Kepentingan suci (</w:t>
                      </w:r>
                      <w:r w:rsidRPr="00DD3B2B">
                        <w:rPr>
                          <w:i/>
                          <w:sz w:val="18"/>
                          <w:szCs w:val="18"/>
                        </w:rPr>
                        <w:t>res sacre</w:t>
                      </w:r>
                      <w:r w:rsidRPr="0012636A">
                        <w:rPr>
                          <w:sz w:val="18"/>
                          <w:szCs w:val="18"/>
                        </w:rPr>
                        <w:t>)</w:t>
                      </w:r>
                    </w:p>
                    <w:p w:rsidR="005D6D73" w:rsidRPr="0012636A" w:rsidRDefault="005D6D73" w:rsidP="008F25DA">
                      <w:pPr>
                        <w:pStyle w:val="ListParagraph"/>
                        <w:numPr>
                          <w:ilvl w:val="0"/>
                          <w:numId w:val="272"/>
                        </w:numPr>
                        <w:spacing w:after="0" w:line="240" w:lineRule="auto"/>
                        <w:ind w:left="180" w:hanging="180"/>
                        <w:rPr>
                          <w:sz w:val="18"/>
                          <w:szCs w:val="18"/>
                        </w:rPr>
                      </w:pPr>
                      <w:r w:rsidRPr="0012636A">
                        <w:rPr>
                          <w:sz w:val="18"/>
                          <w:szCs w:val="18"/>
                        </w:rPr>
                        <w:t>Kepentingan Negara (</w:t>
                      </w:r>
                      <w:r w:rsidRPr="00DD3B2B">
                        <w:rPr>
                          <w:i/>
                          <w:sz w:val="18"/>
                          <w:szCs w:val="18"/>
                        </w:rPr>
                        <w:t>res publique</w:t>
                      </w:r>
                      <w:r w:rsidRPr="0012636A">
                        <w:rPr>
                          <w:sz w:val="18"/>
                          <w:szCs w:val="18"/>
                        </w:rPr>
                        <w:t>)</w:t>
                      </w:r>
                    </w:p>
                    <w:p w:rsidR="005D6D73" w:rsidRPr="0012636A" w:rsidRDefault="005D6D73" w:rsidP="008F25DA">
                      <w:pPr>
                        <w:pStyle w:val="ListParagraph"/>
                        <w:numPr>
                          <w:ilvl w:val="0"/>
                          <w:numId w:val="272"/>
                        </w:numPr>
                        <w:spacing w:after="0" w:line="240" w:lineRule="auto"/>
                        <w:ind w:left="180" w:hanging="180"/>
                        <w:rPr>
                          <w:sz w:val="18"/>
                          <w:szCs w:val="18"/>
                        </w:rPr>
                      </w:pPr>
                      <w:r w:rsidRPr="0012636A">
                        <w:rPr>
                          <w:sz w:val="18"/>
                          <w:szCs w:val="18"/>
                        </w:rPr>
                        <w:t>Kepentingan umum (</w:t>
                      </w:r>
                      <w:r w:rsidRPr="00DD3B2B">
                        <w:rPr>
                          <w:i/>
                          <w:sz w:val="18"/>
                          <w:szCs w:val="18"/>
                        </w:rPr>
                        <w:t>res communes</w:t>
                      </w:r>
                      <w:r w:rsidRPr="0012636A">
                        <w:rPr>
                          <w:sz w:val="18"/>
                          <w:szCs w:val="18"/>
                        </w:rPr>
                        <w:t>)</w:t>
                      </w:r>
                    </w:p>
                    <w:p w:rsidR="005D6D73" w:rsidRPr="0012636A" w:rsidRDefault="005D6D73" w:rsidP="008F25DA">
                      <w:pPr>
                        <w:pStyle w:val="ListParagraph"/>
                        <w:numPr>
                          <w:ilvl w:val="0"/>
                          <w:numId w:val="272"/>
                        </w:numPr>
                        <w:spacing w:after="0" w:line="240" w:lineRule="auto"/>
                        <w:ind w:left="180" w:hanging="180"/>
                        <w:rPr>
                          <w:sz w:val="18"/>
                          <w:szCs w:val="18"/>
                        </w:rPr>
                      </w:pPr>
                      <w:r w:rsidRPr="0012636A">
                        <w:rPr>
                          <w:sz w:val="18"/>
                          <w:szCs w:val="18"/>
                        </w:rPr>
                        <w:t>Dijaga dan dipelihara Negara (</w:t>
                      </w:r>
                      <w:r w:rsidRPr="00DD3B2B">
                        <w:rPr>
                          <w:i/>
                          <w:sz w:val="18"/>
                          <w:szCs w:val="18"/>
                        </w:rPr>
                        <w:t>res nullius</w:t>
                      </w:r>
                      <w:r w:rsidRPr="0012636A">
                        <w:rPr>
                          <w:sz w:val="18"/>
                          <w:szCs w:val="18"/>
                        </w:rPr>
                        <w:t>)</w:t>
                      </w:r>
                    </w:p>
                  </w:txbxContent>
                </v:textbox>
              </v:shape>
            </w:pict>
          </mc:Fallback>
        </mc:AlternateContent>
      </w:r>
      <w:r>
        <w:t xml:space="preserve">    </w:t>
      </w:r>
    </w:p>
    <w:p w:rsidR="007467F4" w:rsidRPr="003D4AA5" w:rsidRDefault="007467F4" w:rsidP="007467F4">
      <w:pPr>
        <w:spacing w:after="120"/>
        <w:ind w:left="432" w:firstLine="720"/>
        <w:jc w:val="both"/>
      </w:pPr>
    </w:p>
    <w:p w:rsidR="007467F4" w:rsidRPr="003D4AA5" w:rsidRDefault="007467F4" w:rsidP="007467F4">
      <w:pPr>
        <w:spacing w:after="120"/>
        <w:ind w:left="432" w:firstLine="720"/>
        <w:jc w:val="both"/>
      </w:pPr>
    </w:p>
    <w:p w:rsidR="007467F4" w:rsidRPr="003D4AA5" w:rsidRDefault="007467F4" w:rsidP="007467F4">
      <w:pPr>
        <w:spacing w:after="120"/>
        <w:ind w:left="432" w:firstLine="720"/>
        <w:jc w:val="both"/>
      </w:pPr>
    </w:p>
    <w:p w:rsidR="007467F4" w:rsidRPr="003D4AA5" w:rsidRDefault="007467F4" w:rsidP="007467F4">
      <w:pPr>
        <w:spacing w:after="120"/>
        <w:ind w:left="432" w:firstLine="720"/>
        <w:jc w:val="both"/>
      </w:pPr>
    </w:p>
    <w:p w:rsidR="007467F4" w:rsidRPr="003D4AA5" w:rsidRDefault="007467F4" w:rsidP="007467F4">
      <w:pPr>
        <w:spacing w:after="120"/>
        <w:ind w:left="432" w:firstLine="720"/>
        <w:jc w:val="both"/>
      </w:pPr>
    </w:p>
    <w:p w:rsidR="007467F4" w:rsidRPr="003D4AA5" w:rsidRDefault="007467F4" w:rsidP="007467F4">
      <w:pPr>
        <w:spacing w:after="120"/>
        <w:ind w:left="432" w:firstLine="720"/>
        <w:jc w:val="both"/>
      </w:pPr>
    </w:p>
    <w:p w:rsidR="007467F4" w:rsidRPr="003D4AA5" w:rsidRDefault="007467F4" w:rsidP="007467F4">
      <w:pPr>
        <w:spacing w:after="120"/>
        <w:ind w:left="432" w:firstLine="720"/>
        <w:jc w:val="both"/>
      </w:pPr>
    </w:p>
    <w:p w:rsidR="007467F4" w:rsidRPr="0061589E" w:rsidRDefault="009F451D" w:rsidP="00FC07CD">
      <w:pPr>
        <w:spacing w:after="120"/>
        <w:jc w:val="both"/>
        <w:rPr>
          <w:rFonts w:ascii="Times New Roman" w:hAnsi="Times New Roman" w:cs="Times New Roman"/>
          <w:sz w:val="24"/>
          <w:szCs w:val="24"/>
          <w:lang w:val="id-ID"/>
        </w:rPr>
      </w:pPr>
      <w:r w:rsidRPr="0061589E">
        <w:rPr>
          <w:rFonts w:ascii="Times New Roman" w:hAnsi="Times New Roman" w:cs="Times New Roman"/>
          <w:sz w:val="24"/>
          <w:szCs w:val="24"/>
          <w:lang w:val="id-ID"/>
        </w:rPr>
        <w:t xml:space="preserve">Gambar </w:t>
      </w:r>
      <w:r w:rsidR="005E0A6F">
        <w:rPr>
          <w:rFonts w:ascii="Times New Roman" w:hAnsi="Times New Roman" w:cs="Times New Roman"/>
          <w:sz w:val="24"/>
          <w:szCs w:val="24"/>
        </w:rPr>
        <w:t>44</w:t>
      </w:r>
      <w:r w:rsidR="00952E55">
        <w:rPr>
          <w:rFonts w:ascii="Times New Roman" w:hAnsi="Times New Roman" w:cs="Times New Roman"/>
          <w:sz w:val="24"/>
          <w:szCs w:val="24"/>
          <w:lang w:val="id-ID"/>
        </w:rPr>
        <w:t>.</w:t>
      </w:r>
      <w:r w:rsidRPr="0061589E">
        <w:rPr>
          <w:rFonts w:ascii="Times New Roman" w:hAnsi="Times New Roman" w:cs="Times New Roman"/>
          <w:sz w:val="24"/>
          <w:szCs w:val="24"/>
          <w:lang w:val="id-ID"/>
        </w:rPr>
        <w:t xml:space="preserve"> Kerangka Dasar UUP Agraria (</w:t>
      </w:r>
      <w:r w:rsidR="0061589E" w:rsidRPr="0061589E">
        <w:rPr>
          <w:rFonts w:ascii="Times New Roman" w:hAnsi="Times New Roman" w:cs="Times New Roman"/>
          <w:sz w:val="24"/>
          <w:szCs w:val="24"/>
          <w:lang w:val="id-ID"/>
        </w:rPr>
        <w:t>Soetiknjo, 1990)</w:t>
      </w:r>
    </w:p>
    <w:p w:rsidR="007467F4" w:rsidRPr="009543CB" w:rsidRDefault="007467F4" w:rsidP="0061589E">
      <w:pPr>
        <w:spacing w:before="120" w:after="120" w:line="360" w:lineRule="auto"/>
        <w:ind w:firstLine="720"/>
        <w:jc w:val="both"/>
        <w:rPr>
          <w:rFonts w:ascii="Times New Roman" w:hAnsi="Times New Roman" w:cs="Times New Roman"/>
          <w:sz w:val="24"/>
          <w:szCs w:val="24"/>
        </w:rPr>
      </w:pPr>
      <w:r w:rsidRPr="009543CB">
        <w:rPr>
          <w:rFonts w:ascii="Times New Roman" w:hAnsi="Times New Roman" w:cs="Times New Roman"/>
          <w:sz w:val="24"/>
          <w:szCs w:val="24"/>
        </w:rPr>
        <w:t xml:space="preserve">Dalam skema tersebut di atas terlihat bahwa yang dimaksud dengan </w:t>
      </w:r>
      <w:r w:rsidRPr="009543CB">
        <w:rPr>
          <w:rFonts w:ascii="Times New Roman" w:hAnsi="Times New Roman" w:cs="Times New Roman"/>
          <w:i/>
          <w:sz w:val="24"/>
          <w:szCs w:val="24"/>
        </w:rPr>
        <w:t>common pool resources</w:t>
      </w:r>
      <w:r w:rsidRPr="009543CB">
        <w:rPr>
          <w:rFonts w:ascii="Times New Roman" w:hAnsi="Times New Roman" w:cs="Times New Roman"/>
          <w:sz w:val="24"/>
          <w:szCs w:val="24"/>
        </w:rPr>
        <w:t xml:space="preserve"> (CPRs) termasuk </w:t>
      </w:r>
      <w:r w:rsidRPr="009543CB">
        <w:rPr>
          <w:rFonts w:ascii="Times New Roman" w:hAnsi="Times New Roman" w:cs="Times New Roman"/>
          <w:i/>
          <w:sz w:val="24"/>
          <w:szCs w:val="24"/>
        </w:rPr>
        <w:t>res sacre</w:t>
      </w:r>
      <w:r w:rsidRPr="009543CB">
        <w:rPr>
          <w:rFonts w:ascii="Times New Roman" w:hAnsi="Times New Roman" w:cs="Times New Roman"/>
          <w:sz w:val="24"/>
          <w:szCs w:val="24"/>
        </w:rPr>
        <w:t xml:space="preserve"> (tanah untuk kepentingan suci, seperti masjid, gereja, pura, kelenteng), dan  </w:t>
      </w:r>
      <w:r w:rsidRPr="009543CB">
        <w:rPr>
          <w:rFonts w:ascii="Times New Roman" w:hAnsi="Times New Roman" w:cs="Times New Roman"/>
          <w:i/>
          <w:sz w:val="24"/>
          <w:szCs w:val="24"/>
        </w:rPr>
        <w:t>res communes</w:t>
      </w:r>
      <w:r w:rsidRPr="009543CB">
        <w:rPr>
          <w:rFonts w:ascii="Times New Roman" w:hAnsi="Times New Roman" w:cs="Times New Roman"/>
          <w:sz w:val="24"/>
          <w:szCs w:val="24"/>
        </w:rPr>
        <w:t xml:space="preserve"> (tanah untuk kepentingan umum, seperti sungai, danau, dan </w:t>
      </w:r>
      <w:r w:rsidRPr="009543CB">
        <w:rPr>
          <w:rFonts w:ascii="Times New Roman" w:hAnsi="Times New Roman" w:cs="Times New Roman"/>
          <w:sz w:val="24"/>
          <w:szCs w:val="24"/>
        </w:rPr>
        <w:lastRenderedPageBreak/>
        <w:t xml:space="preserve">sebagainya) yang termasuk di sini adalah </w:t>
      </w:r>
      <w:r w:rsidRPr="009543CB">
        <w:rPr>
          <w:rFonts w:ascii="Times New Roman" w:hAnsi="Times New Roman" w:cs="Times New Roman"/>
          <w:i/>
          <w:sz w:val="24"/>
          <w:szCs w:val="24"/>
        </w:rPr>
        <w:t>public sector</w:t>
      </w:r>
      <w:r w:rsidRPr="009543CB">
        <w:rPr>
          <w:rFonts w:ascii="Times New Roman" w:hAnsi="Times New Roman" w:cs="Times New Roman"/>
          <w:sz w:val="24"/>
          <w:szCs w:val="24"/>
        </w:rPr>
        <w:t xml:space="preserve"> (pasar, jalan dan sebagainya).</w:t>
      </w:r>
    </w:p>
    <w:p w:rsidR="007467F4" w:rsidRPr="009543CB" w:rsidRDefault="007467F4" w:rsidP="009543CB">
      <w:pPr>
        <w:spacing w:after="120" w:line="360" w:lineRule="auto"/>
        <w:ind w:firstLine="720"/>
        <w:jc w:val="both"/>
        <w:rPr>
          <w:rFonts w:ascii="Times New Roman" w:hAnsi="Times New Roman" w:cs="Times New Roman"/>
          <w:sz w:val="24"/>
          <w:szCs w:val="24"/>
        </w:rPr>
      </w:pPr>
      <w:r w:rsidRPr="009543CB">
        <w:rPr>
          <w:rFonts w:ascii="Times New Roman" w:hAnsi="Times New Roman" w:cs="Times New Roman"/>
          <w:sz w:val="24"/>
          <w:szCs w:val="24"/>
        </w:rPr>
        <w:t xml:space="preserve">Apabila hak tanah milik menurut hukum adat terdahulu tidak digarap, dibiarkan terlantar dalam jangka waktu tertentu, maka tanah tersebut akan kembali menjadi tanah hak ulayat masyarakat hukum/desa. Demikian pula halnya dengan hak milik menurut UUPA, apabila tanah tersebut dibiarkan tidak diurus/diabaikan atau diterlantarkan, maka tanah akan jatuh kembali di tangan Negara/dikuasai oleh Negara (Pasal 27 a 3 UUPA) (Soetiknjo, 1990). </w:t>
      </w:r>
    </w:p>
    <w:p w:rsidR="006D3A96" w:rsidRDefault="006D3A96" w:rsidP="00E35B32">
      <w:pPr>
        <w:spacing w:after="0" w:line="360" w:lineRule="auto"/>
        <w:ind w:firstLine="709"/>
        <w:jc w:val="both"/>
        <w:rPr>
          <w:rFonts w:ascii="Times New Roman" w:hAnsi="Times New Roman" w:cs="Times New Roman"/>
          <w:sz w:val="24"/>
          <w:szCs w:val="24"/>
          <w:lang w:val="id-ID"/>
        </w:rPr>
      </w:pPr>
    </w:p>
    <w:p w:rsidR="006D3A96" w:rsidRDefault="006D3A96" w:rsidP="00E35B32">
      <w:pPr>
        <w:spacing w:after="0" w:line="360" w:lineRule="auto"/>
        <w:ind w:firstLine="709"/>
        <w:jc w:val="both"/>
        <w:rPr>
          <w:rFonts w:ascii="Times New Roman" w:hAnsi="Times New Roman" w:cs="Times New Roman"/>
          <w:sz w:val="24"/>
          <w:szCs w:val="24"/>
          <w:lang w:val="id-ID"/>
        </w:rPr>
      </w:pPr>
    </w:p>
    <w:p w:rsidR="00FC07CD" w:rsidRDefault="00FC07CD">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690535" w:rsidRDefault="002C0935" w:rsidP="00690535">
      <w:pPr>
        <w:spacing w:after="120" w:line="240" w:lineRule="auto"/>
        <w:outlineLvl w:val="0"/>
        <w:rPr>
          <w:rFonts w:asciiTheme="majorHAnsi" w:eastAsia="Times New Roman" w:hAnsiTheme="majorHAnsi" w:cs="Times New Roman"/>
          <w:b/>
          <w:bCs/>
          <w:color w:val="548DD4" w:themeColor="text2" w:themeTint="99"/>
          <w:kern w:val="36"/>
          <w:sz w:val="52"/>
          <w:szCs w:val="52"/>
          <w:lang w:val="id-ID" w:eastAsia="id-ID"/>
        </w:rPr>
      </w:pPr>
      <w:r>
        <w:rPr>
          <w:rFonts w:asciiTheme="majorHAnsi" w:eastAsia="Times New Roman" w:hAnsiTheme="majorHAnsi" w:cs="Times New Roman"/>
          <w:b/>
          <w:bCs/>
          <w:color w:val="548DD4" w:themeColor="text2" w:themeTint="99"/>
          <w:kern w:val="36"/>
          <w:sz w:val="52"/>
          <w:szCs w:val="52"/>
          <w:lang w:val="id-ID" w:eastAsia="id-ID"/>
        </w:rPr>
        <w:lastRenderedPageBreak/>
        <w:t>BAB  VII</w:t>
      </w:r>
    </w:p>
    <w:p w:rsidR="002C0935" w:rsidRPr="002C0935" w:rsidRDefault="002C0935" w:rsidP="00690535">
      <w:pPr>
        <w:spacing w:after="120" w:line="240" w:lineRule="auto"/>
        <w:outlineLvl w:val="0"/>
        <w:rPr>
          <w:rFonts w:asciiTheme="majorHAnsi" w:eastAsia="Times New Roman" w:hAnsiTheme="majorHAnsi" w:cs="Times New Roman"/>
          <w:b/>
          <w:bCs/>
          <w:color w:val="548DD4" w:themeColor="text2" w:themeTint="99"/>
          <w:kern w:val="36"/>
          <w:sz w:val="52"/>
          <w:szCs w:val="52"/>
          <w:lang w:val="id-ID" w:eastAsia="id-ID"/>
        </w:rPr>
      </w:pPr>
      <w:r>
        <w:rPr>
          <w:rFonts w:asciiTheme="majorHAnsi" w:eastAsia="Times New Roman" w:hAnsiTheme="majorHAnsi" w:cs="Times New Roman"/>
          <w:b/>
          <w:bCs/>
          <w:color w:val="548DD4" w:themeColor="text2" w:themeTint="99"/>
          <w:kern w:val="36"/>
          <w:sz w:val="52"/>
          <w:szCs w:val="52"/>
          <w:lang w:val="id-ID" w:eastAsia="id-ID"/>
        </w:rPr>
        <w:t xml:space="preserve">ANALISIS MENGENAI DAMPAK LINGKUNGAN </w:t>
      </w:r>
    </w:p>
    <w:p w:rsidR="00690535" w:rsidRPr="006D3A96" w:rsidRDefault="006D3A96" w:rsidP="007E17BC">
      <w:pPr>
        <w:autoSpaceDE w:val="0"/>
        <w:autoSpaceDN w:val="0"/>
        <w:adjustRightInd w:val="0"/>
        <w:spacing w:before="120" w:after="0" w:line="360" w:lineRule="auto"/>
        <w:jc w:val="both"/>
        <w:rPr>
          <w:rFonts w:ascii="Times New Roman" w:hAnsi="Times New Roman" w:cs="Times New Roman"/>
          <w:b/>
          <w:color w:val="548DD4" w:themeColor="text2" w:themeTint="99"/>
          <w:sz w:val="24"/>
          <w:szCs w:val="24"/>
          <w:lang w:val="id-ID"/>
        </w:rPr>
      </w:pPr>
      <w:r w:rsidRPr="006D3A96">
        <w:rPr>
          <w:rFonts w:ascii="Times New Roman" w:hAnsi="Times New Roman" w:cs="Times New Roman"/>
          <w:b/>
          <w:color w:val="548DD4" w:themeColor="text2" w:themeTint="99"/>
          <w:sz w:val="24"/>
          <w:szCs w:val="24"/>
          <w:lang w:val="id-ID"/>
        </w:rPr>
        <w:t>--------------------------------------------------------------------------------------------</w:t>
      </w:r>
    </w:p>
    <w:p w:rsidR="00690535" w:rsidRDefault="00690535" w:rsidP="007E17BC">
      <w:pPr>
        <w:autoSpaceDE w:val="0"/>
        <w:autoSpaceDN w:val="0"/>
        <w:adjustRightInd w:val="0"/>
        <w:spacing w:before="120" w:after="0" w:line="360" w:lineRule="auto"/>
        <w:jc w:val="both"/>
        <w:rPr>
          <w:rFonts w:ascii="Times New Roman" w:hAnsi="Times New Roman" w:cs="Times New Roman"/>
          <w:b/>
          <w:sz w:val="24"/>
          <w:szCs w:val="24"/>
          <w:lang w:val="id-ID"/>
        </w:rPr>
      </w:pPr>
    </w:p>
    <w:p w:rsidR="00690535" w:rsidRDefault="00690535" w:rsidP="00690535">
      <w:pPr>
        <w:spacing w:before="120" w:after="120" w:line="360" w:lineRule="auto"/>
        <w:ind w:firstLine="709"/>
        <w:jc w:val="both"/>
        <w:rPr>
          <w:rFonts w:ascii="Times New Roman" w:eastAsia="Times New Roman" w:hAnsi="Times New Roman" w:cs="Times New Roman"/>
          <w:sz w:val="24"/>
          <w:szCs w:val="24"/>
          <w:lang w:val="id-ID" w:eastAsia="id-ID"/>
        </w:rPr>
      </w:pPr>
      <w:r w:rsidRPr="00856E45">
        <w:rPr>
          <w:rFonts w:ascii="Times New Roman" w:eastAsia="Times New Roman" w:hAnsi="Times New Roman" w:cs="Times New Roman"/>
          <w:b/>
          <w:bCs/>
          <w:sz w:val="24"/>
          <w:szCs w:val="24"/>
          <w:lang w:eastAsia="id-ID"/>
        </w:rPr>
        <w:t xml:space="preserve">Analisis </w:t>
      </w:r>
      <w:r w:rsidR="006C2C2E">
        <w:rPr>
          <w:rFonts w:ascii="Times New Roman" w:eastAsia="Times New Roman" w:hAnsi="Times New Roman" w:cs="Times New Roman"/>
          <w:b/>
          <w:bCs/>
          <w:sz w:val="24"/>
          <w:szCs w:val="24"/>
          <w:lang w:val="id-ID" w:eastAsia="id-ID"/>
        </w:rPr>
        <w:t xml:space="preserve">mengenai </w:t>
      </w:r>
      <w:r w:rsidRPr="00856E45">
        <w:rPr>
          <w:rFonts w:ascii="Times New Roman" w:eastAsia="Times New Roman" w:hAnsi="Times New Roman" w:cs="Times New Roman"/>
          <w:b/>
          <w:bCs/>
          <w:sz w:val="24"/>
          <w:szCs w:val="24"/>
          <w:lang w:eastAsia="id-ID"/>
        </w:rPr>
        <w:t>dampak lingkungan</w:t>
      </w:r>
      <w:r w:rsidRPr="00856E45">
        <w:rPr>
          <w:rFonts w:ascii="Times New Roman" w:eastAsia="Times New Roman" w:hAnsi="Times New Roman" w:cs="Times New Roman"/>
          <w:sz w:val="24"/>
          <w:szCs w:val="24"/>
          <w:lang w:eastAsia="id-ID"/>
        </w:rPr>
        <w:t xml:space="preserve"> (di</w:t>
      </w:r>
      <w:r>
        <w:rPr>
          <w:rFonts w:ascii="Times New Roman" w:eastAsia="Times New Roman" w:hAnsi="Times New Roman" w:cs="Times New Roman"/>
          <w:sz w:val="24"/>
          <w:szCs w:val="24"/>
          <w:lang w:val="id-ID" w:eastAsia="id-ID"/>
        </w:rPr>
        <w:t>singkat</w:t>
      </w:r>
      <w:r w:rsidRPr="00856E45">
        <w:rPr>
          <w:rFonts w:ascii="Times New Roman" w:eastAsia="Times New Roman" w:hAnsi="Times New Roman" w:cs="Times New Roman"/>
          <w:sz w:val="24"/>
          <w:szCs w:val="24"/>
          <w:lang w:eastAsia="id-ID"/>
        </w:rPr>
        <w:t xml:space="preserve"> dengan nama </w:t>
      </w:r>
      <w:r w:rsidRPr="00856E45">
        <w:rPr>
          <w:rFonts w:ascii="Times New Roman" w:eastAsia="Times New Roman" w:hAnsi="Times New Roman" w:cs="Times New Roman"/>
          <w:b/>
          <w:bCs/>
          <w:sz w:val="24"/>
          <w:szCs w:val="24"/>
          <w:lang w:eastAsia="id-ID"/>
        </w:rPr>
        <w:t>AMDAL</w:t>
      </w:r>
      <w:r w:rsidRPr="00856E45">
        <w:rPr>
          <w:rFonts w:ascii="Times New Roman" w:eastAsia="Times New Roman" w:hAnsi="Times New Roman" w:cs="Times New Roman"/>
          <w:sz w:val="24"/>
          <w:szCs w:val="24"/>
          <w:lang w:eastAsia="id-ID"/>
        </w:rPr>
        <w:t xml:space="preserve">) adalah kajian mengenai dampak besar dan penting </w:t>
      </w:r>
      <w:r>
        <w:rPr>
          <w:rFonts w:ascii="Times New Roman" w:eastAsia="Times New Roman" w:hAnsi="Times New Roman" w:cs="Times New Roman"/>
          <w:sz w:val="24"/>
          <w:szCs w:val="24"/>
          <w:lang w:val="id-ID" w:eastAsia="id-ID"/>
        </w:rPr>
        <w:t xml:space="preserve">dari </w:t>
      </w:r>
      <w:r w:rsidRPr="00856E45">
        <w:rPr>
          <w:rFonts w:ascii="Times New Roman" w:eastAsia="Times New Roman" w:hAnsi="Times New Roman" w:cs="Times New Roman"/>
          <w:sz w:val="24"/>
          <w:szCs w:val="24"/>
          <w:lang w:eastAsia="id-ID"/>
        </w:rPr>
        <w:t xml:space="preserve">suatu usaha dan/atau kegiatan yang direncanakan pada </w:t>
      </w:r>
      <w:hyperlink r:id="rId119" w:tooltip="Lingkungan hidup" w:history="1">
        <w:r w:rsidRPr="00690535">
          <w:rPr>
            <w:rFonts w:ascii="Times New Roman" w:eastAsia="Times New Roman" w:hAnsi="Times New Roman" w:cs="Times New Roman"/>
            <w:sz w:val="24"/>
            <w:szCs w:val="24"/>
            <w:lang w:eastAsia="id-ID"/>
          </w:rPr>
          <w:t>lingkungan hidup</w:t>
        </w:r>
      </w:hyperlink>
      <w:r w:rsidRPr="00856E45">
        <w:rPr>
          <w:rFonts w:ascii="Times New Roman" w:eastAsia="Times New Roman" w:hAnsi="Times New Roman" w:cs="Times New Roman"/>
          <w:sz w:val="24"/>
          <w:szCs w:val="24"/>
          <w:lang w:eastAsia="id-ID"/>
        </w:rPr>
        <w:t xml:space="preserve"> yang diperlukan bagi proses pengambilan keputusan tentang penyelenggaraan usaha dan/atau kegiatan di </w:t>
      </w:r>
      <w:hyperlink r:id="rId120" w:tooltip="Indonesia" w:history="1">
        <w:r w:rsidRPr="00690535">
          <w:rPr>
            <w:rFonts w:ascii="Times New Roman" w:eastAsia="Times New Roman" w:hAnsi="Times New Roman" w:cs="Times New Roman"/>
            <w:sz w:val="24"/>
            <w:szCs w:val="24"/>
            <w:lang w:eastAsia="id-ID"/>
          </w:rPr>
          <w:t>Indonesia</w:t>
        </w:r>
      </w:hyperlink>
      <w:r w:rsidRPr="00856E45">
        <w:rPr>
          <w:rFonts w:ascii="Times New Roman" w:eastAsia="Times New Roman" w:hAnsi="Times New Roman" w:cs="Times New Roman"/>
          <w:sz w:val="24"/>
          <w:szCs w:val="24"/>
          <w:lang w:eastAsia="id-ID"/>
        </w:rPr>
        <w:t>. AMDAL ini dibuat saat perencanaan suatu proyek yang diperkirakan akan memberikan pengaruh terhadap lingkungan hidup di sekitar</w:t>
      </w:r>
      <w:r>
        <w:rPr>
          <w:rFonts w:ascii="Times New Roman" w:eastAsia="Times New Roman" w:hAnsi="Times New Roman" w:cs="Times New Roman"/>
          <w:sz w:val="24"/>
          <w:szCs w:val="24"/>
          <w:lang w:eastAsia="id-ID"/>
        </w:rPr>
        <w:t xml:space="preserve">nya. </w:t>
      </w:r>
      <w:r w:rsidRPr="00856E45">
        <w:rPr>
          <w:rFonts w:ascii="Times New Roman" w:eastAsia="Times New Roman" w:hAnsi="Times New Roman" w:cs="Times New Roman"/>
          <w:sz w:val="24"/>
          <w:szCs w:val="24"/>
          <w:lang w:eastAsia="id-ID"/>
        </w:rPr>
        <w:t xml:space="preserve">Lingkungan </w:t>
      </w:r>
      <w:r>
        <w:rPr>
          <w:rFonts w:ascii="Times New Roman" w:eastAsia="Times New Roman" w:hAnsi="Times New Roman" w:cs="Times New Roman"/>
          <w:sz w:val="24"/>
          <w:szCs w:val="24"/>
          <w:lang w:eastAsia="id-ID"/>
        </w:rPr>
        <w:t>hidup</w:t>
      </w:r>
      <w:r w:rsidRPr="00856E45">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terdiri dari</w:t>
      </w:r>
      <w:r w:rsidRPr="00856E45">
        <w:rPr>
          <w:rFonts w:ascii="Times New Roman" w:eastAsia="Times New Roman" w:hAnsi="Times New Roman" w:cs="Times New Roman"/>
          <w:sz w:val="24"/>
          <w:szCs w:val="24"/>
          <w:lang w:eastAsia="id-ID"/>
        </w:rPr>
        <w:t xml:space="preserve"> aspek abiotik, biotik dan kultural. Dasar hukum AMDAL di Indonesia adalah </w:t>
      </w:r>
      <w:hyperlink r:id="rId121" w:tooltip="Peraturan Pemerintah" w:history="1">
        <w:r w:rsidRPr="00690535">
          <w:rPr>
            <w:rFonts w:ascii="Times New Roman" w:eastAsia="Times New Roman" w:hAnsi="Times New Roman" w:cs="Times New Roman"/>
            <w:sz w:val="24"/>
            <w:szCs w:val="24"/>
            <w:lang w:eastAsia="id-ID"/>
          </w:rPr>
          <w:t>Peraturan Pemerintah</w:t>
        </w:r>
      </w:hyperlink>
      <w:r w:rsidRPr="00856E45">
        <w:rPr>
          <w:rFonts w:ascii="Times New Roman" w:eastAsia="Times New Roman" w:hAnsi="Times New Roman" w:cs="Times New Roman"/>
          <w:sz w:val="24"/>
          <w:szCs w:val="24"/>
          <w:lang w:eastAsia="id-ID"/>
        </w:rPr>
        <w:t xml:space="preserve"> No. 27 Tahun 2012 tentang Izin Lingkungan Hidup yang merupakan pengganti PP 27 Tahun 1999 tentang Amdal.</w:t>
      </w:r>
    </w:p>
    <w:p w:rsidR="00161572" w:rsidRPr="00161572" w:rsidRDefault="00161572" w:rsidP="00690535">
      <w:pPr>
        <w:spacing w:before="120" w:after="120" w:line="360" w:lineRule="auto"/>
        <w:ind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Dalam </w:t>
      </w:r>
      <w:r w:rsidR="00220E5B">
        <w:rPr>
          <w:rFonts w:ascii="Times New Roman" w:eastAsia="Times New Roman" w:hAnsi="Times New Roman" w:cs="Times New Roman"/>
          <w:sz w:val="24"/>
          <w:szCs w:val="24"/>
          <w:lang w:val="id-ID" w:eastAsia="id-ID"/>
        </w:rPr>
        <w:t xml:space="preserve">Penjelasan </w:t>
      </w:r>
      <w:r>
        <w:rPr>
          <w:rFonts w:ascii="Times New Roman" w:eastAsia="Times New Roman" w:hAnsi="Times New Roman" w:cs="Times New Roman"/>
          <w:sz w:val="24"/>
          <w:szCs w:val="24"/>
          <w:lang w:val="id-ID" w:eastAsia="id-ID"/>
        </w:rPr>
        <w:t>PP No. 27 Tahun 2012</w:t>
      </w:r>
      <w:r w:rsidR="00220E5B">
        <w:rPr>
          <w:rFonts w:ascii="Times New Roman" w:eastAsia="Times New Roman" w:hAnsi="Times New Roman" w:cs="Times New Roman"/>
          <w:sz w:val="24"/>
          <w:szCs w:val="24"/>
          <w:lang w:val="id-ID" w:eastAsia="id-ID"/>
        </w:rPr>
        <w:t>, disebutkan bahwa, p</w:t>
      </w:r>
      <w:r>
        <w:rPr>
          <w:rFonts w:ascii="Times New Roman" w:eastAsia="Times New Roman" w:hAnsi="Times New Roman" w:cs="Times New Roman"/>
          <w:sz w:val="24"/>
          <w:szCs w:val="24"/>
          <w:lang w:val="id-ID" w:eastAsia="id-ID"/>
        </w:rPr>
        <w:t xml:space="preserve">roses pembangunan di Indonesia harus diselenggarakan berdasarkan prinsip pembangunan berkelanjutan dan berwawasan lingkungan sesuai dengan amanah Pasal 33 ayat (4) Undang-Undang dasar Negara Republik Indonesia Tahun 1945. Pemanfaatan sumberdaya alam masih menjadi modal dasar pembangunan di Indonesia saat ini dan masih </w:t>
      </w:r>
      <w:r>
        <w:rPr>
          <w:rFonts w:ascii="Times New Roman" w:eastAsia="Times New Roman" w:hAnsi="Times New Roman" w:cs="Times New Roman"/>
          <w:sz w:val="24"/>
          <w:szCs w:val="24"/>
          <w:lang w:val="id-ID" w:eastAsia="id-ID"/>
        </w:rPr>
        <w:lastRenderedPageBreak/>
        <w:t>diandalkan di mana yang akan datang. Oleh karena itu penggunaan sumberdaya alam tersebut harus dilakukan secara bijak dengan berlandaskan pada tiga pilar pembangunan yang berkelanjutan, yaitu menguntungkan secara ekonomi (</w:t>
      </w:r>
      <w:r w:rsidRPr="00161572">
        <w:rPr>
          <w:rFonts w:ascii="Times New Roman" w:eastAsia="Times New Roman" w:hAnsi="Times New Roman" w:cs="Times New Roman"/>
          <w:i/>
          <w:sz w:val="24"/>
          <w:szCs w:val="24"/>
          <w:lang w:val="id-ID" w:eastAsia="id-ID"/>
        </w:rPr>
        <w:t>economically visible</w:t>
      </w:r>
      <w:r>
        <w:rPr>
          <w:rFonts w:ascii="Times New Roman" w:eastAsia="Times New Roman" w:hAnsi="Times New Roman" w:cs="Times New Roman"/>
          <w:sz w:val="24"/>
          <w:szCs w:val="24"/>
          <w:lang w:val="id-ID" w:eastAsia="id-ID"/>
        </w:rPr>
        <w:t>), diterima secara sosial (</w:t>
      </w:r>
      <w:r w:rsidRPr="00161572">
        <w:rPr>
          <w:rFonts w:ascii="Times New Roman" w:eastAsia="Times New Roman" w:hAnsi="Times New Roman" w:cs="Times New Roman"/>
          <w:i/>
          <w:sz w:val="24"/>
          <w:szCs w:val="24"/>
          <w:lang w:val="id-ID" w:eastAsia="id-ID"/>
        </w:rPr>
        <w:t>socially visible</w:t>
      </w:r>
      <w:r>
        <w:rPr>
          <w:rFonts w:ascii="Times New Roman" w:eastAsia="Times New Roman" w:hAnsi="Times New Roman" w:cs="Times New Roman"/>
          <w:sz w:val="24"/>
          <w:szCs w:val="24"/>
          <w:lang w:val="id-ID" w:eastAsia="id-ID"/>
        </w:rPr>
        <w:t>), dan ramah lingkungan (</w:t>
      </w:r>
      <w:r w:rsidRPr="00161572">
        <w:rPr>
          <w:rFonts w:ascii="Times New Roman" w:eastAsia="Times New Roman" w:hAnsi="Times New Roman" w:cs="Times New Roman"/>
          <w:i/>
          <w:sz w:val="24"/>
          <w:szCs w:val="24"/>
          <w:lang w:val="id-ID" w:eastAsia="id-ID"/>
        </w:rPr>
        <w:t>environmentally sound</w:t>
      </w:r>
      <w:r>
        <w:rPr>
          <w:rFonts w:ascii="Times New Roman" w:eastAsia="Times New Roman" w:hAnsi="Times New Roman" w:cs="Times New Roman"/>
          <w:sz w:val="24"/>
          <w:szCs w:val="24"/>
          <w:lang w:val="id-ID" w:eastAsia="id-ID"/>
        </w:rPr>
        <w:t xml:space="preserve">). Proses pembangunan yang diselenggarakan dengan cara tersebut diharapkan dapat meningkatkan kesejahteraan dan kualitas kehidupan generasi masa kini dan yang akan datang. </w:t>
      </w:r>
    </w:p>
    <w:p w:rsidR="00F6184E" w:rsidRDefault="008A277D" w:rsidP="00F6184E">
      <w:pPr>
        <w:widowControl w:val="0"/>
        <w:autoSpaceDE w:val="0"/>
        <w:autoSpaceDN w:val="0"/>
        <w:adjustRightInd w:val="0"/>
        <w:spacing w:before="120" w:after="120" w:line="360" w:lineRule="auto"/>
        <w:ind w:firstLine="709"/>
        <w:jc w:val="both"/>
        <w:rPr>
          <w:rFonts w:ascii="Times New Roman" w:hAnsi="Times New Roman" w:cs="Times New Roman"/>
          <w:color w:val="000000"/>
          <w:sz w:val="24"/>
          <w:szCs w:val="24"/>
          <w:lang w:val="id-ID"/>
        </w:rPr>
      </w:pPr>
      <w:r>
        <w:rPr>
          <w:rFonts w:ascii="Times New Roman" w:eastAsia="Times New Roman" w:hAnsi="Times New Roman" w:cs="Times New Roman"/>
          <w:sz w:val="24"/>
          <w:szCs w:val="24"/>
          <w:lang w:val="id-ID" w:eastAsia="id-ID"/>
        </w:rPr>
        <w:t>Oleh karena itu, s</w:t>
      </w:r>
      <w:r w:rsidR="00F6184E" w:rsidRPr="00E511B7">
        <w:rPr>
          <w:rFonts w:ascii="Times New Roman" w:eastAsia="Times New Roman" w:hAnsi="Times New Roman" w:cs="Times New Roman"/>
          <w:sz w:val="24"/>
          <w:szCs w:val="24"/>
          <w:lang w:val="id-ID" w:eastAsia="id-ID"/>
        </w:rPr>
        <w:t xml:space="preserve">ebelum suatu usaha atau proyek dijalankan, </w:t>
      </w:r>
      <w:r w:rsidR="00F6184E">
        <w:rPr>
          <w:rFonts w:ascii="Times New Roman" w:eastAsia="Times New Roman" w:hAnsi="Times New Roman" w:cs="Times New Roman"/>
          <w:sz w:val="24"/>
          <w:szCs w:val="24"/>
          <w:lang w:val="id-ID" w:eastAsia="id-ID"/>
        </w:rPr>
        <w:t>yang diperkirakan mempunyai dampak yang besar wajib</w:t>
      </w:r>
      <w:r w:rsidR="00F6184E" w:rsidRPr="00E511B7">
        <w:rPr>
          <w:rFonts w:ascii="Times New Roman" w:eastAsia="Times New Roman" w:hAnsi="Times New Roman" w:cs="Times New Roman"/>
          <w:sz w:val="24"/>
          <w:szCs w:val="24"/>
          <w:lang w:val="id-ID" w:eastAsia="id-ID"/>
        </w:rPr>
        <w:t xml:space="preserve"> dilakukan terlebih dahulu studi tentang dampak lingkungan yang bakal timbul, baik dampak sekarang maupun di</w:t>
      </w:r>
      <w:r w:rsidR="00F6184E">
        <w:rPr>
          <w:rFonts w:ascii="Times New Roman" w:eastAsia="Times New Roman" w:hAnsi="Times New Roman" w:cs="Times New Roman"/>
          <w:sz w:val="24"/>
          <w:szCs w:val="24"/>
          <w:lang w:val="id-ID" w:eastAsia="id-ID"/>
        </w:rPr>
        <w:t xml:space="preserve"> </w:t>
      </w:r>
      <w:r w:rsidR="00F6184E" w:rsidRPr="00E511B7">
        <w:rPr>
          <w:rFonts w:ascii="Times New Roman" w:eastAsia="Times New Roman" w:hAnsi="Times New Roman" w:cs="Times New Roman"/>
          <w:sz w:val="24"/>
          <w:szCs w:val="24"/>
          <w:lang w:val="id-ID" w:eastAsia="id-ID"/>
        </w:rPr>
        <w:t xml:space="preserve">masa yang akan datang. </w:t>
      </w:r>
      <w:r w:rsidR="00F6184E" w:rsidRPr="008A427F">
        <w:rPr>
          <w:rFonts w:ascii="Times New Roman" w:eastAsia="Times New Roman" w:hAnsi="Times New Roman" w:cs="Times New Roman"/>
          <w:sz w:val="24"/>
          <w:szCs w:val="24"/>
          <w:lang w:eastAsia="id-ID"/>
        </w:rPr>
        <w:t>Studi ini di</w:t>
      </w:r>
      <w:r w:rsidR="00F6184E">
        <w:rPr>
          <w:rFonts w:ascii="Times New Roman" w:eastAsia="Times New Roman" w:hAnsi="Times New Roman" w:cs="Times New Roman"/>
          <w:sz w:val="24"/>
          <w:szCs w:val="24"/>
          <w:lang w:val="id-ID" w:eastAsia="id-ID"/>
        </w:rPr>
        <w:t xml:space="preserve"> </w:t>
      </w:r>
      <w:r w:rsidR="00F6184E" w:rsidRPr="008A427F">
        <w:rPr>
          <w:rFonts w:ascii="Times New Roman" w:eastAsia="Times New Roman" w:hAnsi="Times New Roman" w:cs="Times New Roman"/>
          <w:sz w:val="24"/>
          <w:szCs w:val="24"/>
          <w:lang w:eastAsia="id-ID"/>
        </w:rPr>
        <w:t>samping untuk mengetahui dampak yang akan timbul, juga mencarikan jalan ke</w:t>
      </w:r>
      <w:r w:rsidR="00F6184E">
        <w:rPr>
          <w:rFonts w:ascii="Times New Roman" w:eastAsia="Times New Roman" w:hAnsi="Times New Roman" w:cs="Times New Roman"/>
          <w:sz w:val="24"/>
          <w:szCs w:val="24"/>
          <w:lang w:val="id-ID" w:eastAsia="id-ID"/>
        </w:rPr>
        <w:t xml:space="preserve"> </w:t>
      </w:r>
      <w:r w:rsidR="00F6184E" w:rsidRPr="008A427F">
        <w:rPr>
          <w:rFonts w:ascii="Times New Roman" w:eastAsia="Times New Roman" w:hAnsi="Times New Roman" w:cs="Times New Roman"/>
          <w:sz w:val="24"/>
          <w:szCs w:val="24"/>
          <w:lang w:eastAsia="id-ID"/>
        </w:rPr>
        <w:t xml:space="preserve">luar untuk mengatasi dampak tersebut. Pengertian Analisis </w:t>
      </w:r>
      <w:r w:rsidR="004F1BA8">
        <w:rPr>
          <w:rFonts w:ascii="Times New Roman" w:eastAsia="Times New Roman" w:hAnsi="Times New Roman" w:cs="Times New Roman"/>
          <w:sz w:val="24"/>
          <w:szCs w:val="24"/>
          <w:lang w:val="id-ID" w:eastAsia="id-ID"/>
        </w:rPr>
        <w:t xml:space="preserve">Mengenai </w:t>
      </w:r>
      <w:r w:rsidR="00F6184E" w:rsidRPr="008A427F">
        <w:rPr>
          <w:rFonts w:ascii="Times New Roman" w:eastAsia="Times New Roman" w:hAnsi="Times New Roman" w:cs="Times New Roman"/>
          <w:sz w:val="24"/>
          <w:szCs w:val="24"/>
          <w:lang w:eastAsia="id-ID"/>
        </w:rPr>
        <w:t xml:space="preserve">Dampak Lingkungan Hidup (AMDAL) menurut PP No. 27 Tahun </w:t>
      </w:r>
      <w:r w:rsidR="00F6184E">
        <w:rPr>
          <w:rFonts w:ascii="Times New Roman" w:eastAsia="Times New Roman" w:hAnsi="Times New Roman" w:cs="Times New Roman"/>
          <w:sz w:val="24"/>
          <w:szCs w:val="24"/>
          <w:lang w:val="id-ID" w:eastAsia="id-ID"/>
        </w:rPr>
        <w:t>2012</w:t>
      </w:r>
      <w:r w:rsidR="00F6184E" w:rsidRPr="008A427F">
        <w:rPr>
          <w:rFonts w:ascii="Times New Roman" w:eastAsia="Times New Roman" w:hAnsi="Times New Roman" w:cs="Times New Roman"/>
          <w:sz w:val="24"/>
          <w:szCs w:val="24"/>
          <w:lang w:eastAsia="id-ID"/>
        </w:rPr>
        <w:t xml:space="preserve"> Pasal 1 </w:t>
      </w:r>
      <w:r w:rsidR="00F6184E">
        <w:rPr>
          <w:rFonts w:ascii="Times New Roman" w:eastAsia="Times New Roman" w:hAnsi="Times New Roman" w:cs="Times New Roman"/>
          <w:sz w:val="24"/>
          <w:szCs w:val="24"/>
          <w:lang w:val="id-ID" w:eastAsia="id-ID"/>
        </w:rPr>
        <w:t xml:space="preserve">ayat (2) </w:t>
      </w:r>
      <w:r w:rsidR="00F6184E" w:rsidRPr="00DC528A">
        <w:rPr>
          <w:rFonts w:ascii="Times New Roman" w:hAnsi="Times New Roman" w:cs="Times New Roman"/>
          <w:color w:val="000000"/>
          <w:sz w:val="24"/>
          <w:szCs w:val="24"/>
        </w:rPr>
        <w:t>adalah kajian</w:t>
      </w:r>
      <w:r w:rsidR="00F6184E">
        <w:rPr>
          <w:rFonts w:ascii="Times New Roman" w:hAnsi="Times New Roman" w:cs="Times New Roman"/>
          <w:color w:val="000000"/>
          <w:sz w:val="24"/>
          <w:szCs w:val="24"/>
        </w:rPr>
        <w:t xml:space="preserve"> mengenai dampak penting suatu </w:t>
      </w:r>
      <w:r w:rsidR="00F6184E">
        <w:rPr>
          <w:rFonts w:ascii="Times New Roman" w:hAnsi="Times New Roman" w:cs="Times New Roman"/>
          <w:color w:val="000000"/>
          <w:sz w:val="24"/>
          <w:szCs w:val="24"/>
          <w:lang w:val="id-ID"/>
        </w:rPr>
        <w:t>u</w:t>
      </w:r>
      <w:r w:rsidR="00F6184E">
        <w:rPr>
          <w:rFonts w:ascii="Times New Roman" w:hAnsi="Times New Roman" w:cs="Times New Roman"/>
          <w:color w:val="000000"/>
          <w:sz w:val="24"/>
          <w:szCs w:val="24"/>
        </w:rPr>
        <w:t xml:space="preserve">saha dan/atau </w:t>
      </w:r>
      <w:r w:rsidR="00F6184E">
        <w:rPr>
          <w:rFonts w:ascii="Times New Roman" w:hAnsi="Times New Roman" w:cs="Times New Roman"/>
          <w:color w:val="000000"/>
          <w:sz w:val="24"/>
          <w:szCs w:val="24"/>
          <w:lang w:val="id-ID"/>
        </w:rPr>
        <w:t>k</w:t>
      </w:r>
      <w:r w:rsidR="00F6184E" w:rsidRPr="00DC528A">
        <w:rPr>
          <w:rFonts w:ascii="Times New Roman" w:hAnsi="Times New Roman" w:cs="Times New Roman"/>
          <w:color w:val="000000"/>
          <w:sz w:val="24"/>
          <w:szCs w:val="24"/>
        </w:rPr>
        <w:t>egiatan yang direncanakan pada lingkungan hidup yang</w:t>
      </w:r>
      <w:r w:rsidR="00F6184E" w:rsidRPr="00DC528A">
        <w:rPr>
          <w:rFonts w:ascii="Times New Roman" w:hAnsi="Times New Roman" w:cs="Times New Roman"/>
          <w:color w:val="000000"/>
          <w:sz w:val="24"/>
          <w:szCs w:val="24"/>
          <w:lang w:val="id-ID"/>
        </w:rPr>
        <w:t xml:space="preserve"> </w:t>
      </w:r>
      <w:r w:rsidR="00F6184E" w:rsidRPr="00DC528A">
        <w:rPr>
          <w:rFonts w:ascii="Times New Roman" w:hAnsi="Times New Roman" w:cs="Times New Roman"/>
          <w:color w:val="000000"/>
          <w:sz w:val="24"/>
          <w:szCs w:val="24"/>
        </w:rPr>
        <w:t xml:space="preserve">diperlukan bagi proses pengambilan keputusan tentang penyelenggaraan </w:t>
      </w:r>
      <w:r w:rsidR="00F6184E">
        <w:rPr>
          <w:rFonts w:ascii="Times New Roman" w:hAnsi="Times New Roman" w:cs="Times New Roman"/>
          <w:color w:val="000000"/>
          <w:sz w:val="24"/>
          <w:szCs w:val="24"/>
          <w:lang w:val="id-ID"/>
        </w:rPr>
        <w:t>u</w:t>
      </w:r>
      <w:r w:rsidR="00F6184E" w:rsidRPr="00DC528A">
        <w:rPr>
          <w:rFonts w:ascii="Times New Roman" w:hAnsi="Times New Roman" w:cs="Times New Roman"/>
          <w:color w:val="000000"/>
          <w:sz w:val="24"/>
          <w:szCs w:val="24"/>
        </w:rPr>
        <w:t xml:space="preserve">saha dan/atau </w:t>
      </w:r>
      <w:r w:rsidR="00F6184E">
        <w:rPr>
          <w:rFonts w:ascii="Times New Roman" w:hAnsi="Times New Roman" w:cs="Times New Roman"/>
          <w:color w:val="000000"/>
          <w:sz w:val="24"/>
          <w:szCs w:val="24"/>
          <w:lang w:val="id-ID"/>
        </w:rPr>
        <w:t>k</w:t>
      </w:r>
      <w:r w:rsidR="00F6184E" w:rsidRPr="00DC528A">
        <w:rPr>
          <w:rFonts w:ascii="Times New Roman" w:hAnsi="Times New Roman" w:cs="Times New Roman"/>
          <w:color w:val="000000"/>
          <w:sz w:val="24"/>
          <w:szCs w:val="24"/>
        </w:rPr>
        <w:t>egiatan.</w:t>
      </w:r>
    </w:p>
    <w:p w:rsidR="00690535" w:rsidRPr="005D2D36" w:rsidRDefault="001A7D6D" w:rsidP="00220E5B">
      <w:pPr>
        <w:spacing w:before="240" w:after="120" w:line="360" w:lineRule="auto"/>
        <w:jc w:val="both"/>
        <w:rPr>
          <w:rFonts w:ascii="Times New Roman" w:eastAsia="Times New Roman" w:hAnsi="Times New Roman" w:cs="Times New Roman"/>
          <w:b/>
          <w:bCs/>
          <w:sz w:val="36"/>
          <w:szCs w:val="36"/>
          <w:lang w:val="id-ID" w:eastAsia="id-ID"/>
        </w:rPr>
      </w:pPr>
      <w:r>
        <w:rPr>
          <w:rFonts w:ascii="Times New Roman" w:eastAsia="Times New Roman" w:hAnsi="Times New Roman" w:cs="Times New Roman"/>
          <w:b/>
          <w:bCs/>
          <w:sz w:val="28"/>
          <w:szCs w:val="28"/>
          <w:lang w:eastAsia="id-ID"/>
        </w:rPr>
        <w:t xml:space="preserve">A </w:t>
      </w:r>
      <w:r w:rsidR="00690535">
        <w:rPr>
          <w:rFonts w:ascii="Times New Roman" w:eastAsia="Times New Roman" w:hAnsi="Times New Roman" w:cs="Times New Roman"/>
          <w:b/>
          <w:bCs/>
          <w:sz w:val="28"/>
          <w:szCs w:val="28"/>
          <w:lang w:val="id-ID" w:eastAsia="id-ID"/>
        </w:rPr>
        <w:t xml:space="preserve">  </w:t>
      </w:r>
      <w:r w:rsidR="00690535" w:rsidRPr="00690535">
        <w:rPr>
          <w:rFonts w:ascii="Times New Roman" w:eastAsia="Times New Roman" w:hAnsi="Times New Roman" w:cs="Times New Roman"/>
          <w:b/>
          <w:bCs/>
          <w:sz w:val="28"/>
          <w:szCs w:val="28"/>
          <w:lang w:eastAsia="id-ID"/>
        </w:rPr>
        <w:t>Fungsi</w:t>
      </w:r>
      <w:r w:rsidR="005D2D36">
        <w:rPr>
          <w:rFonts w:ascii="Times New Roman" w:eastAsia="Times New Roman" w:hAnsi="Times New Roman" w:cs="Times New Roman"/>
          <w:b/>
          <w:bCs/>
          <w:sz w:val="28"/>
          <w:szCs w:val="28"/>
          <w:lang w:val="id-ID" w:eastAsia="id-ID"/>
        </w:rPr>
        <w:t xml:space="preserve"> AMDAL</w:t>
      </w:r>
    </w:p>
    <w:p w:rsidR="00690535" w:rsidRPr="005D2D36" w:rsidRDefault="00083246" w:rsidP="00083246">
      <w:pPr>
        <w:spacing w:after="0" w:line="360" w:lineRule="auto"/>
        <w:ind w:firstLine="71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AMD</w:t>
      </w:r>
      <w:r w:rsidR="00CD5B7A">
        <w:rPr>
          <w:rFonts w:ascii="Times New Roman" w:eastAsia="Times New Roman" w:hAnsi="Times New Roman" w:cs="Times New Roman"/>
          <w:sz w:val="24"/>
          <w:szCs w:val="24"/>
          <w:lang w:val="id-ID" w:eastAsia="id-ID"/>
        </w:rPr>
        <w:t>AL m</w:t>
      </w:r>
      <w:r>
        <w:rPr>
          <w:rFonts w:ascii="Times New Roman" w:eastAsia="Times New Roman" w:hAnsi="Times New Roman" w:cs="Times New Roman"/>
          <w:sz w:val="24"/>
          <w:szCs w:val="24"/>
          <w:lang w:val="id-ID" w:eastAsia="id-ID"/>
        </w:rPr>
        <w:t xml:space="preserve">erupakan instrumen untuk merencanakan tindakan preventif terhadap pencemaran dan kerusakan lingkungan hidup yang mungkin ditimbulkan dari aktivitas pembangunan. Mengingat fungsinya sebagai salah satu instrumen dalam perencanaan usaha dan/atau </w:t>
      </w:r>
      <w:r>
        <w:rPr>
          <w:rFonts w:ascii="Times New Roman" w:eastAsia="Times New Roman" w:hAnsi="Times New Roman" w:cs="Times New Roman"/>
          <w:sz w:val="24"/>
          <w:szCs w:val="24"/>
          <w:lang w:val="id-ID" w:eastAsia="id-ID"/>
        </w:rPr>
        <w:lastRenderedPageBreak/>
        <w:t xml:space="preserve">kegiatan, penyusunan AMDAL tidak dilakukan setelah usaha </w:t>
      </w:r>
      <w:r w:rsidR="00CD5B7A">
        <w:rPr>
          <w:rFonts w:ascii="Times New Roman" w:eastAsia="Times New Roman" w:hAnsi="Times New Roman" w:cs="Times New Roman"/>
          <w:sz w:val="24"/>
          <w:szCs w:val="24"/>
          <w:lang w:val="id-ID" w:eastAsia="id-ID"/>
        </w:rPr>
        <w:t>dan/atau kegiatan dilaksanakan, kecuali dikarenakan rencana detail tata ruang kabupaten/kota telah disusun melalui kajian ilmiah yang komprehensif dan rinci berdasarkan antara lain kajian terhadap daya dukung, daya tampung lingkungan, dan kajian lingkungan hidup strategis. Arahan pemanfaatan ruang dalam rencana det</w:t>
      </w:r>
      <w:r w:rsidR="00220E5B">
        <w:rPr>
          <w:rFonts w:ascii="Times New Roman" w:eastAsia="Times New Roman" w:hAnsi="Times New Roman" w:cs="Times New Roman"/>
          <w:sz w:val="24"/>
          <w:szCs w:val="24"/>
          <w:lang w:val="id-ID" w:eastAsia="id-ID"/>
        </w:rPr>
        <w:t>a</w:t>
      </w:r>
      <w:r w:rsidR="00CD5B7A">
        <w:rPr>
          <w:rFonts w:ascii="Times New Roman" w:eastAsia="Times New Roman" w:hAnsi="Times New Roman" w:cs="Times New Roman"/>
          <w:sz w:val="24"/>
          <w:szCs w:val="24"/>
          <w:lang w:val="id-ID" w:eastAsia="id-ID"/>
        </w:rPr>
        <w:t xml:space="preserve">il tata ruang sudah memperhitungkan atau mengkaji dampak suatu kegiatan terhadap lingkungan hidup termasuk proyeksi, prediksi, dan pengendalian dampak secara detail. </w:t>
      </w:r>
      <w:r w:rsidR="005D2D36">
        <w:rPr>
          <w:rFonts w:ascii="Times New Roman" w:eastAsia="Times New Roman" w:hAnsi="Times New Roman" w:cs="Times New Roman"/>
          <w:sz w:val="24"/>
          <w:szCs w:val="24"/>
          <w:lang w:val="id-ID" w:eastAsia="id-ID"/>
        </w:rPr>
        <w:t>Beberapa fungsi AMDAL adalah sebagai berikut :</w:t>
      </w:r>
    </w:p>
    <w:p w:rsidR="00690535" w:rsidRPr="00856E45" w:rsidRDefault="00690535" w:rsidP="008F25DA">
      <w:pPr>
        <w:numPr>
          <w:ilvl w:val="0"/>
          <w:numId w:val="284"/>
        </w:numPr>
        <w:spacing w:after="0" w:line="360" w:lineRule="auto"/>
        <w:ind w:left="714" w:hanging="357"/>
        <w:jc w:val="both"/>
        <w:rPr>
          <w:rFonts w:ascii="Times New Roman" w:eastAsia="Times New Roman" w:hAnsi="Times New Roman" w:cs="Times New Roman"/>
          <w:sz w:val="24"/>
          <w:szCs w:val="24"/>
          <w:lang w:eastAsia="id-ID"/>
        </w:rPr>
      </w:pPr>
      <w:r w:rsidRPr="00856E45">
        <w:rPr>
          <w:rFonts w:ascii="Times New Roman" w:eastAsia="Times New Roman" w:hAnsi="Times New Roman" w:cs="Times New Roman"/>
          <w:sz w:val="24"/>
          <w:szCs w:val="24"/>
          <w:lang w:eastAsia="id-ID"/>
        </w:rPr>
        <w:t>Bahan bagi perencanaan pembangunan wilayah</w:t>
      </w:r>
      <w:r w:rsidR="00CD5B7A">
        <w:rPr>
          <w:rFonts w:ascii="Times New Roman" w:eastAsia="Times New Roman" w:hAnsi="Times New Roman" w:cs="Times New Roman"/>
          <w:sz w:val="24"/>
          <w:szCs w:val="24"/>
          <w:lang w:val="id-ID" w:eastAsia="id-ID"/>
        </w:rPr>
        <w:t>;</w:t>
      </w:r>
    </w:p>
    <w:p w:rsidR="00690535" w:rsidRPr="00856E45" w:rsidRDefault="00690535" w:rsidP="008F25DA">
      <w:pPr>
        <w:numPr>
          <w:ilvl w:val="0"/>
          <w:numId w:val="284"/>
        </w:numPr>
        <w:spacing w:after="0" w:line="360" w:lineRule="auto"/>
        <w:ind w:left="714" w:hanging="357"/>
        <w:jc w:val="both"/>
        <w:rPr>
          <w:rFonts w:ascii="Times New Roman" w:eastAsia="Times New Roman" w:hAnsi="Times New Roman" w:cs="Times New Roman"/>
          <w:sz w:val="24"/>
          <w:szCs w:val="24"/>
          <w:lang w:eastAsia="id-ID"/>
        </w:rPr>
      </w:pPr>
      <w:r w:rsidRPr="00856E45">
        <w:rPr>
          <w:rFonts w:ascii="Times New Roman" w:eastAsia="Times New Roman" w:hAnsi="Times New Roman" w:cs="Times New Roman"/>
          <w:sz w:val="24"/>
          <w:szCs w:val="24"/>
          <w:lang w:eastAsia="id-ID"/>
        </w:rPr>
        <w:t xml:space="preserve">Membantu proses pengambilan keputusan tentang </w:t>
      </w:r>
      <w:r w:rsidR="00E312A2">
        <w:rPr>
          <w:rFonts w:ascii="Times New Roman" w:eastAsia="Times New Roman" w:hAnsi="Times New Roman" w:cs="Times New Roman"/>
          <w:sz w:val="24"/>
          <w:szCs w:val="24"/>
          <w:lang w:val="id-ID" w:eastAsia="id-ID"/>
        </w:rPr>
        <w:t xml:space="preserve">kelayakan lingkungan </w:t>
      </w:r>
      <w:r w:rsidRPr="00856E45">
        <w:rPr>
          <w:rFonts w:ascii="Times New Roman" w:eastAsia="Times New Roman" w:hAnsi="Times New Roman" w:cs="Times New Roman"/>
          <w:sz w:val="24"/>
          <w:szCs w:val="24"/>
          <w:lang w:eastAsia="id-ID"/>
        </w:rPr>
        <w:t>hidup dari rencana usaha dan/atau kegiatan</w:t>
      </w:r>
      <w:r w:rsidR="00CD5B7A">
        <w:rPr>
          <w:rFonts w:ascii="Times New Roman" w:eastAsia="Times New Roman" w:hAnsi="Times New Roman" w:cs="Times New Roman"/>
          <w:sz w:val="24"/>
          <w:szCs w:val="24"/>
          <w:lang w:val="id-ID" w:eastAsia="id-ID"/>
        </w:rPr>
        <w:t>;</w:t>
      </w:r>
    </w:p>
    <w:p w:rsidR="00690535" w:rsidRPr="00856E45" w:rsidRDefault="00690535" w:rsidP="008F25DA">
      <w:pPr>
        <w:numPr>
          <w:ilvl w:val="0"/>
          <w:numId w:val="284"/>
        </w:numPr>
        <w:spacing w:after="0" w:line="360" w:lineRule="auto"/>
        <w:ind w:left="714" w:hanging="357"/>
        <w:jc w:val="both"/>
        <w:rPr>
          <w:rFonts w:ascii="Times New Roman" w:eastAsia="Times New Roman" w:hAnsi="Times New Roman" w:cs="Times New Roman"/>
          <w:sz w:val="24"/>
          <w:szCs w:val="24"/>
          <w:lang w:eastAsia="id-ID"/>
        </w:rPr>
      </w:pPr>
      <w:r w:rsidRPr="00856E45">
        <w:rPr>
          <w:rFonts w:ascii="Times New Roman" w:eastAsia="Times New Roman" w:hAnsi="Times New Roman" w:cs="Times New Roman"/>
          <w:sz w:val="24"/>
          <w:szCs w:val="24"/>
          <w:lang w:eastAsia="id-ID"/>
        </w:rPr>
        <w:t>Memberi masukan untuk penyusunan disain rinci teknis dari rencana usaha dan/atau kegiatan</w:t>
      </w:r>
      <w:r w:rsidR="00CD5B7A">
        <w:rPr>
          <w:rFonts w:ascii="Times New Roman" w:eastAsia="Times New Roman" w:hAnsi="Times New Roman" w:cs="Times New Roman"/>
          <w:sz w:val="24"/>
          <w:szCs w:val="24"/>
          <w:lang w:val="id-ID" w:eastAsia="id-ID"/>
        </w:rPr>
        <w:t>;</w:t>
      </w:r>
    </w:p>
    <w:p w:rsidR="00690535" w:rsidRPr="00E312A2" w:rsidRDefault="00690535" w:rsidP="008F25DA">
      <w:pPr>
        <w:numPr>
          <w:ilvl w:val="0"/>
          <w:numId w:val="284"/>
        </w:numPr>
        <w:spacing w:after="0" w:line="360" w:lineRule="auto"/>
        <w:ind w:left="714" w:hanging="357"/>
        <w:jc w:val="both"/>
        <w:rPr>
          <w:rFonts w:ascii="Times New Roman" w:eastAsia="Times New Roman" w:hAnsi="Times New Roman" w:cs="Times New Roman"/>
          <w:sz w:val="24"/>
          <w:szCs w:val="24"/>
          <w:lang w:eastAsia="id-ID"/>
        </w:rPr>
      </w:pPr>
      <w:r w:rsidRPr="00856E45">
        <w:rPr>
          <w:rFonts w:ascii="Times New Roman" w:eastAsia="Times New Roman" w:hAnsi="Times New Roman" w:cs="Times New Roman"/>
          <w:sz w:val="24"/>
          <w:szCs w:val="24"/>
          <w:lang w:eastAsia="id-ID"/>
        </w:rPr>
        <w:t xml:space="preserve">Memberi masukan untuk penyusunan </w:t>
      </w:r>
      <w:r w:rsidR="00E312A2">
        <w:rPr>
          <w:rFonts w:ascii="Times New Roman" w:eastAsia="Times New Roman" w:hAnsi="Times New Roman" w:cs="Times New Roman"/>
          <w:sz w:val="24"/>
          <w:szCs w:val="24"/>
          <w:lang w:val="id-ID" w:eastAsia="id-ID"/>
        </w:rPr>
        <w:t xml:space="preserve">upaya </w:t>
      </w:r>
      <w:r w:rsidRPr="00856E45">
        <w:rPr>
          <w:rFonts w:ascii="Times New Roman" w:eastAsia="Times New Roman" w:hAnsi="Times New Roman" w:cs="Times New Roman"/>
          <w:sz w:val="24"/>
          <w:szCs w:val="24"/>
          <w:lang w:eastAsia="id-ID"/>
        </w:rPr>
        <w:t>pengelolaan dan pemantauan lingkungan hidup</w:t>
      </w:r>
      <w:r w:rsidR="00A42FAC">
        <w:rPr>
          <w:rFonts w:ascii="Times New Roman" w:eastAsia="Times New Roman" w:hAnsi="Times New Roman" w:cs="Times New Roman"/>
          <w:sz w:val="24"/>
          <w:szCs w:val="24"/>
          <w:lang w:val="id-ID" w:eastAsia="id-ID"/>
        </w:rPr>
        <w:t xml:space="preserve"> untuk dampak yang kurang penting</w:t>
      </w:r>
      <w:r w:rsidR="00E312A2">
        <w:rPr>
          <w:rFonts w:ascii="Times New Roman" w:eastAsia="Times New Roman" w:hAnsi="Times New Roman" w:cs="Times New Roman"/>
          <w:sz w:val="24"/>
          <w:szCs w:val="24"/>
          <w:lang w:val="id-ID" w:eastAsia="id-ID"/>
        </w:rPr>
        <w:t xml:space="preserve"> </w:t>
      </w:r>
      <w:r w:rsidR="00554A5D">
        <w:rPr>
          <w:rFonts w:ascii="Times New Roman" w:eastAsia="Times New Roman" w:hAnsi="Times New Roman" w:cs="Times New Roman"/>
          <w:sz w:val="24"/>
          <w:szCs w:val="24"/>
          <w:lang w:val="id-ID" w:eastAsia="id-ID"/>
        </w:rPr>
        <w:t xml:space="preserve">bagi lingkungan </w:t>
      </w:r>
      <w:r w:rsidR="00E312A2">
        <w:rPr>
          <w:rFonts w:ascii="Times New Roman" w:eastAsia="Times New Roman" w:hAnsi="Times New Roman" w:cs="Times New Roman"/>
          <w:sz w:val="24"/>
          <w:szCs w:val="24"/>
          <w:lang w:val="id-ID" w:eastAsia="id-ID"/>
        </w:rPr>
        <w:t>(UKL dan UPL)</w:t>
      </w:r>
      <w:r w:rsidR="00CD5B7A">
        <w:rPr>
          <w:rFonts w:ascii="Times New Roman" w:eastAsia="Times New Roman" w:hAnsi="Times New Roman" w:cs="Times New Roman"/>
          <w:sz w:val="24"/>
          <w:szCs w:val="24"/>
          <w:lang w:val="id-ID" w:eastAsia="id-ID"/>
        </w:rPr>
        <w:t>;</w:t>
      </w:r>
    </w:p>
    <w:p w:rsidR="00E312A2" w:rsidRPr="00E312A2" w:rsidRDefault="00E312A2" w:rsidP="008F25DA">
      <w:pPr>
        <w:numPr>
          <w:ilvl w:val="0"/>
          <w:numId w:val="284"/>
        </w:numPr>
        <w:spacing w:after="0" w:line="360" w:lineRule="auto"/>
        <w:ind w:left="714" w:hanging="357"/>
        <w:jc w:val="both"/>
        <w:rPr>
          <w:rFonts w:ascii="Times New Roman" w:eastAsia="Times New Roman" w:hAnsi="Times New Roman" w:cs="Times New Roman"/>
          <w:sz w:val="24"/>
          <w:szCs w:val="24"/>
          <w:lang w:eastAsia="id-ID"/>
        </w:rPr>
      </w:pPr>
      <w:r w:rsidRPr="00856E45">
        <w:rPr>
          <w:rFonts w:ascii="Times New Roman" w:eastAsia="Times New Roman" w:hAnsi="Times New Roman" w:cs="Times New Roman"/>
          <w:sz w:val="24"/>
          <w:szCs w:val="24"/>
          <w:lang w:eastAsia="id-ID"/>
        </w:rPr>
        <w:t xml:space="preserve">Memberi masukan untuk penyusunan </w:t>
      </w:r>
      <w:r>
        <w:rPr>
          <w:rFonts w:ascii="Times New Roman" w:eastAsia="Times New Roman" w:hAnsi="Times New Roman" w:cs="Times New Roman"/>
          <w:sz w:val="24"/>
          <w:szCs w:val="24"/>
          <w:lang w:val="id-ID" w:eastAsia="id-ID"/>
        </w:rPr>
        <w:t xml:space="preserve">rencana </w:t>
      </w:r>
      <w:r w:rsidRPr="00856E45">
        <w:rPr>
          <w:rFonts w:ascii="Times New Roman" w:eastAsia="Times New Roman" w:hAnsi="Times New Roman" w:cs="Times New Roman"/>
          <w:sz w:val="24"/>
          <w:szCs w:val="24"/>
          <w:lang w:eastAsia="id-ID"/>
        </w:rPr>
        <w:t>pengelolaan dan pemantauan lingkungan hidup</w:t>
      </w:r>
      <w:r w:rsidR="00FD0D97">
        <w:rPr>
          <w:rFonts w:ascii="Times New Roman" w:eastAsia="Times New Roman" w:hAnsi="Times New Roman" w:cs="Times New Roman"/>
          <w:sz w:val="24"/>
          <w:szCs w:val="24"/>
          <w:lang w:val="id-ID" w:eastAsia="id-ID"/>
        </w:rPr>
        <w:t xml:space="preserve"> untuk dampak penting</w:t>
      </w:r>
      <w:r w:rsidR="00554A5D">
        <w:rPr>
          <w:rFonts w:ascii="Times New Roman" w:eastAsia="Times New Roman" w:hAnsi="Times New Roman" w:cs="Times New Roman"/>
          <w:sz w:val="24"/>
          <w:szCs w:val="24"/>
          <w:lang w:val="id-ID" w:eastAsia="id-ID"/>
        </w:rPr>
        <w:t xml:space="preserve"> bagi lingkungan</w:t>
      </w:r>
      <w:r>
        <w:rPr>
          <w:rFonts w:ascii="Times New Roman" w:eastAsia="Times New Roman" w:hAnsi="Times New Roman" w:cs="Times New Roman"/>
          <w:sz w:val="24"/>
          <w:szCs w:val="24"/>
          <w:lang w:val="id-ID" w:eastAsia="id-ID"/>
        </w:rPr>
        <w:t xml:space="preserve"> (RKL dan RPL);</w:t>
      </w:r>
    </w:p>
    <w:p w:rsidR="00690535" w:rsidRPr="00856E45" w:rsidRDefault="00690535" w:rsidP="008F25DA">
      <w:pPr>
        <w:numPr>
          <w:ilvl w:val="0"/>
          <w:numId w:val="284"/>
        </w:numPr>
        <w:spacing w:after="0" w:line="360" w:lineRule="auto"/>
        <w:ind w:left="714" w:hanging="357"/>
        <w:jc w:val="both"/>
        <w:rPr>
          <w:rFonts w:ascii="Times New Roman" w:eastAsia="Times New Roman" w:hAnsi="Times New Roman" w:cs="Times New Roman"/>
          <w:sz w:val="24"/>
          <w:szCs w:val="24"/>
          <w:lang w:eastAsia="id-ID"/>
        </w:rPr>
      </w:pPr>
      <w:r w:rsidRPr="00856E45">
        <w:rPr>
          <w:rFonts w:ascii="Times New Roman" w:eastAsia="Times New Roman" w:hAnsi="Times New Roman" w:cs="Times New Roman"/>
          <w:sz w:val="24"/>
          <w:szCs w:val="24"/>
          <w:lang w:eastAsia="id-ID"/>
        </w:rPr>
        <w:t>Memberi informasi bagi masyarakat atas dampak yang ditimbulkan dari suatu rencana usaha dan atau kegiatan</w:t>
      </w:r>
      <w:r w:rsidR="00CD5B7A">
        <w:rPr>
          <w:rFonts w:ascii="Times New Roman" w:eastAsia="Times New Roman" w:hAnsi="Times New Roman" w:cs="Times New Roman"/>
          <w:sz w:val="24"/>
          <w:szCs w:val="24"/>
          <w:lang w:val="id-ID" w:eastAsia="id-ID"/>
        </w:rPr>
        <w:t>;</w:t>
      </w:r>
    </w:p>
    <w:p w:rsidR="00690535" w:rsidRPr="00856E45" w:rsidRDefault="00690535" w:rsidP="008F25DA">
      <w:pPr>
        <w:numPr>
          <w:ilvl w:val="0"/>
          <w:numId w:val="284"/>
        </w:numPr>
        <w:spacing w:after="0" w:line="360" w:lineRule="auto"/>
        <w:ind w:left="714" w:hanging="357"/>
        <w:jc w:val="both"/>
        <w:rPr>
          <w:rFonts w:ascii="Times New Roman" w:eastAsia="Times New Roman" w:hAnsi="Times New Roman" w:cs="Times New Roman"/>
          <w:sz w:val="24"/>
          <w:szCs w:val="24"/>
          <w:lang w:eastAsia="id-ID"/>
        </w:rPr>
      </w:pPr>
      <w:r w:rsidRPr="00856E45">
        <w:rPr>
          <w:rFonts w:ascii="Times New Roman" w:eastAsia="Times New Roman" w:hAnsi="Times New Roman" w:cs="Times New Roman"/>
          <w:sz w:val="24"/>
          <w:szCs w:val="24"/>
          <w:lang w:eastAsia="id-ID"/>
        </w:rPr>
        <w:t>Awal dari rekomendasi tentang izin usaha</w:t>
      </w:r>
      <w:r w:rsidR="00CD5B7A">
        <w:rPr>
          <w:rFonts w:ascii="Times New Roman" w:eastAsia="Times New Roman" w:hAnsi="Times New Roman" w:cs="Times New Roman"/>
          <w:sz w:val="24"/>
          <w:szCs w:val="24"/>
          <w:lang w:val="id-ID" w:eastAsia="id-ID"/>
        </w:rPr>
        <w:t>;</w:t>
      </w:r>
    </w:p>
    <w:p w:rsidR="00690535" w:rsidRPr="00856E45" w:rsidRDefault="00690535" w:rsidP="008F25DA">
      <w:pPr>
        <w:numPr>
          <w:ilvl w:val="0"/>
          <w:numId w:val="284"/>
        </w:numPr>
        <w:spacing w:after="0" w:line="360" w:lineRule="auto"/>
        <w:ind w:left="714" w:hanging="357"/>
        <w:jc w:val="both"/>
        <w:rPr>
          <w:rFonts w:ascii="Times New Roman" w:eastAsia="Times New Roman" w:hAnsi="Times New Roman" w:cs="Times New Roman"/>
          <w:sz w:val="24"/>
          <w:szCs w:val="24"/>
          <w:lang w:eastAsia="id-ID"/>
        </w:rPr>
      </w:pPr>
      <w:r w:rsidRPr="00856E45">
        <w:rPr>
          <w:rFonts w:ascii="Times New Roman" w:eastAsia="Times New Roman" w:hAnsi="Times New Roman" w:cs="Times New Roman"/>
          <w:sz w:val="24"/>
          <w:szCs w:val="24"/>
          <w:lang w:eastAsia="id-ID"/>
        </w:rPr>
        <w:t xml:space="preserve">Sebagai </w:t>
      </w:r>
      <w:r w:rsidRPr="00CD5B7A">
        <w:rPr>
          <w:rFonts w:ascii="Times New Roman" w:eastAsia="Times New Roman" w:hAnsi="Times New Roman" w:cs="Times New Roman"/>
          <w:i/>
          <w:sz w:val="24"/>
          <w:szCs w:val="24"/>
          <w:lang w:eastAsia="id-ID"/>
        </w:rPr>
        <w:t>Scientific Document</w:t>
      </w:r>
      <w:r w:rsidRPr="00856E45">
        <w:rPr>
          <w:rFonts w:ascii="Times New Roman" w:eastAsia="Times New Roman" w:hAnsi="Times New Roman" w:cs="Times New Roman"/>
          <w:sz w:val="24"/>
          <w:szCs w:val="24"/>
          <w:lang w:eastAsia="id-ID"/>
        </w:rPr>
        <w:t xml:space="preserve"> dan </w:t>
      </w:r>
      <w:r w:rsidRPr="00CD5B7A">
        <w:rPr>
          <w:rFonts w:ascii="Times New Roman" w:eastAsia="Times New Roman" w:hAnsi="Times New Roman" w:cs="Times New Roman"/>
          <w:i/>
          <w:sz w:val="24"/>
          <w:szCs w:val="24"/>
          <w:lang w:eastAsia="id-ID"/>
        </w:rPr>
        <w:t>Legal Document</w:t>
      </w:r>
      <w:r w:rsidR="00CD5B7A">
        <w:rPr>
          <w:rFonts w:ascii="Times New Roman" w:eastAsia="Times New Roman" w:hAnsi="Times New Roman" w:cs="Times New Roman"/>
          <w:sz w:val="24"/>
          <w:szCs w:val="24"/>
          <w:lang w:val="id-ID" w:eastAsia="id-ID"/>
        </w:rPr>
        <w:t>;</w:t>
      </w:r>
    </w:p>
    <w:p w:rsidR="00FC07CD" w:rsidRDefault="00690535" w:rsidP="008F25DA">
      <w:pPr>
        <w:numPr>
          <w:ilvl w:val="0"/>
          <w:numId w:val="284"/>
        </w:numPr>
        <w:spacing w:after="0" w:line="360" w:lineRule="auto"/>
        <w:ind w:left="714" w:hanging="357"/>
        <w:rPr>
          <w:rFonts w:ascii="Times New Roman" w:eastAsia="Times New Roman" w:hAnsi="Times New Roman" w:cs="Times New Roman"/>
          <w:sz w:val="24"/>
          <w:szCs w:val="24"/>
          <w:lang w:val="id-ID" w:eastAsia="id-ID"/>
        </w:rPr>
      </w:pPr>
      <w:r w:rsidRPr="00856E45">
        <w:rPr>
          <w:rFonts w:ascii="Times New Roman" w:eastAsia="Times New Roman" w:hAnsi="Times New Roman" w:cs="Times New Roman"/>
          <w:sz w:val="24"/>
          <w:szCs w:val="24"/>
          <w:lang w:eastAsia="id-ID"/>
        </w:rPr>
        <w:t>Izin Kelayakan Lingkungan</w:t>
      </w:r>
      <w:r w:rsidR="00CD5B7A">
        <w:rPr>
          <w:rFonts w:ascii="Times New Roman" w:eastAsia="Times New Roman" w:hAnsi="Times New Roman" w:cs="Times New Roman"/>
          <w:sz w:val="24"/>
          <w:szCs w:val="24"/>
          <w:lang w:val="id-ID" w:eastAsia="id-ID"/>
        </w:rPr>
        <w:t>.</w:t>
      </w:r>
    </w:p>
    <w:p w:rsidR="00690535" w:rsidRPr="00FC07CD" w:rsidRDefault="00FC07CD" w:rsidP="00FC07CD">
      <w:pPr>
        <w:rPr>
          <w:lang w:eastAsia="id-ID"/>
        </w:rPr>
      </w:pPr>
      <w:r>
        <w:rPr>
          <w:lang w:val="id-ID" w:eastAsia="id-ID"/>
        </w:rPr>
        <w:br w:type="page"/>
      </w:r>
    </w:p>
    <w:p w:rsidR="003B613E" w:rsidRPr="00E75ED2" w:rsidRDefault="001A7D6D" w:rsidP="003B613E">
      <w:pPr>
        <w:spacing w:before="100" w:beforeAutospacing="1" w:after="100" w:afterAutospacing="1"/>
        <w:rPr>
          <w:rFonts w:ascii="Times New Roman" w:eastAsia="Times New Roman" w:hAnsi="Times New Roman" w:cs="Times New Roman"/>
          <w:sz w:val="28"/>
          <w:szCs w:val="28"/>
          <w:lang w:val="id-ID" w:eastAsia="id-ID"/>
        </w:rPr>
      </w:pPr>
      <w:r>
        <w:rPr>
          <w:rFonts w:ascii="Times New Roman" w:hAnsi="Times New Roman" w:cs="Times New Roman"/>
          <w:b/>
          <w:sz w:val="28"/>
          <w:szCs w:val="28"/>
        </w:rPr>
        <w:lastRenderedPageBreak/>
        <w:t xml:space="preserve">B </w:t>
      </w:r>
      <w:r w:rsidR="0085727E" w:rsidRPr="00E75ED2">
        <w:rPr>
          <w:rFonts w:ascii="Times New Roman" w:hAnsi="Times New Roman" w:cs="Times New Roman"/>
          <w:b/>
          <w:sz w:val="28"/>
          <w:szCs w:val="28"/>
          <w:lang w:val="id-ID"/>
        </w:rPr>
        <w:t xml:space="preserve">  </w:t>
      </w:r>
      <w:r w:rsidR="002B3F65" w:rsidRPr="00E75ED2">
        <w:rPr>
          <w:rFonts w:ascii="Times New Roman" w:eastAsia="Times New Roman" w:hAnsi="Times New Roman" w:cs="Times New Roman"/>
          <w:b/>
          <w:sz w:val="28"/>
          <w:szCs w:val="28"/>
          <w:lang w:eastAsia="id-ID"/>
        </w:rPr>
        <w:t xml:space="preserve">Dampak </w:t>
      </w:r>
      <w:r w:rsidR="002B3F65" w:rsidRPr="00E75ED2">
        <w:rPr>
          <w:rFonts w:ascii="Times New Roman" w:eastAsia="Times New Roman" w:hAnsi="Times New Roman" w:cs="Times New Roman"/>
          <w:b/>
          <w:sz w:val="28"/>
          <w:szCs w:val="28"/>
          <w:lang w:val="id-ID" w:eastAsia="id-ID"/>
        </w:rPr>
        <w:t>y</w:t>
      </w:r>
      <w:r w:rsidR="002B3F65" w:rsidRPr="00E75ED2">
        <w:rPr>
          <w:rFonts w:ascii="Times New Roman" w:eastAsia="Times New Roman" w:hAnsi="Times New Roman" w:cs="Times New Roman"/>
          <w:b/>
          <w:sz w:val="28"/>
          <w:szCs w:val="28"/>
          <w:lang w:eastAsia="id-ID"/>
        </w:rPr>
        <w:t>ang Ditimbulkan</w:t>
      </w:r>
    </w:p>
    <w:p w:rsidR="008F0351" w:rsidRDefault="003B613E" w:rsidP="00336E86">
      <w:pPr>
        <w:spacing w:after="0" w:line="360" w:lineRule="auto"/>
        <w:ind w:firstLine="709"/>
        <w:jc w:val="both"/>
        <w:rPr>
          <w:rFonts w:ascii="Times New Roman" w:eastAsia="Times New Roman" w:hAnsi="Times New Roman" w:cs="Times New Roman"/>
          <w:sz w:val="24"/>
          <w:szCs w:val="24"/>
          <w:lang w:val="id-ID" w:eastAsia="id-ID"/>
        </w:rPr>
      </w:pPr>
      <w:r w:rsidRPr="00E511B7">
        <w:rPr>
          <w:rFonts w:ascii="Times New Roman" w:eastAsia="Times New Roman" w:hAnsi="Times New Roman" w:cs="Times New Roman"/>
          <w:sz w:val="24"/>
          <w:szCs w:val="24"/>
          <w:lang w:val="id-ID" w:eastAsia="id-ID"/>
        </w:rPr>
        <w:t>Perlunya dilakukan studi AMDAL sebelum usaha dilakukan</w:t>
      </w:r>
      <w:r w:rsidR="004561EC">
        <w:rPr>
          <w:rFonts w:ascii="Times New Roman" w:eastAsia="Times New Roman" w:hAnsi="Times New Roman" w:cs="Times New Roman"/>
          <w:sz w:val="24"/>
          <w:szCs w:val="24"/>
          <w:lang w:val="id-ID" w:eastAsia="id-ID"/>
        </w:rPr>
        <w:t>,</w:t>
      </w:r>
      <w:r w:rsidRPr="00E511B7">
        <w:rPr>
          <w:rFonts w:ascii="Times New Roman" w:eastAsia="Times New Roman" w:hAnsi="Times New Roman" w:cs="Times New Roman"/>
          <w:sz w:val="24"/>
          <w:szCs w:val="24"/>
          <w:lang w:val="id-ID" w:eastAsia="id-ID"/>
        </w:rPr>
        <w:t xml:space="preserve"> mengingat </w:t>
      </w:r>
      <w:r w:rsidR="00336E86">
        <w:rPr>
          <w:rFonts w:ascii="Times New Roman" w:eastAsia="Times New Roman" w:hAnsi="Times New Roman" w:cs="Times New Roman"/>
          <w:sz w:val="24"/>
          <w:szCs w:val="24"/>
          <w:lang w:val="id-ID" w:eastAsia="id-ID"/>
        </w:rPr>
        <w:t xml:space="preserve">kegiatan pembangunan ataupun </w:t>
      </w:r>
      <w:r w:rsidRPr="00E511B7">
        <w:rPr>
          <w:rFonts w:ascii="Times New Roman" w:eastAsia="Times New Roman" w:hAnsi="Times New Roman" w:cs="Times New Roman"/>
          <w:sz w:val="24"/>
          <w:szCs w:val="24"/>
          <w:lang w:val="id-ID" w:eastAsia="id-ID"/>
        </w:rPr>
        <w:t xml:space="preserve">kegiatan-kegiatan investasi pada </w:t>
      </w:r>
      <w:r w:rsidR="00336E86">
        <w:rPr>
          <w:rFonts w:ascii="Times New Roman" w:eastAsia="Times New Roman" w:hAnsi="Times New Roman" w:cs="Times New Roman"/>
          <w:sz w:val="24"/>
          <w:szCs w:val="24"/>
          <w:lang w:val="id-ID" w:eastAsia="id-ID"/>
        </w:rPr>
        <w:t xml:space="preserve">dasarnya </w:t>
      </w:r>
      <w:r w:rsidRPr="00E511B7">
        <w:rPr>
          <w:rFonts w:ascii="Times New Roman" w:eastAsia="Times New Roman" w:hAnsi="Times New Roman" w:cs="Times New Roman"/>
          <w:sz w:val="24"/>
          <w:szCs w:val="24"/>
          <w:lang w:val="id-ID" w:eastAsia="id-ID"/>
        </w:rPr>
        <w:t xml:space="preserve">akan </w:t>
      </w:r>
      <w:r w:rsidR="00336E86">
        <w:rPr>
          <w:rFonts w:ascii="Times New Roman" w:eastAsia="Times New Roman" w:hAnsi="Times New Roman" w:cs="Times New Roman"/>
          <w:sz w:val="24"/>
          <w:szCs w:val="24"/>
          <w:lang w:val="id-ID" w:eastAsia="id-ID"/>
        </w:rPr>
        <w:t xml:space="preserve">menimbulkan dampak </w:t>
      </w:r>
      <w:r w:rsidR="00AB23AD">
        <w:rPr>
          <w:rFonts w:ascii="Times New Roman" w:eastAsia="Times New Roman" w:hAnsi="Times New Roman" w:cs="Times New Roman"/>
          <w:sz w:val="24"/>
          <w:szCs w:val="24"/>
          <w:lang w:val="id-ID" w:eastAsia="id-ID"/>
        </w:rPr>
        <w:t xml:space="preserve">penting </w:t>
      </w:r>
      <w:r w:rsidR="00336E86">
        <w:rPr>
          <w:rFonts w:ascii="Times New Roman" w:eastAsia="Times New Roman" w:hAnsi="Times New Roman" w:cs="Times New Roman"/>
          <w:sz w:val="24"/>
          <w:szCs w:val="24"/>
          <w:lang w:val="id-ID" w:eastAsia="id-ID"/>
        </w:rPr>
        <w:t xml:space="preserve">terhadap lingkungan, akan </w:t>
      </w:r>
      <w:r w:rsidRPr="00E511B7">
        <w:rPr>
          <w:rFonts w:ascii="Times New Roman" w:eastAsia="Times New Roman" w:hAnsi="Times New Roman" w:cs="Times New Roman"/>
          <w:sz w:val="24"/>
          <w:szCs w:val="24"/>
          <w:lang w:val="id-ID" w:eastAsia="id-ID"/>
        </w:rPr>
        <w:t>mengubah lingkungan hidup</w:t>
      </w:r>
      <w:r w:rsidR="00AB23AD">
        <w:rPr>
          <w:rFonts w:ascii="Times New Roman" w:eastAsia="Times New Roman" w:hAnsi="Times New Roman" w:cs="Times New Roman"/>
          <w:sz w:val="24"/>
          <w:szCs w:val="24"/>
          <w:lang w:val="id-ID" w:eastAsia="id-ID"/>
        </w:rPr>
        <w:t xml:space="preserve"> yang sangat mendasar yang diakibatkan oleh kegiatan dan/atau usaha tersebut</w:t>
      </w:r>
      <w:r w:rsidRPr="00E511B7">
        <w:rPr>
          <w:rFonts w:ascii="Times New Roman" w:eastAsia="Times New Roman" w:hAnsi="Times New Roman" w:cs="Times New Roman"/>
          <w:sz w:val="24"/>
          <w:szCs w:val="24"/>
          <w:lang w:val="id-ID" w:eastAsia="id-ID"/>
        </w:rPr>
        <w:t xml:space="preserve">. Oleh karena itu, </w:t>
      </w:r>
      <w:r w:rsidR="00336E86">
        <w:rPr>
          <w:rFonts w:ascii="Times New Roman" w:eastAsia="Times New Roman" w:hAnsi="Times New Roman" w:cs="Times New Roman"/>
          <w:sz w:val="24"/>
          <w:szCs w:val="24"/>
          <w:lang w:val="id-ID" w:eastAsia="id-ID"/>
        </w:rPr>
        <w:t xml:space="preserve">dampak terhadap lingkungan yang diakibatkan oleh berbagai aktivitas pembangunan tersebut dianalisis sejak awal perencanaannya, sehingga langkah </w:t>
      </w:r>
      <w:r w:rsidR="00D53B44">
        <w:rPr>
          <w:rFonts w:ascii="Times New Roman" w:eastAsia="Times New Roman" w:hAnsi="Times New Roman" w:cs="Times New Roman"/>
          <w:sz w:val="24"/>
          <w:szCs w:val="24"/>
          <w:lang w:val="id-ID" w:eastAsia="id-ID"/>
        </w:rPr>
        <w:t>p</w:t>
      </w:r>
      <w:r w:rsidR="00336E86">
        <w:rPr>
          <w:rFonts w:ascii="Times New Roman" w:eastAsia="Times New Roman" w:hAnsi="Times New Roman" w:cs="Times New Roman"/>
          <w:sz w:val="24"/>
          <w:szCs w:val="24"/>
          <w:lang w:val="id-ID" w:eastAsia="id-ID"/>
        </w:rPr>
        <w:t xml:space="preserve">engendalian dampak negatif dan pengembangan </w:t>
      </w:r>
      <w:r w:rsidR="000F5735">
        <w:rPr>
          <w:rFonts w:ascii="Times New Roman" w:eastAsia="Times New Roman" w:hAnsi="Times New Roman" w:cs="Times New Roman"/>
          <w:sz w:val="24"/>
          <w:szCs w:val="24"/>
          <w:lang w:val="id-ID" w:eastAsia="id-ID"/>
        </w:rPr>
        <w:t xml:space="preserve">dampak </w:t>
      </w:r>
      <w:r w:rsidR="00336E86">
        <w:rPr>
          <w:rFonts w:ascii="Times New Roman" w:eastAsia="Times New Roman" w:hAnsi="Times New Roman" w:cs="Times New Roman"/>
          <w:sz w:val="24"/>
          <w:szCs w:val="24"/>
          <w:lang w:val="id-ID" w:eastAsia="id-ID"/>
        </w:rPr>
        <w:t xml:space="preserve">positif dapat disiapkan sedini mungkin. </w:t>
      </w:r>
      <w:r w:rsidR="000F5735">
        <w:rPr>
          <w:rFonts w:ascii="Times New Roman" w:eastAsia="Times New Roman" w:hAnsi="Times New Roman" w:cs="Times New Roman"/>
          <w:sz w:val="24"/>
          <w:szCs w:val="24"/>
          <w:lang w:val="id-ID" w:eastAsia="id-ID"/>
        </w:rPr>
        <w:t>Dengan demikian</w:t>
      </w:r>
      <w:r w:rsidR="00336E86">
        <w:rPr>
          <w:rFonts w:ascii="Times New Roman" w:eastAsia="Times New Roman" w:hAnsi="Times New Roman" w:cs="Times New Roman"/>
          <w:sz w:val="24"/>
          <w:szCs w:val="24"/>
          <w:lang w:val="id-ID" w:eastAsia="id-ID"/>
        </w:rPr>
        <w:t xml:space="preserve"> </w:t>
      </w:r>
      <w:r w:rsidRPr="008A427F">
        <w:rPr>
          <w:rFonts w:ascii="Times New Roman" w:eastAsia="Times New Roman" w:hAnsi="Times New Roman" w:cs="Times New Roman"/>
          <w:sz w:val="24"/>
          <w:szCs w:val="24"/>
          <w:lang w:eastAsia="id-ID"/>
        </w:rPr>
        <w:t xml:space="preserve">menjadi penting untuk </w:t>
      </w:r>
      <w:r w:rsidR="00336E86">
        <w:rPr>
          <w:rFonts w:ascii="Times New Roman" w:eastAsia="Times New Roman" w:hAnsi="Times New Roman" w:cs="Times New Roman"/>
          <w:sz w:val="24"/>
          <w:szCs w:val="24"/>
          <w:lang w:val="id-ID" w:eastAsia="id-ID"/>
        </w:rPr>
        <w:t>dikaji</w:t>
      </w:r>
      <w:r w:rsidRPr="008A427F">
        <w:rPr>
          <w:rFonts w:ascii="Times New Roman" w:eastAsia="Times New Roman" w:hAnsi="Times New Roman" w:cs="Times New Roman"/>
          <w:sz w:val="24"/>
          <w:szCs w:val="24"/>
          <w:lang w:eastAsia="id-ID"/>
        </w:rPr>
        <w:t xml:space="preserve"> komponen-komponen lingkungan hid</w:t>
      </w:r>
      <w:r w:rsidR="00336E86">
        <w:rPr>
          <w:rFonts w:ascii="Times New Roman" w:eastAsia="Times New Roman" w:hAnsi="Times New Roman" w:cs="Times New Roman"/>
          <w:sz w:val="24"/>
          <w:szCs w:val="24"/>
          <w:lang w:eastAsia="id-ID"/>
        </w:rPr>
        <w:t xml:space="preserve">up </w:t>
      </w:r>
      <w:r w:rsidR="000F5735">
        <w:rPr>
          <w:rFonts w:ascii="Times New Roman" w:eastAsia="Times New Roman" w:hAnsi="Times New Roman" w:cs="Times New Roman"/>
          <w:sz w:val="24"/>
          <w:szCs w:val="24"/>
          <w:lang w:val="id-ID" w:eastAsia="id-ID"/>
        </w:rPr>
        <w:t xml:space="preserve">apa saja yang ada di dalam lokasi rencana pembangunan </w:t>
      </w:r>
      <w:r w:rsidR="00336E86">
        <w:rPr>
          <w:rFonts w:ascii="Times New Roman" w:eastAsia="Times New Roman" w:hAnsi="Times New Roman" w:cs="Times New Roman"/>
          <w:sz w:val="24"/>
          <w:szCs w:val="24"/>
          <w:lang w:eastAsia="id-ID"/>
        </w:rPr>
        <w:t xml:space="preserve">sebelum </w:t>
      </w:r>
      <w:r w:rsidR="00336E86">
        <w:rPr>
          <w:rFonts w:ascii="Times New Roman" w:eastAsia="Times New Roman" w:hAnsi="Times New Roman" w:cs="Times New Roman"/>
          <w:sz w:val="24"/>
          <w:szCs w:val="24"/>
          <w:lang w:val="id-ID" w:eastAsia="id-ID"/>
        </w:rPr>
        <w:t>kegiatan</w:t>
      </w:r>
      <w:r w:rsidR="00336E86">
        <w:rPr>
          <w:rFonts w:ascii="Times New Roman" w:eastAsia="Times New Roman" w:hAnsi="Times New Roman" w:cs="Times New Roman"/>
          <w:sz w:val="24"/>
          <w:szCs w:val="24"/>
          <w:lang w:eastAsia="id-ID"/>
        </w:rPr>
        <w:t xml:space="preserve"> dilakukan.</w:t>
      </w:r>
      <w:r w:rsidR="00336E86">
        <w:rPr>
          <w:rFonts w:ascii="Times New Roman" w:eastAsia="Times New Roman" w:hAnsi="Times New Roman" w:cs="Times New Roman"/>
          <w:sz w:val="24"/>
          <w:szCs w:val="24"/>
          <w:lang w:val="id-ID" w:eastAsia="id-ID"/>
        </w:rPr>
        <w:t xml:space="preserve"> Kajian </w:t>
      </w:r>
      <w:r w:rsidR="00D53B44">
        <w:rPr>
          <w:rFonts w:ascii="Times New Roman" w:eastAsia="Times New Roman" w:hAnsi="Times New Roman" w:cs="Times New Roman"/>
          <w:sz w:val="24"/>
          <w:szCs w:val="24"/>
          <w:lang w:val="id-ID" w:eastAsia="id-ID"/>
        </w:rPr>
        <w:t xml:space="preserve">tidak saja </w:t>
      </w:r>
      <w:r w:rsidR="00336E86">
        <w:rPr>
          <w:rFonts w:ascii="Times New Roman" w:eastAsia="Times New Roman" w:hAnsi="Times New Roman" w:cs="Times New Roman"/>
          <w:sz w:val="24"/>
          <w:szCs w:val="24"/>
          <w:lang w:val="id-ID" w:eastAsia="id-ID"/>
        </w:rPr>
        <w:t xml:space="preserve">meliputi </w:t>
      </w:r>
      <w:r w:rsidR="008F0351">
        <w:rPr>
          <w:rFonts w:ascii="Times New Roman" w:eastAsia="Times New Roman" w:hAnsi="Times New Roman" w:cs="Times New Roman"/>
          <w:sz w:val="24"/>
          <w:szCs w:val="24"/>
          <w:lang w:val="id-ID" w:eastAsia="id-ID"/>
        </w:rPr>
        <w:t xml:space="preserve">aspek biogeofisik dan kimia, tetapi juga meliputi aspek sosial ekonomi, sosial budaya, dan kesehatan masyarakat. </w:t>
      </w:r>
      <w:r w:rsidRPr="008A427F">
        <w:rPr>
          <w:rFonts w:ascii="Times New Roman" w:eastAsia="Times New Roman" w:hAnsi="Times New Roman" w:cs="Times New Roman"/>
          <w:sz w:val="24"/>
          <w:szCs w:val="24"/>
          <w:lang w:eastAsia="id-ID"/>
        </w:rPr>
        <w:t xml:space="preserve">Adapun komponen </w:t>
      </w:r>
      <w:r w:rsidR="008F0351">
        <w:rPr>
          <w:rFonts w:ascii="Times New Roman" w:eastAsia="Times New Roman" w:hAnsi="Times New Roman" w:cs="Times New Roman"/>
          <w:sz w:val="24"/>
          <w:szCs w:val="24"/>
          <w:lang w:val="id-ID" w:eastAsia="id-ID"/>
        </w:rPr>
        <w:t>bioge</w:t>
      </w:r>
      <w:r w:rsidR="00083246">
        <w:rPr>
          <w:rFonts w:ascii="Times New Roman" w:eastAsia="Times New Roman" w:hAnsi="Times New Roman" w:cs="Times New Roman"/>
          <w:sz w:val="24"/>
          <w:szCs w:val="24"/>
          <w:lang w:val="id-ID" w:eastAsia="id-ID"/>
        </w:rPr>
        <w:t>o</w:t>
      </w:r>
      <w:r w:rsidR="008F0351">
        <w:rPr>
          <w:rFonts w:ascii="Times New Roman" w:eastAsia="Times New Roman" w:hAnsi="Times New Roman" w:cs="Times New Roman"/>
          <w:sz w:val="24"/>
          <w:szCs w:val="24"/>
          <w:lang w:val="id-ID" w:eastAsia="id-ID"/>
        </w:rPr>
        <w:t xml:space="preserve">fisik </w:t>
      </w:r>
      <w:r w:rsidRPr="008A427F">
        <w:rPr>
          <w:rFonts w:ascii="Times New Roman" w:eastAsia="Times New Roman" w:hAnsi="Times New Roman" w:cs="Times New Roman"/>
          <w:sz w:val="24"/>
          <w:szCs w:val="24"/>
          <w:lang w:eastAsia="id-ID"/>
        </w:rPr>
        <w:t>lingkungan hidup yang harus dipertahankan dan dijaga serta dilestarikan fungsinya, antara lain:</w:t>
      </w:r>
      <w:r w:rsidR="008F0351">
        <w:rPr>
          <w:rFonts w:ascii="Times New Roman" w:eastAsia="Times New Roman" w:hAnsi="Times New Roman" w:cs="Times New Roman"/>
          <w:sz w:val="24"/>
          <w:szCs w:val="24"/>
          <w:lang w:val="id-ID" w:eastAsia="id-ID"/>
        </w:rPr>
        <w:t xml:space="preserve"> </w:t>
      </w:r>
    </w:p>
    <w:p w:rsidR="008F0351" w:rsidRDefault="003B613E" w:rsidP="00336E86">
      <w:pPr>
        <w:spacing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1. Hutan lindung, huta</w:t>
      </w:r>
      <w:r w:rsidR="008F0351">
        <w:rPr>
          <w:rFonts w:ascii="Times New Roman" w:eastAsia="Times New Roman" w:hAnsi="Times New Roman" w:cs="Times New Roman"/>
          <w:sz w:val="24"/>
          <w:szCs w:val="24"/>
          <w:lang w:eastAsia="id-ID"/>
        </w:rPr>
        <w:t>n konservasi, dan cagar biosfer</w:t>
      </w:r>
      <w:r w:rsidR="008F0351">
        <w:rPr>
          <w:rFonts w:ascii="Times New Roman" w:eastAsia="Times New Roman" w:hAnsi="Times New Roman" w:cs="Times New Roman"/>
          <w:sz w:val="24"/>
          <w:szCs w:val="24"/>
          <w:lang w:val="id-ID" w:eastAsia="id-ID"/>
        </w:rPr>
        <w:t xml:space="preserve">; </w:t>
      </w:r>
    </w:p>
    <w:p w:rsidR="008F0351" w:rsidRDefault="008F0351" w:rsidP="00336E86">
      <w:pPr>
        <w:spacing w:after="0" w:line="360" w:lineRule="auto"/>
        <w:ind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2. Sumber daya manusia</w:t>
      </w:r>
      <w:r>
        <w:rPr>
          <w:rFonts w:ascii="Times New Roman" w:eastAsia="Times New Roman" w:hAnsi="Times New Roman" w:cs="Times New Roman"/>
          <w:sz w:val="24"/>
          <w:szCs w:val="24"/>
          <w:lang w:val="id-ID" w:eastAsia="id-ID"/>
        </w:rPr>
        <w:t xml:space="preserve">; </w:t>
      </w:r>
    </w:p>
    <w:p w:rsidR="008F0351" w:rsidRDefault="003B613E" w:rsidP="00336E86">
      <w:pPr>
        <w:spacing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3. Keanekaragaman hayati</w:t>
      </w:r>
      <w:r w:rsidR="008F0351">
        <w:rPr>
          <w:rFonts w:ascii="Times New Roman" w:eastAsia="Times New Roman" w:hAnsi="Times New Roman" w:cs="Times New Roman"/>
          <w:sz w:val="24"/>
          <w:szCs w:val="24"/>
          <w:lang w:val="id-ID" w:eastAsia="id-ID"/>
        </w:rPr>
        <w:t xml:space="preserve">; </w:t>
      </w:r>
    </w:p>
    <w:p w:rsidR="008F0351" w:rsidRDefault="008F0351" w:rsidP="00336E86">
      <w:pPr>
        <w:spacing w:after="0" w:line="360" w:lineRule="auto"/>
        <w:ind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4. Kualitas udara</w:t>
      </w:r>
      <w:r>
        <w:rPr>
          <w:rFonts w:ascii="Times New Roman" w:eastAsia="Times New Roman" w:hAnsi="Times New Roman" w:cs="Times New Roman"/>
          <w:sz w:val="24"/>
          <w:szCs w:val="24"/>
          <w:lang w:val="id-ID" w:eastAsia="id-ID"/>
        </w:rPr>
        <w:t xml:space="preserve">; </w:t>
      </w:r>
    </w:p>
    <w:p w:rsidR="008F0351" w:rsidRDefault="003B613E" w:rsidP="00336E86">
      <w:pPr>
        <w:spacing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5</w:t>
      </w:r>
      <w:r w:rsidR="00E312A2">
        <w:rPr>
          <w:rFonts w:ascii="Times New Roman" w:eastAsia="Times New Roman" w:hAnsi="Times New Roman" w:cs="Times New Roman"/>
          <w:sz w:val="24"/>
          <w:szCs w:val="24"/>
          <w:lang w:eastAsia="id-ID"/>
        </w:rPr>
        <w:t xml:space="preserve">. Warisan alam dan warisan </w:t>
      </w:r>
      <w:r w:rsidR="00E312A2">
        <w:rPr>
          <w:rFonts w:ascii="Times New Roman" w:eastAsia="Times New Roman" w:hAnsi="Times New Roman" w:cs="Times New Roman"/>
          <w:sz w:val="24"/>
          <w:szCs w:val="24"/>
          <w:lang w:val="id-ID" w:eastAsia="id-ID"/>
        </w:rPr>
        <w:t>budaya</w:t>
      </w:r>
      <w:r w:rsidR="008F0351">
        <w:rPr>
          <w:rFonts w:ascii="Times New Roman" w:eastAsia="Times New Roman" w:hAnsi="Times New Roman" w:cs="Times New Roman"/>
          <w:sz w:val="24"/>
          <w:szCs w:val="24"/>
          <w:lang w:val="id-ID" w:eastAsia="id-ID"/>
        </w:rPr>
        <w:t xml:space="preserve">; </w:t>
      </w:r>
    </w:p>
    <w:p w:rsidR="008F0351" w:rsidRDefault="008F0351" w:rsidP="00336E86">
      <w:pPr>
        <w:spacing w:after="0" w:line="360" w:lineRule="auto"/>
        <w:ind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6. Kenyamanan lingkungan hidup</w:t>
      </w:r>
      <w:r>
        <w:rPr>
          <w:rFonts w:ascii="Times New Roman" w:eastAsia="Times New Roman" w:hAnsi="Times New Roman" w:cs="Times New Roman"/>
          <w:sz w:val="24"/>
          <w:szCs w:val="24"/>
          <w:lang w:val="id-ID" w:eastAsia="id-ID"/>
        </w:rPr>
        <w:t xml:space="preserve">; </w:t>
      </w:r>
    </w:p>
    <w:p w:rsidR="00734868" w:rsidRDefault="003B613E" w:rsidP="00336E86">
      <w:pPr>
        <w:spacing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7. Nilai-nilai budaya yang berorientasi selaras dengan lingkungan hidup.</w:t>
      </w:r>
    </w:p>
    <w:p w:rsidR="00734868" w:rsidRDefault="003B613E" w:rsidP="00734868">
      <w:pPr>
        <w:spacing w:before="120"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lastRenderedPageBreak/>
        <w:t>Kemudian, komponen lingkungan hidup yang akan berubah secara mendasar dan penting bagi masyarakat di</w:t>
      </w:r>
      <w:r w:rsidR="00734868">
        <w:rPr>
          <w:rFonts w:ascii="Times New Roman" w:eastAsia="Times New Roman" w:hAnsi="Times New Roman" w:cs="Times New Roman"/>
          <w:sz w:val="24"/>
          <w:szCs w:val="24"/>
          <w:lang w:val="id-ID" w:eastAsia="id-ID"/>
        </w:rPr>
        <w:t xml:space="preserve"> </w:t>
      </w:r>
      <w:r w:rsidRPr="008A427F">
        <w:rPr>
          <w:rFonts w:ascii="Times New Roman" w:eastAsia="Times New Roman" w:hAnsi="Times New Roman" w:cs="Times New Roman"/>
          <w:sz w:val="24"/>
          <w:szCs w:val="24"/>
          <w:lang w:eastAsia="id-ID"/>
        </w:rPr>
        <w:t xml:space="preserve">sekitar </w:t>
      </w:r>
      <w:r w:rsidR="005077E4">
        <w:rPr>
          <w:rFonts w:ascii="Times New Roman" w:eastAsia="Times New Roman" w:hAnsi="Times New Roman" w:cs="Times New Roman"/>
          <w:sz w:val="24"/>
          <w:szCs w:val="24"/>
          <w:lang w:val="id-ID" w:eastAsia="id-ID"/>
        </w:rPr>
        <w:t xml:space="preserve">akibat </w:t>
      </w:r>
      <w:r w:rsidRPr="008A427F">
        <w:rPr>
          <w:rFonts w:ascii="Times New Roman" w:eastAsia="Times New Roman" w:hAnsi="Times New Roman" w:cs="Times New Roman"/>
          <w:sz w:val="24"/>
          <w:szCs w:val="24"/>
          <w:lang w:eastAsia="id-ID"/>
        </w:rPr>
        <w:t>suatu rencana usaha dan/atau kegiatan, antara lain</w:t>
      </w:r>
      <w:r w:rsidR="005077E4" w:rsidRPr="005077E4">
        <w:rPr>
          <w:rFonts w:ascii="Times New Roman" w:eastAsia="Times New Roman" w:hAnsi="Times New Roman" w:cs="Times New Roman"/>
          <w:sz w:val="24"/>
          <w:szCs w:val="24"/>
          <w:lang w:eastAsia="id-ID"/>
        </w:rPr>
        <w:t xml:space="preserve"> </w:t>
      </w:r>
      <w:r w:rsidR="005077E4" w:rsidRPr="008A427F">
        <w:rPr>
          <w:rFonts w:ascii="Times New Roman" w:eastAsia="Times New Roman" w:hAnsi="Times New Roman" w:cs="Times New Roman"/>
          <w:sz w:val="24"/>
          <w:szCs w:val="24"/>
          <w:lang w:eastAsia="id-ID"/>
        </w:rPr>
        <w:t>seperti</w:t>
      </w:r>
      <w:r w:rsidRPr="008A427F">
        <w:rPr>
          <w:rFonts w:ascii="Times New Roman" w:eastAsia="Times New Roman" w:hAnsi="Times New Roman" w:cs="Times New Roman"/>
          <w:sz w:val="24"/>
          <w:szCs w:val="24"/>
          <w:lang w:eastAsia="id-ID"/>
        </w:rPr>
        <w:t>:</w:t>
      </w:r>
      <w:r w:rsidR="00734868">
        <w:rPr>
          <w:rFonts w:ascii="Times New Roman" w:eastAsia="Times New Roman" w:hAnsi="Times New Roman" w:cs="Times New Roman"/>
          <w:sz w:val="24"/>
          <w:szCs w:val="24"/>
          <w:lang w:val="id-ID" w:eastAsia="id-ID"/>
        </w:rPr>
        <w:t xml:space="preserve"> </w:t>
      </w:r>
    </w:p>
    <w:p w:rsidR="00734868" w:rsidRDefault="003B613E" w:rsidP="00CD1809">
      <w:pPr>
        <w:spacing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1. Kepemilikan dan penguasaan lahan</w:t>
      </w:r>
      <w:r w:rsidR="00734868">
        <w:rPr>
          <w:rFonts w:ascii="Times New Roman" w:eastAsia="Times New Roman" w:hAnsi="Times New Roman" w:cs="Times New Roman"/>
          <w:sz w:val="24"/>
          <w:szCs w:val="24"/>
          <w:lang w:val="id-ID" w:eastAsia="id-ID"/>
        </w:rPr>
        <w:t xml:space="preserve">; </w:t>
      </w:r>
    </w:p>
    <w:p w:rsidR="00734868" w:rsidRDefault="003B613E" w:rsidP="00CD1809">
      <w:pPr>
        <w:spacing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2. Kesempatan kerja dan usaha</w:t>
      </w:r>
      <w:r w:rsidR="00734868">
        <w:rPr>
          <w:rFonts w:ascii="Times New Roman" w:eastAsia="Times New Roman" w:hAnsi="Times New Roman" w:cs="Times New Roman"/>
          <w:sz w:val="24"/>
          <w:szCs w:val="24"/>
          <w:lang w:val="id-ID" w:eastAsia="id-ID"/>
        </w:rPr>
        <w:t xml:space="preserve">; </w:t>
      </w:r>
    </w:p>
    <w:p w:rsidR="00734868" w:rsidRDefault="003B613E" w:rsidP="00CD1809">
      <w:pPr>
        <w:spacing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3. Taraf hidup masyarakat</w:t>
      </w:r>
      <w:r w:rsidR="00734868">
        <w:rPr>
          <w:rFonts w:ascii="Times New Roman" w:eastAsia="Times New Roman" w:hAnsi="Times New Roman" w:cs="Times New Roman"/>
          <w:sz w:val="24"/>
          <w:szCs w:val="24"/>
          <w:lang w:val="id-ID" w:eastAsia="id-ID"/>
        </w:rPr>
        <w:t xml:space="preserve">; </w:t>
      </w:r>
    </w:p>
    <w:p w:rsidR="00734868" w:rsidRDefault="003B613E" w:rsidP="00CD1809">
      <w:pPr>
        <w:spacing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4. Kesehatan masyarakat</w:t>
      </w:r>
      <w:r w:rsidR="00734868">
        <w:rPr>
          <w:rFonts w:ascii="Times New Roman" w:eastAsia="Times New Roman" w:hAnsi="Times New Roman" w:cs="Times New Roman"/>
          <w:sz w:val="24"/>
          <w:szCs w:val="24"/>
          <w:lang w:val="id-ID" w:eastAsia="id-ID"/>
        </w:rPr>
        <w:t xml:space="preserve">; </w:t>
      </w:r>
    </w:p>
    <w:p w:rsidR="00734868" w:rsidRDefault="003B613E" w:rsidP="00734868">
      <w:pPr>
        <w:spacing w:before="120"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 xml:space="preserve">Berikut ini </w:t>
      </w:r>
      <w:r w:rsidR="00D53B44">
        <w:rPr>
          <w:rFonts w:ascii="Times New Roman" w:eastAsia="Times New Roman" w:hAnsi="Times New Roman" w:cs="Times New Roman"/>
          <w:sz w:val="24"/>
          <w:szCs w:val="24"/>
          <w:lang w:val="id-ID" w:eastAsia="id-ID"/>
        </w:rPr>
        <w:t xml:space="preserve">contoh </w:t>
      </w:r>
      <w:r w:rsidRPr="008A427F">
        <w:rPr>
          <w:rFonts w:ascii="Times New Roman" w:eastAsia="Times New Roman" w:hAnsi="Times New Roman" w:cs="Times New Roman"/>
          <w:sz w:val="24"/>
          <w:szCs w:val="24"/>
          <w:lang w:eastAsia="id-ID"/>
        </w:rPr>
        <w:t>dampak negatif yang mungkin akan timbul</w:t>
      </w:r>
      <w:r w:rsidR="00734868">
        <w:rPr>
          <w:rFonts w:ascii="Times New Roman" w:eastAsia="Times New Roman" w:hAnsi="Times New Roman" w:cs="Times New Roman"/>
          <w:sz w:val="24"/>
          <w:szCs w:val="24"/>
          <w:lang w:val="id-ID" w:eastAsia="id-ID"/>
        </w:rPr>
        <w:t xml:space="preserve"> dari suatu kegiatan pertambangan</w:t>
      </w:r>
      <w:r w:rsidR="00B57441">
        <w:rPr>
          <w:rFonts w:ascii="Times New Roman" w:eastAsia="Times New Roman" w:hAnsi="Times New Roman" w:cs="Times New Roman"/>
          <w:sz w:val="24"/>
          <w:szCs w:val="24"/>
          <w:lang w:val="id-ID" w:eastAsia="id-ID"/>
        </w:rPr>
        <w:t>, misalnya</w:t>
      </w:r>
      <w:r w:rsidR="00D53B44">
        <w:rPr>
          <w:rFonts w:ascii="Times New Roman" w:eastAsia="Times New Roman" w:hAnsi="Times New Roman" w:cs="Times New Roman"/>
          <w:sz w:val="24"/>
          <w:szCs w:val="24"/>
          <w:lang w:val="id-ID" w:eastAsia="id-ID"/>
        </w:rPr>
        <w:t>,</w:t>
      </w:r>
      <w:r w:rsidRPr="008A427F">
        <w:rPr>
          <w:rFonts w:ascii="Times New Roman" w:eastAsia="Times New Roman" w:hAnsi="Times New Roman" w:cs="Times New Roman"/>
          <w:sz w:val="24"/>
          <w:szCs w:val="24"/>
          <w:lang w:eastAsia="id-ID"/>
        </w:rPr>
        <w:t xml:space="preserve"> jika tidak dilakukan AMDAL secara baik dan benar adalah sebagai berikut:</w:t>
      </w:r>
      <w:r w:rsidR="00734868">
        <w:rPr>
          <w:rFonts w:ascii="Times New Roman" w:eastAsia="Times New Roman" w:hAnsi="Times New Roman" w:cs="Times New Roman"/>
          <w:sz w:val="24"/>
          <w:szCs w:val="24"/>
          <w:lang w:val="id-ID" w:eastAsia="id-ID"/>
        </w:rPr>
        <w:t xml:space="preserve"> </w:t>
      </w:r>
    </w:p>
    <w:p w:rsidR="00734868" w:rsidRPr="00725B00" w:rsidRDefault="003B613E" w:rsidP="008F25DA">
      <w:pPr>
        <w:pStyle w:val="ListParagraph"/>
        <w:numPr>
          <w:ilvl w:val="1"/>
          <w:numId w:val="281"/>
        </w:numPr>
        <w:spacing w:before="120" w:after="0" w:line="360" w:lineRule="auto"/>
        <w:ind w:left="993"/>
        <w:jc w:val="both"/>
        <w:rPr>
          <w:rFonts w:ascii="Times New Roman" w:eastAsia="Times New Roman" w:hAnsi="Times New Roman" w:cs="Times New Roman"/>
          <w:sz w:val="24"/>
          <w:szCs w:val="24"/>
          <w:lang w:val="id-ID" w:eastAsia="id-ID"/>
        </w:rPr>
      </w:pPr>
      <w:r w:rsidRPr="00725B00">
        <w:rPr>
          <w:rFonts w:ascii="Times New Roman" w:eastAsia="Times New Roman" w:hAnsi="Times New Roman" w:cs="Times New Roman"/>
          <w:sz w:val="24"/>
          <w:szCs w:val="24"/>
          <w:lang w:eastAsia="id-ID"/>
        </w:rPr>
        <w:t>Terhadap tanah dan hutan</w:t>
      </w:r>
      <w:r w:rsidR="00734868" w:rsidRPr="00725B00">
        <w:rPr>
          <w:rFonts w:ascii="Times New Roman" w:eastAsia="Times New Roman" w:hAnsi="Times New Roman" w:cs="Times New Roman"/>
          <w:sz w:val="24"/>
          <w:szCs w:val="24"/>
          <w:lang w:val="id-ID" w:eastAsia="id-ID"/>
        </w:rPr>
        <w:t>:</w:t>
      </w:r>
    </w:p>
    <w:p w:rsidR="00725B00" w:rsidRPr="00725B00" w:rsidRDefault="00725B00" w:rsidP="00725B00">
      <w:pPr>
        <w:pStyle w:val="ListParagraph"/>
        <w:spacing w:before="120" w:after="0" w:line="360" w:lineRule="auto"/>
        <w:ind w:left="993" w:firstLine="44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Dalam suatu ekosistem </w:t>
      </w:r>
      <w:r w:rsidR="00DF2EB7">
        <w:rPr>
          <w:rFonts w:ascii="Times New Roman" w:eastAsia="Times New Roman" w:hAnsi="Times New Roman" w:cs="Times New Roman"/>
          <w:sz w:val="24"/>
          <w:szCs w:val="24"/>
          <w:lang w:val="id-ID" w:eastAsia="id-ID"/>
        </w:rPr>
        <w:t xml:space="preserve">hutan </w:t>
      </w:r>
      <w:r>
        <w:rPr>
          <w:rFonts w:ascii="Times New Roman" w:eastAsia="Times New Roman" w:hAnsi="Times New Roman" w:cs="Times New Roman"/>
          <w:sz w:val="24"/>
          <w:szCs w:val="24"/>
          <w:lang w:val="id-ID" w:eastAsia="id-ID"/>
        </w:rPr>
        <w:t>terjadi suatu proses yang saling kait mengkait antara satu dengan lainnya. Proses pengurangan penutupan lahan akan mengakibatkan meningkatkan proses erosi. Selanjutnya erosi akan mengakibatkan terjadinya sedimentasi di bagian hilir sungai yang akibatnya akan terjadi banjir. Kalau proses erosi dan sedimentasi terjadi perlahan-lahan, tidak demikian halnya dengan banjir yang terjadi tiba-tiba</w:t>
      </w:r>
      <w:r w:rsidR="005077E4">
        <w:rPr>
          <w:rFonts w:ascii="Times New Roman" w:eastAsia="Times New Roman" w:hAnsi="Times New Roman" w:cs="Times New Roman"/>
          <w:sz w:val="24"/>
          <w:szCs w:val="24"/>
          <w:lang w:val="id-ID" w:eastAsia="id-ID"/>
        </w:rPr>
        <w:t xml:space="preserve"> (Fandeli1992)</w:t>
      </w:r>
      <w:r>
        <w:rPr>
          <w:rFonts w:ascii="Times New Roman" w:eastAsia="Times New Roman" w:hAnsi="Times New Roman" w:cs="Times New Roman"/>
          <w:sz w:val="24"/>
          <w:szCs w:val="24"/>
          <w:lang w:val="id-ID" w:eastAsia="id-ID"/>
        </w:rPr>
        <w:t xml:space="preserve">. Berikut hal-hal yang </w:t>
      </w:r>
      <w:r w:rsidR="00C73E5F">
        <w:rPr>
          <w:rFonts w:ascii="Times New Roman" w:eastAsia="Times New Roman" w:hAnsi="Times New Roman" w:cs="Times New Roman"/>
          <w:sz w:val="24"/>
          <w:szCs w:val="24"/>
          <w:lang w:val="id-ID" w:eastAsia="id-ID"/>
        </w:rPr>
        <w:t xml:space="preserve">mungkin akan </w:t>
      </w:r>
      <w:r>
        <w:rPr>
          <w:rFonts w:ascii="Times New Roman" w:eastAsia="Times New Roman" w:hAnsi="Times New Roman" w:cs="Times New Roman"/>
          <w:sz w:val="24"/>
          <w:szCs w:val="24"/>
          <w:lang w:val="id-ID" w:eastAsia="id-ID"/>
        </w:rPr>
        <w:t xml:space="preserve">terjadi dengan pembukaan lahan hutan  </w:t>
      </w:r>
      <w:r w:rsidR="00AB0924">
        <w:rPr>
          <w:rFonts w:ascii="Times New Roman" w:eastAsia="Times New Roman" w:hAnsi="Times New Roman" w:cs="Times New Roman"/>
          <w:sz w:val="24"/>
          <w:szCs w:val="24"/>
          <w:lang w:val="id-ID" w:eastAsia="id-ID"/>
        </w:rPr>
        <w:t xml:space="preserve">untuk pertambangan </w:t>
      </w:r>
      <w:r>
        <w:rPr>
          <w:rFonts w:ascii="Times New Roman" w:eastAsia="Times New Roman" w:hAnsi="Times New Roman" w:cs="Times New Roman"/>
          <w:sz w:val="24"/>
          <w:szCs w:val="24"/>
          <w:lang w:val="id-ID" w:eastAsia="id-ID"/>
        </w:rPr>
        <w:t xml:space="preserve">terhadap tanah dan hutan:  </w:t>
      </w:r>
    </w:p>
    <w:p w:rsidR="00734868" w:rsidRDefault="003B613E" w:rsidP="00734868">
      <w:pPr>
        <w:spacing w:before="120" w:after="0" w:line="360" w:lineRule="auto"/>
        <w:ind w:left="1418" w:hanging="425"/>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 xml:space="preserve">a. </w:t>
      </w:r>
      <w:r w:rsidR="00734868">
        <w:rPr>
          <w:rFonts w:ascii="Times New Roman" w:eastAsia="Times New Roman" w:hAnsi="Times New Roman" w:cs="Times New Roman"/>
          <w:sz w:val="24"/>
          <w:szCs w:val="24"/>
          <w:lang w:eastAsia="id-ID"/>
        </w:rPr>
        <w:t>Menjadi tidak subur atau tandus</w:t>
      </w:r>
      <w:r w:rsidR="00734868">
        <w:rPr>
          <w:rFonts w:ascii="Times New Roman" w:eastAsia="Times New Roman" w:hAnsi="Times New Roman" w:cs="Times New Roman"/>
          <w:sz w:val="24"/>
          <w:szCs w:val="24"/>
          <w:lang w:val="id-ID" w:eastAsia="id-ID"/>
        </w:rPr>
        <w:t xml:space="preserve">; </w:t>
      </w:r>
    </w:p>
    <w:p w:rsidR="00734868" w:rsidRDefault="00734868" w:rsidP="00CD1809">
      <w:pPr>
        <w:spacing w:after="0" w:line="360" w:lineRule="auto"/>
        <w:ind w:left="1418" w:hanging="425"/>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b. Berkurang</w:t>
      </w:r>
      <w:r w:rsidR="00C73E5F">
        <w:rPr>
          <w:rFonts w:ascii="Times New Roman" w:eastAsia="Times New Roman" w:hAnsi="Times New Roman" w:cs="Times New Roman"/>
          <w:sz w:val="24"/>
          <w:szCs w:val="24"/>
          <w:lang w:val="id-ID" w:eastAsia="id-ID"/>
        </w:rPr>
        <w:t>nya</w:t>
      </w:r>
      <w:r>
        <w:rPr>
          <w:rFonts w:ascii="Times New Roman" w:eastAsia="Times New Roman" w:hAnsi="Times New Roman" w:cs="Times New Roman"/>
          <w:sz w:val="24"/>
          <w:szCs w:val="24"/>
          <w:lang w:eastAsia="id-ID"/>
        </w:rPr>
        <w:t xml:space="preserve"> jumlah</w:t>
      </w:r>
      <w:r>
        <w:rPr>
          <w:rFonts w:ascii="Times New Roman" w:eastAsia="Times New Roman" w:hAnsi="Times New Roman" w:cs="Times New Roman"/>
          <w:sz w:val="24"/>
          <w:szCs w:val="24"/>
          <w:lang w:val="id-ID" w:eastAsia="id-ID"/>
        </w:rPr>
        <w:t xml:space="preserve"> tegakan</w:t>
      </w:r>
      <w:r w:rsidR="00C73E5F">
        <w:rPr>
          <w:rFonts w:ascii="Times New Roman" w:eastAsia="Times New Roman" w:hAnsi="Times New Roman" w:cs="Times New Roman"/>
          <w:sz w:val="24"/>
          <w:szCs w:val="24"/>
          <w:lang w:val="id-ID" w:eastAsia="id-ID"/>
        </w:rPr>
        <w:t xml:space="preserve"> pohon</w:t>
      </w:r>
      <w:r>
        <w:rPr>
          <w:rFonts w:ascii="Times New Roman" w:eastAsia="Times New Roman" w:hAnsi="Times New Roman" w:cs="Times New Roman"/>
          <w:sz w:val="24"/>
          <w:szCs w:val="24"/>
          <w:lang w:val="id-ID" w:eastAsia="id-ID"/>
        </w:rPr>
        <w:t xml:space="preserve">; </w:t>
      </w:r>
    </w:p>
    <w:p w:rsidR="00734868" w:rsidRDefault="003B613E" w:rsidP="00CD1809">
      <w:pPr>
        <w:spacing w:after="0" w:line="360" w:lineRule="auto"/>
        <w:ind w:left="1418" w:hanging="425"/>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c. T</w:t>
      </w:r>
      <w:r w:rsidR="00734868">
        <w:rPr>
          <w:rFonts w:ascii="Times New Roman" w:eastAsia="Times New Roman" w:hAnsi="Times New Roman" w:cs="Times New Roman"/>
          <w:sz w:val="24"/>
          <w:szCs w:val="24"/>
          <w:lang w:eastAsia="id-ID"/>
        </w:rPr>
        <w:t>erjadi erosi atau bahkan banjir</w:t>
      </w:r>
      <w:r w:rsidR="00734868">
        <w:rPr>
          <w:rFonts w:ascii="Times New Roman" w:eastAsia="Times New Roman" w:hAnsi="Times New Roman" w:cs="Times New Roman"/>
          <w:sz w:val="24"/>
          <w:szCs w:val="24"/>
          <w:lang w:val="id-ID" w:eastAsia="id-ID"/>
        </w:rPr>
        <w:t xml:space="preserve">; </w:t>
      </w:r>
    </w:p>
    <w:p w:rsidR="00734868" w:rsidRDefault="003B613E" w:rsidP="00CD1809">
      <w:pPr>
        <w:spacing w:after="0" w:line="360" w:lineRule="auto"/>
        <w:ind w:left="1276" w:hanging="283"/>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lastRenderedPageBreak/>
        <w:t xml:space="preserve">d. </w:t>
      </w:r>
      <w:r w:rsidRPr="003A6DC3">
        <w:rPr>
          <w:rFonts w:ascii="Times New Roman" w:eastAsia="Times New Roman" w:hAnsi="Times New Roman" w:cs="Times New Roman"/>
          <w:i/>
          <w:sz w:val="24"/>
          <w:szCs w:val="24"/>
          <w:lang w:eastAsia="id-ID"/>
        </w:rPr>
        <w:t>Tailing</w:t>
      </w:r>
      <w:r w:rsidRPr="008A427F">
        <w:rPr>
          <w:rFonts w:ascii="Times New Roman" w:eastAsia="Times New Roman" w:hAnsi="Times New Roman" w:cs="Times New Roman"/>
          <w:sz w:val="24"/>
          <w:szCs w:val="24"/>
          <w:lang w:eastAsia="id-ID"/>
        </w:rPr>
        <w:t xml:space="preserve"> bekas pembuangan hasil pertambangan akan</w:t>
      </w:r>
      <w:r w:rsidR="00D53B44">
        <w:rPr>
          <w:rFonts w:ascii="Times New Roman" w:eastAsia="Times New Roman" w:hAnsi="Times New Roman" w:cs="Times New Roman"/>
          <w:sz w:val="24"/>
          <w:szCs w:val="24"/>
          <w:lang w:val="id-ID" w:eastAsia="id-ID"/>
        </w:rPr>
        <w:t xml:space="preserve"> </w:t>
      </w:r>
      <w:r w:rsidR="00B57441">
        <w:rPr>
          <w:rFonts w:ascii="Times New Roman" w:eastAsia="Times New Roman" w:hAnsi="Times New Roman" w:cs="Times New Roman"/>
          <w:sz w:val="24"/>
          <w:szCs w:val="24"/>
          <w:lang w:val="id-ID" w:eastAsia="id-ID"/>
        </w:rPr>
        <w:t>mencemari dan</w:t>
      </w:r>
      <w:r w:rsidRPr="008A427F">
        <w:rPr>
          <w:rFonts w:ascii="Times New Roman" w:eastAsia="Times New Roman" w:hAnsi="Times New Roman" w:cs="Times New Roman"/>
          <w:sz w:val="24"/>
          <w:szCs w:val="24"/>
          <w:lang w:eastAsia="id-ID"/>
        </w:rPr>
        <w:t xml:space="preserve"> merusak aliran sungai berikut hewan dan</w:t>
      </w:r>
      <w:r w:rsidR="00734868">
        <w:rPr>
          <w:rFonts w:ascii="Times New Roman" w:eastAsia="Times New Roman" w:hAnsi="Times New Roman" w:cs="Times New Roman"/>
          <w:sz w:val="24"/>
          <w:szCs w:val="24"/>
          <w:lang w:eastAsia="id-ID"/>
        </w:rPr>
        <w:t xml:space="preserve"> tumbuhan yang ada di</w:t>
      </w:r>
      <w:r w:rsidR="00D53B44">
        <w:rPr>
          <w:rFonts w:ascii="Times New Roman" w:eastAsia="Times New Roman" w:hAnsi="Times New Roman" w:cs="Times New Roman"/>
          <w:sz w:val="24"/>
          <w:szCs w:val="24"/>
          <w:lang w:val="id-ID" w:eastAsia="id-ID"/>
        </w:rPr>
        <w:t xml:space="preserve"> </w:t>
      </w:r>
      <w:r w:rsidR="00734868">
        <w:rPr>
          <w:rFonts w:ascii="Times New Roman" w:eastAsia="Times New Roman" w:hAnsi="Times New Roman" w:cs="Times New Roman"/>
          <w:sz w:val="24"/>
          <w:szCs w:val="24"/>
          <w:lang w:eastAsia="id-ID"/>
        </w:rPr>
        <w:t>sekitarnya</w:t>
      </w:r>
      <w:r w:rsidR="00734868">
        <w:rPr>
          <w:rFonts w:ascii="Times New Roman" w:eastAsia="Times New Roman" w:hAnsi="Times New Roman" w:cs="Times New Roman"/>
          <w:sz w:val="24"/>
          <w:szCs w:val="24"/>
          <w:lang w:val="id-ID" w:eastAsia="id-ID"/>
        </w:rPr>
        <w:t xml:space="preserve">; </w:t>
      </w:r>
    </w:p>
    <w:p w:rsidR="00734868" w:rsidRDefault="003B613E" w:rsidP="00CD1809">
      <w:pPr>
        <w:spacing w:after="0" w:line="360" w:lineRule="auto"/>
        <w:ind w:left="1276" w:hanging="283"/>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e. Pembabatan hutan yang tidak terencana akan merusak h</w:t>
      </w:r>
      <w:r w:rsidR="00734868">
        <w:rPr>
          <w:rFonts w:ascii="Times New Roman" w:eastAsia="Times New Roman" w:hAnsi="Times New Roman" w:cs="Times New Roman"/>
          <w:sz w:val="24"/>
          <w:szCs w:val="24"/>
          <w:lang w:eastAsia="id-ID"/>
        </w:rPr>
        <w:t>utan sebagai sumber resapan air</w:t>
      </w:r>
      <w:r w:rsidR="00734868">
        <w:rPr>
          <w:rFonts w:ascii="Times New Roman" w:eastAsia="Times New Roman" w:hAnsi="Times New Roman" w:cs="Times New Roman"/>
          <w:sz w:val="24"/>
          <w:szCs w:val="24"/>
          <w:lang w:val="id-ID" w:eastAsia="id-ID"/>
        </w:rPr>
        <w:t xml:space="preserve">; </w:t>
      </w:r>
    </w:p>
    <w:p w:rsidR="00734868" w:rsidRDefault="00734868" w:rsidP="00CD1809">
      <w:pPr>
        <w:spacing w:after="0" w:line="360" w:lineRule="auto"/>
        <w:ind w:left="1276" w:hanging="283"/>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 </w:t>
      </w:r>
      <w:r w:rsidR="003B613E" w:rsidRPr="00E511B7">
        <w:rPr>
          <w:rFonts w:ascii="Times New Roman" w:eastAsia="Times New Roman" w:hAnsi="Times New Roman" w:cs="Times New Roman"/>
          <w:sz w:val="24"/>
          <w:szCs w:val="24"/>
          <w:lang w:val="id-ID" w:eastAsia="id-ID"/>
        </w:rPr>
        <w:t>f. Punahnya keanekaragaman hayati, baik flora maupun fauna, akibat rusaknya hutan alam yang terkena da</w:t>
      </w:r>
      <w:r w:rsidRPr="00E511B7">
        <w:rPr>
          <w:rFonts w:ascii="Times New Roman" w:eastAsia="Times New Roman" w:hAnsi="Times New Roman" w:cs="Times New Roman"/>
          <w:sz w:val="24"/>
          <w:szCs w:val="24"/>
          <w:lang w:val="id-ID" w:eastAsia="id-ID"/>
        </w:rPr>
        <w:t>mpak dengan adanya proyek/usaha</w:t>
      </w:r>
      <w:r w:rsidR="00725B00">
        <w:rPr>
          <w:rFonts w:ascii="Times New Roman" w:eastAsia="Times New Roman" w:hAnsi="Times New Roman" w:cs="Times New Roman"/>
          <w:sz w:val="24"/>
          <w:szCs w:val="24"/>
          <w:lang w:val="id-ID" w:eastAsia="id-ID"/>
        </w:rPr>
        <w:t xml:space="preserve"> pembangunan</w:t>
      </w:r>
      <w:r w:rsidR="00D44400">
        <w:rPr>
          <w:rFonts w:ascii="Times New Roman" w:eastAsia="Times New Roman" w:hAnsi="Times New Roman" w:cs="Times New Roman"/>
          <w:sz w:val="24"/>
          <w:szCs w:val="24"/>
          <w:lang w:val="id-ID" w:eastAsia="id-ID"/>
        </w:rPr>
        <w:t xml:space="preserve"> khususnya pertambangan</w:t>
      </w:r>
      <w:r>
        <w:rPr>
          <w:rFonts w:ascii="Times New Roman" w:eastAsia="Times New Roman" w:hAnsi="Times New Roman" w:cs="Times New Roman"/>
          <w:sz w:val="24"/>
          <w:szCs w:val="24"/>
          <w:lang w:val="id-ID" w:eastAsia="id-ID"/>
        </w:rPr>
        <w:t xml:space="preserve">. </w:t>
      </w:r>
    </w:p>
    <w:p w:rsidR="00734868" w:rsidRDefault="003B613E" w:rsidP="00734868">
      <w:pPr>
        <w:spacing w:before="120"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2. Terhadap air</w:t>
      </w:r>
      <w:r w:rsidR="00734868">
        <w:rPr>
          <w:rFonts w:ascii="Times New Roman" w:eastAsia="Times New Roman" w:hAnsi="Times New Roman" w:cs="Times New Roman"/>
          <w:sz w:val="24"/>
          <w:szCs w:val="24"/>
          <w:lang w:val="id-ID" w:eastAsia="id-ID"/>
        </w:rPr>
        <w:t xml:space="preserve"> </w:t>
      </w:r>
      <w:r w:rsidR="00B57441">
        <w:rPr>
          <w:rFonts w:ascii="Times New Roman" w:eastAsia="Times New Roman" w:hAnsi="Times New Roman" w:cs="Times New Roman"/>
          <w:sz w:val="24"/>
          <w:szCs w:val="24"/>
          <w:lang w:val="id-ID" w:eastAsia="id-ID"/>
        </w:rPr>
        <w:t>:</w:t>
      </w:r>
    </w:p>
    <w:p w:rsidR="00734868" w:rsidRPr="00B57441" w:rsidRDefault="003B613E" w:rsidP="00CD1809">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 xml:space="preserve">a. </w:t>
      </w:r>
      <w:r w:rsidR="00725B00">
        <w:rPr>
          <w:rFonts w:ascii="Times New Roman" w:eastAsia="Times New Roman" w:hAnsi="Times New Roman" w:cs="Times New Roman"/>
          <w:sz w:val="24"/>
          <w:szCs w:val="24"/>
          <w:lang w:val="id-ID" w:eastAsia="id-ID"/>
        </w:rPr>
        <w:t>Kulaitas air turun, terlihat dari perubahan</w:t>
      </w:r>
      <w:r w:rsidRPr="008A427F">
        <w:rPr>
          <w:rFonts w:ascii="Times New Roman" w:eastAsia="Times New Roman" w:hAnsi="Times New Roman" w:cs="Times New Roman"/>
          <w:sz w:val="24"/>
          <w:szCs w:val="24"/>
          <w:lang w:eastAsia="id-ID"/>
        </w:rPr>
        <w:t xml:space="preserve"> warna sehingga tidak dapat di</w:t>
      </w:r>
      <w:r w:rsidR="00713BA1">
        <w:rPr>
          <w:rFonts w:ascii="Times New Roman" w:eastAsia="Times New Roman" w:hAnsi="Times New Roman" w:cs="Times New Roman"/>
          <w:sz w:val="24"/>
          <w:szCs w:val="24"/>
          <w:lang w:val="id-ID" w:eastAsia="id-ID"/>
        </w:rPr>
        <w:t>per</w:t>
      </w:r>
      <w:r w:rsidRPr="008A427F">
        <w:rPr>
          <w:rFonts w:ascii="Times New Roman" w:eastAsia="Times New Roman" w:hAnsi="Times New Roman" w:cs="Times New Roman"/>
          <w:sz w:val="24"/>
          <w:szCs w:val="24"/>
          <w:lang w:eastAsia="id-ID"/>
        </w:rPr>
        <w:t>gunakan l</w:t>
      </w:r>
      <w:r w:rsidR="00713BA1">
        <w:rPr>
          <w:rFonts w:ascii="Times New Roman" w:eastAsia="Times New Roman" w:hAnsi="Times New Roman" w:cs="Times New Roman"/>
          <w:sz w:val="24"/>
          <w:szCs w:val="24"/>
          <w:lang w:eastAsia="id-ID"/>
        </w:rPr>
        <w:t xml:space="preserve">agi </w:t>
      </w:r>
      <w:r w:rsidR="00713BA1">
        <w:rPr>
          <w:rFonts w:ascii="Times New Roman" w:eastAsia="Times New Roman" w:hAnsi="Times New Roman" w:cs="Times New Roman"/>
          <w:sz w:val="24"/>
          <w:szCs w:val="24"/>
          <w:lang w:val="id-ID" w:eastAsia="id-ID"/>
        </w:rPr>
        <w:t>bagi</w:t>
      </w:r>
      <w:r w:rsidR="00B57441">
        <w:rPr>
          <w:rFonts w:ascii="Times New Roman" w:eastAsia="Times New Roman" w:hAnsi="Times New Roman" w:cs="Times New Roman"/>
          <w:sz w:val="24"/>
          <w:szCs w:val="24"/>
          <w:lang w:eastAsia="id-ID"/>
        </w:rPr>
        <w:t xml:space="preserve"> keperluan </w:t>
      </w:r>
      <w:r w:rsidR="00B57441">
        <w:rPr>
          <w:rFonts w:ascii="Times New Roman" w:eastAsia="Times New Roman" w:hAnsi="Times New Roman" w:cs="Times New Roman"/>
          <w:sz w:val="24"/>
          <w:szCs w:val="24"/>
          <w:lang w:val="id-ID" w:eastAsia="id-ID"/>
        </w:rPr>
        <w:t xml:space="preserve">hidup </w:t>
      </w:r>
      <w:r w:rsidR="00B57441">
        <w:rPr>
          <w:rFonts w:ascii="Times New Roman" w:eastAsia="Times New Roman" w:hAnsi="Times New Roman" w:cs="Times New Roman"/>
          <w:sz w:val="24"/>
          <w:szCs w:val="24"/>
          <w:lang w:eastAsia="id-ID"/>
        </w:rPr>
        <w:t>sehari-hari</w:t>
      </w:r>
      <w:r w:rsidR="00B57441">
        <w:rPr>
          <w:rFonts w:ascii="Times New Roman" w:eastAsia="Times New Roman" w:hAnsi="Times New Roman" w:cs="Times New Roman"/>
          <w:sz w:val="24"/>
          <w:szCs w:val="24"/>
          <w:lang w:val="id-ID" w:eastAsia="id-ID"/>
        </w:rPr>
        <w:t>;</w:t>
      </w:r>
    </w:p>
    <w:p w:rsidR="00734868" w:rsidRDefault="003B613E" w:rsidP="00CD1809">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b. Berubah rasa sehingga berbahaya untuk diminum karena mungkin mengandung zat-zat yang berbahaya</w:t>
      </w:r>
      <w:r w:rsidR="00B57441">
        <w:rPr>
          <w:rFonts w:ascii="Times New Roman" w:eastAsia="Times New Roman" w:hAnsi="Times New Roman" w:cs="Times New Roman"/>
          <w:sz w:val="24"/>
          <w:szCs w:val="24"/>
          <w:lang w:val="id-ID" w:eastAsia="id-ID"/>
        </w:rPr>
        <w:t>;</w:t>
      </w:r>
    </w:p>
    <w:p w:rsidR="00734868" w:rsidRDefault="00B57441" w:rsidP="00CD1809">
      <w:pPr>
        <w:spacing w:after="0" w:line="360" w:lineRule="auto"/>
        <w:ind w:left="1276"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c. Berbau busuk atau menyengat</w:t>
      </w:r>
      <w:r>
        <w:rPr>
          <w:rFonts w:ascii="Times New Roman" w:eastAsia="Times New Roman" w:hAnsi="Times New Roman" w:cs="Times New Roman"/>
          <w:sz w:val="24"/>
          <w:szCs w:val="24"/>
          <w:lang w:val="id-ID" w:eastAsia="id-ID"/>
        </w:rPr>
        <w:t>;</w:t>
      </w:r>
      <w:r w:rsidR="00734868">
        <w:rPr>
          <w:rFonts w:ascii="Times New Roman" w:eastAsia="Times New Roman" w:hAnsi="Times New Roman" w:cs="Times New Roman"/>
          <w:sz w:val="24"/>
          <w:szCs w:val="24"/>
          <w:lang w:val="id-ID" w:eastAsia="id-ID"/>
        </w:rPr>
        <w:t xml:space="preserve"> </w:t>
      </w:r>
    </w:p>
    <w:p w:rsidR="00734868" w:rsidRPr="00B57441" w:rsidRDefault="003B613E" w:rsidP="00CD1809">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 xml:space="preserve">d. </w:t>
      </w:r>
      <w:r w:rsidR="00725B00">
        <w:rPr>
          <w:rFonts w:ascii="Times New Roman" w:eastAsia="Times New Roman" w:hAnsi="Times New Roman" w:cs="Times New Roman"/>
          <w:sz w:val="24"/>
          <w:szCs w:val="24"/>
          <w:lang w:val="id-ID" w:eastAsia="id-ID"/>
        </w:rPr>
        <w:t>Kuantitas air turun, terlihat sumber air m</w:t>
      </w:r>
      <w:r w:rsidRPr="008A427F">
        <w:rPr>
          <w:rFonts w:ascii="Times New Roman" w:eastAsia="Times New Roman" w:hAnsi="Times New Roman" w:cs="Times New Roman"/>
          <w:sz w:val="24"/>
          <w:szCs w:val="24"/>
          <w:lang w:eastAsia="id-ID"/>
        </w:rPr>
        <w:t>engering</w:t>
      </w:r>
      <w:r w:rsidR="00B57441">
        <w:rPr>
          <w:rFonts w:ascii="Times New Roman" w:eastAsia="Times New Roman" w:hAnsi="Times New Roman" w:cs="Times New Roman"/>
          <w:sz w:val="24"/>
          <w:szCs w:val="24"/>
          <w:lang w:val="id-ID" w:eastAsia="id-ID"/>
        </w:rPr>
        <w:t>,</w:t>
      </w:r>
      <w:r w:rsidRPr="008A427F">
        <w:rPr>
          <w:rFonts w:ascii="Times New Roman" w:eastAsia="Times New Roman" w:hAnsi="Times New Roman" w:cs="Times New Roman"/>
          <w:sz w:val="24"/>
          <w:szCs w:val="24"/>
          <w:lang w:eastAsia="id-ID"/>
        </w:rPr>
        <w:t xml:space="preserve"> sehingga air di</w:t>
      </w:r>
      <w:r w:rsidR="00B57441">
        <w:rPr>
          <w:rFonts w:ascii="Times New Roman" w:eastAsia="Times New Roman" w:hAnsi="Times New Roman" w:cs="Times New Roman"/>
          <w:sz w:val="24"/>
          <w:szCs w:val="24"/>
          <w:lang w:val="id-ID" w:eastAsia="id-ID"/>
        </w:rPr>
        <w:t xml:space="preserve"> </w:t>
      </w:r>
      <w:r w:rsidRPr="008A427F">
        <w:rPr>
          <w:rFonts w:ascii="Times New Roman" w:eastAsia="Times New Roman" w:hAnsi="Times New Roman" w:cs="Times New Roman"/>
          <w:sz w:val="24"/>
          <w:szCs w:val="24"/>
          <w:lang w:eastAsia="id-ID"/>
        </w:rPr>
        <w:t>s</w:t>
      </w:r>
      <w:r w:rsidR="00B57441">
        <w:rPr>
          <w:rFonts w:ascii="Times New Roman" w:eastAsia="Times New Roman" w:hAnsi="Times New Roman" w:cs="Times New Roman"/>
          <w:sz w:val="24"/>
          <w:szCs w:val="24"/>
          <w:lang w:eastAsia="id-ID"/>
        </w:rPr>
        <w:t>ekitar lokasi menjadi berkurang</w:t>
      </w:r>
      <w:r w:rsidR="00B57441">
        <w:rPr>
          <w:rFonts w:ascii="Times New Roman" w:eastAsia="Times New Roman" w:hAnsi="Times New Roman" w:cs="Times New Roman"/>
          <w:sz w:val="24"/>
          <w:szCs w:val="24"/>
          <w:lang w:val="id-ID" w:eastAsia="id-ID"/>
        </w:rPr>
        <w:t>;</w:t>
      </w:r>
    </w:p>
    <w:p w:rsidR="00734868" w:rsidRPr="00B57441" w:rsidRDefault="003B613E" w:rsidP="00CD1809">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e. Matinya binatang air dan tanaman di</w:t>
      </w:r>
      <w:r w:rsidR="00B57441">
        <w:rPr>
          <w:rFonts w:ascii="Times New Roman" w:eastAsia="Times New Roman" w:hAnsi="Times New Roman" w:cs="Times New Roman"/>
          <w:sz w:val="24"/>
          <w:szCs w:val="24"/>
          <w:lang w:val="id-ID" w:eastAsia="id-ID"/>
        </w:rPr>
        <w:t xml:space="preserve"> </w:t>
      </w:r>
      <w:r w:rsidRPr="008A427F">
        <w:rPr>
          <w:rFonts w:ascii="Times New Roman" w:eastAsia="Times New Roman" w:hAnsi="Times New Roman" w:cs="Times New Roman"/>
          <w:sz w:val="24"/>
          <w:szCs w:val="24"/>
          <w:lang w:eastAsia="id-ID"/>
        </w:rPr>
        <w:t>sekitar lokasi akibat dari air yang berubah warna dan rasa</w:t>
      </w:r>
      <w:r w:rsidR="00B57441">
        <w:rPr>
          <w:rFonts w:ascii="Times New Roman" w:eastAsia="Times New Roman" w:hAnsi="Times New Roman" w:cs="Times New Roman"/>
          <w:sz w:val="24"/>
          <w:szCs w:val="24"/>
          <w:lang w:val="id-ID" w:eastAsia="id-ID"/>
        </w:rPr>
        <w:t xml:space="preserve"> serta beracun;</w:t>
      </w:r>
    </w:p>
    <w:p w:rsidR="00734868" w:rsidRDefault="003B613E" w:rsidP="00CD1809">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f. Menimbulkan berbagai penyakit akibat pencemaran terhadap air bila dikonsumsi untuk keperluan sehari-hari.</w:t>
      </w:r>
      <w:r w:rsidR="00734868">
        <w:rPr>
          <w:rFonts w:ascii="Times New Roman" w:eastAsia="Times New Roman" w:hAnsi="Times New Roman" w:cs="Times New Roman"/>
          <w:sz w:val="24"/>
          <w:szCs w:val="24"/>
          <w:lang w:val="id-ID" w:eastAsia="id-ID"/>
        </w:rPr>
        <w:t xml:space="preserve"> </w:t>
      </w:r>
    </w:p>
    <w:p w:rsidR="00734868" w:rsidRDefault="003B613E" w:rsidP="00734868">
      <w:pPr>
        <w:spacing w:before="120"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3. Terhadap udara</w:t>
      </w:r>
      <w:r w:rsidR="00734868">
        <w:rPr>
          <w:rFonts w:ascii="Times New Roman" w:eastAsia="Times New Roman" w:hAnsi="Times New Roman" w:cs="Times New Roman"/>
          <w:sz w:val="24"/>
          <w:szCs w:val="24"/>
          <w:lang w:val="id-ID" w:eastAsia="id-ID"/>
        </w:rPr>
        <w:t xml:space="preserve"> </w:t>
      </w:r>
      <w:r w:rsidR="00B57441">
        <w:rPr>
          <w:rFonts w:ascii="Times New Roman" w:eastAsia="Times New Roman" w:hAnsi="Times New Roman" w:cs="Times New Roman"/>
          <w:sz w:val="24"/>
          <w:szCs w:val="24"/>
          <w:lang w:val="id-ID" w:eastAsia="id-ID"/>
        </w:rPr>
        <w:t>:</w:t>
      </w:r>
    </w:p>
    <w:p w:rsidR="00734868" w:rsidRDefault="003B613E" w:rsidP="00CD1809">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 xml:space="preserve">a. </w:t>
      </w:r>
      <w:r w:rsidR="00725B00">
        <w:rPr>
          <w:rFonts w:ascii="Times New Roman" w:eastAsia="Times New Roman" w:hAnsi="Times New Roman" w:cs="Times New Roman"/>
          <w:sz w:val="24"/>
          <w:szCs w:val="24"/>
          <w:lang w:val="id-ID" w:eastAsia="id-ID"/>
        </w:rPr>
        <w:t>Kualitas u</w:t>
      </w:r>
      <w:r w:rsidRPr="008A427F">
        <w:rPr>
          <w:rFonts w:ascii="Times New Roman" w:eastAsia="Times New Roman" w:hAnsi="Times New Roman" w:cs="Times New Roman"/>
          <w:sz w:val="24"/>
          <w:szCs w:val="24"/>
          <w:lang w:eastAsia="id-ID"/>
        </w:rPr>
        <w:t>dara di</w:t>
      </w:r>
      <w:r w:rsidR="00B57441">
        <w:rPr>
          <w:rFonts w:ascii="Times New Roman" w:eastAsia="Times New Roman" w:hAnsi="Times New Roman" w:cs="Times New Roman"/>
          <w:sz w:val="24"/>
          <w:szCs w:val="24"/>
          <w:lang w:val="id-ID" w:eastAsia="id-ID"/>
        </w:rPr>
        <w:t xml:space="preserve"> </w:t>
      </w:r>
      <w:r w:rsidRPr="008A427F">
        <w:rPr>
          <w:rFonts w:ascii="Times New Roman" w:eastAsia="Times New Roman" w:hAnsi="Times New Roman" w:cs="Times New Roman"/>
          <w:sz w:val="24"/>
          <w:szCs w:val="24"/>
          <w:lang w:eastAsia="id-ID"/>
        </w:rPr>
        <w:t xml:space="preserve">sekitar lokasi </w:t>
      </w:r>
      <w:r w:rsidR="00725B00">
        <w:rPr>
          <w:rFonts w:ascii="Times New Roman" w:eastAsia="Times New Roman" w:hAnsi="Times New Roman" w:cs="Times New Roman"/>
          <w:sz w:val="24"/>
          <w:szCs w:val="24"/>
          <w:lang w:val="id-ID" w:eastAsia="id-ID"/>
        </w:rPr>
        <w:t xml:space="preserve">turun, </w:t>
      </w:r>
      <w:r w:rsidRPr="008A427F">
        <w:rPr>
          <w:rFonts w:ascii="Times New Roman" w:eastAsia="Times New Roman" w:hAnsi="Times New Roman" w:cs="Times New Roman"/>
          <w:sz w:val="24"/>
          <w:szCs w:val="24"/>
          <w:lang w:eastAsia="id-ID"/>
        </w:rPr>
        <w:t>menjadi berdebu</w:t>
      </w:r>
      <w:r w:rsidR="00734868">
        <w:rPr>
          <w:rFonts w:ascii="Times New Roman" w:eastAsia="Times New Roman" w:hAnsi="Times New Roman" w:cs="Times New Roman"/>
          <w:sz w:val="24"/>
          <w:szCs w:val="24"/>
          <w:lang w:val="id-ID" w:eastAsia="id-ID"/>
        </w:rPr>
        <w:t xml:space="preserve">; </w:t>
      </w:r>
    </w:p>
    <w:p w:rsidR="00734868" w:rsidRDefault="00FC07CD" w:rsidP="00CD1809">
      <w:pPr>
        <w:spacing w:after="0" w:line="360" w:lineRule="auto"/>
        <w:ind w:left="1276"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lastRenderedPageBreak/>
        <w:t xml:space="preserve">b. </w:t>
      </w:r>
      <w:r w:rsidR="003B613E" w:rsidRPr="008A427F">
        <w:rPr>
          <w:rFonts w:ascii="Times New Roman" w:eastAsia="Times New Roman" w:hAnsi="Times New Roman" w:cs="Times New Roman"/>
          <w:sz w:val="24"/>
          <w:szCs w:val="24"/>
          <w:lang w:eastAsia="id-ID"/>
        </w:rPr>
        <w:t>D</w:t>
      </w:r>
      <w:r w:rsidR="00B57441">
        <w:rPr>
          <w:rFonts w:ascii="Times New Roman" w:eastAsia="Times New Roman" w:hAnsi="Times New Roman" w:cs="Times New Roman"/>
          <w:sz w:val="24"/>
          <w:szCs w:val="24"/>
          <w:lang w:eastAsia="id-ID"/>
        </w:rPr>
        <w:t>apat menimbulkan radiasi</w:t>
      </w:r>
      <w:r w:rsidR="003B613E" w:rsidRPr="008A427F">
        <w:rPr>
          <w:rFonts w:ascii="Times New Roman" w:eastAsia="Times New Roman" w:hAnsi="Times New Roman" w:cs="Times New Roman"/>
          <w:sz w:val="24"/>
          <w:szCs w:val="24"/>
          <w:lang w:eastAsia="id-ID"/>
        </w:rPr>
        <w:t xml:space="preserve"> </w:t>
      </w:r>
      <w:r w:rsidR="008A277D">
        <w:rPr>
          <w:rFonts w:ascii="Times New Roman" w:eastAsia="Times New Roman" w:hAnsi="Times New Roman" w:cs="Times New Roman"/>
          <w:sz w:val="24"/>
          <w:szCs w:val="24"/>
          <w:lang w:val="id-ID" w:eastAsia="id-ID"/>
        </w:rPr>
        <w:t xml:space="preserve">karena adanya zat-zat radioaktif </w:t>
      </w:r>
      <w:r w:rsidR="003B613E" w:rsidRPr="008A427F">
        <w:rPr>
          <w:rFonts w:ascii="Times New Roman" w:eastAsia="Times New Roman" w:hAnsi="Times New Roman" w:cs="Times New Roman"/>
          <w:sz w:val="24"/>
          <w:szCs w:val="24"/>
          <w:lang w:eastAsia="id-ID"/>
        </w:rPr>
        <w:t xml:space="preserve">yang tidak dapat dilihat oleh mata seperti </w:t>
      </w:r>
      <w:r w:rsidR="00263F74">
        <w:rPr>
          <w:rFonts w:ascii="Times New Roman" w:eastAsia="Times New Roman" w:hAnsi="Times New Roman" w:cs="Times New Roman"/>
          <w:sz w:val="24"/>
          <w:szCs w:val="24"/>
          <w:lang w:val="id-ID" w:eastAsia="id-ID"/>
        </w:rPr>
        <w:t xml:space="preserve">pada </w:t>
      </w:r>
      <w:r w:rsidR="00204F84">
        <w:rPr>
          <w:rFonts w:ascii="Times New Roman" w:eastAsia="Times New Roman" w:hAnsi="Times New Roman" w:cs="Times New Roman"/>
          <w:sz w:val="24"/>
          <w:szCs w:val="24"/>
          <w:lang w:eastAsia="id-ID"/>
        </w:rPr>
        <w:t>p</w:t>
      </w:r>
      <w:r w:rsidR="00204F84">
        <w:rPr>
          <w:rFonts w:ascii="Times New Roman" w:eastAsia="Times New Roman" w:hAnsi="Times New Roman" w:cs="Times New Roman"/>
          <w:sz w:val="24"/>
          <w:szCs w:val="24"/>
          <w:lang w:val="id-ID" w:eastAsia="id-ID"/>
        </w:rPr>
        <w:t>emakaian</w:t>
      </w:r>
      <w:r w:rsidR="003B613E" w:rsidRPr="008A427F">
        <w:rPr>
          <w:rFonts w:ascii="Times New Roman" w:eastAsia="Times New Roman" w:hAnsi="Times New Roman" w:cs="Times New Roman"/>
          <w:sz w:val="24"/>
          <w:szCs w:val="24"/>
          <w:lang w:eastAsia="id-ID"/>
        </w:rPr>
        <w:t xml:space="preserve"> bahan kimia</w:t>
      </w:r>
      <w:r w:rsidR="00734868">
        <w:rPr>
          <w:rFonts w:ascii="Times New Roman" w:eastAsia="Times New Roman" w:hAnsi="Times New Roman" w:cs="Times New Roman"/>
          <w:sz w:val="24"/>
          <w:szCs w:val="24"/>
          <w:lang w:val="id-ID" w:eastAsia="id-ID"/>
        </w:rPr>
        <w:t xml:space="preserve">; </w:t>
      </w:r>
    </w:p>
    <w:p w:rsidR="00263F74" w:rsidRDefault="00263F74" w:rsidP="00CD1809">
      <w:pPr>
        <w:spacing w:after="0" w:line="360" w:lineRule="auto"/>
        <w:ind w:left="1276"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c. Dapat menimbulkan penyakit pernafasan </w:t>
      </w:r>
      <w:r w:rsidR="008A277D">
        <w:rPr>
          <w:rFonts w:ascii="Times New Roman" w:eastAsia="Times New Roman" w:hAnsi="Times New Roman" w:cs="Times New Roman"/>
          <w:sz w:val="24"/>
          <w:szCs w:val="24"/>
          <w:lang w:val="id-ID" w:eastAsia="id-ID"/>
        </w:rPr>
        <w:t xml:space="preserve">(ISFA) </w:t>
      </w:r>
      <w:r>
        <w:rPr>
          <w:rFonts w:ascii="Times New Roman" w:eastAsia="Times New Roman" w:hAnsi="Times New Roman" w:cs="Times New Roman"/>
          <w:sz w:val="24"/>
          <w:szCs w:val="24"/>
          <w:lang w:val="id-ID" w:eastAsia="id-ID"/>
        </w:rPr>
        <w:t xml:space="preserve">karena menghisap udara yang tercemar; </w:t>
      </w:r>
    </w:p>
    <w:p w:rsidR="00734868" w:rsidRDefault="00263F74" w:rsidP="00CD1809">
      <w:pPr>
        <w:spacing w:after="0" w:line="360" w:lineRule="auto"/>
        <w:ind w:left="1276"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d</w:t>
      </w:r>
      <w:r w:rsidR="003B613E" w:rsidRPr="008A427F">
        <w:rPr>
          <w:rFonts w:ascii="Times New Roman" w:eastAsia="Times New Roman" w:hAnsi="Times New Roman" w:cs="Times New Roman"/>
          <w:sz w:val="24"/>
          <w:szCs w:val="24"/>
          <w:lang w:eastAsia="id-ID"/>
        </w:rPr>
        <w:t xml:space="preserve">. Dapat menimbulkan suara bising </w:t>
      </w:r>
      <w:r>
        <w:rPr>
          <w:rFonts w:ascii="Times New Roman" w:eastAsia="Times New Roman" w:hAnsi="Times New Roman" w:cs="Times New Roman"/>
          <w:sz w:val="24"/>
          <w:szCs w:val="24"/>
          <w:lang w:eastAsia="id-ID"/>
        </w:rPr>
        <w:t>apabila ada proyek perbengkelan</w:t>
      </w:r>
      <w:r>
        <w:rPr>
          <w:rFonts w:ascii="Times New Roman" w:eastAsia="Times New Roman" w:hAnsi="Times New Roman" w:cs="Times New Roman"/>
          <w:sz w:val="24"/>
          <w:szCs w:val="24"/>
          <w:lang w:val="id-ID" w:eastAsia="id-ID"/>
        </w:rPr>
        <w:t>;</w:t>
      </w:r>
      <w:r w:rsidR="00734868">
        <w:rPr>
          <w:rFonts w:ascii="Times New Roman" w:eastAsia="Times New Roman" w:hAnsi="Times New Roman" w:cs="Times New Roman"/>
          <w:sz w:val="24"/>
          <w:szCs w:val="24"/>
          <w:lang w:val="id-ID" w:eastAsia="id-ID"/>
        </w:rPr>
        <w:t xml:space="preserve"> </w:t>
      </w:r>
    </w:p>
    <w:p w:rsidR="00734868" w:rsidRPr="00263F74" w:rsidRDefault="00263F74" w:rsidP="00CD1809">
      <w:pPr>
        <w:spacing w:after="0" w:line="360" w:lineRule="auto"/>
        <w:ind w:left="1276"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e</w:t>
      </w:r>
      <w:r w:rsidR="003B613E" w:rsidRPr="008A427F">
        <w:rPr>
          <w:rFonts w:ascii="Times New Roman" w:eastAsia="Times New Roman" w:hAnsi="Times New Roman" w:cs="Times New Roman"/>
          <w:sz w:val="24"/>
          <w:szCs w:val="24"/>
          <w:lang w:eastAsia="id-ID"/>
        </w:rPr>
        <w:t>. Menimbulkan aroma tidak sedap apabila ada usaha p</w:t>
      </w:r>
      <w:r>
        <w:rPr>
          <w:rFonts w:ascii="Times New Roman" w:eastAsia="Times New Roman" w:hAnsi="Times New Roman" w:cs="Times New Roman"/>
          <w:sz w:val="24"/>
          <w:szCs w:val="24"/>
          <w:lang w:eastAsia="id-ID"/>
        </w:rPr>
        <w:t>eternakan atau industri makanan</w:t>
      </w:r>
      <w:r>
        <w:rPr>
          <w:rFonts w:ascii="Times New Roman" w:eastAsia="Times New Roman" w:hAnsi="Times New Roman" w:cs="Times New Roman"/>
          <w:sz w:val="24"/>
          <w:szCs w:val="24"/>
          <w:lang w:val="id-ID" w:eastAsia="id-ID"/>
        </w:rPr>
        <w:t>;</w:t>
      </w:r>
    </w:p>
    <w:p w:rsidR="00734868" w:rsidRDefault="00263F74" w:rsidP="00CD1809">
      <w:pPr>
        <w:spacing w:after="0" w:line="360" w:lineRule="auto"/>
        <w:ind w:left="1276"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f</w:t>
      </w:r>
      <w:r w:rsidR="003B613E" w:rsidRPr="008A427F">
        <w:rPr>
          <w:rFonts w:ascii="Times New Roman" w:eastAsia="Times New Roman" w:hAnsi="Times New Roman" w:cs="Times New Roman"/>
          <w:sz w:val="24"/>
          <w:szCs w:val="24"/>
          <w:lang w:eastAsia="id-ID"/>
        </w:rPr>
        <w:t xml:space="preserve">. Dapat menimbulkan suhu udara menjadi </w:t>
      </w:r>
      <w:r>
        <w:rPr>
          <w:rFonts w:ascii="Times New Roman" w:eastAsia="Times New Roman" w:hAnsi="Times New Roman" w:cs="Times New Roman"/>
          <w:sz w:val="24"/>
          <w:szCs w:val="24"/>
          <w:lang w:val="id-ID" w:eastAsia="id-ID"/>
        </w:rPr>
        <w:t xml:space="preserve">bertambah </w:t>
      </w:r>
      <w:r w:rsidR="003B613E" w:rsidRPr="008A427F">
        <w:rPr>
          <w:rFonts w:ascii="Times New Roman" w:eastAsia="Times New Roman" w:hAnsi="Times New Roman" w:cs="Times New Roman"/>
          <w:sz w:val="24"/>
          <w:szCs w:val="24"/>
          <w:lang w:eastAsia="id-ID"/>
        </w:rPr>
        <w:t xml:space="preserve">panas, akibat daripada </w:t>
      </w:r>
      <w:r>
        <w:rPr>
          <w:rFonts w:ascii="Times New Roman" w:eastAsia="Times New Roman" w:hAnsi="Times New Roman" w:cs="Times New Roman"/>
          <w:sz w:val="24"/>
          <w:szCs w:val="24"/>
          <w:lang w:val="id-ID" w:eastAsia="id-ID"/>
        </w:rPr>
        <w:t>pemanasan yang di</w:t>
      </w:r>
      <w:r w:rsidR="003B613E" w:rsidRPr="008A427F">
        <w:rPr>
          <w:rFonts w:ascii="Times New Roman" w:eastAsia="Times New Roman" w:hAnsi="Times New Roman" w:cs="Times New Roman"/>
          <w:sz w:val="24"/>
          <w:szCs w:val="24"/>
          <w:lang w:eastAsia="id-ID"/>
        </w:rPr>
        <w:t>keluar</w:t>
      </w:r>
      <w:r>
        <w:rPr>
          <w:rFonts w:ascii="Times New Roman" w:eastAsia="Times New Roman" w:hAnsi="Times New Roman" w:cs="Times New Roman"/>
          <w:sz w:val="24"/>
          <w:szCs w:val="24"/>
          <w:lang w:val="id-ID" w:eastAsia="id-ID"/>
        </w:rPr>
        <w:t>k</w:t>
      </w:r>
      <w:r w:rsidR="003B613E" w:rsidRPr="008A427F">
        <w:rPr>
          <w:rFonts w:ascii="Times New Roman" w:eastAsia="Times New Roman" w:hAnsi="Times New Roman" w:cs="Times New Roman"/>
          <w:sz w:val="24"/>
          <w:szCs w:val="24"/>
          <w:lang w:eastAsia="id-ID"/>
        </w:rPr>
        <w:t xml:space="preserve">an </w:t>
      </w:r>
      <w:r>
        <w:rPr>
          <w:rFonts w:ascii="Times New Roman" w:eastAsia="Times New Roman" w:hAnsi="Times New Roman" w:cs="Times New Roman"/>
          <w:sz w:val="24"/>
          <w:szCs w:val="24"/>
          <w:lang w:val="id-ID" w:eastAsia="id-ID"/>
        </w:rPr>
        <w:t xml:space="preserve">pada </w:t>
      </w:r>
      <w:r w:rsidR="003B613E" w:rsidRPr="008A427F">
        <w:rPr>
          <w:rFonts w:ascii="Times New Roman" w:eastAsia="Times New Roman" w:hAnsi="Times New Roman" w:cs="Times New Roman"/>
          <w:sz w:val="24"/>
          <w:szCs w:val="24"/>
          <w:lang w:eastAsia="id-ID"/>
        </w:rPr>
        <w:t>industri tertentu.</w:t>
      </w:r>
      <w:r w:rsidR="00734868">
        <w:rPr>
          <w:rFonts w:ascii="Times New Roman" w:eastAsia="Times New Roman" w:hAnsi="Times New Roman" w:cs="Times New Roman"/>
          <w:sz w:val="24"/>
          <w:szCs w:val="24"/>
          <w:lang w:val="id-ID" w:eastAsia="id-ID"/>
        </w:rPr>
        <w:t xml:space="preserve"> </w:t>
      </w:r>
    </w:p>
    <w:p w:rsidR="00B57441" w:rsidRDefault="003B613E" w:rsidP="00734868">
      <w:pPr>
        <w:spacing w:before="120"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 xml:space="preserve">4. </w:t>
      </w:r>
      <w:r w:rsidR="00B57441">
        <w:rPr>
          <w:rFonts w:ascii="Times New Roman" w:eastAsia="Times New Roman" w:hAnsi="Times New Roman" w:cs="Times New Roman"/>
          <w:sz w:val="24"/>
          <w:szCs w:val="24"/>
          <w:lang w:val="id-ID" w:eastAsia="id-ID"/>
        </w:rPr>
        <w:t>Terhadap masyarakat di sekitarnya :</w:t>
      </w:r>
    </w:p>
    <w:p w:rsidR="00734868" w:rsidRPr="00B57441" w:rsidRDefault="003B613E" w:rsidP="00B57441">
      <w:pPr>
        <w:spacing w:before="120" w:after="0" w:line="360" w:lineRule="auto"/>
        <w:ind w:left="1276" w:hanging="283"/>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 xml:space="preserve">a. Akan menimbulkan berbagai penyakit terhadap </w:t>
      </w:r>
      <w:r w:rsidR="00B57441">
        <w:rPr>
          <w:rFonts w:ascii="Times New Roman" w:eastAsia="Times New Roman" w:hAnsi="Times New Roman" w:cs="Times New Roman"/>
          <w:sz w:val="24"/>
          <w:szCs w:val="24"/>
          <w:lang w:eastAsia="id-ID"/>
        </w:rPr>
        <w:t>karyawan dan masyarakat sekitar</w:t>
      </w:r>
      <w:r w:rsidR="00B57441">
        <w:rPr>
          <w:rFonts w:ascii="Times New Roman" w:eastAsia="Times New Roman" w:hAnsi="Times New Roman" w:cs="Times New Roman"/>
          <w:sz w:val="24"/>
          <w:szCs w:val="24"/>
          <w:lang w:val="id-ID" w:eastAsia="id-ID"/>
        </w:rPr>
        <w:t>;</w:t>
      </w:r>
    </w:p>
    <w:p w:rsidR="00734868" w:rsidRDefault="003B613E" w:rsidP="00CD1809">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b. Berubahnya budaya dan perilaku masyarakat sekitar lokasi akib</w:t>
      </w:r>
      <w:r w:rsidR="00B57441">
        <w:rPr>
          <w:rFonts w:ascii="Times New Roman" w:eastAsia="Times New Roman" w:hAnsi="Times New Roman" w:cs="Times New Roman"/>
          <w:sz w:val="24"/>
          <w:szCs w:val="24"/>
          <w:lang w:eastAsia="id-ID"/>
        </w:rPr>
        <w:t>at berubahnya struktur penduduk</w:t>
      </w:r>
      <w:r w:rsidR="00B57441">
        <w:rPr>
          <w:rFonts w:ascii="Times New Roman" w:eastAsia="Times New Roman" w:hAnsi="Times New Roman" w:cs="Times New Roman"/>
          <w:sz w:val="24"/>
          <w:szCs w:val="24"/>
          <w:lang w:val="id-ID" w:eastAsia="id-ID"/>
        </w:rPr>
        <w:t xml:space="preserve"> </w:t>
      </w:r>
      <w:r w:rsidR="00263F74">
        <w:rPr>
          <w:rFonts w:ascii="Times New Roman" w:eastAsia="Times New Roman" w:hAnsi="Times New Roman" w:cs="Times New Roman"/>
          <w:sz w:val="24"/>
          <w:szCs w:val="24"/>
          <w:lang w:val="id-ID" w:eastAsia="id-ID"/>
        </w:rPr>
        <w:t xml:space="preserve">dan </w:t>
      </w:r>
      <w:r w:rsidR="00B57441">
        <w:rPr>
          <w:rFonts w:ascii="Times New Roman" w:eastAsia="Times New Roman" w:hAnsi="Times New Roman" w:cs="Times New Roman"/>
          <w:sz w:val="24"/>
          <w:szCs w:val="24"/>
          <w:lang w:val="id-ID" w:eastAsia="id-ID"/>
        </w:rPr>
        <w:t xml:space="preserve">budaya pendatang yang tidak sesuai; dan  </w:t>
      </w:r>
      <w:r w:rsidR="00734868">
        <w:rPr>
          <w:rFonts w:ascii="Times New Roman" w:eastAsia="Times New Roman" w:hAnsi="Times New Roman" w:cs="Times New Roman"/>
          <w:sz w:val="24"/>
          <w:szCs w:val="24"/>
          <w:lang w:val="id-ID" w:eastAsia="id-ID"/>
        </w:rPr>
        <w:t xml:space="preserve"> </w:t>
      </w:r>
    </w:p>
    <w:p w:rsidR="00734868" w:rsidRDefault="003B613E" w:rsidP="00CD1809">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c. Rusaknya adat istiadat masyarakat setempat, seiring dengan perubahan perkembangan di</w:t>
      </w:r>
      <w:r w:rsidR="00B57441">
        <w:rPr>
          <w:rFonts w:ascii="Times New Roman" w:eastAsia="Times New Roman" w:hAnsi="Times New Roman" w:cs="Times New Roman"/>
          <w:sz w:val="24"/>
          <w:szCs w:val="24"/>
          <w:lang w:val="id-ID" w:eastAsia="id-ID"/>
        </w:rPr>
        <w:t xml:space="preserve"> </w:t>
      </w:r>
      <w:r w:rsidRPr="008A427F">
        <w:rPr>
          <w:rFonts w:ascii="Times New Roman" w:eastAsia="Times New Roman" w:hAnsi="Times New Roman" w:cs="Times New Roman"/>
          <w:sz w:val="24"/>
          <w:szCs w:val="24"/>
          <w:lang w:eastAsia="id-ID"/>
        </w:rPr>
        <w:t>daerah tersebut.</w:t>
      </w:r>
    </w:p>
    <w:p w:rsidR="004561EC" w:rsidRDefault="004561EC" w:rsidP="00734868">
      <w:pPr>
        <w:spacing w:before="120" w:after="0" w:line="360" w:lineRule="auto"/>
        <w:ind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Hasil kajian Pereira, dkk (2004) </w:t>
      </w:r>
      <w:r w:rsidR="00636A3B">
        <w:rPr>
          <w:rFonts w:ascii="Times New Roman" w:eastAsia="Times New Roman" w:hAnsi="Times New Roman" w:cs="Times New Roman"/>
          <w:sz w:val="24"/>
          <w:szCs w:val="24"/>
          <w:lang w:val="id-ID" w:eastAsia="id-ID"/>
        </w:rPr>
        <w:t xml:space="preserve">terhadap sampel rambut dari </w:t>
      </w:r>
      <w:r>
        <w:rPr>
          <w:rFonts w:ascii="Times New Roman" w:eastAsia="Times New Roman" w:hAnsi="Times New Roman" w:cs="Times New Roman"/>
          <w:sz w:val="24"/>
          <w:szCs w:val="24"/>
          <w:lang w:val="id-ID" w:eastAsia="id-ID"/>
        </w:rPr>
        <w:t xml:space="preserve">dua komunitas </w:t>
      </w:r>
      <w:r w:rsidR="00B126FF">
        <w:rPr>
          <w:rFonts w:ascii="Times New Roman" w:eastAsia="Times New Roman" w:hAnsi="Times New Roman" w:cs="Times New Roman"/>
          <w:sz w:val="24"/>
          <w:szCs w:val="24"/>
          <w:lang w:val="id-ID" w:eastAsia="id-ID"/>
        </w:rPr>
        <w:t xml:space="preserve">penduduk </w:t>
      </w:r>
      <w:r>
        <w:rPr>
          <w:rFonts w:ascii="Times New Roman" w:eastAsia="Times New Roman" w:hAnsi="Times New Roman" w:cs="Times New Roman"/>
          <w:sz w:val="24"/>
          <w:szCs w:val="24"/>
          <w:lang w:val="id-ID" w:eastAsia="id-ID"/>
        </w:rPr>
        <w:t xml:space="preserve">yang berbeda yaitu sebelah Utara dan sebelah Selatan dari Pertambangan S. Domingos, Alentejo Portugal </w:t>
      </w:r>
      <w:r w:rsidR="00636A3B">
        <w:rPr>
          <w:rFonts w:ascii="Times New Roman" w:eastAsia="Times New Roman" w:hAnsi="Times New Roman" w:cs="Times New Roman"/>
          <w:sz w:val="24"/>
          <w:szCs w:val="24"/>
          <w:lang w:val="id-ID" w:eastAsia="id-ID"/>
        </w:rPr>
        <w:t xml:space="preserve">yang </w:t>
      </w:r>
      <w:r w:rsidR="0069645A">
        <w:rPr>
          <w:rFonts w:ascii="Times New Roman" w:eastAsia="Times New Roman" w:hAnsi="Times New Roman" w:cs="Times New Roman"/>
          <w:sz w:val="24"/>
          <w:szCs w:val="24"/>
          <w:lang w:val="id-ID" w:eastAsia="id-ID"/>
        </w:rPr>
        <w:t xml:space="preserve">banyak </w:t>
      </w:r>
      <w:r w:rsidR="00636A3B">
        <w:rPr>
          <w:rFonts w:ascii="Times New Roman" w:eastAsia="Times New Roman" w:hAnsi="Times New Roman" w:cs="Times New Roman"/>
          <w:sz w:val="24"/>
          <w:szCs w:val="24"/>
          <w:lang w:val="id-ID" w:eastAsia="id-ID"/>
        </w:rPr>
        <w:t xml:space="preserve">mengkonsumsi bahan makanan, minum dari sumber air, kebiasaan merokok dan mengkonsumsi alkohol </w:t>
      </w:r>
      <w:r>
        <w:rPr>
          <w:rFonts w:ascii="Times New Roman" w:eastAsia="Times New Roman" w:hAnsi="Times New Roman" w:cs="Times New Roman"/>
          <w:sz w:val="24"/>
          <w:szCs w:val="24"/>
          <w:lang w:val="id-ID" w:eastAsia="id-ID"/>
        </w:rPr>
        <w:t>diperoleh hasil</w:t>
      </w:r>
      <w:r w:rsidR="00636A3B">
        <w:rPr>
          <w:rFonts w:ascii="Times New Roman" w:eastAsia="Times New Roman" w:hAnsi="Times New Roman" w:cs="Times New Roman"/>
          <w:sz w:val="24"/>
          <w:szCs w:val="24"/>
          <w:lang w:val="id-ID" w:eastAsia="id-ID"/>
        </w:rPr>
        <w:t xml:space="preserve">, bahwa </w:t>
      </w:r>
      <w:r w:rsidR="00636A3B">
        <w:rPr>
          <w:rFonts w:ascii="Times New Roman" w:eastAsia="Times New Roman" w:hAnsi="Times New Roman" w:cs="Times New Roman"/>
          <w:sz w:val="24"/>
          <w:szCs w:val="24"/>
          <w:lang w:val="id-ID" w:eastAsia="id-ID"/>
        </w:rPr>
        <w:lastRenderedPageBreak/>
        <w:t xml:space="preserve">terdapat konsentrasi yang tinggi dari </w:t>
      </w:r>
      <w:r w:rsidR="0069645A">
        <w:rPr>
          <w:rFonts w:ascii="Times New Roman" w:eastAsia="Times New Roman" w:hAnsi="Times New Roman" w:cs="Times New Roman"/>
          <w:sz w:val="24"/>
          <w:szCs w:val="24"/>
          <w:lang w:val="id-ID" w:eastAsia="id-ID"/>
        </w:rPr>
        <w:t xml:space="preserve">logam berat </w:t>
      </w:r>
      <w:r w:rsidR="00636A3B">
        <w:rPr>
          <w:rFonts w:ascii="Times New Roman" w:eastAsia="Times New Roman" w:hAnsi="Times New Roman" w:cs="Times New Roman"/>
          <w:sz w:val="24"/>
          <w:szCs w:val="24"/>
          <w:lang w:val="id-ID" w:eastAsia="id-ID"/>
        </w:rPr>
        <w:t>Cd, Cu dan As</w:t>
      </w:r>
      <w:r w:rsidR="00C86C46">
        <w:rPr>
          <w:rFonts w:ascii="Times New Roman" w:eastAsia="Times New Roman" w:hAnsi="Times New Roman" w:cs="Times New Roman"/>
          <w:sz w:val="24"/>
          <w:szCs w:val="24"/>
          <w:lang w:val="id-ID" w:eastAsia="id-ID"/>
        </w:rPr>
        <w:t xml:space="preserve">. Terutama mereka yang mengkonsumsi milk dan keju yang berasal dari ternak </w:t>
      </w:r>
      <w:r w:rsidR="00B126FF">
        <w:rPr>
          <w:rFonts w:ascii="Times New Roman" w:eastAsia="Times New Roman" w:hAnsi="Times New Roman" w:cs="Times New Roman"/>
          <w:sz w:val="24"/>
          <w:szCs w:val="24"/>
          <w:lang w:val="id-ID" w:eastAsia="id-ID"/>
        </w:rPr>
        <w:t xml:space="preserve">mereka </w:t>
      </w:r>
      <w:r w:rsidR="00C86C46">
        <w:rPr>
          <w:rFonts w:ascii="Times New Roman" w:eastAsia="Times New Roman" w:hAnsi="Times New Roman" w:cs="Times New Roman"/>
          <w:sz w:val="24"/>
          <w:szCs w:val="24"/>
          <w:lang w:val="id-ID" w:eastAsia="id-ID"/>
        </w:rPr>
        <w:t xml:space="preserve">yang memakan rumput, kandungan As dan Mn sangat tinggi. </w:t>
      </w:r>
      <w:r w:rsidR="00636A3B">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 xml:space="preserve">  </w:t>
      </w:r>
    </w:p>
    <w:p w:rsidR="00734868" w:rsidRDefault="003B613E" w:rsidP="00734868">
      <w:pPr>
        <w:spacing w:before="120"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Alternatif penyelesaian yang dapat dilakukan untuk mengatasi dampak di</w:t>
      </w:r>
      <w:r w:rsidR="00D53B44">
        <w:rPr>
          <w:rFonts w:ascii="Times New Roman" w:eastAsia="Times New Roman" w:hAnsi="Times New Roman" w:cs="Times New Roman"/>
          <w:sz w:val="24"/>
          <w:szCs w:val="24"/>
          <w:lang w:val="id-ID" w:eastAsia="id-ID"/>
        </w:rPr>
        <w:t xml:space="preserve"> </w:t>
      </w:r>
      <w:r w:rsidRPr="008A427F">
        <w:rPr>
          <w:rFonts w:ascii="Times New Roman" w:eastAsia="Times New Roman" w:hAnsi="Times New Roman" w:cs="Times New Roman"/>
          <w:sz w:val="24"/>
          <w:szCs w:val="24"/>
          <w:lang w:eastAsia="id-ID"/>
        </w:rPr>
        <w:t>atas adalah sebagai berikut:</w:t>
      </w:r>
      <w:r w:rsidR="00734868">
        <w:rPr>
          <w:rFonts w:ascii="Times New Roman" w:eastAsia="Times New Roman" w:hAnsi="Times New Roman" w:cs="Times New Roman"/>
          <w:sz w:val="24"/>
          <w:szCs w:val="24"/>
          <w:lang w:val="id-ID" w:eastAsia="id-ID"/>
        </w:rPr>
        <w:t xml:space="preserve"> </w:t>
      </w:r>
    </w:p>
    <w:p w:rsidR="00734868" w:rsidRDefault="003B613E" w:rsidP="00734868">
      <w:pPr>
        <w:spacing w:before="120"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1. Terhadap tanah</w:t>
      </w:r>
      <w:r w:rsidR="00734868">
        <w:rPr>
          <w:rFonts w:ascii="Times New Roman" w:eastAsia="Times New Roman" w:hAnsi="Times New Roman" w:cs="Times New Roman"/>
          <w:sz w:val="24"/>
          <w:szCs w:val="24"/>
          <w:lang w:val="id-ID" w:eastAsia="id-ID"/>
        </w:rPr>
        <w:t xml:space="preserve"> </w:t>
      </w:r>
      <w:r w:rsidR="00D53B44">
        <w:rPr>
          <w:rFonts w:ascii="Times New Roman" w:eastAsia="Times New Roman" w:hAnsi="Times New Roman" w:cs="Times New Roman"/>
          <w:sz w:val="24"/>
          <w:szCs w:val="24"/>
          <w:lang w:val="id-ID" w:eastAsia="id-ID"/>
        </w:rPr>
        <w:t>:</w:t>
      </w:r>
    </w:p>
    <w:p w:rsidR="00734868" w:rsidRPr="00D53B44" w:rsidRDefault="00D53B44" w:rsidP="00CD1809">
      <w:pPr>
        <w:spacing w:after="0" w:line="360" w:lineRule="auto"/>
        <w:ind w:left="1276"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a. Melakukan rehabilitasi</w:t>
      </w:r>
      <w:r w:rsidR="00DF2EB7">
        <w:rPr>
          <w:rFonts w:ascii="Times New Roman" w:eastAsia="Times New Roman" w:hAnsi="Times New Roman" w:cs="Times New Roman"/>
          <w:sz w:val="24"/>
          <w:szCs w:val="24"/>
          <w:lang w:val="id-ID" w:eastAsia="id-ID"/>
        </w:rPr>
        <w:t xml:space="preserve"> dan</w:t>
      </w:r>
      <w:r>
        <w:rPr>
          <w:rFonts w:ascii="Times New Roman" w:eastAsia="Times New Roman" w:hAnsi="Times New Roman" w:cs="Times New Roman"/>
          <w:sz w:val="24"/>
          <w:szCs w:val="24"/>
          <w:lang w:val="id-ID" w:eastAsia="id-ID"/>
        </w:rPr>
        <w:t xml:space="preserve"> </w:t>
      </w:r>
      <w:r w:rsidR="00DF2EB7">
        <w:rPr>
          <w:rFonts w:ascii="Times New Roman" w:eastAsia="Times New Roman" w:hAnsi="Times New Roman" w:cs="Times New Roman"/>
          <w:sz w:val="24"/>
          <w:szCs w:val="24"/>
          <w:lang w:val="id-ID" w:eastAsia="id-ID"/>
        </w:rPr>
        <w:t xml:space="preserve">reboisasi </w:t>
      </w:r>
      <w:r>
        <w:rPr>
          <w:rFonts w:ascii="Times New Roman" w:eastAsia="Times New Roman" w:hAnsi="Times New Roman" w:cs="Times New Roman"/>
          <w:sz w:val="24"/>
          <w:szCs w:val="24"/>
          <w:lang w:val="id-ID" w:eastAsia="id-ID"/>
        </w:rPr>
        <w:t xml:space="preserve">sehingga tanaman </w:t>
      </w:r>
      <w:r w:rsidR="00DF2EB7">
        <w:rPr>
          <w:rFonts w:ascii="Times New Roman" w:eastAsia="Times New Roman" w:hAnsi="Times New Roman" w:cs="Times New Roman"/>
          <w:sz w:val="24"/>
          <w:szCs w:val="24"/>
          <w:lang w:val="id-ID" w:eastAsia="id-ID"/>
        </w:rPr>
        <w:t xml:space="preserve">dapat </w:t>
      </w:r>
      <w:r>
        <w:rPr>
          <w:rFonts w:ascii="Times New Roman" w:eastAsia="Times New Roman" w:hAnsi="Times New Roman" w:cs="Times New Roman"/>
          <w:sz w:val="24"/>
          <w:szCs w:val="24"/>
          <w:lang w:val="id-ID" w:eastAsia="id-ID"/>
        </w:rPr>
        <w:t>bersemi</w:t>
      </w:r>
      <w:r w:rsidR="00263F74">
        <w:rPr>
          <w:rFonts w:ascii="Times New Roman" w:eastAsia="Times New Roman" w:hAnsi="Times New Roman" w:cs="Times New Roman"/>
          <w:sz w:val="24"/>
          <w:szCs w:val="24"/>
          <w:lang w:val="id-ID" w:eastAsia="id-ID"/>
        </w:rPr>
        <w:t xml:space="preserve"> dan tumbuh</w:t>
      </w:r>
      <w:r>
        <w:rPr>
          <w:rFonts w:ascii="Times New Roman" w:eastAsia="Times New Roman" w:hAnsi="Times New Roman" w:cs="Times New Roman"/>
          <w:sz w:val="24"/>
          <w:szCs w:val="24"/>
          <w:lang w:val="id-ID" w:eastAsia="id-ID"/>
        </w:rPr>
        <w:t xml:space="preserve"> kembali;</w:t>
      </w:r>
    </w:p>
    <w:p w:rsidR="00734868" w:rsidRDefault="003B613E" w:rsidP="00CD1809">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 xml:space="preserve">b. Melakukan </w:t>
      </w:r>
      <w:r w:rsidR="00D53B44">
        <w:rPr>
          <w:rFonts w:ascii="Times New Roman" w:eastAsia="Times New Roman" w:hAnsi="Times New Roman" w:cs="Times New Roman"/>
          <w:sz w:val="24"/>
          <w:szCs w:val="24"/>
          <w:lang w:val="id-ID" w:eastAsia="id-ID"/>
        </w:rPr>
        <w:t xml:space="preserve">tindakan </w:t>
      </w:r>
      <w:r w:rsidRPr="008A427F">
        <w:rPr>
          <w:rFonts w:ascii="Times New Roman" w:eastAsia="Times New Roman" w:hAnsi="Times New Roman" w:cs="Times New Roman"/>
          <w:sz w:val="24"/>
          <w:szCs w:val="24"/>
          <w:lang w:eastAsia="id-ID"/>
        </w:rPr>
        <w:t>pengurukan atau penimbunan terhadap ber</w:t>
      </w:r>
      <w:r w:rsidR="009F0C63">
        <w:rPr>
          <w:rFonts w:ascii="Times New Roman" w:eastAsia="Times New Roman" w:hAnsi="Times New Roman" w:cs="Times New Roman"/>
          <w:sz w:val="24"/>
          <w:szCs w:val="24"/>
          <w:lang w:val="id-ID" w:eastAsia="id-ID"/>
        </w:rPr>
        <w:t>-</w:t>
      </w:r>
      <w:r w:rsidRPr="008A427F">
        <w:rPr>
          <w:rFonts w:ascii="Times New Roman" w:eastAsia="Times New Roman" w:hAnsi="Times New Roman" w:cs="Times New Roman"/>
          <w:sz w:val="24"/>
          <w:szCs w:val="24"/>
          <w:lang w:eastAsia="id-ID"/>
        </w:rPr>
        <w:t>bagai penggalian yang menyebabkan tanah menjadi berlubang</w:t>
      </w:r>
      <w:r w:rsidR="00D53B44">
        <w:rPr>
          <w:rFonts w:ascii="Times New Roman" w:eastAsia="Times New Roman" w:hAnsi="Times New Roman" w:cs="Times New Roman"/>
          <w:sz w:val="24"/>
          <w:szCs w:val="24"/>
          <w:lang w:val="id-ID" w:eastAsia="id-ID"/>
        </w:rPr>
        <w:t>-lubang</w:t>
      </w:r>
      <w:r w:rsidRPr="008A427F">
        <w:rPr>
          <w:rFonts w:ascii="Times New Roman" w:eastAsia="Times New Roman" w:hAnsi="Times New Roman" w:cs="Times New Roman"/>
          <w:sz w:val="24"/>
          <w:szCs w:val="24"/>
          <w:lang w:eastAsia="id-ID"/>
        </w:rPr>
        <w:t>.</w:t>
      </w:r>
      <w:r w:rsidR="00734868">
        <w:rPr>
          <w:rFonts w:ascii="Times New Roman" w:eastAsia="Times New Roman" w:hAnsi="Times New Roman" w:cs="Times New Roman"/>
          <w:sz w:val="24"/>
          <w:szCs w:val="24"/>
          <w:lang w:val="id-ID" w:eastAsia="id-ID"/>
        </w:rPr>
        <w:t xml:space="preserve"> </w:t>
      </w:r>
    </w:p>
    <w:p w:rsidR="00734868" w:rsidRDefault="003B613E" w:rsidP="00734868">
      <w:pPr>
        <w:spacing w:before="120"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2. Terhadap air</w:t>
      </w:r>
      <w:r w:rsidR="00734868">
        <w:rPr>
          <w:rFonts w:ascii="Times New Roman" w:eastAsia="Times New Roman" w:hAnsi="Times New Roman" w:cs="Times New Roman"/>
          <w:sz w:val="24"/>
          <w:szCs w:val="24"/>
          <w:lang w:val="id-ID" w:eastAsia="id-ID"/>
        </w:rPr>
        <w:t xml:space="preserve"> </w:t>
      </w:r>
      <w:r w:rsidR="00D53B44">
        <w:rPr>
          <w:rFonts w:ascii="Times New Roman" w:eastAsia="Times New Roman" w:hAnsi="Times New Roman" w:cs="Times New Roman"/>
          <w:sz w:val="24"/>
          <w:szCs w:val="24"/>
          <w:lang w:val="id-ID" w:eastAsia="id-ID"/>
        </w:rPr>
        <w:t>:</w:t>
      </w:r>
    </w:p>
    <w:p w:rsidR="00734868" w:rsidRPr="00D53B44" w:rsidRDefault="00D53B44" w:rsidP="00CD1809">
      <w:pPr>
        <w:spacing w:after="0" w:line="360" w:lineRule="auto"/>
        <w:ind w:left="1276"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a. Memasang filter/saringan air</w:t>
      </w:r>
      <w:r>
        <w:rPr>
          <w:rFonts w:ascii="Times New Roman" w:eastAsia="Times New Roman" w:hAnsi="Times New Roman" w:cs="Times New Roman"/>
          <w:sz w:val="24"/>
          <w:szCs w:val="24"/>
          <w:lang w:val="id-ID" w:eastAsia="id-ID"/>
        </w:rPr>
        <w:t>;</w:t>
      </w:r>
    </w:p>
    <w:p w:rsidR="00D53B44" w:rsidRPr="00D53B44" w:rsidRDefault="003B613E" w:rsidP="00CD1809">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b. Memberikan semacam obat untuk menetralisir air</w:t>
      </w:r>
      <w:r w:rsidR="00D53B44">
        <w:rPr>
          <w:rFonts w:ascii="Times New Roman" w:eastAsia="Times New Roman" w:hAnsi="Times New Roman" w:cs="Times New Roman"/>
          <w:sz w:val="24"/>
          <w:szCs w:val="24"/>
          <w:lang w:eastAsia="id-ID"/>
        </w:rPr>
        <w:t xml:space="preserve"> yang tercemar</w:t>
      </w:r>
      <w:r w:rsidR="00D53B44">
        <w:rPr>
          <w:rFonts w:ascii="Times New Roman" w:eastAsia="Times New Roman" w:hAnsi="Times New Roman" w:cs="Times New Roman"/>
          <w:sz w:val="24"/>
          <w:szCs w:val="24"/>
          <w:lang w:val="id-ID" w:eastAsia="id-ID"/>
        </w:rPr>
        <w:t>;</w:t>
      </w:r>
    </w:p>
    <w:p w:rsidR="00734868" w:rsidRPr="009F0C63" w:rsidRDefault="003B613E" w:rsidP="00CD1809">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 xml:space="preserve">c. Membuat saluran pembuangan </w:t>
      </w:r>
      <w:r w:rsidR="00263F74">
        <w:rPr>
          <w:rFonts w:ascii="Times New Roman" w:eastAsia="Times New Roman" w:hAnsi="Times New Roman" w:cs="Times New Roman"/>
          <w:sz w:val="24"/>
          <w:szCs w:val="24"/>
          <w:lang w:val="id-ID" w:eastAsia="id-ID"/>
        </w:rPr>
        <w:t xml:space="preserve">(IPAL) </w:t>
      </w:r>
      <w:r w:rsidRPr="008A427F">
        <w:rPr>
          <w:rFonts w:ascii="Times New Roman" w:eastAsia="Times New Roman" w:hAnsi="Times New Roman" w:cs="Times New Roman"/>
          <w:sz w:val="24"/>
          <w:szCs w:val="24"/>
          <w:lang w:eastAsia="id-ID"/>
        </w:rPr>
        <w:t xml:space="preserve">yang </w:t>
      </w:r>
      <w:r w:rsidR="00263F74">
        <w:rPr>
          <w:rFonts w:ascii="Times New Roman" w:eastAsia="Times New Roman" w:hAnsi="Times New Roman" w:cs="Times New Roman"/>
          <w:sz w:val="24"/>
          <w:szCs w:val="24"/>
          <w:lang w:val="id-ID" w:eastAsia="id-ID"/>
        </w:rPr>
        <w:t>memadai sebelum dibuang</w:t>
      </w:r>
      <w:r w:rsidRPr="008A427F">
        <w:rPr>
          <w:rFonts w:ascii="Times New Roman" w:eastAsia="Times New Roman" w:hAnsi="Times New Roman" w:cs="Times New Roman"/>
          <w:sz w:val="24"/>
          <w:szCs w:val="24"/>
          <w:lang w:eastAsia="id-ID"/>
        </w:rPr>
        <w:t xml:space="preserve"> ke </w:t>
      </w:r>
      <w:r w:rsidR="00263F74">
        <w:rPr>
          <w:rFonts w:ascii="Times New Roman" w:eastAsia="Times New Roman" w:hAnsi="Times New Roman" w:cs="Times New Roman"/>
          <w:sz w:val="24"/>
          <w:szCs w:val="24"/>
          <w:lang w:val="id-ID" w:eastAsia="id-ID"/>
        </w:rPr>
        <w:t>perairan umum</w:t>
      </w:r>
      <w:r w:rsidR="009F0C63">
        <w:rPr>
          <w:rFonts w:ascii="Times New Roman" w:eastAsia="Times New Roman" w:hAnsi="Times New Roman" w:cs="Times New Roman"/>
          <w:sz w:val="24"/>
          <w:szCs w:val="24"/>
          <w:lang w:val="id-ID" w:eastAsia="id-ID"/>
        </w:rPr>
        <w:t>;</w:t>
      </w:r>
    </w:p>
    <w:p w:rsidR="008B552C" w:rsidRDefault="008B552C" w:rsidP="00CD1809">
      <w:pPr>
        <w:spacing w:after="0" w:line="360" w:lineRule="auto"/>
        <w:ind w:left="1276"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d. Usaha pengontrolan terhadap sumber pencemarannya (</w:t>
      </w:r>
      <w:r w:rsidRPr="009F0C63">
        <w:rPr>
          <w:rFonts w:ascii="Times New Roman" w:eastAsia="Times New Roman" w:hAnsi="Times New Roman" w:cs="Times New Roman"/>
          <w:i/>
          <w:sz w:val="24"/>
          <w:szCs w:val="24"/>
          <w:lang w:val="id-ID" w:eastAsia="id-ID"/>
        </w:rPr>
        <w:t>point source</w:t>
      </w:r>
      <w:r>
        <w:rPr>
          <w:rFonts w:ascii="Times New Roman" w:eastAsia="Times New Roman" w:hAnsi="Times New Roman" w:cs="Times New Roman"/>
          <w:sz w:val="24"/>
          <w:szCs w:val="24"/>
          <w:lang w:val="id-ID" w:eastAsia="id-ID"/>
        </w:rPr>
        <w:t xml:space="preserve"> dan </w:t>
      </w:r>
      <w:r w:rsidRPr="009F0C63">
        <w:rPr>
          <w:rFonts w:ascii="Times New Roman" w:eastAsia="Times New Roman" w:hAnsi="Times New Roman" w:cs="Times New Roman"/>
          <w:i/>
          <w:sz w:val="24"/>
          <w:szCs w:val="24"/>
          <w:lang w:val="id-ID" w:eastAsia="id-ID"/>
        </w:rPr>
        <w:t>non point source</w:t>
      </w:r>
      <w:r>
        <w:rPr>
          <w:rFonts w:ascii="Times New Roman" w:eastAsia="Times New Roman" w:hAnsi="Times New Roman" w:cs="Times New Roman"/>
          <w:sz w:val="24"/>
          <w:szCs w:val="24"/>
          <w:lang w:val="id-ID" w:eastAsia="id-ID"/>
        </w:rPr>
        <w:t>)</w:t>
      </w:r>
      <w:r w:rsidR="009F0C63">
        <w:rPr>
          <w:rFonts w:ascii="Times New Roman" w:eastAsia="Times New Roman" w:hAnsi="Times New Roman" w:cs="Times New Roman"/>
          <w:sz w:val="24"/>
          <w:szCs w:val="24"/>
          <w:lang w:val="id-ID" w:eastAsia="id-ID"/>
        </w:rPr>
        <w:t>.</w:t>
      </w:r>
    </w:p>
    <w:p w:rsidR="00734868" w:rsidRPr="00D53B44" w:rsidRDefault="003B613E" w:rsidP="00734868">
      <w:pPr>
        <w:spacing w:before="120"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3. Terhadap udara</w:t>
      </w:r>
      <w:r w:rsidR="00D53B44">
        <w:rPr>
          <w:rFonts w:ascii="Times New Roman" w:eastAsia="Times New Roman" w:hAnsi="Times New Roman" w:cs="Times New Roman"/>
          <w:sz w:val="24"/>
          <w:szCs w:val="24"/>
          <w:lang w:val="id-ID" w:eastAsia="id-ID"/>
        </w:rPr>
        <w:t xml:space="preserve"> :</w:t>
      </w:r>
    </w:p>
    <w:p w:rsidR="00734868" w:rsidRPr="00D53B44" w:rsidRDefault="003B613E" w:rsidP="00CD1809">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a. Memasang alat kedap su</w:t>
      </w:r>
      <w:r w:rsidR="00D53B44">
        <w:rPr>
          <w:rFonts w:ascii="Times New Roman" w:eastAsia="Times New Roman" w:hAnsi="Times New Roman" w:cs="Times New Roman"/>
          <w:sz w:val="24"/>
          <w:szCs w:val="24"/>
          <w:lang w:eastAsia="id-ID"/>
        </w:rPr>
        <w:t>ara untuk mencegah suara bising</w:t>
      </w:r>
      <w:r w:rsidR="00D53B44">
        <w:rPr>
          <w:rFonts w:ascii="Times New Roman" w:eastAsia="Times New Roman" w:hAnsi="Times New Roman" w:cs="Times New Roman"/>
          <w:sz w:val="24"/>
          <w:szCs w:val="24"/>
          <w:lang w:val="id-ID" w:eastAsia="id-ID"/>
        </w:rPr>
        <w:t>;</w:t>
      </w:r>
    </w:p>
    <w:p w:rsidR="00D53B44" w:rsidRDefault="003B613E" w:rsidP="00CD1809">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lastRenderedPageBreak/>
        <w:t>b. Memasang saringan udara</w:t>
      </w:r>
      <w:r w:rsidR="009F0C63">
        <w:rPr>
          <w:rFonts w:ascii="Times New Roman" w:eastAsia="Times New Roman" w:hAnsi="Times New Roman" w:cs="Times New Roman"/>
          <w:sz w:val="24"/>
          <w:szCs w:val="24"/>
          <w:lang w:val="id-ID" w:eastAsia="id-ID"/>
        </w:rPr>
        <w:t xml:space="preserve"> (</w:t>
      </w:r>
      <w:r w:rsidR="009F0C63" w:rsidRPr="009F0C63">
        <w:rPr>
          <w:rFonts w:ascii="Times New Roman" w:eastAsia="Times New Roman" w:hAnsi="Times New Roman" w:cs="Times New Roman"/>
          <w:i/>
          <w:sz w:val="24"/>
          <w:szCs w:val="24"/>
          <w:lang w:val="id-ID" w:eastAsia="id-ID"/>
        </w:rPr>
        <w:t>filter</w:t>
      </w:r>
      <w:r w:rsidRPr="008A427F">
        <w:rPr>
          <w:rFonts w:ascii="Times New Roman" w:eastAsia="Times New Roman" w:hAnsi="Times New Roman" w:cs="Times New Roman"/>
          <w:sz w:val="24"/>
          <w:szCs w:val="24"/>
          <w:lang w:eastAsia="id-ID"/>
        </w:rPr>
        <w:t xml:space="preserve"> </w:t>
      </w:r>
      <w:r w:rsidR="009F0C63">
        <w:rPr>
          <w:rFonts w:ascii="Times New Roman" w:eastAsia="Times New Roman" w:hAnsi="Times New Roman" w:cs="Times New Roman"/>
          <w:sz w:val="24"/>
          <w:szCs w:val="24"/>
          <w:lang w:val="id-ID" w:eastAsia="id-ID"/>
        </w:rPr>
        <w:t xml:space="preserve">atau </w:t>
      </w:r>
      <w:r w:rsidR="009F0C63" w:rsidRPr="009F0C63">
        <w:rPr>
          <w:rFonts w:ascii="Times New Roman" w:eastAsia="Times New Roman" w:hAnsi="Times New Roman" w:cs="Times New Roman"/>
          <w:i/>
          <w:sz w:val="24"/>
          <w:szCs w:val="24"/>
          <w:lang w:val="id-ID" w:eastAsia="id-ID"/>
        </w:rPr>
        <w:t>scrubber</w:t>
      </w:r>
      <w:r w:rsidR="009F0C63">
        <w:rPr>
          <w:rFonts w:ascii="Times New Roman" w:eastAsia="Times New Roman" w:hAnsi="Times New Roman" w:cs="Times New Roman"/>
          <w:sz w:val="24"/>
          <w:szCs w:val="24"/>
          <w:lang w:val="id-ID" w:eastAsia="id-ID"/>
        </w:rPr>
        <w:t xml:space="preserve">) </w:t>
      </w:r>
      <w:r w:rsidRPr="008A427F">
        <w:rPr>
          <w:rFonts w:ascii="Times New Roman" w:eastAsia="Times New Roman" w:hAnsi="Times New Roman" w:cs="Times New Roman"/>
          <w:sz w:val="24"/>
          <w:szCs w:val="24"/>
          <w:lang w:eastAsia="id-ID"/>
        </w:rPr>
        <w:t xml:space="preserve">untuk </w:t>
      </w:r>
      <w:r w:rsidR="009F0C63">
        <w:rPr>
          <w:rFonts w:ascii="Times New Roman" w:eastAsia="Times New Roman" w:hAnsi="Times New Roman" w:cs="Times New Roman"/>
          <w:sz w:val="24"/>
          <w:szCs w:val="24"/>
          <w:lang w:val="id-ID" w:eastAsia="id-ID"/>
        </w:rPr>
        <w:t>menyaring CO</w:t>
      </w:r>
      <w:r w:rsidR="009F0C63">
        <w:rPr>
          <w:rFonts w:ascii="Times New Roman" w:eastAsia="Times New Roman" w:hAnsi="Times New Roman" w:cs="Times New Roman"/>
          <w:sz w:val="24"/>
          <w:szCs w:val="24"/>
          <w:vertAlign w:val="subscript"/>
          <w:lang w:val="id-ID" w:eastAsia="id-ID"/>
        </w:rPr>
        <w:t>2</w:t>
      </w:r>
      <w:r w:rsidR="009F0C63">
        <w:rPr>
          <w:rFonts w:ascii="Times New Roman" w:eastAsia="Times New Roman" w:hAnsi="Times New Roman" w:cs="Times New Roman"/>
          <w:sz w:val="24"/>
          <w:szCs w:val="24"/>
          <w:lang w:val="id-ID" w:eastAsia="id-ID"/>
        </w:rPr>
        <w:t xml:space="preserve"> </w:t>
      </w:r>
      <w:r w:rsidRPr="008A427F">
        <w:rPr>
          <w:rFonts w:ascii="Times New Roman" w:eastAsia="Times New Roman" w:hAnsi="Times New Roman" w:cs="Times New Roman"/>
          <w:sz w:val="24"/>
          <w:szCs w:val="24"/>
          <w:lang w:eastAsia="id-ID"/>
        </w:rPr>
        <w:t>meng</w:t>
      </w:r>
      <w:r w:rsidR="00D4135B">
        <w:rPr>
          <w:rFonts w:ascii="Times New Roman" w:eastAsia="Times New Roman" w:hAnsi="Times New Roman" w:cs="Times New Roman"/>
          <w:sz w:val="24"/>
          <w:szCs w:val="24"/>
          <w:lang w:val="id-ID" w:eastAsia="id-ID"/>
        </w:rPr>
        <w:t xml:space="preserve">urangi </w:t>
      </w:r>
      <w:r w:rsidRPr="008A427F">
        <w:rPr>
          <w:rFonts w:ascii="Times New Roman" w:eastAsia="Times New Roman" w:hAnsi="Times New Roman" w:cs="Times New Roman"/>
          <w:sz w:val="24"/>
          <w:szCs w:val="24"/>
          <w:lang w:eastAsia="id-ID"/>
        </w:rPr>
        <w:t>asap dan debu</w:t>
      </w:r>
      <w:r w:rsidR="00D4135B">
        <w:rPr>
          <w:rFonts w:ascii="Times New Roman" w:eastAsia="Times New Roman" w:hAnsi="Times New Roman" w:cs="Times New Roman"/>
          <w:sz w:val="24"/>
          <w:szCs w:val="24"/>
          <w:lang w:val="id-ID" w:eastAsia="id-ID"/>
        </w:rPr>
        <w:t xml:space="preserve"> yang dihasilkan dari kegiatan</w:t>
      </w:r>
      <w:r w:rsidR="009F0C63">
        <w:rPr>
          <w:rFonts w:ascii="Times New Roman" w:eastAsia="Times New Roman" w:hAnsi="Times New Roman" w:cs="Times New Roman"/>
          <w:sz w:val="24"/>
          <w:szCs w:val="24"/>
          <w:lang w:val="id-ID" w:eastAsia="id-ID"/>
        </w:rPr>
        <w:t>;</w:t>
      </w:r>
    </w:p>
    <w:p w:rsidR="009F0C63" w:rsidRPr="009F0C63" w:rsidRDefault="009F0C63" w:rsidP="00CD1809">
      <w:pPr>
        <w:spacing w:after="0" w:line="360" w:lineRule="auto"/>
        <w:ind w:left="1276"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c. penebangan hutan harus dikurangi dan penanaman pohon sebagai pengganti (reboisasi) ditingkatkan.</w:t>
      </w:r>
    </w:p>
    <w:p w:rsidR="00734868" w:rsidRPr="00D53B44" w:rsidRDefault="003B613E" w:rsidP="00D53B44">
      <w:pPr>
        <w:spacing w:before="120" w:after="0" w:line="360" w:lineRule="auto"/>
        <w:ind w:left="993" w:hanging="283"/>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4. Terhadap karyawan</w:t>
      </w:r>
      <w:r w:rsidR="00D53B44">
        <w:rPr>
          <w:rFonts w:ascii="Times New Roman" w:eastAsia="Times New Roman" w:hAnsi="Times New Roman" w:cs="Times New Roman"/>
          <w:sz w:val="24"/>
          <w:szCs w:val="24"/>
          <w:lang w:val="id-ID" w:eastAsia="id-ID"/>
        </w:rPr>
        <w:t xml:space="preserve"> :</w:t>
      </w:r>
    </w:p>
    <w:p w:rsidR="00734868" w:rsidRPr="00D53B44" w:rsidRDefault="003B613E" w:rsidP="00CD1809">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a. Menggunakan peral</w:t>
      </w:r>
      <w:r w:rsidR="00D53B44">
        <w:rPr>
          <w:rFonts w:ascii="Times New Roman" w:eastAsia="Times New Roman" w:hAnsi="Times New Roman" w:cs="Times New Roman"/>
          <w:sz w:val="24"/>
          <w:szCs w:val="24"/>
          <w:lang w:eastAsia="id-ID"/>
        </w:rPr>
        <w:t>atan pengaman</w:t>
      </w:r>
      <w:r w:rsidR="00D53B44">
        <w:rPr>
          <w:rFonts w:ascii="Times New Roman" w:eastAsia="Times New Roman" w:hAnsi="Times New Roman" w:cs="Times New Roman"/>
          <w:sz w:val="24"/>
          <w:szCs w:val="24"/>
          <w:lang w:val="id-ID" w:eastAsia="id-ID"/>
        </w:rPr>
        <w:t xml:space="preserve"> yang memadai;</w:t>
      </w:r>
    </w:p>
    <w:p w:rsidR="00734868" w:rsidRDefault="003B613E" w:rsidP="00CD1809">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b. Diberikan asuransi jiwa dan kesehatan kepada setiap pekerja</w:t>
      </w:r>
      <w:r w:rsidR="00D53B44">
        <w:rPr>
          <w:rFonts w:ascii="Times New Roman" w:eastAsia="Times New Roman" w:hAnsi="Times New Roman" w:cs="Times New Roman"/>
          <w:sz w:val="24"/>
          <w:szCs w:val="24"/>
          <w:lang w:val="id-ID" w:eastAsia="id-ID"/>
        </w:rPr>
        <w:t>;</w:t>
      </w:r>
    </w:p>
    <w:p w:rsidR="00734868" w:rsidRDefault="00D53B44" w:rsidP="00CD1809">
      <w:pPr>
        <w:spacing w:after="0" w:line="360" w:lineRule="auto"/>
        <w:ind w:left="1276"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c. Menyediakan </w:t>
      </w:r>
      <w:r>
        <w:rPr>
          <w:rFonts w:ascii="Times New Roman" w:eastAsia="Times New Roman" w:hAnsi="Times New Roman" w:cs="Times New Roman"/>
          <w:sz w:val="24"/>
          <w:szCs w:val="24"/>
          <w:lang w:val="id-ID" w:eastAsia="id-ID"/>
        </w:rPr>
        <w:t>layanan</w:t>
      </w:r>
      <w:r w:rsidR="003B613E" w:rsidRPr="008A427F">
        <w:rPr>
          <w:rFonts w:ascii="Times New Roman" w:eastAsia="Times New Roman" w:hAnsi="Times New Roman" w:cs="Times New Roman"/>
          <w:sz w:val="24"/>
          <w:szCs w:val="24"/>
          <w:lang w:eastAsia="id-ID"/>
        </w:rPr>
        <w:t xml:space="preserve"> kesehatan untuk pegawai perusahaan yang terlibat.</w:t>
      </w:r>
    </w:p>
    <w:p w:rsidR="00734868" w:rsidRDefault="003B613E" w:rsidP="00734868">
      <w:pPr>
        <w:spacing w:before="120"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5. Terhadap masyarakat sekitar</w:t>
      </w:r>
      <w:r w:rsidR="00734868">
        <w:rPr>
          <w:rFonts w:ascii="Times New Roman" w:eastAsia="Times New Roman" w:hAnsi="Times New Roman" w:cs="Times New Roman"/>
          <w:sz w:val="24"/>
          <w:szCs w:val="24"/>
          <w:lang w:val="id-ID" w:eastAsia="id-ID"/>
        </w:rPr>
        <w:t xml:space="preserve"> </w:t>
      </w:r>
      <w:r w:rsidR="00D53B44">
        <w:rPr>
          <w:rFonts w:ascii="Times New Roman" w:eastAsia="Times New Roman" w:hAnsi="Times New Roman" w:cs="Times New Roman"/>
          <w:sz w:val="24"/>
          <w:szCs w:val="24"/>
          <w:lang w:val="id-ID" w:eastAsia="id-ID"/>
        </w:rPr>
        <w:t>:</w:t>
      </w:r>
    </w:p>
    <w:p w:rsidR="00734868" w:rsidRDefault="003B613E" w:rsidP="00CD1809">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 xml:space="preserve">a. Menyediakan </w:t>
      </w:r>
      <w:r w:rsidR="00D53B44">
        <w:rPr>
          <w:rFonts w:ascii="Times New Roman" w:eastAsia="Times New Roman" w:hAnsi="Times New Roman" w:cs="Times New Roman"/>
          <w:sz w:val="24"/>
          <w:szCs w:val="24"/>
          <w:lang w:val="id-ID" w:eastAsia="id-ID"/>
        </w:rPr>
        <w:t>layanan</w:t>
      </w:r>
      <w:r w:rsidRPr="008A427F">
        <w:rPr>
          <w:rFonts w:ascii="Times New Roman" w:eastAsia="Times New Roman" w:hAnsi="Times New Roman" w:cs="Times New Roman"/>
          <w:sz w:val="24"/>
          <w:szCs w:val="24"/>
          <w:lang w:eastAsia="id-ID"/>
        </w:rPr>
        <w:t xml:space="preserve"> kesehatan secara gratis kepada masyarakat.</w:t>
      </w:r>
      <w:r w:rsidR="00734868">
        <w:rPr>
          <w:rFonts w:ascii="Times New Roman" w:eastAsia="Times New Roman" w:hAnsi="Times New Roman" w:cs="Times New Roman"/>
          <w:sz w:val="24"/>
          <w:szCs w:val="24"/>
          <w:lang w:val="id-ID" w:eastAsia="id-ID"/>
        </w:rPr>
        <w:t xml:space="preserve"> </w:t>
      </w:r>
    </w:p>
    <w:p w:rsidR="003B613E" w:rsidRDefault="003B613E" w:rsidP="00CD1809">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b. Memindahkan masya</w:t>
      </w:r>
      <w:r w:rsidR="00D53B44">
        <w:rPr>
          <w:rFonts w:ascii="Times New Roman" w:eastAsia="Times New Roman" w:hAnsi="Times New Roman" w:cs="Times New Roman"/>
          <w:sz w:val="24"/>
          <w:szCs w:val="24"/>
          <w:lang w:eastAsia="id-ID"/>
        </w:rPr>
        <w:t>rakat ke lokasi yang lebih aman</w:t>
      </w:r>
      <w:r w:rsidR="00622033">
        <w:rPr>
          <w:rFonts w:ascii="Times New Roman" w:eastAsia="Times New Roman" w:hAnsi="Times New Roman" w:cs="Times New Roman"/>
          <w:sz w:val="24"/>
          <w:szCs w:val="24"/>
          <w:lang w:val="id-ID" w:eastAsia="id-ID"/>
        </w:rPr>
        <w:t>,</w:t>
      </w:r>
      <w:r w:rsidR="00D53B44">
        <w:rPr>
          <w:rFonts w:ascii="Times New Roman" w:eastAsia="Times New Roman" w:hAnsi="Times New Roman" w:cs="Times New Roman"/>
          <w:sz w:val="24"/>
          <w:szCs w:val="24"/>
          <w:lang w:val="id-ID" w:eastAsia="id-ID"/>
        </w:rPr>
        <w:t xml:space="preserve"> di luar dampak</w:t>
      </w:r>
      <w:r w:rsidR="00622033">
        <w:rPr>
          <w:rFonts w:ascii="Times New Roman" w:eastAsia="Times New Roman" w:hAnsi="Times New Roman" w:cs="Times New Roman"/>
          <w:sz w:val="24"/>
          <w:szCs w:val="24"/>
          <w:lang w:val="id-ID" w:eastAsia="id-ID"/>
        </w:rPr>
        <w:t xml:space="preserve"> kegiatan</w:t>
      </w:r>
      <w:r w:rsidR="00D53B44">
        <w:rPr>
          <w:rFonts w:ascii="Times New Roman" w:eastAsia="Times New Roman" w:hAnsi="Times New Roman" w:cs="Times New Roman"/>
          <w:sz w:val="24"/>
          <w:szCs w:val="24"/>
          <w:lang w:val="id-ID" w:eastAsia="id-ID"/>
        </w:rPr>
        <w:t>.</w:t>
      </w:r>
    </w:p>
    <w:p w:rsidR="006F5C59" w:rsidRPr="00E75ED2" w:rsidRDefault="001A7D6D" w:rsidP="006F5C59">
      <w:pPr>
        <w:spacing w:before="100" w:beforeAutospacing="1" w:after="100" w:afterAutospacing="1"/>
        <w:rPr>
          <w:rFonts w:ascii="Times New Roman" w:eastAsia="Times New Roman" w:hAnsi="Times New Roman" w:cs="Times New Roman"/>
          <w:sz w:val="28"/>
          <w:szCs w:val="28"/>
          <w:lang w:val="id-ID" w:eastAsia="id-ID"/>
        </w:rPr>
      </w:pPr>
      <w:r>
        <w:rPr>
          <w:rFonts w:ascii="Times New Roman" w:hAnsi="Times New Roman" w:cs="Times New Roman"/>
          <w:b/>
          <w:sz w:val="28"/>
          <w:szCs w:val="28"/>
        </w:rPr>
        <w:t xml:space="preserve">C </w:t>
      </w:r>
      <w:r w:rsidR="0085727E" w:rsidRPr="00E75ED2">
        <w:rPr>
          <w:rFonts w:ascii="Times New Roman" w:hAnsi="Times New Roman" w:cs="Times New Roman"/>
          <w:b/>
          <w:sz w:val="28"/>
          <w:szCs w:val="28"/>
          <w:lang w:val="id-ID"/>
        </w:rPr>
        <w:t xml:space="preserve">  </w:t>
      </w:r>
      <w:r w:rsidR="005077E4" w:rsidRPr="00E75ED2">
        <w:rPr>
          <w:rFonts w:ascii="Times New Roman" w:eastAsia="Times New Roman" w:hAnsi="Times New Roman" w:cs="Times New Roman"/>
          <w:b/>
          <w:sz w:val="28"/>
          <w:szCs w:val="28"/>
          <w:lang w:val="id-ID" w:eastAsia="id-ID"/>
        </w:rPr>
        <w:t xml:space="preserve">Prosedur Pelaksanaan ANDAL </w:t>
      </w:r>
    </w:p>
    <w:p w:rsidR="00AB23AD" w:rsidRDefault="006C2C2E" w:rsidP="00AB23AD">
      <w:pPr>
        <w:spacing w:before="120" w:after="0" w:line="360" w:lineRule="auto"/>
        <w:ind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Analisis Dampak Lingkungan Hidup atau </w:t>
      </w:r>
      <w:r w:rsidR="006F5C59" w:rsidRPr="008A427F">
        <w:rPr>
          <w:rFonts w:ascii="Times New Roman" w:eastAsia="Times New Roman" w:hAnsi="Times New Roman" w:cs="Times New Roman"/>
          <w:sz w:val="24"/>
          <w:szCs w:val="24"/>
          <w:lang w:eastAsia="id-ID"/>
        </w:rPr>
        <w:t>A</w:t>
      </w:r>
      <w:r>
        <w:rPr>
          <w:rFonts w:ascii="Times New Roman" w:eastAsia="Times New Roman" w:hAnsi="Times New Roman" w:cs="Times New Roman"/>
          <w:sz w:val="24"/>
          <w:szCs w:val="24"/>
          <w:lang w:val="id-ID" w:eastAsia="id-ID"/>
        </w:rPr>
        <w:t>N</w:t>
      </w:r>
      <w:r w:rsidR="006F5C59" w:rsidRPr="008A427F">
        <w:rPr>
          <w:rFonts w:ascii="Times New Roman" w:eastAsia="Times New Roman" w:hAnsi="Times New Roman" w:cs="Times New Roman"/>
          <w:sz w:val="24"/>
          <w:szCs w:val="24"/>
          <w:lang w:eastAsia="id-ID"/>
        </w:rPr>
        <w:t xml:space="preserve">DAL adalah </w:t>
      </w:r>
      <w:r>
        <w:rPr>
          <w:rFonts w:ascii="Times New Roman" w:eastAsia="Times New Roman" w:hAnsi="Times New Roman" w:cs="Times New Roman"/>
          <w:sz w:val="24"/>
          <w:szCs w:val="24"/>
          <w:lang w:val="id-ID" w:eastAsia="id-ID"/>
        </w:rPr>
        <w:t xml:space="preserve">telaahan secara cermat dan mendalam tentang dampak penting suatu rencana usaha dan/atau kegiatan. </w:t>
      </w:r>
      <w:r w:rsidR="005077E4">
        <w:rPr>
          <w:rFonts w:ascii="Times New Roman" w:eastAsia="Times New Roman" w:hAnsi="Times New Roman" w:cs="Times New Roman"/>
          <w:sz w:val="24"/>
          <w:szCs w:val="24"/>
          <w:lang w:val="id-ID" w:eastAsia="id-ID"/>
        </w:rPr>
        <w:t xml:space="preserve">Menurut Soeratmo (1988) dalam Fandeli (1992) prosedur untuk melaksanakan ANDAL dapat pula disebut sebagai proses pendugaan dampak, karena di dalam prosedur ini terkandung urutan kerja yang harus diikuti untuk dapat melakukan pendugaan dampak lingkungan secara ilmiah. </w:t>
      </w:r>
      <w:r w:rsidR="00AA3C67">
        <w:rPr>
          <w:rFonts w:ascii="Times New Roman" w:eastAsia="Times New Roman" w:hAnsi="Times New Roman" w:cs="Times New Roman"/>
          <w:sz w:val="24"/>
          <w:szCs w:val="24"/>
          <w:lang w:val="id-ID" w:eastAsia="id-ID"/>
        </w:rPr>
        <w:t xml:space="preserve">Pendugaan dampak yang </w:t>
      </w:r>
      <w:r w:rsidR="00AA3C67">
        <w:rPr>
          <w:rFonts w:ascii="Times New Roman" w:eastAsia="Times New Roman" w:hAnsi="Times New Roman" w:cs="Times New Roman"/>
          <w:sz w:val="24"/>
          <w:szCs w:val="24"/>
          <w:lang w:val="id-ID" w:eastAsia="id-ID"/>
        </w:rPr>
        <w:lastRenderedPageBreak/>
        <w:t xml:space="preserve">baik di samping harus mengikuti kaidah-kaidah atau sistematika ilmiah, harus pula dilakukan oleh tim yang multi disiplin secara terpadu. </w:t>
      </w:r>
      <w:r w:rsidR="00E00797">
        <w:rPr>
          <w:rFonts w:ascii="Times New Roman" w:eastAsia="Times New Roman" w:hAnsi="Times New Roman" w:cs="Times New Roman"/>
          <w:sz w:val="24"/>
          <w:szCs w:val="24"/>
          <w:lang w:val="id-ID" w:eastAsia="id-ID"/>
        </w:rPr>
        <w:t xml:space="preserve">Hasil pendugaan dampak dari suatu tim yang baik akan dapat sama hasilnya kalau diduga oleh tim yang lain karena pendugaannya dilakukan berdasarkan deskripsi proyek dan rona lingkungan yang sama. Variasi pendugaan dampak dari tim yang berbeda dpat terjadi karena perbedaan di dalam keahlian dan pengalaman dari anggota tim, tetapi dampak pentingnya atau masalah pokok seharusnya tidak berbeda. </w:t>
      </w:r>
    </w:p>
    <w:p w:rsidR="00E00797" w:rsidRPr="00113C0C" w:rsidRDefault="001A7D6D" w:rsidP="00113C0C">
      <w:pPr>
        <w:spacing w:before="120" w:after="0" w:line="360" w:lineRule="auto"/>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8"/>
          <w:szCs w:val="28"/>
          <w:lang w:eastAsia="id-ID"/>
        </w:rPr>
        <w:t xml:space="preserve">1  </w:t>
      </w:r>
      <w:r w:rsidR="00113C0C" w:rsidRPr="0056477B">
        <w:rPr>
          <w:rFonts w:ascii="Times New Roman" w:eastAsia="Times New Roman" w:hAnsi="Times New Roman" w:cs="Times New Roman"/>
          <w:b/>
          <w:sz w:val="28"/>
          <w:szCs w:val="28"/>
          <w:lang w:val="id-ID" w:eastAsia="id-ID"/>
        </w:rPr>
        <w:t xml:space="preserve"> </w:t>
      </w:r>
      <w:r w:rsidR="00E00797" w:rsidRPr="0056477B">
        <w:rPr>
          <w:rFonts w:ascii="Times New Roman" w:eastAsia="Times New Roman" w:hAnsi="Times New Roman" w:cs="Times New Roman"/>
          <w:b/>
          <w:sz w:val="28"/>
          <w:szCs w:val="28"/>
          <w:lang w:val="id-ID" w:eastAsia="id-ID"/>
        </w:rPr>
        <w:t>Langkah-langkah dalam melaksanakan ANDAL</w:t>
      </w:r>
      <w:r w:rsidR="00E00797" w:rsidRPr="00113C0C">
        <w:rPr>
          <w:rFonts w:ascii="Times New Roman" w:eastAsia="Times New Roman" w:hAnsi="Times New Roman" w:cs="Times New Roman"/>
          <w:b/>
          <w:sz w:val="24"/>
          <w:szCs w:val="24"/>
          <w:lang w:val="id-ID" w:eastAsia="id-ID"/>
        </w:rPr>
        <w:t xml:space="preserve"> </w:t>
      </w:r>
    </w:p>
    <w:p w:rsidR="00E00797" w:rsidRDefault="00E00797" w:rsidP="00AB23AD">
      <w:pPr>
        <w:spacing w:before="120" w:after="0" w:line="360" w:lineRule="auto"/>
        <w:ind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Canter (1977) dalam Fandeli (1992) membagi langkah-langkah di dalam pendugaan dampak lingkungan ke dalam lima langkah dasar sebagai berikut : </w:t>
      </w:r>
    </w:p>
    <w:p w:rsidR="00AB23AD" w:rsidRDefault="006F5C59" w:rsidP="00D212C5">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 xml:space="preserve">1. </w:t>
      </w:r>
      <w:r w:rsidR="00113C0C">
        <w:rPr>
          <w:rFonts w:ascii="Times New Roman" w:eastAsia="Times New Roman" w:hAnsi="Times New Roman" w:cs="Times New Roman"/>
          <w:sz w:val="24"/>
          <w:szCs w:val="24"/>
          <w:lang w:val="id-ID" w:eastAsia="id-ID"/>
        </w:rPr>
        <w:t>data dasar (</w:t>
      </w:r>
      <w:r w:rsidR="00113C0C" w:rsidRPr="00113C0C">
        <w:rPr>
          <w:rFonts w:ascii="Times New Roman" w:eastAsia="Times New Roman" w:hAnsi="Times New Roman" w:cs="Times New Roman"/>
          <w:i/>
          <w:sz w:val="24"/>
          <w:szCs w:val="24"/>
          <w:lang w:val="id-ID" w:eastAsia="id-ID"/>
        </w:rPr>
        <w:t>basics data</w:t>
      </w:r>
      <w:r w:rsidR="00113C0C">
        <w:rPr>
          <w:rFonts w:ascii="Times New Roman" w:eastAsia="Times New Roman" w:hAnsi="Times New Roman" w:cs="Times New Roman"/>
          <w:sz w:val="24"/>
          <w:szCs w:val="24"/>
          <w:lang w:val="id-ID" w:eastAsia="id-ID"/>
        </w:rPr>
        <w:t>)</w:t>
      </w:r>
      <w:r w:rsidR="00AB23AD">
        <w:rPr>
          <w:rFonts w:ascii="Times New Roman" w:eastAsia="Times New Roman" w:hAnsi="Times New Roman" w:cs="Times New Roman"/>
          <w:sz w:val="24"/>
          <w:szCs w:val="24"/>
          <w:lang w:val="id-ID" w:eastAsia="id-ID"/>
        </w:rPr>
        <w:t xml:space="preserve">; </w:t>
      </w:r>
    </w:p>
    <w:p w:rsidR="00AB23AD" w:rsidRDefault="006F5C59" w:rsidP="00D212C5">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 xml:space="preserve">2. </w:t>
      </w:r>
      <w:r w:rsidR="00113C0C">
        <w:rPr>
          <w:rFonts w:ascii="Times New Roman" w:eastAsia="Times New Roman" w:hAnsi="Times New Roman" w:cs="Times New Roman"/>
          <w:sz w:val="24"/>
          <w:szCs w:val="24"/>
          <w:lang w:val="id-ID" w:eastAsia="id-ID"/>
        </w:rPr>
        <w:t>rona lingkungan (</w:t>
      </w:r>
      <w:r w:rsidR="00113C0C" w:rsidRPr="00113C0C">
        <w:rPr>
          <w:rFonts w:ascii="Times New Roman" w:eastAsia="Times New Roman" w:hAnsi="Times New Roman" w:cs="Times New Roman"/>
          <w:i/>
          <w:sz w:val="24"/>
          <w:szCs w:val="24"/>
          <w:lang w:val="id-ID" w:eastAsia="id-ID"/>
        </w:rPr>
        <w:t>description of environmental setting</w:t>
      </w:r>
      <w:r w:rsidR="00113C0C">
        <w:rPr>
          <w:rFonts w:ascii="Times New Roman" w:eastAsia="Times New Roman" w:hAnsi="Times New Roman" w:cs="Times New Roman"/>
          <w:sz w:val="24"/>
          <w:szCs w:val="24"/>
          <w:lang w:val="id-ID" w:eastAsia="id-ID"/>
        </w:rPr>
        <w:t>)</w:t>
      </w:r>
      <w:r w:rsidR="00AB23AD">
        <w:rPr>
          <w:rFonts w:ascii="Times New Roman" w:eastAsia="Times New Roman" w:hAnsi="Times New Roman" w:cs="Times New Roman"/>
          <w:sz w:val="24"/>
          <w:szCs w:val="24"/>
          <w:lang w:val="id-ID" w:eastAsia="id-ID"/>
        </w:rPr>
        <w:t xml:space="preserve">; </w:t>
      </w:r>
    </w:p>
    <w:p w:rsidR="00AB23AD" w:rsidRDefault="006F5C59" w:rsidP="00D212C5">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 xml:space="preserve">3. </w:t>
      </w:r>
      <w:r w:rsidR="00113C0C">
        <w:rPr>
          <w:rFonts w:ascii="Times New Roman" w:eastAsia="Times New Roman" w:hAnsi="Times New Roman" w:cs="Times New Roman"/>
          <w:sz w:val="24"/>
          <w:szCs w:val="24"/>
          <w:lang w:val="id-ID" w:eastAsia="id-ID"/>
        </w:rPr>
        <w:t>pendugaan dampak (</w:t>
      </w:r>
      <w:r w:rsidR="00113C0C" w:rsidRPr="00113C0C">
        <w:rPr>
          <w:rFonts w:ascii="Times New Roman" w:eastAsia="Times New Roman" w:hAnsi="Times New Roman" w:cs="Times New Roman"/>
          <w:i/>
          <w:sz w:val="24"/>
          <w:szCs w:val="24"/>
          <w:lang w:val="id-ID" w:eastAsia="id-ID"/>
        </w:rPr>
        <w:t>impact assessment</w:t>
      </w:r>
      <w:r w:rsidR="00113C0C">
        <w:rPr>
          <w:rFonts w:ascii="Times New Roman" w:eastAsia="Times New Roman" w:hAnsi="Times New Roman" w:cs="Times New Roman"/>
          <w:sz w:val="24"/>
          <w:szCs w:val="24"/>
          <w:lang w:val="id-ID" w:eastAsia="id-ID"/>
        </w:rPr>
        <w:t>)</w:t>
      </w:r>
      <w:r w:rsidR="00AB23AD">
        <w:rPr>
          <w:rFonts w:ascii="Times New Roman" w:eastAsia="Times New Roman" w:hAnsi="Times New Roman" w:cs="Times New Roman"/>
          <w:sz w:val="24"/>
          <w:szCs w:val="24"/>
          <w:lang w:val="id-ID" w:eastAsia="id-ID"/>
        </w:rPr>
        <w:t>;</w:t>
      </w:r>
    </w:p>
    <w:p w:rsidR="00AB23AD" w:rsidRDefault="006F5C59" w:rsidP="00D212C5">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 xml:space="preserve">4. </w:t>
      </w:r>
      <w:r w:rsidR="00113C0C">
        <w:rPr>
          <w:rFonts w:ascii="Times New Roman" w:eastAsia="Times New Roman" w:hAnsi="Times New Roman" w:cs="Times New Roman"/>
          <w:sz w:val="24"/>
          <w:szCs w:val="24"/>
          <w:lang w:val="id-ID" w:eastAsia="id-ID"/>
        </w:rPr>
        <w:t>seleksi usulan aktivitas proyek (</w:t>
      </w:r>
      <w:r w:rsidR="00113C0C" w:rsidRPr="00113C0C">
        <w:rPr>
          <w:rFonts w:ascii="Times New Roman" w:eastAsia="Times New Roman" w:hAnsi="Times New Roman" w:cs="Times New Roman"/>
          <w:i/>
          <w:sz w:val="24"/>
          <w:szCs w:val="24"/>
          <w:lang w:val="id-ID" w:eastAsia="id-ID"/>
        </w:rPr>
        <w:t>selection of proposed action</w:t>
      </w:r>
      <w:r w:rsidR="00113C0C">
        <w:rPr>
          <w:rFonts w:ascii="Times New Roman" w:eastAsia="Times New Roman" w:hAnsi="Times New Roman" w:cs="Times New Roman"/>
          <w:sz w:val="24"/>
          <w:szCs w:val="24"/>
          <w:lang w:val="id-ID" w:eastAsia="id-ID"/>
        </w:rPr>
        <w:t>);</w:t>
      </w:r>
    </w:p>
    <w:p w:rsidR="00113C0C" w:rsidRDefault="00113C0C" w:rsidP="00D212C5">
      <w:pPr>
        <w:spacing w:after="0" w:line="360" w:lineRule="auto"/>
        <w:ind w:left="1276"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5. penyusunan laporan ANDAL (</w:t>
      </w:r>
      <w:r w:rsidRPr="00113C0C">
        <w:rPr>
          <w:rFonts w:ascii="Times New Roman" w:eastAsia="Times New Roman" w:hAnsi="Times New Roman" w:cs="Times New Roman"/>
          <w:i/>
          <w:sz w:val="24"/>
          <w:szCs w:val="24"/>
          <w:lang w:val="id-ID" w:eastAsia="id-ID"/>
        </w:rPr>
        <w:t>preparation of environmental impact statement</w:t>
      </w:r>
      <w:r>
        <w:rPr>
          <w:rFonts w:ascii="Times New Roman" w:eastAsia="Times New Roman" w:hAnsi="Times New Roman" w:cs="Times New Roman"/>
          <w:sz w:val="24"/>
          <w:szCs w:val="24"/>
          <w:lang w:val="id-ID" w:eastAsia="id-ID"/>
        </w:rPr>
        <w:t>).</w:t>
      </w:r>
    </w:p>
    <w:p w:rsidR="00047FBE" w:rsidRDefault="00113C0C" w:rsidP="00113C0C">
      <w:pPr>
        <w:spacing w:before="120" w:after="0" w:line="360" w:lineRule="auto"/>
        <w:ind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Langkah-langkah tersebut secara skematis dapat digambarkan sebagai berikut : </w:t>
      </w:r>
    </w:p>
    <w:p w:rsidR="00047FBE" w:rsidRDefault="00047FBE">
      <w:pP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br w:type="page"/>
      </w:r>
    </w:p>
    <w:p w:rsidR="00113C0C" w:rsidRDefault="00047FBE" w:rsidP="00047FBE">
      <w:pPr>
        <w:spacing w:before="120" w:after="0" w:line="36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2191744" behindDoc="0" locked="0" layoutInCell="1" allowOverlap="1" wp14:anchorId="18313667" wp14:editId="3300D31A">
                <wp:simplePos x="0" y="0"/>
                <wp:positionH relativeFrom="column">
                  <wp:posOffset>-158750</wp:posOffset>
                </wp:positionH>
                <wp:positionV relativeFrom="paragraph">
                  <wp:posOffset>933450</wp:posOffset>
                </wp:positionV>
                <wp:extent cx="962025" cy="304800"/>
                <wp:effectExtent l="0" t="0" r="28575" b="19050"/>
                <wp:wrapNone/>
                <wp:docPr id="25"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04800"/>
                        </a:xfrm>
                        <a:prstGeom prst="rect">
                          <a:avLst/>
                        </a:prstGeom>
                        <a:solidFill>
                          <a:srgbClr val="FFFFFF"/>
                        </a:solidFill>
                        <a:ln w="9525">
                          <a:solidFill>
                            <a:srgbClr val="000000"/>
                          </a:solidFill>
                          <a:miter lim="800000"/>
                          <a:headEnd/>
                          <a:tailEnd/>
                        </a:ln>
                      </wps:spPr>
                      <wps:txbx>
                        <w:txbxContent>
                          <w:p w:rsidR="006D1ECA" w:rsidRPr="008E17D3" w:rsidRDefault="006D1ECA" w:rsidP="008E17D3">
                            <w:pPr>
                              <w:jc w:val="center"/>
                              <w:rPr>
                                <w:lang w:val="id-ID"/>
                              </w:rPr>
                            </w:pPr>
                            <w:r>
                              <w:rPr>
                                <w:lang w:val="id-ID"/>
                              </w:rPr>
                              <w:t>Data dasar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081" type="#_x0000_t202" style="position:absolute;left:0;text-align:left;margin-left:-12.5pt;margin-top:73.5pt;width:75.75pt;height:24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">
                <v:textbox>
                  <w:txbxContent>
                    <w:p w:rsidR="005D6D73" w:rsidRPr="008E17D3" w:rsidRDefault="005D6D73" w:rsidP="008E17D3">
                      <w:pPr>
                        <w:jc w:val="center"/>
                        <w:rPr>
                          <w:lang w:val="id-ID"/>
                        </w:rPr>
                      </w:pPr>
                      <w:r>
                        <w:rPr>
                          <w:lang w:val="id-ID"/>
                        </w:rPr>
                        <w:t>Data dasar</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2193792" behindDoc="0" locked="0" layoutInCell="1" allowOverlap="1" wp14:anchorId="41AF6370" wp14:editId="0086951C">
                <wp:simplePos x="0" y="0"/>
                <wp:positionH relativeFrom="column">
                  <wp:posOffset>2760345</wp:posOffset>
                </wp:positionH>
                <wp:positionV relativeFrom="paragraph">
                  <wp:posOffset>76835</wp:posOffset>
                </wp:positionV>
                <wp:extent cx="1734185" cy="447675"/>
                <wp:effectExtent l="0" t="0" r="18415" b="28575"/>
                <wp:wrapNone/>
                <wp:docPr id="2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447675"/>
                        </a:xfrm>
                        <a:prstGeom prst="rect">
                          <a:avLst/>
                        </a:prstGeom>
                        <a:solidFill>
                          <a:srgbClr val="FFFFFF"/>
                        </a:solidFill>
                        <a:ln w="9525">
                          <a:solidFill>
                            <a:srgbClr val="000000"/>
                          </a:solidFill>
                          <a:miter lim="800000"/>
                          <a:headEnd/>
                          <a:tailEnd/>
                        </a:ln>
                      </wps:spPr>
                      <wps:txbx>
                        <w:txbxContent>
                          <w:p w:rsidR="006D1ECA" w:rsidRPr="000A1FF1" w:rsidRDefault="006D1ECA" w:rsidP="008E17D3">
                            <w:pPr>
                              <w:jc w:val="center"/>
                              <w:rPr>
                                <w:lang w:val="id-ID"/>
                              </w:rPr>
                            </w:pPr>
                            <w:r w:rsidRPr="000A1FF1">
                              <w:rPr>
                                <w:lang w:val="id-ID"/>
                              </w:rPr>
                              <w:t xml:space="preserve">Seleksi usulan aktivitas proyek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082" type="#_x0000_t202" style="position:absolute;left:0;text-align:left;margin-left:217.35pt;margin-top:6.05pt;width:136.55pt;height:35.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">
                <v:textbox>
                  <w:txbxContent>
                    <w:p w:rsidR="005D6D73" w:rsidRPr="000A1FF1" w:rsidRDefault="005D6D73" w:rsidP="008E17D3">
                      <w:pPr>
                        <w:jc w:val="center"/>
                        <w:rPr>
                          <w:lang w:val="id-ID"/>
                        </w:rPr>
                      </w:pPr>
                      <w:r w:rsidRPr="000A1FF1">
                        <w:rPr>
                          <w:lang w:val="id-ID"/>
                        </w:rPr>
                        <w:t xml:space="preserve">Seleksi usulan aktivitas proyek </w:t>
                      </w:r>
                    </w:p>
                  </w:txbxContent>
                </v:textbox>
              </v:shape>
            </w:pict>
          </mc:Fallback>
        </mc:AlternateContent>
      </w:r>
      <w:r w:rsidR="00FC07CD">
        <w:rPr>
          <w:rFonts w:ascii="Times New Roman" w:eastAsia="Times New Roman" w:hAnsi="Times New Roman" w:cs="Times New Roman"/>
          <w:noProof/>
          <w:sz w:val="24"/>
          <w:szCs w:val="24"/>
        </w:rPr>
        <mc:AlternateContent>
          <mc:Choice Requires="wpc">
            <w:drawing>
              <wp:inline distT="0" distB="0" distL="0" distR="0" wp14:anchorId="46130958" wp14:editId="635A5B52">
                <wp:extent cx="4963795" cy="2063750"/>
                <wp:effectExtent l="0" t="0" r="0" b="0"/>
                <wp:docPr id="581" name="Canvas 5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 name="Text Box 583"/>
                        <wps:cNvSpPr txBox="1">
                          <a:spLocks noChangeArrowheads="1"/>
                        </wps:cNvSpPr>
                        <wps:spPr bwMode="auto">
                          <a:xfrm>
                            <a:off x="2463944" y="857466"/>
                            <a:ext cx="2095500" cy="361950"/>
                          </a:xfrm>
                          <a:prstGeom prst="rect">
                            <a:avLst/>
                          </a:prstGeom>
                          <a:solidFill>
                            <a:srgbClr val="FFFFFF"/>
                          </a:solidFill>
                          <a:ln w="9525">
                            <a:solidFill>
                              <a:srgbClr val="000000"/>
                            </a:solidFill>
                            <a:miter lim="800000"/>
                            <a:headEnd/>
                            <a:tailEnd/>
                          </a:ln>
                        </wps:spPr>
                        <wps:txbx>
                          <w:txbxContent>
                            <w:p w:rsidR="006D1ECA" w:rsidRPr="008E17D3" w:rsidRDefault="006D1ECA" w:rsidP="00FC07CD">
                              <w:pPr>
                                <w:jc w:val="center"/>
                                <w:rPr>
                                  <w:lang w:val="id-ID"/>
                                </w:rPr>
                              </w:pPr>
                              <w:r>
                                <w:rPr>
                                  <w:lang w:val="id-ID"/>
                                </w:rPr>
                                <w:t xml:space="preserve">Penyusunan laporan ANDAL </w:t>
                              </w:r>
                            </w:p>
                          </w:txbxContent>
                        </wps:txbx>
                        <wps:bodyPr rot="0" vert="horz" wrap="square" lIns="91440" tIns="45720" rIns="91440" bIns="45720" anchor="t" anchorCtr="0" upright="1">
                          <a:noAutofit/>
                        </wps:bodyPr>
                      </wps:wsp>
                      <wps:wsp>
                        <wps:cNvPr id="22" name="Text Box 585"/>
                        <wps:cNvSpPr txBox="1">
                          <a:spLocks noChangeArrowheads="1"/>
                        </wps:cNvSpPr>
                        <wps:spPr bwMode="auto">
                          <a:xfrm>
                            <a:off x="431165" y="1535430"/>
                            <a:ext cx="1552575" cy="304800"/>
                          </a:xfrm>
                          <a:prstGeom prst="rect">
                            <a:avLst/>
                          </a:prstGeom>
                          <a:solidFill>
                            <a:srgbClr val="FFFFFF"/>
                          </a:solidFill>
                          <a:ln w="9525">
                            <a:solidFill>
                              <a:srgbClr val="000000"/>
                            </a:solidFill>
                            <a:miter lim="800000"/>
                            <a:headEnd/>
                            <a:tailEnd/>
                          </a:ln>
                        </wps:spPr>
                        <wps:txbx>
                          <w:txbxContent>
                            <w:p w:rsidR="006D1ECA" w:rsidRPr="008E17D3" w:rsidRDefault="006D1ECA" w:rsidP="00FC07CD">
                              <w:pPr>
                                <w:jc w:val="center"/>
                                <w:rPr>
                                  <w:lang w:val="id-ID"/>
                                </w:rPr>
                              </w:pPr>
                              <w:r>
                                <w:rPr>
                                  <w:lang w:val="id-ID"/>
                                </w:rPr>
                                <w:t xml:space="preserve">Rona lingkungan </w:t>
                              </w:r>
                            </w:p>
                          </w:txbxContent>
                        </wps:txbx>
                        <wps:bodyPr rot="0" vert="horz" wrap="square" lIns="91440" tIns="45720" rIns="91440" bIns="45720" anchor="t" anchorCtr="0" upright="1">
                          <a:noAutofit/>
                        </wps:bodyPr>
                      </wps:wsp>
                      <wps:wsp>
                        <wps:cNvPr id="23" name="Text Box 576"/>
                        <wps:cNvSpPr txBox="1">
                          <a:spLocks noChangeArrowheads="1"/>
                        </wps:cNvSpPr>
                        <wps:spPr bwMode="auto">
                          <a:xfrm>
                            <a:off x="476298" y="0"/>
                            <a:ext cx="1171575" cy="440055"/>
                          </a:xfrm>
                          <a:prstGeom prst="rect">
                            <a:avLst/>
                          </a:prstGeom>
                          <a:solidFill>
                            <a:srgbClr val="FFFFFF"/>
                          </a:solidFill>
                          <a:ln w="9525">
                            <a:solidFill>
                              <a:srgbClr val="000000"/>
                            </a:solidFill>
                            <a:miter lim="800000"/>
                            <a:headEnd/>
                            <a:tailEnd/>
                          </a:ln>
                        </wps:spPr>
                        <wps:txbx>
                          <w:txbxContent>
                            <w:p w:rsidR="006D1ECA" w:rsidRPr="008E17D3" w:rsidRDefault="006D1ECA" w:rsidP="00FC07CD">
                              <w:pPr>
                                <w:jc w:val="center"/>
                                <w:rPr>
                                  <w:sz w:val="20"/>
                                  <w:szCs w:val="20"/>
                                  <w:lang w:val="id-ID"/>
                                </w:rPr>
                              </w:pPr>
                              <w:r w:rsidRPr="008E17D3">
                                <w:rPr>
                                  <w:sz w:val="20"/>
                                  <w:szCs w:val="20"/>
                                  <w:lang w:val="id-ID"/>
                                </w:rPr>
                                <w:t>Pendugaan dampak</w:t>
                              </w:r>
                            </w:p>
                          </w:txbxContent>
                        </wps:txbx>
                        <wps:bodyPr rot="0" vert="horz" wrap="square" lIns="91440" tIns="45720" rIns="91440" bIns="45720" anchor="t" anchorCtr="0" upright="1">
                          <a:noAutofit/>
                        </wps:bodyPr>
                      </wps:wsp>
                      <wps:wsp>
                        <wps:cNvPr id="24" name="AutoShape 587"/>
                        <wps:cNvCnPr>
                          <a:cxnSpLocks noChangeShapeType="1"/>
                        </wps:cNvCnPr>
                        <wps:spPr bwMode="auto">
                          <a:xfrm>
                            <a:off x="1659890" y="220345"/>
                            <a:ext cx="1095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6" name="AutoShape 588"/>
                        <wps:cNvCnPr>
                          <a:cxnSpLocks noChangeShapeType="1"/>
                        </wps:cNvCnPr>
                        <wps:spPr bwMode="auto">
                          <a:xfrm>
                            <a:off x="3622040" y="440055"/>
                            <a:ext cx="0" cy="41396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407" name="AutoShape 589"/>
                        <wps:cNvCnPr>
                          <a:cxnSpLocks noChangeShapeType="1"/>
                        </wps:cNvCnPr>
                        <wps:spPr bwMode="auto">
                          <a:xfrm flipV="1">
                            <a:off x="1207770" y="440055"/>
                            <a:ext cx="635" cy="1095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8" name="AutoShape 590"/>
                        <wps:cNvCnPr>
                          <a:cxnSpLocks noChangeShapeType="1"/>
                        </wps:cNvCnPr>
                        <wps:spPr bwMode="auto">
                          <a:xfrm>
                            <a:off x="755015" y="1021080"/>
                            <a:ext cx="1708929"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09" name="AutoShape 591"/>
                        <wps:cNvCnPr>
                          <a:cxnSpLocks noChangeShapeType="1"/>
                        </wps:cNvCnPr>
                        <wps:spPr bwMode="auto">
                          <a:xfrm>
                            <a:off x="488315" y="1173480"/>
                            <a:ext cx="314325" cy="28575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581" o:spid="_x0000_s1083" editas="canvas" style="width:390.85pt;height:162.5pt;mso-position-horizontal-relative:char;mso-position-vertical-relative:line" coordsize="49637,2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">
                <v:shape id="_x0000_s1084" type="#_x0000_t75" style="position:absolute;width:49637;height:20637;visibility:visible;mso-wrap-style:square">
                  <v:fill o:detectmouseclick="t"/>
                  <v:path o:connecttype="none"/>
                </v:shape>
                <v:shape id="Text Box 583" o:spid="_x0000_s1085" type="#_x0000_t202" style="position:absolute;left:24639;top:8574;width:20955;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5D6D73" w:rsidRPr="008E17D3" w:rsidRDefault="005D6D73" w:rsidP="00FC07CD">
                        <w:pPr>
                          <w:jc w:val="center"/>
                          <w:rPr>
                            <w:lang w:val="id-ID"/>
                          </w:rPr>
                        </w:pPr>
                        <w:r>
                          <w:rPr>
                            <w:lang w:val="id-ID"/>
                          </w:rPr>
                          <w:t xml:space="preserve">Penyusunan laporan ANDAL </w:t>
                        </w:r>
                      </w:p>
                    </w:txbxContent>
                  </v:textbox>
                </v:shape>
                <v:shape id="Text Box 585" o:spid="_x0000_s1086" type="#_x0000_t202" style="position:absolute;left:4311;top:15354;width:1552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5D6D73" w:rsidRPr="008E17D3" w:rsidRDefault="005D6D73" w:rsidP="00FC07CD">
                        <w:pPr>
                          <w:jc w:val="center"/>
                          <w:rPr>
                            <w:lang w:val="id-ID"/>
                          </w:rPr>
                        </w:pPr>
                        <w:r>
                          <w:rPr>
                            <w:lang w:val="id-ID"/>
                          </w:rPr>
                          <w:t xml:space="preserve">Rona lingkungan </w:t>
                        </w:r>
                      </w:p>
                    </w:txbxContent>
                  </v:textbox>
                </v:shape>
                <v:shape id="Text Box 576" o:spid="_x0000_s1087" type="#_x0000_t202" style="position:absolute;left:4762;width:11716;height: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5D6D73" w:rsidRPr="008E17D3" w:rsidRDefault="005D6D73" w:rsidP="00FC07CD">
                        <w:pPr>
                          <w:jc w:val="center"/>
                          <w:rPr>
                            <w:sz w:val="20"/>
                            <w:szCs w:val="20"/>
                            <w:lang w:val="id-ID"/>
                          </w:rPr>
                        </w:pPr>
                        <w:r w:rsidRPr="008E17D3">
                          <w:rPr>
                            <w:sz w:val="20"/>
                            <w:szCs w:val="20"/>
                            <w:lang w:val="id-ID"/>
                          </w:rPr>
                          <w:t>Pendugaan dampak</w:t>
                        </w:r>
                      </w:p>
                    </w:txbxContent>
                  </v:textbox>
                </v:shape>
                <v:shape id="AutoShape 587" o:spid="_x0000_s1088" type="#_x0000_t32" style="position:absolute;left:16598;top:2203;width:1095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588" o:spid="_x0000_s1089" type="#_x0000_t32" style="position:absolute;left:36220;top:4400;width:0;height:4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Ni8QAAADdAAAADwAAAGRycy9kb3ducmV2LnhtbERPS2sCMRC+F/wPYYTealYpUrZG8YEg&#10;PdW1pfQ2bKabrZvJmsTd7b9vhEJv8/E9Z7EabCM68qF2rGA6yUAQl07XXCl4O+0fnkCEiKyxcUwK&#10;fijAajm6W2CuXc9H6opYiRTCIUcFJsY2lzKUhiyGiWuJE/flvMWYoK+k9tincNvIWZbNpcWaU4PB&#10;lraGynNxtQqa7qW/vF+/L2b32p2K7cen2fhWqfvxsH4GEWmI/+I/90Gn+Y/ZHG7fpB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xE2LxAAAAN0AAAAPAAAAAAAAAAAA&#10;AAAAAKECAABkcnMvZG93bnJldi54bWxQSwUGAAAAAAQABAD5AAAAkgMAAAAA&#10;" strokecolor="black [3213]">
                  <v:stroke endarrow="block"/>
                </v:shape>
                <v:shape id="AutoShape 589" o:spid="_x0000_s1090" type="#_x0000_t32" style="position:absolute;left:12077;top:4400;width:7;height:10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yxpsIAAADdAAAADwAAAGRycy9kb3ducmV2LnhtbERP32vCMBB+H+x/CDfwbaaTuUltKpsw&#10;EF/GnKCPR3O2Yc2lNLGp/70ZCL7dx/fzitVoWzFQ741jBS/TDARx5bThWsH+9+t5AcIHZI2tY1Jw&#10;IQ+r8vGhwFy7yD807EItUgj7HBU0IXS5lL5qyKKfuo44cSfXWwwJ9rXUPcYUbls5y7I3adFwamiw&#10;o3VD1d/ubBWY+G2GbrOOn9vD0etI5jJ3RqnJ0/ixBBFoDHfxzb3Raf5r9g7/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yxpsIAAADdAAAADwAAAAAAAAAAAAAA&#10;AAChAgAAZHJzL2Rvd25yZXYueG1sUEsFBgAAAAAEAAQA+QAAAJADAAAAAA==&#10;">
                  <v:stroke endarrow="block"/>
                </v:shape>
                <v:shape id="AutoShape 590" o:spid="_x0000_s1091" type="#_x0000_t32" style="position:absolute;left:7550;top:10210;width:170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5jwcQAAADdAAAADwAAAGRycy9kb3ducmV2LnhtbESPTWsCQQyG74L/YYjQm84qKrJ1FBUs&#10;PUm1UjzGnXQ/upNZdqa6/ntzKPSWkPfjyXLduVrdqA2lZwPjUQKKOPO25NzA+XM/XIAKEdli7ZkM&#10;PCjAetXvLTG1/s5Hup1iriSEQ4oGihibVOuQFeQwjHxDLLdv3zqMsra5ti3eJdzVepIkc+2wZGko&#10;sKFdQdnP6dcZqOrZpDrw28f1K79cp1tpqsYXY14G3eYVVKQu/ov/3O9W8KeJ4Mo3MoJe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mPBxAAAAN0AAAAPAAAAAAAAAAAA&#10;AAAAAKECAABkcnMvZG93bnJldi54bWxQSwUGAAAAAAQABAD5AAAAkgMAAAAA&#10;">
                  <v:stroke dashstyle="dash" endarrow="block"/>
                </v:shape>
                <v:shape id="AutoShape 591" o:spid="_x0000_s1092" type="#_x0000_t32" style="position:absolute;left:4883;top:11734;width:3143;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LGWsUAAADdAAAADwAAAGRycy9kb3ducmV2LnhtbESPzYoCMRCE7wu+Q2jB25pRdNHRKCoo&#10;nmRXRTy2k3Z+nHSGSdTx7c3Cwt66qer6qqfzxpTiQbXLLSvodSMQxInVOacKjof15wiE88gaS8uk&#10;4EUO5rPWxxRjbZ/8Q4+9T0UIYRejgsz7KpbSJRkZdF1bEQftamuDPqx1KnWNzxBuStmPoi9pMOdA&#10;yLCiVUbJbX83Copy2C92vPm+nNLzZbAMpKJ3VqrTbhYTEJ4a/2/+u97qUH8QjeH3mzCCn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LGWsUAAADdAAAADwAAAAAAAAAA&#10;AAAAAAChAgAAZHJzL2Rvd25yZXYueG1sUEsFBgAAAAAEAAQA+QAAAJMDAAAAAA==&#10;">
                  <v:stroke dashstyle="dash" endarrow="block"/>
                </v:shape>
                <w10:anchorlock/>
              </v:group>
            </w:pict>
          </mc:Fallback>
        </mc:AlternateContent>
      </w:r>
    </w:p>
    <w:p w:rsidR="00113C0C" w:rsidRDefault="005E0A6F" w:rsidP="00047FBE">
      <w:pPr>
        <w:spacing w:after="0" w:line="240" w:lineRule="auto"/>
        <w:ind w:left="1350" w:hanging="135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Gambar </w:t>
      </w:r>
      <w:r>
        <w:rPr>
          <w:rFonts w:ascii="Times New Roman" w:eastAsia="Times New Roman" w:hAnsi="Times New Roman" w:cs="Times New Roman"/>
          <w:sz w:val="24"/>
          <w:szCs w:val="24"/>
          <w:lang w:eastAsia="id-ID"/>
        </w:rPr>
        <w:t>45</w:t>
      </w:r>
      <w:r w:rsidR="008E17D3">
        <w:rPr>
          <w:rFonts w:ascii="Times New Roman" w:eastAsia="Times New Roman" w:hAnsi="Times New Roman" w:cs="Times New Roman"/>
          <w:sz w:val="24"/>
          <w:szCs w:val="24"/>
          <w:lang w:val="id-ID" w:eastAsia="id-ID"/>
        </w:rPr>
        <w:t>.</w:t>
      </w:r>
      <w:r>
        <w:rPr>
          <w:rFonts w:ascii="Times New Roman" w:eastAsia="Times New Roman" w:hAnsi="Times New Roman" w:cs="Times New Roman"/>
          <w:sz w:val="24"/>
          <w:szCs w:val="24"/>
          <w:lang w:eastAsia="id-ID"/>
        </w:rPr>
        <w:t xml:space="preserve"> </w:t>
      </w:r>
      <w:r w:rsidR="008E17D3">
        <w:rPr>
          <w:rFonts w:ascii="Times New Roman" w:eastAsia="Times New Roman" w:hAnsi="Times New Roman" w:cs="Times New Roman"/>
          <w:sz w:val="24"/>
          <w:szCs w:val="24"/>
          <w:lang w:val="id-ID" w:eastAsia="id-ID"/>
        </w:rPr>
        <w:t xml:space="preserve"> Skema langkah-langkah di dalam melakukan Pendugaan Dampak Lingkungan (garis tebal adalah urutan langkah, garis putus-putus adalah penggunaan informasi)</w:t>
      </w:r>
    </w:p>
    <w:p w:rsidR="008E17D3" w:rsidRDefault="008E17D3" w:rsidP="008E17D3">
      <w:pPr>
        <w:spacing w:after="0" w:line="240" w:lineRule="auto"/>
        <w:ind w:left="2127" w:hanging="1418"/>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                        (sumber : Fandeli, 1992)</w:t>
      </w:r>
    </w:p>
    <w:p w:rsidR="00113C0C" w:rsidRDefault="00D212C5" w:rsidP="00EB7E7F">
      <w:pPr>
        <w:spacing w:before="240" w:after="0" w:line="360" w:lineRule="auto"/>
        <w:ind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Menurut Fandeli (1992), p</w:t>
      </w:r>
      <w:r w:rsidR="00EB7E7F">
        <w:rPr>
          <w:rFonts w:ascii="Times New Roman" w:eastAsia="Times New Roman" w:hAnsi="Times New Roman" w:cs="Times New Roman"/>
          <w:sz w:val="24"/>
          <w:szCs w:val="24"/>
          <w:lang w:val="id-ID" w:eastAsia="id-ID"/>
        </w:rPr>
        <w:t xml:space="preserve">embagian proses pendugaan dampak lingkungan ke dalam lima langkah tersebut sebenarnya baru merupakan langkah-langkah pokok. Di dalam setiap langkah masih terdiri dari berbagai langkah yang sistematis </w:t>
      </w:r>
      <w:r w:rsidR="00ED306F">
        <w:rPr>
          <w:rFonts w:ascii="Times New Roman" w:eastAsia="Times New Roman" w:hAnsi="Times New Roman" w:cs="Times New Roman"/>
          <w:sz w:val="24"/>
          <w:szCs w:val="24"/>
          <w:lang w:val="id-ID" w:eastAsia="id-ID"/>
        </w:rPr>
        <w:t xml:space="preserve">dan </w:t>
      </w:r>
      <w:r w:rsidR="00EB7E7F">
        <w:rPr>
          <w:rFonts w:ascii="Times New Roman" w:eastAsia="Times New Roman" w:hAnsi="Times New Roman" w:cs="Times New Roman"/>
          <w:sz w:val="24"/>
          <w:szCs w:val="24"/>
          <w:lang w:val="id-ID" w:eastAsia="id-ID"/>
        </w:rPr>
        <w:t>urutannya</w:t>
      </w:r>
      <w:r w:rsidR="00ED306F">
        <w:rPr>
          <w:rFonts w:ascii="Times New Roman" w:eastAsia="Times New Roman" w:hAnsi="Times New Roman" w:cs="Times New Roman"/>
          <w:sz w:val="24"/>
          <w:szCs w:val="24"/>
          <w:lang w:val="id-ID" w:eastAsia="id-ID"/>
        </w:rPr>
        <w:t>-</w:t>
      </w:r>
      <w:r w:rsidR="00EB7E7F">
        <w:rPr>
          <w:rFonts w:ascii="Times New Roman" w:eastAsia="Times New Roman" w:hAnsi="Times New Roman" w:cs="Times New Roman"/>
          <w:sz w:val="24"/>
          <w:szCs w:val="24"/>
          <w:lang w:val="id-ID" w:eastAsia="id-ID"/>
        </w:rPr>
        <w:t xml:space="preserve">pun harus dilakukan dengan baik. </w:t>
      </w:r>
    </w:p>
    <w:p w:rsidR="00113C0C" w:rsidRDefault="004F1BA8" w:rsidP="00113C0C">
      <w:pPr>
        <w:spacing w:before="120" w:after="0" w:line="360" w:lineRule="auto"/>
        <w:ind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Langkah-langkah atau aktivitas yang harus dilakukan di dalam langkah dasar merupakan aktivitas yang sangat penting sebelum melangkah ke langkah berikutnya, yaitu langkah untuk menentukan deskripsi dari rona lingkungan, begitu pula selanjutnya dari setiap urutan langkah yang harus d</w:t>
      </w:r>
      <w:r w:rsidR="00ED306F">
        <w:rPr>
          <w:rFonts w:ascii="Times New Roman" w:eastAsia="Times New Roman" w:hAnsi="Times New Roman" w:cs="Times New Roman"/>
          <w:sz w:val="24"/>
          <w:szCs w:val="24"/>
          <w:lang w:val="id-ID" w:eastAsia="id-ID"/>
        </w:rPr>
        <w:t>iikuti. Kesalahan atau ketidakc</w:t>
      </w:r>
      <w:r>
        <w:rPr>
          <w:rFonts w:ascii="Times New Roman" w:eastAsia="Times New Roman" w:hAnsi="Times New Roman" w:cs="Times New Roman"/>
          <w:sz w:val="24"/>
          <w:szCs w:val="24"/>
          <w:lang w:val="id-ID" w:eastAsia="id-ID"/>
        </w:rPr>
        <w:t>ermatan dari suatu langkah akan menyebabkan deretan kesalahan pada langkah-langkah berikutnya.</w:t>
      </w:r>
    </w:p>
    <w:p w:rsidR="004F1BA8" w:rsidRDefault="004F1BA8" w:rsidP="00113C0C">
      <w:pPr>
        <w:spacing w:before="120" w:after="0" w:line="360" w:lineRule="auto"/>
        <w:ind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Pendugaan dampak lingkungan (langkah ke 3) merupakan pendugaan benturan-benturan yang mungkin akan terjadi antara </w:t>
      </w:r>
      <w:r>
        <w:rPr>
          <w:rFonts w:ascii="Times New Roman" w:eastAsia="Times New Roman" w:hAnsi="Times New Roman" w:cs="Times New Roman"/>
          <w:sz w:val="24"/>
          <w:szCs w:val="24"/>
          <w:lang w:val="id-ID" w:eastAsia="id-ID"/>
        </w:rPr>
        <w:lastRenderedPageBreak/>
        <w:t>aktivitas-aktivitas proyek</w:t>
      </w:r>
      <w:r w:rsidR="00ED306F">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yang diusulkan dengan lingkungan di sekitar tempat proyek akan dibangun</w:t>
      </w:r>
      <w:r w:rsidR="00ED306F">
        <w:rPr>
          <w:rFonts w:ascii="Times New Roman" w:eastAsia="Times New Roman" w:hAnsi="Times New Roman" w:cs="Times New Roman"/>
          <w:sz w:val="24"/>
          <w:szCs w:val="24"/>
          <w:lang w:val="id-ID" w:eastAsia="id-ID"/>
        </w:rPr>
        <w:t>.</w:t>
      </w:r>
      <w:r>
        <w:rPr>
          <w:rFonts w:ascii="Times New Roman" w:eastAsia="Times New Roman" w:hAnsi="Times New Roman" w:cs="Times New Roman"/>
          <w:sz w:val="24"/>
          <w:szCs w:val="24"/>
          <w:lang w:val="id-ID" w:eastAsia="id-ID"/>
        </w:rPr>
        <w:t xml:space="preserve"> </w:t>
      </w:r>
      <w:r w:rsidR="00ED306F">
        <w:rPr>
          <w:rFonts w:ascii="Times New Roman" w:eastAsia="Times New Roman" w:hAnsi="Times New Roman" w:cs="Times New Roman"/>
          <w:sz w:val="24"/>
          <w:szCs w:val="24"/>
          <w:lang w:val="id-ID" w:eastAsia="id-ID"/>
        </w:rPr>
        <w:t xml:space="preserve">Sehingga </w:t>
      </w:r>
      <w:r>
        <w:rPr>
          <w:rFonts w:ascii="Times New Roman" w:eastAsia="Times New Roman" w:hAnsi="Times New Roman" w:cs="Times New Roman"/>
          <w:sz w:val="24"/>
          <w:szCs w:val="24"/>
          <w:lang w:val="id-ID" w:eastAsia="id-ID"/>
        </w:rPr>
        <w:t xml:space="preserve">pendugaan dampak lingkungan didasarkan kepada </w:t>
      </w:r>
      <w:r w:rsidR="00ED306F">
        <w:rPr>
          <w:rFonts w:ascii="Times New Roman" w:eastAsia="Times New Roman" w:hAnsi="Times New Roman" w:cs="Times New Roman"/>
          <w:sz w:val="24"/>
          <w:szCs w:val="24"/>
          <w:lang w:val="id-ID" w:eastAsia="id-ID"/>
        </w:rPr>
        <w:t>ke</w:t>
      </w:r>
      <w:r>
        <w:rPr>
          <w:rFonts w:ascii="Times New Roman" w:eastAsia="Times New Roman" w:hAnsi="Times New Roman" w:cs="Times New Roman"/>
          <w:sz w:val="24"/>
          <w:szCs w:val="24"/>
          <w:lang w:val="id-ID" w:eastAsia="id-ID"/>
        </w:rPr>
        <w:t>tersedia</w:t>
      </w:r>
      <w:r w:rsidR="00ED306F">
        <w:rPr>
          <w:rFonts w:ascii="Times New Roman" w:eastAsia="Times New Roman" w:hAnsi="Times New Roman" w:cs="Times New Roman"/>
          <w:sz w:val="24"/>
          <w:szCs w:val="24"/>
          <w:lang w:val="id-ID" w:eastAsia="id-ID"/>
        </w:rPr>
        <w:t>an</w:t>
      </w:r>
      <w:r>
        <w:rPr>
          <w:rFonts w:ascii="Times New Roman" w:eastAsia="Times New Roman" w:hAnsi="Times New Roman" w:cs="Times New Roman"/>
          <w:sz w:val="24"/>
          <w:szCs w:val="24"/>
          <w:lang w:val="id-ID" w:eastAsia="id-ID"/>
        </w:rPr>
        <w:t xml:space="preserve">nya informasi yang lengkap dari deskripsi proyek dan rona lingkungan. Penyusunan deskripsi proyek biasanya dilakukan di dalam langkah pertama atau langkah dasar, sedang informasi mengenai rona lingkungan dikumpulkan di dalam langkah ke dua. Rona lingkungan ini sering disebut </w:t>
      </w:r>
      <w:r w:rsidR="00ED306F">
        <w:rPr>
          <w:rFonts w:ascii="Times New Roman" w:eastAsia="Times New Roman" w:hAnsi="Times New Roman" w:cs="Times New Roman"/>
          <w:sz w:val="24"/>
          <w:szCs w:val="24"/>
          <w:lang w:val="id-ID" w:eastAsia="id-ID"/>
        </w:rPr>
        <w:t xml:space="preserve">sebagai </w:t>
      </w:r>
      <w:r>
        <w:rPr>
          <w:rFonts w:ascii="Times New Roman" w:eastAsia="Times New Roman" w:hAnsi="Times New Roman" w:cs="Times New Roman"/>
          <w:sz w:val="24"/>
          <w:szCs w:val="24"/>
          <w:lang w:val="id-ID" w:eastAsia="id-ID"/>
        </w:rPr>
        <w:t>“keadaan lingkungan”, “</w:t>
      </w:r>
      <w:r w:rsidRPr="004F1BA8">
        <w:rPr>
          <w:rFonts w:ascii="Times New Roman" w:eastAsia="Times New Roman" w:hAnsi="Times New Roman" w:cs="Times New Roman"/>
          <w:i/>
          <w:sz w:val="24"/>
          <w:szCs w:val="24"/>
          <w:lang w:val="id-ID" w:eastAsia="id-ID"/>
        </w:rPr>
        <w:t>Environmetal setting</w:t>
      </w:r>
      <w:r>
        <w:rPr>
          <w:rFonts w:ascii="Times New Roman" w:eastAsia="Times New Roman" w:hAnsi="Times New Roman" w:cs="Times New Roman"/>
          <w:sz w:val="24"/>
          <w:szCs w:val="24"/>
          <w:lang w:val="id-ID" w:eastAsia="id-ID"/>
        </w:rPr>
        <w:t>”, atau “</w:t>
      </w:r>
      <w:r w:rsidRPr="004F1BA8">
        <w:rPr>
          <w:rFonts w:ascii="Times New Roman" w:eastAsia="Times New Roman" w:hAnsi="Times New Roman" w:cs="Times New Roman"/>
          <w:i/>
          <w:sz w:val="24"/>
          <w:szCs w:val="24"/>
          <w:lang w:val="id-ID" w:eastAsia="id-ID"/>
        </w:rPr>
        <w:t>Environmetal base-line</w:t>
      </w:r>
      <w:r>
        <w:rPr>
          <w:rFonts w:ascii="Times New Roman" w:eastAsia="Times New Roman" w:hAnsi="Times New Roman" w:cs="Times New Roman"/>
          <w:sz w:val="24"/>
          <w:szCs w:val="24"/>
          <w:lang w:val="id-ID" w:eastAsia="id-ID"/>
        </w:rPr>
        <w:t>”.</w:t>
      </w:r>
    </w:p>
    <w:p w:rsidR="004F1BA8" w:rsidRDefault="004F1BA8" w:rsidP="00113C0C">
      <w:pPr>
        <w:spacing w:before="120" w:after="0" w:line="360" w:lineRule="auto"/>
        <w:ind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Deskripsi proyek berisi aktivitas-aktivitas yang diusulkan dalam membangun proyek termasuk alternatif-alternatifnya. </w:t>
      </w:r>
      <w:r w:rsidR="006F358E">
        <w:rPr>
          <w:rFonts w:ascii="Times New Roman" w:eastAsia="Times New Roman" w:hAnsi="Times New Roman" w:cs="Times New Roman"/>
          <w:sz w:val="24"/>
          <w:szCs w:val="24"/>
          <w:lang w:val="id-ID" w:eastAsia="id-ID"/>
        </w:rPr>
        <w:t>Mengingat bahwa pendugaan dampak lingkungan dilakukan berdasarkan deskripsi proyek dan rona lingkungan, maka kedua informasi tersebut merupakan informasi yang sangat penting.</w:t>
      </w:r>
    </w:p>
    <w:p w:rsidR="006F358E" w:rsidRDefault="006F358E" w:rsidP="00113C0C">
      <w:pPr>
        <w:spacing w:before="120" w:after="0" w:line="360" w:lineRule="auto"/>
        <w:ind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L</w:t>
      </w:r>
      <w:r w:rsidR="00A42FAC">
        <w:rPr>
          <w:rFonts w:ascii="Times New Roman" w:eastAsia="Times New Roman" w:hAnsi="Times New Roman" w:cs="Times New Roman"/>
          <w:sz w:val="24"/>
          <w:szCs w:val="24"/>
          <w:lang w:val="id-ID" w:eastAsia="id-ID"/>
        </w:rPr>
        <w:t>a</w:t>
      </w:r>
      <w:r>
        <w:rPr>
          <w:rFonts w:ascii="Times New Roman" w:eastAsia="Times New Roman" w:hAnsi="Times New Roman" w:cs="Times New Roman"/>
          <w:sz w:val="24"/>
          <w:szCs w:val="24"/>
          <w:lang w:val="id-ID" w:eastAsia="id-ID"/>
        </w:rPr>
        <w:t>ngkah yang paling penting dan paling sulit adalah proses pendugaan dampak lingkungan. Pendugaan dampak lingkungan pada suatu proyek lingkungan akan didasarkan kepada keahlian dan pengalaman dari anggota tim yang memb</w:t>
      </w:r>
      <w:r w:rsidR="00A42FAC">
        <w:rPr>
          <w:rFonts w:ascii="Times New Roman" w:eastAsia="Times New Roman" w:hAnsi="Times New Roman" w:cs="Times New Roman"/>
          <w:sz w:val="24"/>
          <w:szCs w:val="24"/>
          <w:lang w:val="id-ID" w:eastAsia="id-ID"/>
        </w:rPr>
        <w:t xml:space="preserve">idangi aspek tersebut, </w:t>
      </w:r>
      <w:r>
        <w:rPr>
          <w:rFonts w:ascii="Times New Roman" w:eastAsia="Times New Roman" w:hAnsi="Times New Roman" w:cs="Times New Roman"/>
          <w:sz w:val="24"/>
          <w:szCs w:val="24"/>
          <w:lang w:val="id-ID" w:eastAsia="id-ID"/>
        </w:rPr>
        <w:t xml:space="preserve">misalnya dampak pada aspek sosial ekonomi harus dilakukan oleh anggota tim yang mempunyai bidang keahlian sosial ekonomi, begitu pula untuk aspek-aspek lain pendugaannya harus dilakukan anggota yang mempunyai keahlian di dalam aspek tersebut. </w:t>
      </w:r>
    </w:p>
    <w:p w:rsidR="00D840E2" w:rsidRDefault="006F358E" w:rsidP="00113C0C">
      <w:pPr>
        <w:spacing w:before="120" w:after="0" w:line="360" w:lineRule="auto"/>
        <w:ind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Ketepatan pendugaan dampak lingkungan sangat tergantung dari tingkat keahlian dan pengalaman dari anggota tim dan kerjasama</w:t>
      </w:r>
      <w:r w:rsidR="00A42FAC">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 xml:space="preserve">di dalam tim sehingga pendugaannya merupakan pendugaan yang </w:t>
      </w:r>
      <w:r w:rsidR="00A42FAC">
        <w:rPr>
          <w:rFonts w:ascii="Times New Roman" w:eastAsia="Times New Roman" w:hAnsi="Times New Roman" w:cs="Times New Roman"/>
          <w:sz w:val="24"/>
          <w:szCs w:val="24"/>
          <w:lang w:val="id-ID" w:eastAsia="id-ID"/>
        </w:rPr>
        <w:t>terpadu di dalam multi disiplin.</w:t>
      </w:r>
      <w:r>
        <w:rPr>
          <w:rFonts w:ascii="Times New Roman" w:eastAsia="Times New Roman" w:hAnsi="Times New Roman" w:cs="Times New Roman"/>
          <w:sz w:val="24"/>
          <w:szCs w:val="24"/>
          <w:lang w:val="id-ID" w:eastAsia="id-ID"/>
        </w:rPr>
        <w:t xml:space="preserve"> </w:t>
      </w:r>
      <w:r w:rsidR="00A42FAC">
        <w:rPr>
          <w:rFonts w:ascii="Times New Roman" w:eastAsia="Times New Roman" w:hAnsi="Times New Roman" w:cs="Times New Roman"/>
          <w:sz w:val="24"/>
          <w:szCs w:val="24"/>
          <w:lang w:val="id-ID" w:eastAsia="id-ID"/>
        </w:rPr>
        <w:t xml:space="preserve">Keahlian </w:t>
      </w:r>
      <w:r>
        <w:rPr>
          <w:rFonts w:ascii="Times New Roman" w:eastAsia="Times New Roman" w:hAnsi="Times New Roman" w:cs="Times New Roman"/>
          <w:sz w:val="24"/>
          <w:szCs w:val="24"/>
          <w:lang w:val="id-ID" w:eastAsia="id-ID"/>
        </w:rPr>
        <w:t xml:space="preserve">yang diperlukan dari anggota tim </w:t>
      </w:r>
      <w:r>
        <w:rPr>
          <w:rFonts w:ascii="Times New Roman" w:eastAsia="Times New Roman" w:hAnsi="Times New Roman" w:cs="Times New Roman"/>
          <w:sz w:val="24"/>
          <w:szCs w:val="24"/>
          <w:lang w:val="id-ID" w:eastAsia="id-ID"/>
        </w:rPr>
        <w:lastRenderedPageBreak/>
        <w:t xml:space="preserve">adalah keahlian di dalam memperhitungkan keadaan lingkungan di masa </w:t>
      </w:r>
      <w:r w:rsidR="00D840E2">
        <w:rPr>
          <w:rFonts w:ascii="Times New Roman" w:eastAsia="Times New Roman" w:hAnsi="Times New Roman" w:cs="Times New Roman"/>
          <w:sz w:val="24"/>
          <w:szCs w:val="24"/>
          <w:lang w:val="id-ID" w:eastAsia="id-ID"/>
        </w:rPr>
        <w:t>yang akan datang, baik keadaan lingkungan dengan proyek maupun tanpa proyek.</w:t>
      </w:r>
    </w:p>
    <w:p w:rsidR="00D840E2" w:rsidRPr="0056477B" w:rsidRDefault="001A7D6D" w:rsidP="00ED306F">
      <w:pPr>
        <w:spacing w:before="240" w:after="0" w:line="360" w:lineRule="auto"/>
        <w:jc w:val="both"/>
        <w:rPr>
          <w:rFonts w:ascii="Times New Roman" w:eastAsia="Times New Roman" w:hAnsi="Times New Roman" w:cs="Times New Roman"/>
          <w:b/>
          <w:sz w:val="28"/>
          <w:szCs w:val="28"/>
          <w:lang w:val="id-ID" w:eastAsia="id-ID"/>
        </w:rPr>
      </w:pPr>
      <w:r>
        <w:rPr>
          <w:rFonts w:ascii="Times New Roman" w:eastAsia="Times New Roman" w:hAnsi="Times New Roman" w:cs="Times New Roman"/>
          <w:b/>
          <w:sz w:val="28"/>
          <w:szCs w:val="28"/>
          <w:lang w:eastAsia="id-ID"/>
        </w:rPr>
        <w:t>2</w:t>
      </w:r>
      <w:r w:rsidR="00D840E2" w:rsidRPr="0056477B">
        <w:rPr>
          <w:rFonts w:ascii="Times New Roman" w:eastAsia="Times New Roman" w:hAnsi="Times New Roman" w:cs="Times New Roman"/>
          <w:b/>
          <w:sz w:val="28"/>
          <w:szCs w:val="28"/>
          <w:lang w:val="id-ID" w:eastAsia="id-ID"/>
        </w:rPr>
        <w:t xml:space="preserve">  Proses Pelaksanaan Studi ANDAL</w:t>
      </w:r>
    </w:p>
    <w:p w:rsidR="00D840E2" w:rsidRPr="0056477B" w:rsidRDefault="001A7D6D" w:rsidP="00113C0C">
      <w:pPr>
        <w:spacing w:before="120" w:after="0" w:line="360" w:lineRule="auto"/>
        <w:ind w:firstLine="709"/>
        <w:jc w:val="both"/>
        <w:rPr>
          <w:rFonts w:ascii="Times New Roman" w:eastAsia="Times New Roman" w:hAnsi="Times New Roman" w:cs="Times New Roman"/>
          <w:b/>
          <w:sz w:val="28"/>
          <w:szCs w:val="28"/>
          <w:lang w:val="id-ID" w:eastAsia="id-ID"/>
        </w:rPr>
      </w:pPr>
      <w:r>
        <w:rPr>
          <w:rFonts w:ascii="Times New Roman" w:eastAsia="Times New Roman" w:hAnsi="Times New Roman" w:cs="Times New Roman"/>
          <w:b/>
          <w:sz w:val="28"/>
          <w:szCs w:val="28"/>
          <w:lang w:eastAsia="id-ID"/>
        </w:rPr>
        <w:t xml:space="preserve">a  </w:t>
      </w:r>
      <w:r w:rsidR="00D840E2" w:rsidRPr="0056477B">
        <w:rPr>
          <w:rFonts w:ascii="Times New Roman" w:eastAsia="Times New Roman" w:hAnsi="Times New Roman" w:cs="Times New Roman"/>
          <w:b/>
          <w:sz w:val="28"/>
          <w:szCs w:val="28"/>
          <w:lang w:val="id-ID" w:eastAsia="id-ID"/>
        </w:rPr>
        <w:t xml:space="preserve"> Langkah Dasar</w:t>
      </w:r>
    </w:p>
    <w:p w:rsidR="00847D7A" w:rsidRDefault="00D840E2" w:rsidP="00113C0C">
      <w:pPr>
        <w:spacing w:before="120" w:after="0" w:line="360" w:lineRule="auto"/>
        <w:ind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Langkah dasar </w:t>
      </w:r>
      <w:r w:rsidR="003F7C16">
        <w:rPr>
          <w:rFonts w:ascii="Times New Roman" w:eastAsia="Times New Roman" w:hAnsi="Times New Roman" w:cs="Times New Roman"/>
          <w:sz w:val="24"/>
          <w:szCs w:val="24"/>
          <w:lang w:val="id-ID" w:eastAsia="id-ID"/>
        </w:rPr>
        <w:t xml:space="preserve">ANDAL </w:t>
      </w:r>
      <w:r>
        <w:rPr>
          <w:rFonts w:ascii="Times New Roman" w:eastAsia="Times New Roman" w:hAnsi="Times New Roman" w:cs="Times New Roman"/>
          <w:sz w:val="24"/>
          <w:szCs w:val="24"/>
          <w:lang w:val="id-ID" w:eastAsia="id-ID"/>
        </w:rPr>
        <w:t>merupakan langkah pertama di dalam melakukan AMDAL. Dalam menyusun dokumen AMDAL, pemrakarsa wajib menggunakan pendekatan studi</w:t>
      </w:r>
      <w:r w:rsidR="00C03D8A">
        <w:rPr>
          <w:rFonts w:ascii="Times New Roman" w:eastAsia="Times New Roman" w:hAnsi="Times New Roman" w:cs="Times New Roman"/>
          <w:sz w:val="24"/>
          <w:szCs w:val="24"/>
          <w:lang w:val="id-ID" w:eastAsia="id-ID"/>
        </w:rPr>
        <w:t xml:space="preserve"> : </w:t>
      </w:r>
      <w:r>
        <w:rPr>
          <w:rFonts w:ascii="Times New Roman" w:eastAsia="Times New Roman" w:hAnsi="Times New Roman" w:cs="Times New Roman"/>
          <w:sz w:val="24"/>
          <w:szCs w:val="24"/>
          <w:lang w:val="id-ID" w:eastAsia="id-ID"/>
        </w:rPr>
        <w:t xml:space="preserve"> a) tunggal; b) terpadu; atau c) kawasan. </w:t>
      </w:r>
    </w:p>
    <w:p w:rsidR="00847D7A" w:rsidRDefault="00847D7A" w:rsidP="00113C0C">
      <w:pPr>
        <w:spacing w:before="120" w:after="0" w:line="360" w:lineRule="auto"/>
        <w:ind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Pendekatan studi tunggal dilakukan apabila pemrakarsa merencanakan untuk melakukan satu jenis usaha dan/atau kegiatan yang kewenangan pembinaan dan/atau pengawasannya berada di bawah satu kementerian, lembaga pemerintah nonkementerian, satuan kerja pemerintah provinsi, atau satuan kerja pemerintah kabupaten/kota. </w:t>
      </w:r>
    </w:p>
    <w:p w:rsidR="00847D7A" w:rsidRDefault="00847D7A" w:rsidP="00113C0C">
      <w:pPr>
        <w:spacing w:before="120" w:after="0" w:line="360" w:lineRule="auto"/>
        <w:ind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Pendekatan studi terpadu apabila pemarakarsa merencanakan untuk melakukan lebih dari satu jenis usaha dan/atau kegiatan yang perencanaan dan pengelolaannya saling terkait dalam satu kesatuan hamparan ekosistem serta pembinaan dan/atau pengawasannya berada di bawah lebih dari satu kementerian, lembaga pemerintah nonkementerian, satuan kerja pemerintah provinsi, atau satuan kerja pemerintah kabupaten/kota.</w:t>
      </w:r>
    </w:p>
    <w:p w:rsidR="00847D7A" w:rsidRDefault="00847D7A" w:rsidP="00113C0C">
      <w:pPr>
        <w:spacing w:before="120" w:after="0" w:line="360" w:lineRule="auto"/>
        <w:ind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Pendekatan studi kawasan apabila pemarakarsa merencanakan untuk melakukan lebih dari satu usaha dan/atau kegiatan yang </w:t>
      </w:r>
      <w:r>
        <w:rPr>
          <w:rFonts w:ascii="Times New Roman" w:eastAsia="Times New Roman" w:hAnsi="Times New Roman" w:cs="Times New Roman"/>
          <w:sz w:val="24"/>
          <w:szCs w:val="24"/>
          <w:lang w:val="id-ID" w:eastAsia="id-ID"/>
        </w:rPr>
        <w:lastRenderedPageBreak/>
        <w:t xml:space="preserve">perencanaan dan pengelolaannya saling terkait, terletak dalam satu kesatuan zona rencana pengembangan kawasan, yang pengelolaannya dilakukan oleh kawasan. </w:t>
      </w:r>
    </w:p>
    <w:p w:rsidR="006F358E" w:rsidRDefault="00847D7A" w:rsidP="00113C0C">
      <w:pPr>
        <w:spacing w:before="120" w:after="0" w:line="360" w:lineRule="auto"/>
        <w:ind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L</w:t>
      </w:r>
      <w:r w:rsidR="00D840E2">
        <w:rPr>
          <w:rFonts w:ascii="Times New Roman" w:eastAsia="Times New Roman" w:hAnsi="Times New Roman" w:cs="Times New Roman"/>
          <w:sz w:val="24"/>
          <w:szCs w:val="24"/>
          <w:lang w:val="id-ID" w:eastAsia="id-ID"/>
        </w:rPr>
        <w:t>angkah</w:t>
      </w:r>
      <w:r>
        <w:rPr>
          <w:rFonts w:ascii="Times New Roman" w:eastAsia="Times New Roman" w:hAnsi="Times New Roman" w:cs="Times New Roman"/>
          <w:sz w:val="24"/>
          <w:szCs w:val="24"/>
          <w:lang w:val="id-ID" w:eastAsia="id-ID"/>
        </w:rPr>
        <w:t xml:space="preserve"> </w:t>
      </w:r>
      <w:r w:rsidR="00D840E2">
        <w:rPr>
          <w:rFonts w:ascii="Times New Roman" w:eastAsia="Times New Roman" w:hAnsi="Times New Roman" w:cs="Times New Roman"/>
          <w:sz w:val="24"/>
          <w:szCs w:val="24"/>
          <w:lang w:val="id-ID" w:eastAsia="id-ID"/>
        </w:rPr>
        <w:t xml:space="preserve">dasar ini terdiri dari : </w:t>
      </w:r>
      <w:r w:rsidR="00D840E2">
        <w:rPr>
          <w:rFonts w:ascii="Times New Roman" w:eastAsia="Times New Roman" w:hAnsi="Times New Roman" w:cs="Times New Roman"/>
          <w:b/>
          <w:sz w:val="24"/>
          <w:szCs w:val="24"/>
          <w:lang w:val="id-ID" w:eastAsia="id-ID"/>
        </w:rPr>
        <w:t xml:space="preserve"> </w:t>
      </w:r>
      <w:r w:rsidR="00D840E2">
        <w:rPr>
          <w:rFonts w:ascii="Times New Roman" w:eastAsia="Times New Roman" w:hAnsi="Times New Roman" w:cs="Times New Roman"/>
          <w:sz w:val="24"/>
          <w:szCs w:val="24"/>
          <w:lang w:val="id-ID" w:eastAsia="id-ID"/>
        </w:rPr>
        <w:t xml:space="preserve"> </w:t>
      </w:r>
    </w:p>
    <w:p w:rsidR="00121B6A" w:rsidRDefault="00121B6A" w:rsidP="008F25DA">
      <w:pPr>
        <w:pStyle w:val="ListParagraph"/>
        <w:numPr>
          <w:ilvl w:val="0"/>
          <w:numId w:val="285"/>
        </w:numPr>
        <w:spacing w:before="120" w:after="0" w:line="36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Penyusunan tim inti yang terdiri dari 4 atau 5 orang yang mempunyai keahlian semua aspek lingkungan, paling sedikit terdiri dari ahli fisik-kimia, biologis dan sosial ekonomi dan apabila diperlukan dapat ditambah seorang ahli mengenai proses dari proyek;</w:t>
      </w:r>
    </w:p>
    <w:p w:rsidR="00121B6A" w:rsidRDefault="00121B6A" w:rsidP="008F25DA">
      <w:pPr>
        <w:pStyle w:val="ListParagraph"/>
        <w:numPr>
          <w:ilvl w:val="0"/>
          <w:numId w:val="285"/>
        </w:numPr>
        <w:spacing w:before="120" w:after="0" w:line="36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Pengetahuan atau pemahaman mengenai undang-undang dan peraturan mengenai lingkungan, peraturan menganai AMDAL yang berlaku di tempat studi AMDAL akan dilakukan; </w:t>
      </w:r>
    </w:p>
    <w:p w:rsidR="00121B6A" w:rsidRDefault="00121B6A" w:rsidP="008F25DA">
      <w:pPr>
        <w:pStyle w:val="ListParagraph"/>
        <w:numPr>
          <w:ilvl w:val="0"/>
          <w:numId w:val="285"/>
        </w:numPr>
        <w:spacing w:before="120" w:after="0" w:line="36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Pedoman-pedoman yang harus diikuti tim, baik yang berlaku secara nasional, sektoran, provinsi ataupun lokal;</w:t>
      </w:r>
    </w:p>
    <w:p w:rsidR="00121B6A" w:rsidRDefault="00121B6A" w:rsidP="008F25DA">
      <w:pPr>
        <w:pStyle w:val="ListParagraph"/>
        <w:numPr>
          <w:ilvl w:val="0"/>
          <w:numId w:val="285"/>
        </w:numPr>
        <w:spacing w:before="120" w:after="0" w:line="36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Pemahaman dan cara penggunaan baku mutu lingkungan yang berlaku dan yang akan digunakan oleh tim;</w:t>
      </w:r>
    </w:p>
    <w:p w:rsidR="00121B6A" w:rsidRDefault="00121B6A" w:rsidP="008F25DA">
      <w:pPr>
        <w:pStyle w:val="ListParagraph"/>
        <w:numPr>
          <w:ilvl w:val="0"/>
          <w:numId w:val="285"/>
        </w:numPr>
        <w:spacing w:before="120" w:after="0" w:line="36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Mempelajari berbagai pustaka khususnya mengenai proyek yang akan di AMDAL;</w:t>
      </w:r>
    </w:p>
    <w:p w:rsidR="00121B6A" w:rsidRDefault="00121B6A" w:rsidP="008F25DA">
      <w:pPr>
        <w:pStyle w:val="ListParagraph"/>
        <w:numPr>
          <w:ilvl w:val="0"/>
          <w:numId w:val="285"/>
        </w:numPr>
        <w:spacing w:before="120" w:after="0" w:line="36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Mengumpulkan dan menyusun informasi mengenai deskripsi proyek selengkap mungkin;</w:t>
      </w:r>
    </w:p>
    <w:p w:rsidR="00121B6A" w:rsidRDefault="00121B6A" w:rsidP="008F25DA">
      <w:pPr>
        <w:pStyle w:val="ListParagraph"/>
        <w:numPr>
          <w:ilvl w:val="0"/>
          <w:numId w:val="285"/>
        </w:numPr>
        <w:spacing w:before="120" w:after="0" w:line="36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Mengenal keadaan umum dari lokasi tempat proyek akan dibangun, terutama dari data sekunder, peta-peta dan evaluasi pengenalan lapangan;</w:t>
      </w:r>
    </w:p>
    <w:p w:rsidR="005B04A4" w:rsidRDefault="005B04A4" w:rsidP="008F25DA">
      <w:pPr>
        <w:pStyle w:val="ListParagraph"/>
        <w:numPr>
          <w:ilvl w:val="0"/>
          <w:numId w:val="285"/>
        </w:numPr>
        <w:spacing w:before="120" w:after="0" w:line="36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lastRenderedPageBreak/>
        <w:t>Melakukan studi pustaka mengenai dampak proyek terutama dari laporan ANDAL, review ANDAL dan hasil pemantauan dari proyek yang sama atau sejenis;</w:t>
      </w:r>
    </w:p>
    <w:p w:rsidR="005B04A4" w:rsidRDefault="005B04A4" w:rsidP="008F25DA">
      <w:pPr>
        <w:pStyle w:val="ListParagraph"/>
        <w:numPr>
          <w:ilvl w:val="0"/>
          <w:numId w:val="285"/>
        </w:numPr>
        <w:spacing w:before="120" w:after="0" w:line="36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Mempelajari dan menyusun bersama-sama dengan komisi mengenai Kerangka Acuan (KA) dan </w:t>
      </w:r>
      <w:r w:rsidRPr="005B04A4">
        <w:rPr>
          <w:rFonts w:ascii="Times New Roman" w:eastAsia="Times New Roman" w:hAnsi="Times New Roman" w:cs="Times New Roman"/>
          <w:i/>
          <w:sz w:val="24"/>
          <w:szCs w:val="24"/>
          <w:lang w:val="id-ID" w:eastAsia="id-ID"/>
        </w:rPr>
        <w:t>Terms of Reference</w:t>
      </w:r>
      <w:r>
        <w:rPr>
          <w:rFonts w:ascii="Times New Roman" w:eastAsia="Times New Roman" w:hAnsi="Times New Roman" w:cs="Times New Roman"/>
          <w:sz w:val="24"/>
          <w:szCs w:val="24"/>
          <w:lang w:val="id-ID" w:eastAsia="id-ID"/>
        </w:rPr>
        <w:t xml:space="preserve"> (TOR);</w:t>
      </w:r>
    </w:p>
    <w:p w:rsidR="005B04A4" w:rsidRDefault="005B04A4" w:rsidP="008F25DA">
      <w:pPr>
        <w:pStyle w:val="ListParagraph"/>
        <w:numPr>
          <w:ilvl w:val="0"/>
          <w:numId w:val="285"/>
        </w:numPr>
        <w:spacing w:before="120" w:after="0" w:line="36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Menyusun piagam kerjasama atau kontrak kerjasama;</w:t>
      </w:r>
    </w:p>
    <w:p w:rsidR="00121B6A" w:rsidRDefault="005B04A4" w:rsidP="008F25DA">
      <w:pPr>
        <w:pStyle w:val="ListParagraph"/>
        <w:numPr>
          <w:ilvl w:val="0"/>
          <w:numId w:val="285"/>
        </w:numPr>
        <w:spacing w:before="120" w:after="0" w:line="36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Apabila kontrak kerjasama</w:t>
      </w:r>
      <w:r w:rsidR="00121B6A">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telah ditandatangani maka tim ANDAL lengkap dibentuk berdasarkan keperluan bidang keahlian di dalam studi ANDAL oleh tim inti.</w:t>
      </w:r>
    </w:p>
    <w:p w:rsidR="005B04A4" w:rsidRPr="001A7D6D" w:rsidRDefault="001A7D6D" w:rsidP="001A7D6D">
      <w:pPr>
        <w:spacing w:before="240" w:after="0" w:line="360" w:lineRule="auto"/>
        <w:ind w:left="993"/>
        <w:jc w:val="both"/>
        <w:rPr>
          <w:rFonts w:ascii="Times New Roman" w:eastAsia="Times New Roman" w:hAnsi="Times New Roman" w:cs="Times New Roman"/>
          <w:b/>
          <w:sz w:val="28"/>
          <w:szCs w:val="28"/>
          <w:lang w:val="id-ID" w:eastAsia="id-ID"/>
        </w:rPr>
      </w:pPr>
      <w:r>
        <w:rPr>
          <w:rFonts w:ascii="Times New Roman" w:eastAsia="Times New Roman" w:hAnsi="Times New Roman" w:cs="Times New Roman"/>
          <w:b/>
          <w:sz w:val="28"/>
          <w:szCs w:val="28"/>
          <w:lang w:eastAsia="id-ID"/>
        </w:rPr>
        <w:t xml:space="preserve">b   </w:t>
      </w:r>
      <w:r w:rsidR="005B04A4" w:rsidRPr="001A7D6D">
        <w:rPr>
          <w:rFonts w:ascii="Times New Roman" w:eastAsia="Times New Roman" w:hAnsi="Times New Roman" w:cs="Times New Roman"/>
          <w:b/>
          <w:sz w:val="28"/>
          <w:szCs w:val="28"/>
          <w:lang w:val="id-ID" w:eastAsia="id-ID"/>
        </w:rPr>
        <w:t>Langkah penyusunan Rona Lingkungan</w:t>
      </w:r>
    </w:p>
    <w:p w:rsidR="00D4268E" w:rsidRDefault="006F5C59" w:rsidP="005B04A4">
      <w:pPr>
        <w:spacing w:before="120"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Rona lingkungan hidup pada umumnya sangat beranekaragam dalam bentuk, ukuran, tujuan, dan sasaran</w:t>
      </w:r>
      <w:r w:rsidR="008216E2">
        <w:rPr>
          <w:rFonts w:ascii="Times New Roman" w:eastAsia="Times New Roman" w:hAnsi="Times New Roman" w:cs="Times New Roman"/>
          <w:sz w:val="24"/>
          <w:szCs w:val="24"/>
          <w:lang w:val="id-ID" w:eastAsia="id-ID"/>
        </w:rPr>
        <w:t>nya</w:t>
      </w:r>
      <w:r w:rsidRPr="008A427F">
        <w:rPr>
          <w:rFonts w:ascii="Times New Roman" w:eastAsia="Times New Roman" w:hAnsi="Times New Roman" w:cs="Times New Roman"/>
          <w:sz w:val="24"/>
          <w:szCs w:val="24"/>
          <w:lang w:eastAsia="id-ID"/>
        </w:rPr>
        <w:t>. Rona lingkungan hidup juga berbeda menurut letak geografi, keanekaragaman faktor lingkungan hidup, dan pengaruh manusia. Karena itu kemungkinan timbulnya dampak lingkungan hidup pun berbeda-beda sesuai dengan rona lingkungan yang ada.</w:t>
      </w:r>
      <w:r w:rsidR="0044063F">
        <w:rPr>
          <w:rFonts w:ascii="Times New Roman" w:eastAsia="Times New Roman" w:hAnsi="Times New Roman" w:cs="Times New Roman"/>
          <w:sz w:val="24"/>
          <w:szCs w:val="24"/>
          <w:lang w:val="id-ID" w:eastAsia="id-ID"/>
        </w:rPr>
        <w:t xml:space="preserve"> </w:t>
      </w:r>
      <w:r w:rsidRPr="008A427F">
        <w:rPr>
          <w:rFonts w:ascii="Times New Roman" w:eastAsia="Times New Roman" w:hAnsi="Times New Roman" w:cs="Times New Roman"/>
          <w:sz w:val="24"/>
          <w:szCs w:val="24"/>
          <w:lang w:eastAsia="id-ID"/>
        </w:rPr>
        <w:t>Hal-hal yang perlu dicermati dalam rona lingkungan hidup adalah:</w:t>
      </w:r>
      <w:r w:rsidR="0044063F">
        <w:rPr>
          <w:rFonts w:ascii="Times New Roman" w:eastAsia="Times New Roman" w:hAnsi="Times New Roman" w:cs="Times New Roman"/>
          <w:sz w:val="24"/>
          <w:szCs w:val="24"/>
          <w:lang w:val="id-ID" w:eastAsia="id-ID"/>
        </w:rPr>
        <w:t xml:space="preserve"> </w:t>
      </w:r>
    </w:p>
    <w:p w:rsidR="00D4268E" w:rsidRDefault="006F5C59" w:rsidP="005B04A4">
      <w:pPr>
        <w:spacing w:before="120"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 xml:space="preserve">1. </w:t>
      </w:r>
      <w:r w:rsidR="00D4268E">
        <w:rPr>
          <w:rFonts w:ascii="Times New Roman" w:eastAsia="Times New Roman" w:hAnsi="Times New Roman" w:cs="Times New Roman"/>
          <w:sz w:val="24"/>
          <w:szCs w:val="24"/>
          <w:lang w:val="id-ID" w:eastAsia="id-ID"/>
        </w:rPr>
        <w:t xml:space="preserve"> </w:t>
      </w:r>
      <w:r w:rsidRPr="008A427F">
        <w:rPr>
          <w:rFonts w:ascii="Times New Roman" w:eastAsia="Times New Roman" w:hAnsi="Times New Roman" w:cs="Times New Roman"/>
          <w:sz w:val="24"/>
          <w:szCs w:val="24"/>
          <w:lang w:eastAsia="id-ID"/>
        </w:rPr>
        <w:t>Wilayah studi rencana usaha.</w:t>
      </w:r>
    </w:p>
    <w:p w:rsidR="00D4268E" w:rsidRDefault="006F5C59" w:rsidP="008216E2">
      <w:pPr>
        <w:spacing w:after="0" w:line="360" w:lineRule="auto"/>
        <w:ind w:left="993"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2. Kondisi kualitatif dan kuantitatif dari berbagai SDA yang ada di wilayah studi rencana usaha.</w:t>
      </w:r>
    </w:p>
    <w:p w:rsidR="00D4268E" w:rsidRDefault="006F5C59" w:rsidP="005B04A4">
      <w:pPr>
        <w:spacing w:before="120"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 xml:space="preserve">Berikut ini beberapa contoh komponen lingkungan hidup yang bisa dipilih untuk ditelaah </w:t>
      </w:r>
      <w:r w:rsidR="00F87252">
        <w:rPr>
          <w:rFonts w:ascii="Times New Roman" w:eastAsia="Times New Roman" w:hAnsi="Times New Roman" w:cs="Times New Roman"/>
          <w:sz w:val="24"/>
          <w:szCs w:val="24"/>
          <w:lang w:val="id-ID" w:eastAsia="id-ID"/>
        </w:rPr>
        <w:t xml:space="preserve">dan diteliti </w:t>
      </w:r>
      <w:r w:rsidRPr="008A427F">
        <w:rPr>
          <w:rFonts w:ascii="Times New Roman" w:eastAsia="Times New Roman" w:hAnsi="Times New Roman" w:cs="Times New Roman"/>
          <w:sz w:val="24"/>
          <w:szCs w:val="24"/>
          <w:lang w:eastAsia="id-ID"/>
        </w:rPr>
        <w:t>sesuai hasil pelingkupan dalam KA-AMDAL:</w:t>
      </w:r>
    </w:p>
    <w:p w:rsidR="00D4268E" w:rsidRPr="0056477B" w:rsidRDefault="006F5C59" w:rsidP="005B04A4">
      <w:pPr>
        <w:spacing w:before="120" w:after="0" w:line="360" w:lineRule="auto"/>
        <w:ind w:firstLine="709"/>
        <w:jc w:val="both"/>
        <w:rPr>
          <w:rFonts w:ascii="Times New Roman" w:eastAsia="Times New Roman" w:hAnsi="Times New Roman" w:cs="Times New Roman"/>
          <w:b/>
          <w:sz w:val="28"/>
          <w:szCs w:val="28"/>
          <w:lang w:val="id-ID" w:eastAsia="id-ID"/>
        </w:rPr>
      </w:pPr>
      <w:r w:rsidRPr="0056477B">
        <w:rPr>
          <w:rFonts w:ascii="Times New Roman" w:eastAsia="Times New Roman" w:hAnsi="Times New Roman" w:cs="Times New Roman"/>
          <w:b/>
          <w:sz w:val="28"/>
          <w:szCs w:val="28"/>
          <w:lang w:eastAsia="id-ID"/>
        </w:rPr>
        <w:lastRenderedPageBreak/>
        <w:t>Fisik Kimia</w:t>
      </w:r>
    </w:p>
    <w:p w:rsidR="00D4268E" w:rsidRDefault="006F5C59" w:rsidP="005B04A4">
      <w:pPr>
        <w:spacing w:before="120"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Komponen fisik kimia yang penting untuk ditelaah di</w:t>
      </w:r>
      <w:r w:rsidR="008216E2">
        <w:rPr>
          <w:rFonts w:ascii="Times New Roman" w:eastAsia="Times New Roman" w:hAnsi="Times New Roman" w:cs="Times New Roman"/>
          <w:sz w:val="24"/>
          <w:szCs w:val="24"/>
          <w:lang w:val="id-ID" w:eastAsia="id-ID"/>
        </w:rPr>
        <w:t xml:space="preserve"> </w:t>
      </w:r>
      <w:r w:rsidRPr="008A427F">
        <w:rPr>
          <w:rFonts w:ascii="Times New Roman" w:eastAsia="Times New Roman" w:hAnsi="Times New Roman" w:cs="Times New Roman"/>
          <w:sz w:val="24"/>
          <w:szCs w:val="24"/>
          <w:lang w:eastAsia="id-ID"/>
        </w:rPr>
        <w:t>antaranya</w:t>
      </w:r>
      <w:r w:rsidR="00393C5D">
        <w:rPr>
          <w:rFonts w:ascii="Times New Roman" w:eastAsia="Times New Roman" w:hAnsi="Times New Roman" w:cs="Times New Roman"/>
          <w:sz w:val="24"/>
          <w:szCs w:val="24"/>
          <w:lang w:val="id-ID" w:eastAsia="id-ID"/>
        </w:rPr>
        <w:t xml:space="preserve"> adalah</w:t>
      </w:r>
      <w:r w:rsidRPr="008A427F">
        <w:rPr>
          <w:rFonts w:ascii="Times New Roman" w:eastAsia="Times New Roman" w:hAnsi="Times New Roman" w:cs="Times New Roman"/>
          <w:sz w:val="24"/>
          <w:szCs w:val="24"/>
          <w:lang w:eastAsia="id-ID"/>
        </w:rPr>
        <w:t>:</w:t>
      </w:r>
    </w:p>
    <w:p w:rsidR="00D4268E" w:rsidRDefault="006F5C59" w:rsidP="005B04A4">
      <w:pPr>
        <w:spacing w:before="120"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1. Iklim, kualitas udara, dan kebisingan</w:t>
      </w:r>
    </w:p>
    <w:p w:rsidR="00D4268E" w:rsidRDefault="006F5C59" w:rsidP="00D4268E">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a. Komponen iklim meliputi tipe iklim, suhu, kelembaban curah hujan dan jumlah air hujan, keadaan angin, serta intensitas radiasi matahari.</w:t>
      </w:r>
    </w:p>
    <w:p w:rsidR="00D4268E" w:rsidRDefault="006F5C59" w:rsidP="00D4268E">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b. Data periodik bencana, seperti sering terjadi angin ribut, banjir bandang diwilayah studi rencana usaha.</w:t>
      </w:r>
    </w:p>
    <w:p w:rsidR="00D4268E" w:rsidRDefault="006F5C59" w:rsidP="00D4268E">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c. Data yang tersedia dari stasiun meteorologi dan geofisika yang mewakili wilayah studi tersebut.</w:t>
      </w:r>
    </w:p>
    <w:p w:rsidR="00D4268E" w:rsidRDefault="006F5C59" w:rsidP="00D4268E">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d. Pola iklim mikro pola penyebaran bahan pencemar udara secara umum maupun pada kondisi cuaca buruk.</w:t>
      </w:r>
    </w:p>
    <w:p w:rsidR="00D4268E" w:rsidRDefault="006F5C59" w:rsidP="00D4268E">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e. Kualitas udara baik pada sumber maupun daerah sekitar wilayah studi rencana usaha.</w:t>
      </w:r>
    </w:p>
    <w:p w:rsidR="00D4268E" w:rsidRDefault="006F5C59" w:rsidP="00D4268E">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f. Sumber kebisingan dan getaran, tingkat kebisingan serta periode kejadiannya.</w:t>
      </w:r>
    </w:p>
    <w:p w:rsidR="00D4268E" w:rsidRDefault="006F5C59" w:rsidP="00D4268E">
      <w:pPr>
        <w:spacing w:before="120" w:after="0" w:line="360" w:lineRule="auto"/>
        <w:ind w:left="993"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2. Fisiografis</w:t>
      </w:r>
    </w:p>
    <w:p w:rsidR="00D4268E" w:rsidRDefault="006F5C59" w:rsidP="00D4268E">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a. Topografi bentuk lahan (morfologi) struktur geologi dan jenis tanah.</w:t>
      </w:r>
    </w:p>
    <w:p w:rsidR="00D4268E" w:rsidRDefault="006F5C59" w:rsidP="00D4268E">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b. Indikator lingkungan hidup yang berhubungan dengan stabilitas tanah.</w:t>
      </w:r>
    </w:p>
    <w:p w:rsidR="00D4268E" w:rsidRDefault="006F5C59" w:rsidP="00D4268E">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c. Keunikan, keistimewaan, dan kerawanan bentuk-bentuk lahan dan bantuan secara geologis.</w:t>
      </w:r>
    </w:p>
    <w:p w:rsidR="00D4268E" w:rsidRDefault="006F5C59" w:rsidP="005B04A4">
      <w:pPr>
        <w:spacing w:before="120"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lastRenderedPageBreak/>
        <w:t>3. Hidrologi</w:t>
      </w:r>
    </w:p>
    <w:p w:rsidR="00D4268E" w:rsidRDefault="006F5C59" w:rsidP="00D4268E">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a. Karakteristik fisik sungai, danau, dan rawa.</w:t>
      </w:r>
    </w:p>
    <w:p w:rsidR="00D4268E" w:rsidRDefault="006F5C59" w:rsidP="00D4268E">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b. Rata-rata debit dekade, bulan, tahunan, atau lainnya.</w:t>
      </w:r>
    </w:p>
    <w:p w:rsidR="00D4268E" w:rsidRDefault="006F5C59" w:rsidP="00D4268E">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c. Kadar sedimentasi (lumpur) tingkat erosi.</w:t>
      </w:r>
    </w:p>
    <w:p w:rsidR="00D4268E" w:rsidRDefault="006F5C59" w:rsidP="00D4268E">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d. Kondisi fisik daerah resapan air, permukaan dan air tanah.</w:t>
      </w:r>
    </w:p>
    <w:p w:rsidR="00D4268E" w:rsidRDefault="006F5C59" w:rsidP="00D4268E">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e. Fluktuasi, potensi, dan kualitas air tanah.</w:t>
      </w:r>
    </w:p>
    <w:p w:rsidR="00D4268E" w:rsidRDefault="006F5C59" w:rsidP="00D4268E">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f. Tingkat penyediaan dan kebutuhan pemanfaatan air untuk keperluan sehari-hari dan industri.</w:t>
      </w:r>
    </w:p>
    <w:p w:rsidR="00D4268E" w:rsidRDefault="006F5C59" w:rsidP="00D4268E">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g. Kualitas fisik kimia dam mikrobiologi air mengacu pada mutu dan parameter kualitas air yang terkait dengan limbah yang akan keluar.</w:t>
      </w:r>
    </w:p>
    <w:p w:rsidR="00D4268E" w:rsidRDefault="006F5C59" w:rsidP="005B04A4">
      <w:pPr>
        <w:spacing w:before="120"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4. Hidrooseanografi</w:t>
      </w:r>
      <w:r w:rsidR="00D4268E">
        <w:rPr>
          <w:rFonts w:ascii="Times New Roman" w:eastAsia="Times New Roman" w:hAnsi="Times New Roman" w:cs="Times New Roman"/>
          <w:sz w:val="24"/>
          <w:szCs w:val="24"/>
          <w:lang w:val="id-ID" w:eastAsia="id-ID"/>
        </w:rPr>
        <w:t>, p</w:t>
      </w:r>
      <w:r w:rsidRPr="008A427F">
        <w:rPr>
          <w:rFonts w:ascii="Times New Roman" w:eastAsia="Times New Roman" w:hAnsi="Times New Roman" w:cs="Times New Roman"/>
          <w:sz w:val="24"/>
          <w:szCs w:val="24"/>
          <w:lang w:eastAsia="id-ID"/>
        </w:rPr>
        <w:t>ola hidrodinamika kelautan seperti:</w:t>
      </w:r>
    </w:p>
    <w:p w:rsidR="00D4268E" w:rsidRDefault="006F5C59" w:rsidP="00D4268E">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a. Pasang surut</w:t>
      </w:r>
    </w:p>
    <w:p w:rsidR="00D4268E" w:rsidRDefault="006F5C59" w:rsidP="00D4268E">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b. Arus dan gelombang</w:t>
      </w:r>
    </w:p>
    <w:p w:rsidR="00D4268E" w:rsidRDefault="006F5C59" w:rsidP="00D4268E">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c. Morfologi pantai</w:t>
      </w:r>
    </w:p>
    <w:p w:rsidR="00D4268E" w:rsidRDefault="006F5C59" w:rsidP="00D4268E">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d. Abrasi dan akresi serta pola sedimentasi yang terjadi secara alami di daerah penelitian.</w:t>
      </w:r>
    </w:p>
    <w:p w:rsidR="00D4268E" w:rsidRDefault="006F5C59" w:rsidP="005B04A4">
      <w:pPr>
        <w:spacing w:before="120" w:after="0" w:line="360" w:lineRule="auto"/>
        <w:ind w:firstLine="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5. Ruang, lahan, dan tanah</w:t>
      </w:r>
    </w:p>
    <w:p w:rsidR="00D4268E" w:rsidRDefault="006F5C59" w:rsidP="00D4268E">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a. Inventarisasi tata guna lahan dan sumber daya lainnya pada saat rencana usaha yang diajukan dan kemungkinan potensi pengembangan dimasa datang.</w:t>
      </w:r>
    </w:p>
    <w:p w:rsidR="00D4268E" w:rsidRDefault="006F5C59" w:rsidP="00D4268E">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b. Rencana tata guna tanah dan SDA lainnya yang secara resmi atau belum resmi disusun oleh pemerintah setempat.</w:t>
      </w:r>
    </w:p>
    <w:p w:rsidR="00D4268E" w:rsidRDefault="006F5C59" w:rsidP="00D4268E">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 xml:space="preserve">c. Kemungkinan adanya konflik yang timbul antara rencana tata guna tanah dan SDA lainnya yang sekarang berlaku </w:t>
      </w:r>
      <w:r w:rsidRPr="008A427F">
        <w:rPr>
          <w:rFonts w:ascii="Times New Roman" w:eastAsia="Times New Roman" w:hAnsi="Times New Roman" w:cs="Times New Roman"/>
          <w:sz w:val="24"/>
          <w:szCs w:val="24"/>
          <w:lang w:eastAsia="id-ID"/>
        </w:rPr>
        <w:lastRenderedPageBreak/>
        <w:t>dengan adanya pemilikan atau penentuan lokasi bagi rencana usaha.</w:t>
      </w:r>
    </w:p>
    <w:p w:rsidR="006F5C59" w:rsidRPr="008A427F" w:rsidRDefault="006F5C59" w:rsidP="00D4268E">
      <w:pPr>
        <w:spacing w:after="0" w:line="360" w:lineRule="auto"/>
        <w:ind w:left="1276" w:hanging="284"/>
        <w:jc w:val="both"/>
        <w:rPr>
          <w:rFonts w:ascii="Times New Roman" w:eastAsia="Times New Roman" w:hAnsi="Times New Roman" w:cs="Times New Roman"/>
          <w:sz w:val="24"/>
          <w:szCs w:val="24"/>
          <w:lang w:eastAsia="id-ID"/>
        </w:rPr>
      </w:pPr>
      <w:r w:rsidRPr="008A427F">
        <w:rPr>
          <w:rFonts w:ascii="Times New Roman" w:eastAsia="Times New Roman" w:hAnsi="Times New Roman" w:cs="Times New Roman"/>
          <w:sz w:val="24"/>
          <w:szCs w:val="24"/>
          <w:lang w:eastAsia="id-ID"/>
        </w:rPr>
        <w:t>d. Inventarisasi estetika dan keindahan bentang alam serta daerah rekreasi yang ada diwilayah studi rencana usaha.</w:t>
      </w:r>
    </w:p>
    <w:p w:rsidR="00D4268E" w:rsidRDefault="004C3FAC" w:rsidP="005D4CD2">
      <w:pPr>
        <w:spacing w:before="120" w:after="0" w:line="360" w:lineRule="auto"/>
        <w:ind w:left="709"/>
        <w:jc w:val="both"/>
        <w:rPr>
          <w:rFonts w:ascii="Times New Roman" w:eastAsia="Times New Roman" w:hAnsi="Times New Roman" w:cs="Times New Roman"/>
          <w:sz w:val="24"/>
          <w:szCs w:val="24"/>
          <w:lang w:val="id-ID" w:eastAsia="id-ID"/>
        </w:rPr>
      </w:pPr>
      <w:r w:rsidRPr="0056477B">
        <w:rPr>
          <w:rFonts w:ascii="Times New Roman" w:eastAsia="Times New Roman" w:hAnsi="Times New Roman" w:cs="Times New Roman"/>
          <w:b/>
          <w:sz w:val="28"/>
          <w:szCs w:val="28"/>
          <w:lang w:eastAsia="id-ID"/>
        </w:rPr>
        <w:t>Bi</w:t>
      </w:r>
      <w:r w:rsidR="006F5C59" w:rsidRPr="0056477B">
        <w:rPr>
          <w:rFonts w:ascii="Times New Roman" w:eastAsia="Times New Roman" w:hAnsi="Times New Roman" w:cs="Times New Roman"/>
          <w:b/>
          <w:sz w:val="28"/>
          <w:szCs w:val="28"/>
          <w:lang w:eastAsia="id-ID"/>
        </w:rPr>
        <w:t>ologi</w:t>
      </w:r>
      <w:r w:rsidR="006F5C59" w:rsidRPr="005535B2">
        <w:rPr>
          <w:rFonts w:ascii="Times New Roman" w:eastAsia="Times New Roman" w:hAnsi="Times New Roman" w:cs="Times New Roman"/>
          <w:b/>
          <w:sz w:val="24"/>
          <w:szCs w:val="24"/>
          <w:lang w:eastAsia="id-ID"/>
        </w:rPr>
        <w:br/>
      </w:r>
      <w:r w:rsidR="006F5C59" w:rsidRPr="008A427F">
        <w:rPr>
          <w:rFonts w:ascii="Times New Roman" w:eastAsia="Times New Roman" w:hAnsi="Times New Roman" w:cs="Times New Roman"/>
          <w:sz w:val="24"/>
          <w:szCs w:val="24"/>
          <w:lang w:eastAsia="id-ID"/>
        </w:rPr>
        <w:t>Komponen biologi yang penting untuk ditelaah diantaranya:</w:t>
      </w:r>
    </w:p>
    <w:p w:rsidR="004C3FAC" w:rsidRDefault="006F5C59" w:rsidP="00D4268E">
      <w:pPr>
        <w:spacing w:after="0" w:line="360" w:lineRule="auto"/>
        <w:ind w:left="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1. Flora</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a. Peta zona biogeoklimati dari vegetasi yang berada diwilayah studi rencana usaha.</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b. Jenis-jenis dan keunikan vegetasi dan ekosistem yang dilindungi undang-undang yang berada dalam wilayah studi rencana usaha.</w:t>
      </w:r>
    </w:p>
    <w:p w:rsidR="004C3FAC" w:rsidRDefault="006F5C59" w:rsidP="00D4268E">
      <w:pPr>
        <w:spacing w:after="0" w:line="360" w:lineRule="auto"/>
        <w:ind w:left="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2. Fauna</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a. Taksiran kelimpahan fauna dan habitatnya yang dilindungi undang-undang dalam wilayah studi rencana usaha.</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b. Taksiran penyebaran dan kepadatan populasi hewan invertebrata yang dianggap penting karena memiliki peranan dan potensi sebagai bahan makanan atau sumber hama dan penyakit.</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c. Perikehidupan hewan penting diatas termasuk cara perkembang</w:t>
      </w:r>
      <w:r w:rsidR="004C3FAC">
        <w:rPr>
          <w:rFonts w:ascii="Times New Roman" w:eastAsia="Times New Roman" w:hAnsi="Times New Roman" w:cs="Times New Roman"/>
          <w:sz w:val="24"/>
          <w:szCs w:val="24"/>
          <w:lang w:val="id-ID" w:eastAsia="id-ID"/>
        </w:rPr>
        <w:t>-</w:t>
      </w:r>
      <w:r w:rsidRPr="008A427F">
        <w:rPr>
          <w:rFonts w:ascii="Times New Roman" w:eastAsia="Times New Roman" w:hAnsi="Times New Roman" w:cs="Times New Roman"/>
          <w:sz w:val="24"/>
          <w:szCs w:val="24"/>
          <w:lang w:eastAsia="id-ID"/>
        </w:rPr>
        <w:t>biakan dan cara memelihara anaknya perilaku dalam daerah teritorinya.</w:t>
      </w:r>
    </w:p>
    <w:p w:rsidR="004C3FAC" w:rsidRDefault="006F5C59" w:rsidP="005D4CD2">
      <w:pPr>
        <w:spacing w:before="120" w:after="0" w:line="360" w:lineRule="auto"/>
        <w:ind w:left="709"/>
        <w:jc w:val="both"/>
        <w:rPr>
          <w:rFonts w:ascii="Times New Roman" w:eastAsia="Times New Roman" w:hAnsi="Times New Roman" w:cs="Times New Roman"/>
          <w:sz w:val="24"/>
          <w:szCs w:val="24"/>
          <w:lang w:val="id-ID" w:eastAsia="id-ID"/>
        </w:rPr>
      </w:pPr>
      <w:r w:rsidRPr="0056477B">
        <w:rPr>
          <w:rFonts w:ascii="Times New Roman" w:eastAsia="Times New Roman" w:hAnsi="Times New Roman" w:cs="Times New Roman"/>
          <w:b/>
          <w:sz w:val="28"/>
          <w:szCs w:val="28"/>
          <w:lang w:eastAsia="id-ID"/>
        </w:rPr>
        <w:t>Sosial</w:t>
      </w:r>
      <w:r w:rsidRPr="005535B2">
        <w:rPr>
          <w:rFonts w:ascii="Times New Roman" w:eastAsia="Times New Roman" w:hAnsi="Times New Roman" w:cs="Times New Roman"/>
          <w:b/>
          <w:sz w:val="24"/>
          <w:szCs w:val="24"/>
          <w:lang w:eastAsia="id-ID"/>
        </w:rPr>
        <w:br/>
      </w:r>
      <w:r w:rsidR="00A42FAC">
        <w:rPr>
          <w:rFonts w:ascii="Times New Roman" w:eastAsia="Times New Roman" w:hAnsi="Times New Roman" w:cs="Times New Roman"/>
          <w:sz w:val="24"/>
          <w:szCs w:val="24"/>
          <w:lang w:val="id-ID" w:eastAsia="id-ID"/>
        </w:rPr>
        <w:t>Adapun k</w:t>
      </w:r>
      <w:r w:rsidRPr="008A427F">
        <w:rPr>
          <w:rFonts w:ascii="Times New Roman" w:eastAsia="Times New Roman" w:hAnsi="Times New Roman" w:cs="Times New Roman"/>
          <w:sz w:val="24"/>
          <w:szCs w:val="24"/>
          <w:lang w:eastAsia="id-ID"/>
        </w:rPr>
        <w:t>omponen sosial yang penting untuk ditelaah di</w:t>
      </w:r>
      <w:r w:rsidR="00074E47">
        <w:rPr>
          <w:rFonts w:ascii="Times New Roman" w:eastAsia="Times New Roman" w:hAnsi="Times New Roman" w:cs="Times New Roman"/>
          <w:sz w:val="24"/>
          <w:szCs w:val="24"/>
          <w:lang w:val="id-ID" w:eastAsia="id-ID"/>
        </w:rPr>
        <w:t xml:space="preserve"> </w:t>
      </w:r>
      <w:r w:rsidRPr="008A427F">
        <w:rPr>
          <w:rFonts w:ascii="Times New Roman" w:eastAsia="Times New Roman" w:hAnsi="Times New Roman" w:cs="Times New Roman"/>
          <w:sz w:val="24"/>
          <w:szCs w:val="24"/>
          <w:lang w:eastAsia="id-ID"/>
        </w:rPr>
        <w:t>antaranya</w:t>
      </w:r>
      <w:r w:rsidR="00A42FAC">
        <w:rPr>
          <w:rFonts w:ascii="Times New Roman" w:eastAsia="Times New Roman" w:hAnsi="Times New Roman" w:cs="Times New Roman"/>
          <w:sz w:val="24"/>
          <w:szCs w:val="24"/>
          <w:lang w:val="id-ID" w:eastAsia="id-ID"/>
        </w:rPr>
        <w:t xml:space="preserve"> adalah</w:t>
      </w:r>
      <w:r w:rsidRPr="008A427F">
        <w:rPr>
          <w:rFonts w:ascii="Times New Roman" w:eastAsia="Times New Roman" w:hAnsi="Times New Roman" w:cs="Times New Roman"/>
          <w:sz w:val="24"/>
          <w:szCs w:val="24"/>
          <w:lang w:eastAsia="id-ID"/>
        </w:rPr>
        <w:t>:</w:t>
      </w:r>
    </w:p>
    <w:p w:rsidR="004C3FAC" w:rsidRDefault="006F5C59" w:rsidP="00D4268E">
      <w:pPr>
        <w:spacing w:after="0" w:line="360" w:lineRule="auto"/>
        <w:ind w:left="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lastRenderedPageBreak/>
        <w:t>1. Demografi</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a. Struktur penduduk menurut kelompok umur, jenis kelamin, mata pencaharian, pendidikan, dan agama.</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b. Tingkat kepadatan penduduk.</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c. Pertumbuhan (tingkat kelahiran dan kematian bayi).</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d. Tenaga kerja.</w:t>
      </w:r>
    </w:p>
    <w:p w:rsidR="004C3FAC" w:rsidRDefault="006F5C59" w:rsidP="00D4268E">
      <w:pPr>
        <w:spacing w:after="0" w:line="360" w:lineRule="auto"/>
        <w:ind w:left="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2. Ekonomi</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a. Ekonomi rumah tangga.</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b. Ekonomi sumber daya alam.</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c. Perekonomian lokal dan regional.</w:t>
      </w:r>
    </w:p>
    <w:p w:rsidR="004C3FAC" w:rsidRDefault="006F5C59" w:rsidP="004C3FAC">
      <w:pPr>
        <w:spacing w:after="0" w:line="360" w:lineRule="auto"/>
        <w:ind w:left="993"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3. Budaya</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a. Kebudayaan.</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b. Proses sosial.</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c. Pranata sosial/kelembagaan masyarakat dibidang ekonomi.</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d. Warisan budaya.</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e. Pelapisan soasial berdasarkan pendidikan, ekonomi, pekerjaan, dan kekuasaan.</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f. Kekuasaan dan kewenangan.</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g. Sikap dan persepsi masyarakat terhadap rencana usaha.</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h. Adaptasi ekologis.</w:t>
      </w:r>
    </w:p>
    <w:p w:rsidR="004C3FAC" w:rsidRDefault="006F5C59" w:rsidP="00D4268E">
      <w:pPr>
        <w:spacing w:after="0" w:line="360" w:lineRule="auto"/>
        <w:ind w:left="709"/>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4. Kesehatan masyarakat</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a. Parameter lingkungan yang diperkirakan terkena dampak rencana pembangunan dan berpengaruh terhadap kesehatan.</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b. Proses dan potensi terjadinya pemajanan.</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c. Potensi besarnya dampak timbulnya penyakit.</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lastRenderedPageBreak/>
        <w:t>d. Karakteristik spesifik penduduk yang beresiko.</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e. Sumber daya kesehatan.</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f. Kondisi sanitasi lingkungan.</w:t>
      </w:r>
    </w:p>
    <w:p w:rsidR="004C3FAC" w:rsidRDefault="006F5C59" w:rsidP="004C3FAC">
      <w:pPr>
        <w:spacing w:after="0" w:line="360" w:lineRule="auto"/>
        <w:ind w:left="1276" w:hanging="284"/>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g. Status gizi masyarakat.</w:t>
      </w:r>
    </w:p>
    <w:p w:rsidR="006F5C59" w:rsidRPr="008A427F" w:rsidRDefault="006F5C59" w:rsidP="004C3FAC">
      <w:pPr>
        <w:spacing w:after="0" w:line="360" w:lineRule="auto"/>
        <w:ind w:left="1276" w:hanging="284"/>
        <w:jc w:val="both"/>
        <w:rPr>
          <w:rFonts w:ascii="Times New Roman" w:eastAsia="Times New Roman" w:hAnsi="Times New Roman" w:cs="Times New Roman"/>
          <w:sz w:val="24"/>
          <w:szCs w:val="24"/>
          <w:lang w:eastAsia="id-ID"/>
        </w:rPr>
      </w:pPr>
      <w:r w:rsidRPr="008A427F">
        <w:rPr>
          <w:rFonts w:ascii="Times New Roman" w:eastAsia="Times New Roman" w:hAnsi="Times New Roman" w:cs="Times New Roman"/>
          <w:sz w:val="24"/>
          <w:szCs w:val="24"/>
          <w:lang w:eastAsia="id-ID"/>
        </w:rPr>
        <w:t>h. Kondisi lingkungan yang dapat memperburuk proses penyebaran penyakit.</w:t>
      </w:r>
    </w:p>
    <w:p w:rsidR="009E6D9C" w:rsidRDefault="00DB7220" w:rsidP="00DB7220">
      <w:pPr>
        <w:autoSpaceDE w:val="0"/>
        <w:autoSpaceDN w:val="0"/>
        <w:adjustRightInd w:val="0"/>
        <w:spacing w:before="120" w:after="0"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Langkah kedua ini </w:t>
      </w:r>
      <w:r w:rsidR="00F87252">
        <w:rPr>
          <w:rFonts w:ascii="Times New Roman" w:hAnsi="Times New Roman" w:cs="Times New Roman"/>
          <w:sz w:val="24"/>
          <w:szCs w:val="24"/>
          <w:lang w:val="id-ID"/>
        </w:rPr>
        <w:t xml:space="preserve">menurut Fandeli (1992) </w:t>
      </w:r>
      <w:r>
        <w:rPr>
          <w:rFonts w:ascii="Times New Roman" w:hAnsi="Times New Roman" w:cs="Times New Roman"/>
          <w:sz w:val="24"/>
          <w:szCs w:val="24"/>
          <w:lang w:val="id-ID"/>
        </w:rPr>
        <w:t>merupakan langkah penyusunan rencana penelitian yang mendetail, meliputi pelaksanaan penelitian di lapangan, analisis laboratorium sampai pada penyusunan rona lingkungan. Secara keseluruhan langkah kedua ini adalah sebagai berikut :</w:t>
      </w:r>
    </w:p>
    <w:p w:rsidR="00DB7220" w:rsidRDefault="00F87252" w:rsidP="008F25DA">
      <w:pPr>
        <w:pStyle w:val="ListParagraph"/>
        <w:numPr>
          <w:ilvl w:val="0"/>
          <w:numId w:val="286"/>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Menetapkan metodologi ANDAL yang akan digunakan;</w:t>
      </w:r>
    </w:p>
    <w:p w:rsidR="00F87252" w:rsidRDefault="00F87252" w:rsidP="008F25DA">
      <w:pPr>
        <w:pStyle w:val="ListParagraph"/>
        <w:numPr>
          <w:ilvl w:val="0"/>
          <w:numId w:val="286"/>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Menentukan komponen lingkungan yang akan diteliti;</w:t>
      </w:r>
    </w:p>
    <w:p w:rsidR="00F87252" w:rsidRDefault="008D5B94" w:rsidP="008F25DA">
      <w:pPr>
        <w:pStyle w:val="ListParagraph"/>
        <w:numPr>
          <w:ilvl w:val="0"/>
          <w:numId w:val="286"/>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Menetapkan parameter dari komponen lingkungan yang akan diukur;</w:t>
      </w:r>
    </w:p>
    <w:p w:rsidR="008D5B94" w:rsidRDefault="008D5B94" w:rsidP="008F25DA">
      <w:pPr>
        <w:pStyle w:val="ListParagraph"/>
        <w:numPr>
          <w:ilvl w:val="0"/>
          <w:numId w:val="286"/>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Menetapkan metode pengukuran komponen atau parameter yang akan diukur;</w:t>
      </w:r>
    </w:p>
    <w:p w:rsidR="008D5B94" w:rsidRDefault="008D5B94" w:rsidP="008F25DA">
      <w:pPr>
        <w:pStyle w:val="ListParagraph"/>
        <w:numPr>
          <w:ilvl w:val="0"/>
          <w:numId w:val="286"/>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Menetapkan metode pengolahan atau analisis data;</w:t>
      </w:r>
    </w:p>
    <w:p w:rsidR="008D5B94" w:rsidRDefault="008D5B94" w:rsidP="008F25DA">
      <w:pPr>
        <w:pStyle w:val="ListParagraph"/>
        <w:numPr>
          <w:ilvl w:val="0"/>
          <w:numId w:val="286"/>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Menyusun daftar isian (kuesioner) dan panduan-pandauan, kalau diperlukan dapat dicobakan terlebih dahulu di tempat yang dekat untuk penyempurnaan;</w:t>
      </w:r>
    </w:p>
    <w:p w:rsidR="008D5B94" w:rsidRDefault="008D5B94" w:rsidP="008F25DA">
      <w:pPr>
        <w:pStyle w:val="ListParagraph"/>
        <w:numPr>
          <w:ilvl w:val="0"/>
          <w:numId w:val="286"/>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Persiapan peralatan lapangan, bahan-bahan kimia yang akan digunakan di lapangan dan laboratorium;</w:t>
      </w:r>
    </w:p>
    <w:p w:rsidR="008D5B94" w:rsidRDefault="008D5B94" w:rsidP="008F25DA">
      <w:pPr>
        <w:pStyle w:val="ListParagraph"/>
        <w:numPr>
          <w:ilvl w:val="0"/>
          <w:numId w:val="286"/>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Menyelesaikan surat-surat perijinan yang diperlukan;</w:t>
      </w:r>
    </w:p>
    <w:p w:rsidR="008D5B94" w:rsidRDefault="008D5B94" w:rsidP="008F25DA">
      <w:pPr>
        <w:pStyle w:val="ListParagraph"/>
        <w:numPr>
          <w:ilvl w:val="0"/>
          <w:numId w:val="286"/>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Pengumpulan data sekunder dari berbagai instansi, yang sebenarnya sudah dimulai sejak langkah dasar dan dapat berjalan terus sampai penyusunan laporan ANDAL;</w:t>
      </w:r>
    </w:p>
    <w:p w:rsidR="008D5B94" w:rsidRDefault="008D5B94" w:rsidP="008F25DA">
      <w:pPr>
        <w:pStyle w:val="ListParagraph"/>
        <w:numPr>
          <w:ilvl w:val="0"/>
          <w:numId w:val="286"/>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Studi atau penelitian lapangan dan analisis laboratorium untuk seluruh tim;</w:t>
      </w:r>
    </w:p>
    <w:p w:rsidR="008D5B94" w:rsidRDefault="008D5B94" w:rsidP="008F25DA">
      <w:pPr>
        <w:pStyle w:val="ListParagraph"/>
        <w:numPr>
          <w:ilvl w:val="0"/>
          <w:numId w:val="286"/>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Pengolahan atau analisis data;</w:t>
      </w:r>
    </w:p>
    <w:p w:rsidR="008D5B94" w:rsidRDefault="008D5B94" w:rsidP="008F25DA">
      <w:pPr>
        <w:pStyle w:val="ListParagraph"/>
        <w:numPr>
          <w:ilvl w:val="0"/>
          <w:numId w:val="286"/>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Penyusunan laporan rona lingkungan secara terpadu. </w:t>
      </w:r>
    </w:p>
    <w:p w:rsidR="00AB442F" w:rsidRDefault="00AB442F" w:rsidP="001A7D6D">
      <w:pPr>
        <w:autoSpaceDE w:val="0"/>
        <w:autoSpaceDN w:val="0"/>
        <w:adjustRightInd w:val="0"/>
        <w:spacing w:before="240" w:after="0" w:line="360" w:lineRule="auto"/>
        <w:ind w:left="993"/>
        <w:jc w:val="both"/>
        <w:rPr>
          <w:rFonts w:ascii="Times New Roman" w:hAnsi="Times New Roman" w:cs="Times New Roman"/>
          <w:b/>
          <w:sz w:val="28"/>
          <w:szCs w:val="28"/>
        </w:rPr>
      </w:pPr>
    </w:p>
    <w:p w:rsidR="008D5B94" w:rsidRPr="001A7D6D" w:rsidRDefault="001A7D6D" w:rsidP="001A7D6D">
      <w:pPr>
        <w:autoSpaceDE w:val="0"/>
        <w:autoSpaceDN w:val="0"/>
        <w:adjustRightInd w:val="0"/>
        <w:spacing w:before="240" w:after="0" w:line="360" w:lineRule="auto"/>
        <w:ind w:left="993"/>
        <w:jc w:val="both"/>
        <w:rPr>
          <w:rFonts w:ascii="Times New Roman" w:hAnsi="Times New Roman" w:cs="Times New Roman"/>
          <w:b/>
          <w:sz w:val="28"/>
          <w:szCs w:val="28"/>
          <w:lang w:val="id-ID"/>
        </w:rPr>
      </w:pPr>
      <w:r w:rsidRPr="00E511B7">
        <w:rPr>
          <w:rFonts w:ascii="Times New Roman" w:hAnsi="Times New Roman" w:cs="Times New Roman"/>
          <w:b/>
          <w:sz w:val="28"/>
          <w:szCs w:val="28"/>
          <w:lang w:val="id-ID"/>
        </w:rPr>
        <w:t xml:space="preserve">c   </w:t>
      </w:r>
      <w:r w:rsidR="008D5B94" w:rsidRPr="001A7D6D">
        <w:rPr>
          <w:rFonts w:ascii="Times New Roman" w:hAnsi="Times New Roman" w:cs="Times New Roman"/>
          <w:b/>
          <w:sz w:val="28"/>
          <w:szCs w:val="28"/>
          <w:lang w:val="id-ID"/>
        </w:rPr>
        <w:t xml:space="preserve">Langkah Pendugaan Dampak Lingkungan </w:t>
      </w:r>
    </w:p>
    <w:p w:rsidR="009E6D9C" w:rsidRDefault="00823837" w:rsidP="00E35B32">
      <w:pPr>
        <w:autoSpaceDE w:val="0"/>
        <w:autoSpaceDN w:val="0"/>
        <w:adjustRightInd w:val="0"/>
        <w:spacing w:before="120" w:after="0" w:line="360" w:lineRule="auto"/>
        <w:ind w:firstLine="708"/>
        <w:jc w:val="both"/>
        <w:rPr>
          <w:rFonts w:ascii="Times New Roman" w:hAnsi="Times New Roman" w:cs="Times New Roman"/>
          <w:sz w:val="24"/>
          <w:szCs w:val="24"/>
          <w:lang w:val="id-ID"/>
        </w:rPr>
      </w:pPr>
      <w:r>
        <w:rPr>
          <w:rFonts w:ascii="Times New Roman" w:hAnsi="Times New Roman" w:cs="Times New Roman"/>
          <w:sz w:val="24"/>
          <w:szCs w:val="24"/>
          <w:lang w:val="id-ID"/>
        </w:rPr>
        <w:t>Selanjutnya Fandeli (1992) mengemukakan, pendugaan dampak lingkungan merupakan langkah ke 3 dan merupakan langkah yang sangat penting tetapi juga paling sulit karena keahlian dan pengalaman dari anggota tim akan sangat menentukan. Langkah ketiga ini terdiri dari :</w:t>
      </w:r>
    </w:p>
    <w:p w:rsidR="00823837" w:rsidRDefault="00222406" w:rsidP="008F25DA">
      <w:pPr>
        <w:pStyle w:val="ListParagraph"/>
        <w:numPr>
          <w:ilvl w:val="0"/>
          <w:numId w:val="287"/>
        </w:numPr>
        <w:autoSpaceDE w:val="0"/>
        <w:autoSpaceDN w:val="0"/>
        <w:adjustRightInd w:val="0"/>
        <w:spacing w:before="120" w:after="0" w:line="360" w:lineRule="auto"/>
        <w:jc w:val="both"/>
        <w:rPr>
          <w:rFonts w:ascii="Times New Roman" w:hAnsi="Times New Roman" w:cs="Times New Roman"/>
          <w:sz w:val="24"/>
          <w:szCs w:val="24"/>
          <w:lang w:val="id-ID"/>
        </w:rPr>
      </w:pPr>
      <w:r w:rsidRPr="00222406">
        <w:rPr>
          <w:rFonts w:ascii="Times New Roman" w:hAnsi="Times New Roman" w:cs="Times New Roman"/>
          <w:sz w:val="24"/>
          <w:szCs w:val="24"/>
          <w:lang w:val="id-ID"/>
        </w:rPr>
        <w:t xml:space="preserve">Mempelajari </w:t>
      </w:r>
      <w:r>
        <w:rPr>
          <w:rFonts w:ascii="Times New Roman" w:hAnsi="Times New Roman" w:cs="Times New Roman"/>
          <w:sz w:val="24"/>
          <w:szCs w:val="24"/>
          <w:lang w:val="id-ID"/>
        </w:rPr>
        <w:t>rencana pembangunan daerah dan nasional di lokasi proyek;</w:t>
      </w:r>
    </w:p>
    <w:p w:rsidR="00222406" w:rsidRDefault="00222406" w:rsidP="008F25DA">
      <w:pPr>
        <w:pStyle w:val="ListParagraph"/>
        <w:numPr>
          <w:ilvl w:val="0"/>
          <w:numId w:val="287"/>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Pendugaan rona lingkungan di masa yang akan datang (pada waktu tertentu) tanpa proyek;</w:t>
      </w:r>
    </w:p>
    <w:p w:rsidR="00222406" w:rsidRDefault="00222406" w:rsidP="008F25DA">
      <w:pPr>
        <w:pStyle w:val="ListParagraph"/>
        <w:numPr>
          <w:ilvl w:val="0"/>
          <w:numId w:val="287"/>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Pendugaan rona lingkungan di masa yang akan datang (pada waktu tertentu) dengan proyek;</w:t>
      </w:r>
    </w:p>
    <w:p w:rsidR="00222406" w:rsidRDefault="00222406" w:rsidP="008F25DA">
      <w:pPr>
        <w:pStyle w:val="ListParagraph"/>
        <w:numPr>
          <w:ilvl w:val="0"/>
          <w:numId w:val="287"/>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Mjenetapkan dampak pada tiap komponen lingkungan yang akan diteliti dan dampak tiap aspek lingkungan secara komprehensif termasuk tiap alternatif yang diusulkan;</w:t>
      </w:r>
    </w:p>
    <w:p w:rsidR="00222406" w:rsidRDefault="00222406" w:rsidP="008F25DA">
      <w:pPr>
        <w:pStyle w:val="ListParagraph"/>
        <w:numPr>
          <w:ilvl w:val="0"/>
          <w:numId w:val="287"/>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Setiap dampak diberi nilai besaran dan kepentingannya bagi masyarakat sehingga tiap komponen lingkungan dapat diketahui ekologis dan ekonomis yang dinyatakan secara kuantitatif dan kualitatif;</w:t>
      </w:r>
    </w:p>
    <w:p w:rsidR="00222406" w:rsidRDefault="00222406" w:rsidP="008F25DA">
      <w:pPr>
        <w:pStyle w:val="ListParagraph"/>
        <w:numPr>
          <w:ilvl w:val="0"/>
          <w:numId w:val="287"/>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Menyusun pembahasan dan penjelasan secara detail dari tiap dampak;</w:t>
      </w:r>
    </w:p>
    <w:p w:rsidR="00222406" w:rsidRDefault="00222406" w:rsidP="008F25DA">
      <w:pPr>
        <w:pStyle w:val="ListParagraph"/>
        <w:numPr>
          <w:ilvl w:val="0"/>
          <w:numId w:val="287"/>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Memberikan saran-saran cara pengelolaan lingkungan di dalam bentuk mengurangi dampak negatif dan meningkatkan dampak positif.</w:t>
      </w:r>
    </w:p>
    <w:p w:rsidR="00222406" w:rsidRPr="001A7D6D" w:rsidRDefault="001A7D6D" w:rsidP="001A7D6D">
      <w:pPr>
        <w:autoSpaceDE w:val="0"/>
        <w:autoSpaceDN w:val="0"/>
        <w:adjustRightInd w:val="0"/>
        <w:spacing w:before="240" w:after="0" w:line="360" w:lineRule="auto"/>
        <w:ind w:left="993"/>
        <w:jc w:val="both"/>
        <w:rPr>
          <w:rFonts w:ascii="Times New Roman" w:hAnsi="Times New Roman" w:cs="Times New Roman"/>
          <w:b/>
          <w:sz w:val="28"/>
          <w:szCs w:val="28"/>
          <w:lang w:val="id-ID"/>
        </w:rPr>
      </w:pPr>
      <w:r>
        <w:rPr>
          <w:rFonts w:ascii="Times New Roman" w:hAnsi="Times New Roman" w:cs="Times New Roman"/>
          <w:b/>
          <w:sz w:val="28"/>
          <w:szCs w:val="28"/>
        </w:rPr>
        <w:t xml:space="preserve">d  </w:t>
      </w:r>
      <w:r w:rsidR="00222406" w:rsidRPr="001A7D6D">
        <w:rPr>
          <w:rFonts w:ascii="Times New Roman" w:hAnsi="Times New Roman" w:cs="Times New Roman"/>
          <w:b/>
          <w:sz w:val="28"/>
          <w:szCs w:val="28"/>
          <w:lang w:val="id-ID"/>
        </w:rPr>
        <w:t>Langkah selektif Alternatif</w:t>
      </w:r>
    </w:p>
    <w:p w:rsidR="002B3F65" w:rsidRDefault="002B3F65" w:rsidP="00E35B32">
      <w:pPr>
        <w:autoSpaceDE w:val="0"/>
        <w:autoSpaceDN w:val="0"/>
        <w:adjustRightInd w:val="0"/>
        <w:spacing w:before="120" w:after="0" w:line="360" w:lineRule="auto"/>
        <w:ind w:firstLine="708"/>
        <w:jc w:val="both"/>
        <w:rPr>
          <w:rFonts w:ascii="Times New Roman" w:hAnsi="Times New Roman" w:cs="Times New Roman"/>
          <w:sz w:val="24"/>
          <w:szCs w:val="24"/>
          <w:lang w:val="id-ID"/>
        </w:rPr>
      </w:pPr>
      <w:r>
        <w:rPr>
          <w:rFonts w:ascii="Times New Roman" w:hAnsi="Times New Roman" w:cs="Times New Roman"/>
          <w:sz w:val="24"/>
          <w:szCs w:val="24"/>
          <w:lang w:val="id-ID"/>
        </w:rPr>
        <w:t>Langkah ini sering dilakukan karena pada usulan sering tidak ada lagi usulan alternatif, biasanya tinggal usulan tunggal tanpa alternatif. Hal ini mungkin karena sudah diseleksi oleh instansi yang bertanggungjawab atau karena tidak pernah dimintakan oleh instansi pemerintah atau karena tidak dimengerti atau sebab-sebab lain. Apabila dari setiap aktivitas proyek diusulkan mempunyai alternatif, maka dapat dilakukan proses sebagai berikut :</w:t>
      </w:r>
    </w:p>
    <w:p w:rsidR="002B3F65" w:rsidRDefault="002B3F65" w:rsidP="008F25DA">
      <w:pPr>
        <w:pStyle w:val="ListParagraph"/>
        <w:numPr>
          <w:ilvl w:val="0"/>
          <w:numId w:val="288"/>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Menyajikan suatu studi perbandingan dampak lingkungan dari tiap alternatif yang diusulkan;</w:t>
      </w:r>
    </w:p>
    <w:p w:rsidR="002B3F65" w:rsidRDefault="002B3F65" w:rsidP="008F25DA">
      <w:pPr>
        <w:pStyle w:val="ListParagraph"/>
        <w:numPr>
          <w:ilvl w:val="0"/>
          <w:numId w:val="288"/>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Memberikan evaluasi perbandingan dampak lingkungan tiap alternatif dari sudut : ekonomi, teknis, sikap masyarakat, lingkungan dan rasio untung dan ruginya dari pemilihan alternatif;</w:t>
      </w:r>
    </w:p>
    <w:p w:rsidR="002B3F65" w:rsidRDefault="002B3F65" w:rsidP="008F25DA">
      <w:pPr>
        <w:pStyle w:val="ListParagraph"/>
        <w:numPr>
          <w:ilvl w:val="0"/>
          <w:numId w:val="288"/>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Menyusun prioritas pemilihan alternatif dengan memberikan penjelasan atau teknik pemilihan alternatif;</w:t>
      </w:r>
    </w:p>
    <w:p w:rsidR="002B3F65" w:rsidRDefault="002B3F65" w:rsidP="008F25DA">
      <w:pPr>
        <w:pStyle w:val="ListParagraph"/>
        <w:numPr>
          <w:ilvl w:val="0"/>
          <w:numId w:val="288"/>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Apabila ada aktivitas yang tidak mengajukan alternatif harus diberikan penjelasan mengapa tidak ada alternatif. </w:t>
      </w:r>
    </w:p>
    <w:p w:rsidR="002B3F65" w:rsidRPr="001A7D6D" w:rsidRDefault="001A7D6D" w:rsidP="001A7D6D">
      <w:pPr>
        <w:autoSpaceDE w:val="0"/>
        <w:autoSpaceDN w:val="0"/>
        <w:adjustRightInd w:val="0"/>
        <w:spacing w:before="240" w:after="0" w:line="360" w:lineRule="auto"/>
        <w:ind w:left="993"/>
        <w:jc w:val="both"/>
        <w:rPr>
          <w:rFonts w:ascii="Times New Roman" w:hAnsi="Times New Roman" w:cs="Times New Roman"/>
          <w:b/>
          <w:sz w:val="28"/>
          <w:szCs w:val="28"/>
          <w:lang w:val="id-ID"/>
        </w:rPr>
      </w:pPr>
      <w:r>
        <w:rPr>
          <w:rFonts w:ascii="Times New Roman" w:hAnsi="Times New Roman" w:cs="Times New Roman"/>
          <w:b/>
          <w:sz w:val="28"/>
          <w:szCs w:val="28"/>
        </w:rPr>
        <w:t xml:space="preserve">e   </w:t>
      </w:r>
      <w:r w:rsidR="002B3F65" w:rsidRPr="001A7D6D">
        <w:rPr>
          <w:rFonts w:ascii="Times New Roman" w:hAnsi="Times New Roman" w:cs="Times New Roman"/>
          <w:b/>
          <w:sz w:val="28"/>
          <w:szCs w:val="28"/>
          <w:lang w:val="id-ID"/>
        </w:rPr>
        <w:t xml:space="preserve">Langkah Penyusunan Laporan </w:t>
      </w:r>
    </w:p>
    <w:p w:rsidR="00811046" w:rsidRDefault="002B3F65" w:rsidP="002B3F65">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Langkah </w:t>
      </w:r>
      <w:r w:rsidRPr="002B3F65">
        <w:rPr>
          <w:rFonts w:ascii="Times New Roman" w:hAnsi="Times New Roman" w:cs="Times New Roman"/>
          <w:sz w:val="24"/>
          <w:szCs w:val="24"/>
          <w:lang w:val="id-ID"/>
        </w:rPr>
        <w:t xml:space="preserve">ke 5 merupakan langkah akhir. </w:t>
      </w:r>
      <w:r w:rsidR="00A34E6D">
        <w:rPr>
          <w:rFonts w:ascii="Times New Roman" w:hAnsi="Times New Roman" w:cs="Times New Roman"/>
          <w:sz w:val="24"/>
          <w:szCs w:val="24"/>
          <w:lang w:val="id-ID"/>
        </w:rPr>
        <w:t xml:space="preserve">Sebagaimana dikemukanan Fandeli (1992), </w:t>
      </w:r>
      <w:r w:rsidRPr="002B3F65">
        <w:rPr>
          <w:rFonts w:ascii="Times New Roman" w:hAnsi="Times New Roman" w:cs="Times New Roman"/>
          <w:sz w:val="24"/>
          <w:szCs w:val="24"/>
          <w:lang w:val="id-ID"/>
        </w:rPr>
        <w:t xml:space="preserve">dalam langkah penyusunan </w:t>
      </w:r>
      <w:r>
        <w:rPr>
          <w:rFonts w:ascii="Times New Roman" w:hAnsi="Times New Roman" w:cs="Times New Roman"/>
          <w:sz w:val="24"/>
          <w:szCs w:val="24"/>
          <w:lang w:val="id-ID"/>
        </w:rPr>
        <w:t>keterpaduan di dalam tim ANDAL yang sudah dimulai sejak awal, di sini akan tercapai puncaknya. Diskusi-diskusi baik di dalam sub tim maupun di dalam tim lengkap harus intensif agar dapat menghasilkan kesepatan bersama dalam menentukan data yang relevan (penapisan), menduga dampak dan mencari alternatif mitigasi dampak. Seringkali dijumpai penyusunan laporan dengan kondisi data yang tidak cukup karena dana yang kurang mencukupi, sehingga akibatnya sering bobot ilmiah dari laporan menjuadi kurang. Misalnya untuk analisis kualitas air hanya cukup untuk tiga kali ulangan</w:t>
      </w:r>
      <w:r w:rsidR="00811046">
        <w:rPr>
          <w:rFonts w:ascii="Times New Roman" w:hAnsi="Times New Roman" w:cs="Times New Roman"/>
          <w:sz w:val="24"/>
          <w:szCs w:val="24"/>
          <w:lang w:val="id-ID"/>
        </w:rPr>
        <w:t xml:space="preserve"> atau tiga hari pengukuran untuk selama penelitian (5 X 3 Rp. 75.000,- - Rp. 1.125.00), sehingga data kualitas air yang hanya tiga hari ini tidak akan dapat berbicara banyak. Di dalam hal anggaran yang telah ditetapkan sebelumnya, Tim ANDAL akan mencoba menyesuaikan metodologi penelitiannya berdasarkan anggaran yang tersedia. Biaya yang terlalu sedikit tidak akan baik hasilnya kalau dipaksakan. Dengan data yang dikumpulkan di bawah batas minimum yang diperlukan maka hasil pendugaan dampak ketepatannya kurang. Masalah ini timbul karena tidak ada pegangan yang dipakai untuk menetapkan berapa besar biaya studi ANDAL yang diperlukan.</w:t>
      </w:r>
    </w:p>
    <w:p w:rsidR="00811046" w:rsidRDefault="00811046" w:rsidP="002B3F65">
      <w:pPr>
        <w:pStyle w:val="ListParagraph"/>
        <w:autoSpaceDE w:val="0"/>
        <w:autoSpaceDN w:val="0"/>
        <w:adjustRightInd w:val="0"/>
        <w:spacing w:before="120" w:after="0" w:line="360" w:lineRule="auto"/>
        <w:ind w:left="0" w:firstLine="709"/>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Besarnya biaya studi ANDAL secara garis besar atau rata-rata sulit untuk ditetapkan karena sangat tergantung macam dan besarnya proyek dan keadaan rona lingkungan. Apabila KA dan biaya studi ANDAL dapat ditetapkan oleh komisi atau instansi yang bertanggungjawab, maka akan mudah pelaksanaan ANDAL, hanya pihak komisi yang akan menetapkan haruslah cukup berpengalaman di dalam menyusun anggaran tersebut. </w:t>
      </w:r>
    </w:p>
    <w:p w:rsidR="002C0935" w:rsidRPr="0056477B" w:rsidRDefault="001A7D6D" w:rsidP="002C0935">
      <w:pPr>
        <w:pStyle w:val="ListParagraph"/>
        <w:autoSpaceDE w:val="0"/>
        <w:autoSpaceDN w:val="0"/>
        <w:adjustRightInd w:val="0"/>
        <w:spacing w:before="240" w:after="0" w:line="360" w:lineRule="auto"/>
        <w:ind w:left="0"/>
        <w:contextualSpacing w:val="0"/>
        <w:jc w:val="both"/>
        <w:rPr>
          <w:rFonts w:ascii="Times New Roman" w:hAnsi="Times New Roman" w:cs="Times New Roman"/>
          <w:b/>
          <w:sz w:val="28"/>
          <w:szCs w:val="28"/>
          <w:lang w:val="id-ID"/>
        </w:rPr>
      </w:pPr>
      <w:r>
        <w:rPr>
          <w:rFonts w:ascii="Times New Roman" w:hAnsi="Times New Roman" w:cs="Times New Roman"/>
          <w:b/>
          <w:sz w:val="28"/>
          <w:szCs w:val="28"/>
        </w:rPr>
        <w:t>D</w:t>
      </w:r>
      <w:r w:rsidR="002C0935" w:rsidRPr="0056477B">
        <w:rPr>
          <w:rFonts w:ascii="Times New Roman" w:hAnsi="Times New Roman" w:cs="Times New Roman"/>
          <w:b/>
          <w:sz w:val="28"/>
          <w:szCs w:val="28"/>
          <w:lang w:val="id-ID"/>
        </w:rPr>
        <w:t xml:space="preserve">  </w:t>
      </w:r>
      <w:r w:rsidR="006D3A96" w:rsidRPr="0056477B">
        <w:rPr>
          <w:rFonts w:ascii="Times New Roman" w:hAnsi="Times New Roman" w:cs="Times New Roman"/>
          <w:b/>
          <w:sz w:val="28"/>
          <w:szCs w:val="28"/>
          <w:lang w:val="id-ID"/>
        </w:rPr>
        <w:t>Pelingkupan (</w:t>
      </w:r>
      <w:r w:rsidR="006D3A96" w:rsidRPr="0056477B">
        <w:rPr>
          <w:rFonts w:ascii="Times New Roman" w:hAnsi="Times New Roman" w:cs="Times New Roman"/>
          <w:b/>
          <w:i/>
          <w:sz w:val="28"/>
          <w:szCs w:val="28"/>
          <w:lang w:val="id-ID"/>
        </w:rPr>
        <w:t>Scoping</w:t>
      </w:r>
      <w:r w:rsidR="006D3A96" w:rsidRPr="0056477B">
        <w:rPr>
          <w:rFonts w:ascii="Times New Roman" w:hAnsi="Times New Roman" w:cs="Times New Roman"/>
          <w:b/>
          <w:sz w:val="28"/>
          <w:szCs w:val="28"/>
          <w:lang w:val="id-ID"/>
        </w:rPr>
        <w:t>)</w:t>
      </w:r>
    </w:p>
    <w:p w:rsidR="002C0935" w:rsidRPr="008A427F" w:rsidRDefault="00811046" w:rsidP="00433DB7">
      <w:pPr>
        <w:pStyle w:val="ListParagraph"/>
        <w:autoSpaceDE w:val="0"/>
        <w:autoSpaceDN w:val="0"/>
        <w:adjustRightInd w:val="0"/>
        <w:spacing w:before="120" w:after="0" w:line="360" w:lineRule="auto"/>
        <w:ind w:left="0" w:firstLine="709"/>
        <w:contextualSpacing w:val="0"/>
        <w:jc w:val="both"/>
        <w:rPr>
          <w:rFonts w:ascii="Times New Roman" w:eastAsia="Times New Roman" w:hAnsi="Times New Roman" w:cs="Times New Roman"/>
          <w:sz w:val="24"/>
          <w:szCs w:val="24"/>
          <w:lang w:eastAsia="id-ID"/>
        </w:rPr>
      </w:pPr>
      <w:r>
        <w:rPr>
          <w:rFonts w:ascii="Times New Roman" w:hAnsi="Times New Roman" w:cs="Times New Roman"/>
          <w:sz w:val="24"/>
          <w:szCs w:val="24"/>
          <w:lang w:val="id-ID"/>
        </w:rPr>
        <w:t xml:space="preserve"> </w:t>
      </w:r>
      <w:r w:rsidR="002B3F65">
        <w:rPr>
          <w:rFonts w:ascii="Times New Roman" w:hAnsi="Times New Roman" w:cs="Times New Roman"/>
          <w:sz w:val="24"/>
          <w:szCs w:val="24"/>
          <w:lang w:val="id-ID"/>
        </w:rPr>
        <w:t xml:space="preserve"> </w:t>
      </w:r>
      <w:r w:rsidR="00F35FDF">
        <w:rPr>
          <w:rFonts w:ascii="Times New Roman" w:hAnsi="Times New Roman" w:cs="Times New Roman"/>
          <w:sz w:val="24"/>
          <w:szCs w:val="24"/>
          <w:lang w:val="id-ID"/>
        </w:rPr>
        <w:t>Istilah pelingkupan dalam bahasa Indonesia dapat diartikan sebagai “Pemusatan”. Pelingkupan di dalam AMDAL dapat diartikan sebagai proses untuk menemukan atau menerapkan dampak penting yang sering disebut sebagai masalah utama (</w:t>
      </w:r>
      <w:r w:rsidR="00F35FDF" w:rsidRPr="00F35FDF">
        <w:rPr>
          <w:rFonts w:ascii="Times New Roman" w:hAnsi="Times New Roman" w:cs="Times New Roman"/>
          <w:i/>
          <w:sz w:val="24"/>
          <w:szCs w:val="24"/>
          <w:lang w:val="id-ID"/>
        </w:rPr>
        <w:t>Main issues</w:t>
      </w:r>
      <w:r w:rsidR="00F35FDF">
        <w:rPr>
          <w:rFonts w:ascii="Times New Roman" w:hAnsi="Times New Roman" w:cs="Times New Roman"/>
          <w:sz w:val="24"/>
          <w:szCs w:val="24"/>
          <w:lang w:val="id-ID"/>
        </w:rPr>
        <w:t xml:space="preserve">) dari suatu proyek terhadap lingkungan (Fandeli, 1992). </w:t>
      </w:r>
      <w:r w:rsidR="005535B2">
        <w:rPr>
          <w:rFonts w:ascii="Times New Roman" w:hAnsi="Times New Roman" w:cs="Times New Roman"/>
          <w:sz w:val="24"/>
          <w:szCs w:val="24"/>
          <w:lang w:val="id-ID"/>
        </w:rPr>
        <w:t>Senada dengan itu, p</w:t>
      </w:r>
      <w:r w:rsidR="002C0935" w:rsidRPr="008A427F">
        <w:rPr>
          <w:rFonts w:ascii="Times New Roman" w:eastAsia="Times New Roman" w:hAnsi="Times New Roman" w:cs="Times New Roman"/>
          <w:sz w:val="24"/>
          <w:szCs w:val="24"/>
          <w:lang w:eastAsia="id-ID"/>
        </w:rPr>
        <w:t xml:space="preserve">elingkupan </w:t>
      </w:r>
      <w:r w:rsidR="00513FA8">
        <w:rPr>
          <w:rFonts w:ascii="Times New Roman" w:eastAsia="Times New Roman" w:hAnsi="Times New Roman" w:cs="Times New Roman"/>
          <w:sz w:val="24"/>
          <w:szCs w:val="24"/>
          <w:lang w:val="id-ID" w:eastAsia="id-ID"/>
        </w:rPr>
        <w:t>atau skoping berasal dari kata “scoping” (Bahasa Inggris)</w:t>
      </w:r>
      <w:r w:rsidR="005535B2">
        <w:rPr>
          <w:rFonts w:ascii="Times New Roman" w:eastAsia="Times New Roman" w:hAnsi="Times New Roman" w:cs="Times New Roman"/>
          <w:sz w:val="24"/>
          <w:szCs w:val="24"/>
          <w:lang w:val="id-ID" w:eastAsia="id-ID"/>
        </w:rPr>
        <w:t xml:space="preserve"> atau dapat diartikan sebagai </w:t>
      </w:r>
      <w:r w:rsidR="005535B2" w:rsidRPr="005535B2">
        <w:rPr>
          <w:rFonts w:ascii="Times New Roman" w:eastAsia="Times New Roman" w:hAnsi="Times New Roman" w:cs="Times New Roman"/>
          <w:i/>
          <w:sz w:val="24"/>
          <w:szCs w:val="24"/>
          <w:lang w:val="id-ID" w:eastAsia="id-ID"/>
        </w:rPr>
        <w:t>pemusatan pandangan</w:t>
      </w:r>
      <w:r w:rsidR="005535B2">
        <w:rPr>
          <w:rFonts w:ascii="Times New Roman" w:eastAsia="Times New Roman" w:hAnsi="Times New Roman" w:cs="Times New Roman"/>
          <w:sz w:val="24"/>
          <w:szCs w:val="24"/>
          <w:lang w:val="id-ID" w:eastAsia="id-ID"/>
        </w:rPr>
        <w:t xml:space="preserve"> atau </w:t>
      </w:r>
      <w:r w:rsidR="005535B2" w:rsidRPr="005535B2">
        <w:rPr>
          <w:rFonts w:ascii="Times New Roman" w:eastAsia="Times New Roman" w:hAnsi="Times New Roman" w:cs="Times New Roman"/>
          <w:i/>
          <w:sz w:val="24"/>
          <w:szCs w:val="24"/>
          <w:lang w:val="id-ID" w:eastAsia="id-ID"/>
        </w:rPr>
        <w:t>pelingkupan</w:t>
      </w:r>
      <w:r w:rsidR="005535B2">
        <w:rPr>
          <w:rFonts w:ascii="Times New Roman" w:eastAsia="Times New Roman" w:hAnsi="Times New Roman" w:cs="Times New Roman"/>
          <w:sz w:val="24"/>
          <w:szCs w:val="24"/>
          <w:lang w:val="id-ID" w:eastAsia="id-ID"/>
        </w:rPr>
        <w:t xml:space="preserve"> (Suratmo, 1998)</w:t>
      </w:r>
      <w:r w:rsidR="00E808CA">
        <w:rPr>
          <w:rFonts w:ascii="Times New Roman" w:eastAsia="Times New Roman" w:hAnsi="Times New Roman" w:cs="Times New Roman"/>
          <w:sz w:val="24"/>
          <w:szCs w:val="24"/>
          <w:lang w:val="id-ID" w:eastAsia="id-ID"/>
        </w:rPr>
        <w:t>.</w:t>
      </w:r>
      <w:r w:rsidR="00513FA8">
        <w:rPr>
          <w:rFonts w:ascii="Times New Roman" w:eastAsia="Times New Roman" w:hAnsi="Times New Roman" w:cs="Times New Roman"/>
          <w:sz w:val="24"/>
          <w:szCs w:val="24"/>
          <w:lang w:val="id-ID" w:eastAsia="id-ID"/>
        </w:rPr>
        <w:t xml:space="preserve"> </w:t>
      </w:r>
      <w:r w:rsidR="00E808CA">
        <w:rPr>
          <w:rFonts w:ascii="Times New Roman" w:eastAsia="Times New Roman" w:hAnsi="Times New Roman" w:cs="Times New Roman"/>
          <w:sz w:val="24"/>
          <w:szCs w:val="24"/>
          <w:lang w:val="id-ID" w:eastAsia="id-ID"/>
        </w:rPr>
        <w:t>P</w:t>
      </w:r>
      <w:r w:rsidR="00E808CA" w:rsidRPr="008A427F">
        <w:rPr>
          <w:rFonts w:ascii="Times New Roman" w:eastAsia="Times New Roman" w:hAnsi="Times New Roman" w:cs="Times New Roman"/>
          <w:sz w:val="24"/>
          <w:szCs w:val="24"/>
          <w:lang w:eastAsia="id-ID"/>
        </w:rPr>
        <w:t xml:space="preserve">enetapan </w:t>
      </w:r>
      <w:r w:rsidR="002C0935" w:rsidRPr="008A427F">
        <w:rPr>
          <w:rFonts w:ascii="Times New Roman" w:eastAsia="Times New Roman" w:hAnsi="Times New Roman" w:cs="Times New Roman"/>
          <w:sz w:val="24"/>
          <w:szCs w:val="24"/>
          <w:lang w:eastAsia="id-ID"/>
        </w:rPr>
        <w:t>lingkup wilayah studi dimaksudkan untuk membatasi wilayah studi AMDAL sesuai hasil pelingkupan dampak besar dan penting. Lingkup wilayah studi AMDAL ditetapkan berdasarkan pertimbangan batas-batas ruang, sebagai berikut:</w:t>
      </w:r>
    </w:p>
    <w:p w:rsidR="00BF0A40" w:rsidRPr="00BF0A40" w:rsidRDefault="00BF0A40" w:rsidP="008F25DA">
      <w:pPr>
        <w:pStyle w:val="ListParagraph"/>
        <w:numPr>
          <w:ilvl w:val="0"/>
          <w:numId w:val="289"/>
        </w:numPr>
        <w:spacing w:before="120" w:after="0" w:line="360" w:lineRule="auto"/>
        <w:jc w:val="both"/>
        <w:rPr>
          <w:rFonts w:ascii="Times New Roman" w:eastAsia="Times New Roman" w:hAnsi="Times New Roman" w:cs="Times New Roman"/>
          <w:sz w:val="24"/>
          <w:szCs w:val="24"/>
          <w:lang w:val="id-ID" w:eastAsia="id-ID"/>
        </w:rPr>
      </w:pPr>
      <w:r w:rsidRPr="00BF0A40">
        <w:rPr>
          <w:rFonts w:ascii="Times New Roman" w:eastAsia="Times New Roman" w:hAnsi="Times New Roman" w:cs="Times New Roman"/>
          <w:sz w:val="24"/>
          <w:szCs w:val="24"/>
          <w:lang w:eastAsia="id-ID"/>
        </w:rPr>
        <w:t>Batas Proyek</w:t>
      </w:r>
      <w:r w:rsidRPr="00BF0A40">
        <w:rPr>
          <w:rFonts w:ascii="Times New Roman" w:eastAsia="Times New Roman" w:hAnsi="Times New Roman" w:cs="Times New Roman"/>
          <w:sz w:val="24"/>
          <w:szCs w:val="24"/>
          <w:lang w:val="id-ID" w:eastAsia="id-ID"/>
        </w:rPr>
        <w:t xml:space="preserve"> </w:t>
      </w:r>
    </w:p>
    <w:p w:rsidR="00293B30" w:rsidRPr="00BF0A40" w:rsidRDefault="00BF0A40" w:rsidP="00BF0A40">
      <w:pPr>
        <w:pStyle w:val="ListParagraph"/>
        <w:spacing w:before="120" w:after="0" w:line="360" w:lineRule="auto"/>
        <w:jc w:val="both"/>
        <w:rPr>
          <w:rFonts w:ascii="Times New Roman" w:eastAsia="Times New Roman" w:hAnsi="Times New Roman" w:cs="Times New Roman"/>
          <w:sz w:val="24"/>
          <w:szCs w:val="24"/>
          <w:lang w:val="id-ID" w:eastAsia="id-ID"/>
        </w:rPr>
      </w:pPr>
      <w:r w:rsidRPr="00BF0A40">
        <w:rPr>
          <w:rFonts w:ascii="Times New Roman" w:eastAsia="Times New Roman" w:hAnsi="Times New Roman" w:cs="Times New Roman"/>
          <w:sz w:val="24"/>
          <w:szCs w:val="24"/>
          <w:lang w:eastAsia="id-ID"/>
        </w:rPr>
        <w:t>Ya</w:t>
      </w:r>
      <w:r w:rsidR="002C0935" w:rsidRPr="00BF0A40">
        <w:rPr>
          <w:rFonts w:ascii="Times New Roman" w:eastAsia="Times New Roman" w:hAnsi="Times New Roman" w:cs="Times New Roman"/>
          <w:sz w:val="24"/>
          <w:szCs w:val="24"/>
          <w:lang w:eastAsia="id-ID"/>
        </w:rPr>
        <w:t>i</w:t>
      </w:r>
      <w:r w:rsidRPr="00BF0A40">
        <w:rPr>
          <w:rFonts w:ascii="Times New Roman" w:eastAsia="Times New Roman" w:hAnsi="Times New Roman" w:cs="Times New Roman"/>
          <w:sz w:val="24"/>
          <w:szCs w:val="24"/>
          <w:lang w:val="id-ID" w:eastAsia="id-ID"/>
        </w:rPr>
        <w:t>tu</w:t>
      </w:r>
      <w:r w:rsidR="002C0935" w:rsidRPr="00BF0A40">
        <w:rPr>
          <w:rFonts w:ascii="Times New Roman" w:eastAsia="Times New Roman" w:hAnsi="Times New Roman" w:cs="Times New Roman"/>
          <w:sz w:val="24"/>
          <w:szCs w:val="24"/>
          <w:lang w:eastAsia="id-ID"/>
        </w:rPr>
        <w:t xml:space="preserve"> ruang di</w:t>
      </w:r>
      <w:r w:rsidRPr="00BF0A40">
        <w:rPr>
          <w:rFonts w:ascii="Times New Roman" w:eastAsia="Times New Roman" w:hAnsi="Times New Roman" w:cs="Times New Roman"/>
          <w:sz w:val="24"/>
          <w:szCs w:val="24"/>
          <w:lang w:val="id-ID" w:eastAsia="id-ID"/>
        </w:rPr>
        <w:t xml:space="preserve"> </w:t>
      </w:r>
      <w:r w:rsidR="002C0935" w:rsidRPr="00BF0A40">
        <w:rPr>
          <w:rFonts w:ascii="Times New Roman" w:eastAsia="Times New Roman" w:hAnsi="Times New Roman" w:cs="Times New Roman"/>
          <w:sz w:val="24"/>
          <w:szCs w:val="24"/>
          <w:lang w:eastAsia="id-ID"/>
        </w:rPr>
        <w:t xml:space="preserve">mana suatu rencana usaha </w:t>
      </w:r>
      <w:r w:rsidRPr="00BF0A40">
        <w:rPr>
          <w:rFonts w:ascii="Times New Roman" w:eastAsia="Times New Roman" w:hAnsi="Times New Roman" w:cs="Times New Roman"/>
          <w:sz w:val="24"/>
          <w:szCs w:val="24"/>
          <w:lang w:val="id-ID" w:eastAsia="id-ID"/>
        </w:rPr>
        <w:t xml:space="preserve">untuk </w:t>
      </w:r>
      <w:r w:rsidR="002C0935" w:rsidRPr="00BF0A40">
        <w:rPr>
          <w:rFonts w:ascii="Times New Roman" w:eastAsia="Times New Roman" w:hAnsi="Times New Roman" w:cs="Times New Roman"/>
          <w:sz w:val="24"/>
          <w:szCs w:val="24"/>
          <w:lang w:eastAsia="id-ID"/>
        </w:rPr>
        <w:t>melakukan kegiatan prakonstruksi, konstruksi, dan operasi</w:t>
      </w:r>
      <w:r>
        <w:rPr>
          <w:rFonts w:ascii="Times New Roman" w:eastAsia="Times New Roman" w:hAnsi="Times New Roman" w:cs="Times New Roman"/>
          <w:sz w:val="24"/>
          <w:szCs w:val="24"/>
          <w:lang w:val="id-ID" w:eastAsia="id-ID"/>
        </w:rPr>
        <w:t>onal</w:t>
      </w:r>
      <w:r w:rsidR="002C0935" w:rsidRPr="00BF0A40">
        <w:rPr>
          <w:rFonts w:ascii="Times New Roman" w:eastAsia="Times New Roman" w:hAnsi="Times New Roman" w:cs="Times New Roman"/>
          <w:sz w:val="24"/>
          <w:szCs w:val="24"/>
          <w:lang w:eastAsia="id-ID"/>
        </w:rPr>
        <w:t>.</w:t>
      </w:r>
      <w:r w:rsidR="00293B30" w:rsidRPr="00BF0A40">
        <w:rPr>
          <w:rFonts w:ascii="Times New Roman" w:eastAsia="Times New Roman" w:hAnsi="Times New Roman" w:cs="Times New Roman"/>
          <w:sz w:val="24"/>
          <w:szCs w:val="24"/>
          <w:lang w:val="id-ID" w:eastAsia="id-ID"/>
        </w:rPr>
        <w:t xml:space="preserve"> </w:t>
      </w:r>
    </w:p>
    <w:p w:rsidR="00BF0A40" w:rsidRPr="00BF0A40" w:rsidRDefault="002C0935" w:rsidP="008F25DA">
      <w:pPr>
        <w:pStyle w:val="ListParagraph"/>
        <w:numPr>
          <w:ilvl w:val="0"/>
          <w:numId w:val="289"/>
        </w:numPr>
        <w:spacing w:before="120" w:after="0" w:line="360" w:lineRule="auto"/>
        <w:jc w:val="both"/>
        <w:rPr>
          <w:rFonts w:ascii="Times New Roman" w:eastAsia="Times New Roman" w:hAnsi="Times New Roman" w:cs="Times New Roman"/>
          <w:sz w:val="24"/>
          <w:szCs w:val="24"/>
          <w:lang w:val="id-ID" w:eastAsia="id-ID"/>
        </w:rPr>
      </w:pPr>
      <w:r w:rsidRPr="00BF0A40">
        <w:rPr>
          <w:rFonts w:ascii="Times New Roman" w:eastAsia="Times New Roman" w:hAnsi="Times New Roman" w:cs="Times New Roman"/>
          <w:sz w:val="24"/>
          <w:szCs w:val="24"/>
          <w:lang w:eastAsia="id-ID"/>
        </w:rPr>
        <w:t>Batas Ekologis</w:t>
      </w:r>
      <w:r w:rsidR="00BF0A40" w:rsidRPr="00BF0A40">
        <w:rPr>
          <w:rFonts w:ascii="Times New Roman" w:eastAsia="Times New Roman" w:hAnsi="Times New Roman" w:cs="Times New Roman"/>
          <w:sz w:val="24"/>
          <w:szCs w:val="24"/>
          <w:lang w:val="id-ID" w:eastAsia="id-ID"/>
        </w:rPr>
        <w:t xml:space="preserve"> </w:t>
      </w:r>
    </w:p>
    <w:p w:rsidR="00293B30" w:rsidRPr="00BF0A40" w:rsidRDefault="002C0935" w:rsidP="00BF0A40">
      <w:pPr>
        <w:pStyle w:val="ListParagraph"/>
        <w:spacing w:before="120" w:after="0" w:line="360" w:lineRule="auto"/>
        <w:jc w:val="both"/>
        <w:rPr>
          <w:rFonts w:ascii="Times New Roman" w:eastAsia="Times New Roman" w:hAnsi="Times New Roman" w:cs="Times New Roman"/>
          <w:sz w:val="24"/>
          <w:szCs w:val="24"/>
          <w:lang w:val="id-ID" w:eastAsia="id-ID"/>
        </w:rPr>
      </w:pPr>
      <w:r w:rsidRPr="00BF0A40">
        <w:rPr>
          <w:rFonts w:ascii="Times New Roman" w:eastAsia="Times New Roman" w:hAnsi="Times New Roman" w:cs="Times New Roman"/>
          <w:sz w:val="24"/>
          <w:szCs w:val="24"/>
          <w:lang w:eastAsia="id-ID"/>
        </w:rPr>
        <w:t>Yai</w:t>
      </w:r>
      <w:r w:rsidR="00BF0A40">
        <w:rPr>
          <w:rFonts w:ascii="Times New Roman" w:eastAsia="Times New Roman" w:hAnsi="Times New Roman" w:cs="Times New Roman"/>
          <w:sz w:val="24"/>
          <w:szCs w:val="24"/>
          <w:lang w:val="id-ID" w:eastAsia="id-ID"/>
        </w:rPr>
        <w:t>tu</w:t>
      </w:r>
      <w:r w:rsidRPr="00BF0A40">
        <w:rPr>
          <w:rFonts w:ascii="Times New Roman" w:eastAsia="Times New Roman" w:hAnsi="Times New Roman" w:cs="Times New Roman"/>
          <w:sz w:val="24"/>
          <w:szCs w:val="24"/>
          <w:lang w:eastAsia="id-ID"/>
        </w:rPr>
        <w:t xml:space="preserve"> ruang persebaran dampak dari suatu rencana usaha menurut media transportasi limbah, termasuk ruang di</w:t>
      </w:r>
      <w:r w:rsidR="00BF0A40">
        <w:rPr>
          <w:rFonts w:ascii="Times New Roman" w:eastAsia="Times New Roman" w:hAnsi="Times New Roman" w:cs="Times New Roman"/>
          <w:sz w:val="24"/>
          <w:szCs w:val="24"/>
          <w:lang w:val="id-ID" w:eastAsia="id-ID"/>
        </w:rPr>
        <w:t xml:space="preserve"> </w:t>
      </w:r>
      <w:r w:rsidRPr="00BF0A40">
        <w:rPr>
          <w:rFonts w:ascii="Times New Roman" w:eastAsia="Times New Roman" w:hAnsi="Times New Roman" w:cs="Times New Roman"/>
          <w:sz w:val="24"/>
          <w:szCs w:val="24"/>
          <w:lang w:eastAsia="id-ID"/>
        </w:rPr>
        <w:t xml:space="preserve">sekitar </w:t>
      </w:r>
      <w:r w:rsidRPr="00BF0A40">
        <w:rPr>
          <w:rFonts w:ascii="Times New Roman" w:eastAsia="Times New Roman" w:hAnsi="Times New Roman" w:cs="Times New Roman"/>
          <w:sz w:val="24"/>
          <w:szCs w:val="24"/>
          <w:lang w:eastAsia="id-ID"/>
        </w:rPr>
        <w:lastRenderedPageBreak/>
        <w:t>rencana usaha yang secara ekologis memberi dampak terhadap aktivitas usaha.</w:t>
      </w:r>
    </w:p>
    <w:p w:rsidR="00BF0A40" w:rsidRPr="00BF0A40" w:rsidRDefault="002C0935" w:rsidP="008F25DA">
      <w:pPr>
        <w:pStyle w:val="ListParagraph"/>
        <w:numPr>
          <w:ilvl w:val="0"/>
          <w:numId w:val="289"/>
        </w:numPr>
        <w:spacing w:before="120" w:after="0" w:line="360" w:lineRule="auto"/>
        <w:jc w:val="both"/>
        <w:rPr>
          <w:rFonts w:ascii="Times New Roman" w:eastAsia="Times New Roman" w:hAnsi="Times New Roman" w:cs="Times New Roman"/>
          <w:sz w:val="24"/>
          <w:szCs w:val="24"/>
          <w:lang w:val="id-ID" w:eastAsia="id-ID"/>
        </w:rPr>
      </w:pPr>
      <w:r w:rsidRPr="00BF0A40">
        <w:rPr>
          <w:rFonts w:ascii="Times New Roman" w:eastAsia="Times New Roman" w:hAnsi="Times New Roman" w:cs="Times New Roman"/>
          <w:sz w:val="24"/>
          <w:szCs w:val="24"/>
          <w:lang w:eastAsia="id-ID"/>
        </w:rPr>
        <w:t>Batas Sosial</w:t>
      </w:r>
      <w:r w:rsidR="00BF0A40" w:rsidRPr="00BF0A40">
        <w:rPr>
          <w:rFonts w:ascii="Times New Roman" w:eastAsia="Times New Roman" w:hAnsi="Times New Roman" w:cs="Times New Roman"/>
          <w:sz w:val="24"/>
          <w:szCs w:val="24"/>
          <w:lang w:val="id-ID" w:eastAsia="id-ID"/>
        </w:rPr>
        <w:t xml:space="preserve"> </w:t>
      </w:r>
    </w:p>
    <w:p w:rsidR="00293B30" w:rsidRPr="00BF0A40" w:rsidRDefault="002C0935" w:rsidP="00BF0A40">
      <w:pPr>
        <w:pStyle w:val="ListParagraph"/>
        <w:spacing w:before="120" w:after="0" w:line="360" w:lineRule="auto"/>
        <w:jc w:val="both"/>
        <w:rPr>
          <w:rFonts w:ascii="Times New Roman" w:eastAsia="Times New Roman" w:hAnsi="Times New Roman" w:cs="Times New Roman"/>
          <w:sz w:val="24"/>
          <w:szCs w:val="24"/>
          <w:lang w:val="id-ID" w:eastAsia="id-ID"/>
        </w:rPr>
      </w:pPr>
      <w:r w:rsidRPr="00E511B7">
        <w:rPr>
          <w:rFonts w:ascii="Times New Roman" w:eastAsia="Times New Roman" w:hAnsi="Times New Roman" w:cs="Times New Roman"/>
          <w:sz w:val="24"/>
          <w:szCs w:val="24"/>
          <w:lang w:val="id-ID" w:eastAsia="id-ID"/>
        </w:rPr>
        <w:t>Yai</w:t>
      </w:r>
      <w:r w:rsidR="00BF0A40">
        <w:rPr>
          <w:rFonts w:ascii="Times New Roman" w:eastAsia="Times New Roman" w:hAnsi="Times New Roman" w:cs="Times New Roman"/>
          <w:sz w:val="24"/>
          <w:szCs w:val="24"/>
          <w:lang w:val="id-ID" w:eastAsia="id-ID"/>
        </w:rPr>
        <w:t>tu</w:t>
      </w:r>
      <w:r w:rsidRPr="00E511B7">
        <w:rPr>
          <w:rFonts w:ascii="Times New Roman" w:eastAsia="Times New Roman" w:hAnsi="Times New Roman" w:cs="Times New Roman"/>
          <w:sz w:val="24"/>
          <w:szCs w:val="24"/>
          <w:lang w:val="id-ID" w:eastAsia="id-ID"/>
        </w:rPr>
        <w:t xml:space="preserve"> ruang di</w:t>
      </w:r>
      <w:r w:rsidR="00BF0A40">
        <w:rPr>
          <w:rFonts w:ascii="Times New Roman" w:eastAsia="Times New Roman" w:hAnsi="Times New Roman" w:cs="Times New Roman"/>
          <w:sz w:val="24"/>
          <w:szCs w:val="24"/>
          <w:lang w:val="id-ID" w:eastAsia="id-ID"/>
        </w:rPr>
        <w:t xml:space="preserve"> </w:t>
      </w:r>
      <w:r w:rsidRPr="00E511B7">
        <w:rPr>
          <w:rFonts w:ascii="Times New Roman" w:eastAsia="Times New Roman" w:hAnsi="Times New Roman" w:cs="Times New Roman"/>
          <w:sz w:val="24"/>
          <w:szCs w:val="24"/>
          <w:lang w:val="id-ID" w:eastAsia="id-ID"/>
        </w:rPr>
        <w:t xml:space="preserve">sekitar rencana usaha yang merupakan tempat berlangsungnya berbagai interaksi sosial yang diperkirakan akan mengalami perubahan mendasar akibat </w:t>
      </w:r>
      <w:r w:rsidR="00BF0A40">
        <w:rPr>
          <w:rFonts w:ascii="Times New Roman" w:eastAsia="Times New Roman" w:hAnsi="Times New Roman" w:cs="Times New Roman"/>
          <w:sz w:val="24"/>
          <w:szCs w:val="24"/>
          <w:lang w:val="id-ID" w:eastAsia="id-ID"/>
        </w:rPr>
        <w:t xml:space="preserve">adanya </w:t>
      </w:r>
      <w:r w:rsidRPr="00E511B7">
        <w:rPr>
          <w:rFonts w:ascii="Times New Roman" w:eastAsia="Times New Roman" w:hAnsi="Times New Roman" w:cs="Times New Roman"/>
          <w:sz w:val="24"/>
          <w:szCs w:val="24"/>
          <w:lang w:val="id-ID" w:eastAsia="id-ID"/>
        </w:rPr>
        <w:t>suatu rencana usaha.</w:t>
      </w:r>
    </w:p>
    <w:p w:rsidR="00BF0A40" w:rsidRPr="00BF0A40" w:rsidRDefault="002C0935" w:rsidP="008F25DA">
      <w:pPr>
        <w:pStyle w:val="ListParagraph"/>
        <w:numPr>
          <w:ilvl w:val="0"/>
          <w:numId w:val="289"/>
        </w:numPr>
        <w:spacing w:before="120" w:after="0" w:line="360" w:lineRule="auto"/>
        <w:jc w:val="both"/>
        <w:rPr>
          <w:rFonts w:ascii="Times New Roman" w:eastAsia="Times New Roman" w:hAnsi="Times New Roman" w:cs="Times New Roman"/>
          <w:sz w:val="24"/>
          <w:szCs w:val="24"/>
          <w:lang w:val="id-ID" w:eastAsia="id-ID"/>
        </w:rPr>
      </w:pPr>
      <w:r w:rsidRPr="00BF0A40">
        <w:rPr>
          <w:rFonts w:ascii="Times New Roman" w:eastAsia="Times New Roman" w:hAnsi="Times New Roman" w:cs="Times New Roman"/>
          <w:sz w:val="24"/>
          <w:szCs w:val="24"/>
          <w:lang w:eastAsia="id-ID"/>
        </w:rPr>
        <w:t>Batas Administratif</w:t>
      </w:r>
      <w:r w:rsidR="00BF0A40" w:rsidRPr="00BF0A40">
        <w:rPr>
          <w:rFonts w:ascii="Times New Roman" w:eastAsia="Times New Roman" w:hAnsi="Times New Roman" w:cs="Times New Roman"/>
          <w:sz w:val="24"/>
          <w:szCs w:val="24"/>
          <w:lang w:val="id-ID" w:eastAsia="id-ID"/>
        </w:rPr>
        <w:t xml:space="preserve"> </w:t>
      </w:r>
    </w:p>
    <w:p w:rsidR="002C0935" w:rsidRPr="00BF0A40" w:rsidRDefault="002C0935" w:rsidP="00BF0A40">
      <w:pPr>
        <w:pStyle w:val="ListParagraph"/>
        <w:spacing w:before="120" w:after="0" w:line="360" w:lineRule="auto"/>
        <w:jc w:val="both"/>
        <w:rPr>
          <w:rFonts w:ascii="Times New Roman" w:eastAsia="Times New Roman" w:hAnsi="Times New Roman" w:cs="Times New Roman"/>
          <w:sz w:val="24"/>
          <w:szCs w:val="24"/>
          <w:lang w:eastAsia="id-ID"/>
        </w:rPr>
      </w:pPr>
      <w:r w:rsidRPr="00BF0A40">
        <w:rPr>
          <w:rFonts w:ascii="Times New Roman" w:eastAsia="Times New Roman" w:hAnsi="Times New Roman" w:cs="Times New Roman"/>
          <w:sz w:val="24"/>
          <w:szCs w:val="24"/>
          <w:lang w:eastAsia="id-ID"/>
        </w:rPr>
        <w:t>Yai</w:t>
      </w:r>
      <w:r w:rsidR="00BF0A40">
        <w:rPr>
          <w:rFonts w:ascii="Times New Roman" w:eastAsia="Times New Roman" w:hAnsi="Times New Roman" w:cs="Times New Roman"/>
          <w:sz w:val="24"/>
          <w:szCs w:val="24"/>
          <w:lang w:val="id-ID" w:eastAsia="id-ID"/>
        </w:rPr>
        <w:t>tu</w:t>
      </w:r>
      <w:r w:rsidRPr="00BF0A40">
        <w:rPr>
          <w:rFonts w:ascii="Times New Roman" w:eastAsia="Times New Roman" w:hAnsi="Times New Roman" w:cs="Times New Roman"/>
          <w:sz w:val="24"/>
          <w:szCs w:val="24"/>
          <w:lang w:eastAsia="id-ID"/>
        </w:rPr>
        <w:t xml:space="preserve"> ruang di</w:t>
      </w:r>
      <w:r w:rsidR="00BF0A40">
        <w:rPr>
          <w:rFonts w:ascii="Times New Roman" w:eastAsia="Times New Roman" w:hAnsi="Times New Roman" w:cs="Times New Roman"/>
          <w:sz w:val="24"/>
          <w:szCs w:val="24"/>
          <w:lang w:val="id-ID" w:eastAsia="id-ID"/>
        </w:rPr>
        <w:t xml:space="preserve"> </w:t>
      </w:r>
      <w:r w:rsidRPr="00BF0A40">
        <w:rPr>
          <w:rFonts w:ascii="Times New Roman" w:eastAsia="Times New Roman" w:hAnsi="Times New Roman" w:cs="Times New Roman"/>
          <w:sz w:val="24"/>
          <w:szCs w:val="24"/>
          <w:lang w:eastAsia="id-ID"/>
        </w:rPr>
        <w:t>mana masyarakat secara leluasa melakukan kegiatan sosial ekonomi dan sosial budaya sesuai dengan peraturan perundang-undangan yang berlaku.</w:t>
      </w:r>
    </w:p>
    <w:p w:rsidR="00F35FDF" w:rsidRPr="00F35FDF" w:rsidRDefault="002C0935" w:rsidP="008F25DA">
      <w:pPr>
        <w:pStyle w:val="ListParagraph"/>
        <w:numPr>
          <w:ilvl w:val="0"/>
          <w:numId w:val="289"/>
        </w:numPr>
        <w:spacing w:before="120" w:after="0" w:line="360" w:lineRule="auto"/>
        <w:jc w:val="both"/>
        <w:rPr>
          <w:rFonts w:ascii="Times New Roman" w:eastAsia="Times New Roman" w:hAnsi="Times New Roman" w:cs="Times New Roman"/>
          <w:sz w:val="24"/>
          <w:szCs w:val="24"/>
          <w:lang w:val="id-ID" w:eastAsia="id-ID"/>
        </w:rPr>
      </w:pPr>
      <w:r w:rsidRPr="00F35FDF">
        <w:rPr>
          <w:rFonts w:ascii="Times New Roman" w:eastAsia="Times New Roman" w:hAnsi="Times New Roman" w:cs="Times New Roman"/>
          <w:sz w:val="24"/>
          <w:szCs w:val="24"/>
          <w:lang w:eastAsia="id-ID"/>
        </w:rPr>
        <w:t>Batas Ruang Lingkup Studi AMDAL</w:t>
      </w:r>
    </w:p>
    <w:p w:rsidR="00F35FDF" w:rsidRDefault="00F35FDF" w:rsidP="00E808CA">
      <w:pPr>
        <w:spacing w:after="0" w:line="360" w:lineRule="auto"/>
        <w:ind w:left="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Y</w:t>
      </w:r>
      <w:r>
        <w:rPr>
          <w:rFonts w:ascii="Times New Roman" w:eastAsia="Times New Roman" w:hAnsi="Times New Roman" w:cs="Times New Roman"/>
          <w:sz w:val="24"/>
          <w:szCs w:val="24"/>
          <w:lang w:val="id-ID" w:eastAsia="id-ID"/>
        </w:rPr>
        <w:t>a</w:t>
      </w:r>
      <w:r w:rsidR="002C0935" w:rsidRPr="008A427F">
        <w:rPr>
          <w:rFonts w:ascii="Times New Roman" w:eastAsia="Times New Roman" w:hAnsi="Times New Roman" w:cs="Times New Roman"/>
          <w:sz w:val="24"/>
          <w:szCs w:val="24"/>
          <w:lang w:eastAsia="id-ID"/>
        </w:rPr>
        <w:t>i</w:t>
      </w:r>
      <w:r>
        <w:rPr>
          <w:rFonts w:ascii="Times New Roman" w:eastAsia="Times New Roman" w:hAnsi="Times New Roman" w:cs="Times New Roman"/>
          <w:sz w:val="24"/>
          <w:szCs w:val="24"/>
          <w:lang w:val="id-ID" w:eastAsia="id-ID"/>
        </w:rPr>
        <w:t>tu</w:t>
      </w:r>
      <w:r w:rsidR="002C0935" w:rsidRPr="008A427F">
        <w:rPr>
          <w:rFonts w:ascii="Times New Roman" w:eastAsia="Times New Roman" w:hAnsi="Times New Roman" w:cs="Times New Roman"/>
          <w:sz w:val="24"/>
          <w:szCs w:val="24"/>
          <w:lang w:eastAsia="id-ID"/>
        </w:rPr>
        <w:t xml:space="preserve"> ruang yang merupakan kesatuan dari keempat wilayah di</w:t>
      </w:r>
      <w:r>
        <w:rPr>
          <w:rFonts w:ascii="Times New Roman" w:eastAsia="Times New Roman" w:hAnsi="Times New Roman" w:cs="Times New Roman"/>
          <w:sz w:val="24"/>
          <w:szCs w:val="24"/>
          <w:lang w:val="id-ID" w:eastAsia="id-ID"/>
        </w:rPr>
        <w:t xml:space="preserve"> </w:t>
      </w:r>
      <w:r w:rsidR="002C0935" w:rsidRPr="008A427F">
        <w:rPr>
          <w:rFonts w:ascii="Times New Roman" w:eastAsia="Times New Roman" w:hAnsi="Times New Roman" w:cs="Times New Roman"/>
          <w:sz w:val="24"/>
          <w:szCs w:val="24"/>
          <w:lang w:eastAsia="id-ID"/>
        </w:rPr>
        <w:t>atas, namun penentuannya disesuaikan dengan kemampuan pelaksana yang biasanya memiliki keterbatasan sumber data.</w:t>
      </w:r>
    </w:p>
    <w:p w:rsidR="00962B78" w:rsidRDefault="00F95BE9" w:rsidP="00B261AC">
      <w:pPr>
        <w:spacing w:before="120" w:after="0" w:line="360" w:lineRule="auto"/>
        <w:ind w:firstLine="851"/>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Menurut </w:t>
      </w:r>
      <w:r w:rsidR="005535B2">
        <w:rPr>
          <w:rFonts w:ascii="Times New Roman" w:eastAsia="Times New Roman" w:hAnsi="Times New Roman" w:cs="Times New Roman"/>
          <w:sz w:val="24"/>
          <w:szCs w:val="24"/>
          <w:lang w:val="id-ID" w:eastAsia="id-ID"/>
        </w:rPr>
        <w:t xml:space="preserve">Suratmo (1998) dan </w:t>
      </w:r>
      <w:r w:rsidR="00B261AC">
        <w:rPr>
          <w:rFonts w:ascii="Times New Roman" w:eastAsia="Times New Roman" w:hAnsi="Times New Roman" w:cs="Times New Roman"/>
          <w:sz w:val="24"/>
          <w:szCs w:val="24"/>
          <w:lang w:val="id-ID" w:eastAsia="id-ID"/>
        </w:rPr>
        <w:t xml:space="preserve">Fandeli (1992) pembatas studi ANDAL terutama adalah waktu dan biaya. Biasanya waktu yang tersediua hanya sekitar antara 6 – 12 bulan. </w:t>
      </w:r>
      <w:r>
        <w:rPr>
          <w:rFonts w:ascii="Times New Roman" w:eastAsia="Times New Roman" w:hAnsi="Times New Roman" w:cs="Times New Roman"/>
          <w:sz w:val="24"/>
          <w:szCs w:val="24"/>
          <w:lang w:val="id-ID" w:eastAsia="id-ID"/>
        </w:rPr>
        <w:t xml:space="preserve">Jarang sekali ANDAL  yang dilakukan lebih dari 1 tahun, walaupun ada juga proyek yang ANDALnya memerlukan beberapa tahun. Begitu pula dengan biaya AMDAL  biasanya juga terbatas, sehingga tidak mungkin tim ANDAL akan meneliti terlalu banyak komponen dan sistim hubungan tiap komponen dengan komponen lainnya di dalam lingkungan. Sehubungan dengan itu maka perlu diadakan seleksi komponen lingkungan yang akan diteliti, yaitu hanya komponen-komponen lingkungan yang akan </w:t>
      </w:r>
      <w:r>
        <w:rPr>
          <w:rFonts w:ascii="Times New Roman" w:eastAsia="Times New Roman" w:hAnsi="Times New Roman" w:cs="Times New Roman"/>
          <w:sz w:val="24"/>
          <w:szCs w:val="24"/>
          <w:lang w:val="id-ID" w:eastAsia="id-ID"/>
        </w:rPr>
        <w:lastRenderedPageBreak/>
        <w:t xml:space="preserve">mendapat dampak yang nyata dan penting saja yang diteliti. </w:t>
      </w:r>
      <w:r w:rsidR="0030530E">
        <w:rPr>
          <w:rFonts w:ascii="Times New Roman" w:eastAsia="Times New Roman" w:hAnsi="Times New Roman" w:cs="Times New Roman"/>
          <w:sz w:val="24"/>
          <w:szCs w:val="24"/>
          <w:lang w:val="id-ID" w:eastAsia="id-ID"/>
        </w:rPr>
        <w:t xml:space="preserve">Pemilihan atau seleksi komponen tersebut dilakukan dengan mengadakan pelingkupan. Kegunaan dari pelingkupan adalah sebagai berikut : </w:t>
      </w:r>
    </w:p>
    <w:p w:rsidR="0030530E" w:rsidRDefault="0030530E" w:rsidP="008F25DA">
      <w:pPr>
        <w:pStyle w:val="ListParagraph"/>
        <w:numPr>
          <w:ilvl w:val="0"/>
          <w:numId w:val="290"/>
        </w:numPr>
        <w:spacing w:before="120" w:after="0" w:line="36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Identifikasi dampak penting atau masalah utama (</w:t>
      </w:r>
      <w:r w:rsidRPr="0030530E">
        <w:rPr>
          <w:rFonts w:ascii="Times New Roman" w:eastAsia="Times New Roman" w:hAnsi="Times New Roman" w:cs="Times New Roman"/>
          <w:i/>
          <w:sz w:val="24"/>
          <w:szCs w:val="24"/>
          <w:lang w:val="id-ID" w:eastAsia="id-ID"/>
        </w:rPr>
        <w:t>main issues</w:t>
      </w:r>
      <w:r>
        <w:rPr>
          <w:rFonts w:ascii="Times New Roman" w:eastAsia="Times New Roman" w:hAnsi="Times New Roman" w:cs="Times New Roman"/>
          <w:sz w:val="24"/>
          <w:szCs w:val="24"/>
          <w:lang w:val="id-ID" w:eastAsia="id-ID"/>
        </w:rPr>
        <w:t>) dari suatu poroyek;</w:t>
      </w:r>
    </w:p>
    <w:p w:rsidR="0030530E" w:rsidRDefault="0030530E" w:rsidP="008F25DA">
      <w:pPr>
        <w:pStyle w:val="ListParagraph"/>
        <w:numPr>
          <w:ilvl w:val="0"/>
          <w:numId w:val="290"/>
        </w:numPr>
        <w:spacing w:before="120" w:after="0" w:line="36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Menetapkan komponen-komponen lingkungan yang akan terkena dampak nyata, dan kegiatan proyek yang menimbulkan dampak;</w:t>
      </w:r>
    </w:p>
    <w:p w:rsidR="0030530E" w:rsidRDefault="0030530E" w:rsidP="008F25DA">
      <w:pPr>
        <w:pStyle w:val="ListParagraph"/>
        <w:numPr>
          <w:ilvl w:val="0"/>
          <w:numId w:val="290"/>
        </w:numPr>
        <w:spacing w:before="120" w:after="0" w:line="36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 Menetapkan strategi penelitian pada komponen lingkungan yang akan terkena dampak;</w:t>
      </w:r>
    </w:p>
    <w:p w:rsidR="0030530E" w:rsidRDefault="0030530E" w:rsidP="008F25DA">
      <w:pPr>
        <w:pStyle w:val="ListParagraph"/>
        <w:numPr>
          <w:ilvl w:val="0"/>
          <w:numId w:val="290"/>
        </w:numPr>
        <w:spacing w:before="120" w:after="0" w:line="36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Menetapkan parameter atau indikator dari komponen lingkungan yang diukur;</w:t>
      </w:r>
    </w:p>
    <w:p w:rsidR="0030530E" w:rsidRDefault="0030530E" w:rsidP="008F25DA">
      <w:pPr>
        <w:pStyle w:val="ListParagraph"/>
        <w:numPr>
          <w:ilvl w:val="0"/>
          <w:numId w:val="290"/>
        </w:numPr>
        <w:spacing w:before="120" w:after="0" w:line="36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Mempersingkat waktu studi AMDAL;</w:t>
      </w:r>
    </w:p>
    <w:p w:rsidR="0030530E" w:rsidRDefault="0030530E" w:rsidP="008F25DA">
      <w:pPr>
        <w:pStyle w:val="ListParagraph"/>
        <w:numPr>
          <w:ilvl w:val="0"/>
          <w:numId w:val="290"/>
        </w:numPr>
        <w:spacing w:before="120" w:after="0" w:line="36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Memperkecil biaya studi AMDAL;</w:t>
      </w:r>
    </w:p>
    <w:p w:rsidR="0030530E" w:rsidRDefault="0030530E" w:rsidP="008F25DA">
      <w:pPr>
        <w:pStyle w:val="ListParagraph"/>
        <w:numPr>
          <w:ilvl w:val="0"/>
          <w:numId w:val="290"/>
        </w:numPr>
        <w:spacing w:before="120" w:after="0" w:line="36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Komponen-komponen lingkungan yang dampaknya tidak besar atau komponen lingkungan yang sama sekali tidak terkena dampak tidak akan dievaluasi. </w:t>
      </w:r>
    </w:p>
    <w:p w:rsidR="0030530E" w:rsidRDefault="0030530E" w:rsidP="0030530E">
      <w:pPr>
        <w:pStyle w:val="ListParagraph"/>
        <w:spacing w:before="120" w:after="0" w:line="360" w:lineRule="auto"/>
        <w:ind w:left="0" w:firstLine="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 </w:t>
      </w:r>
      <w:r w:rsidR="00E202FD">
        <w:rPr>
          <w:rFonts w:ascii="Times New Roman" w:eastAsia="Times New Roman" w:hAnsi="Times New Roman" w:cs="Times New Roman"/>
          <w:sz w:val="24"/>
          <w:szCs w:val="24"/>
          <w:lang w:val="id-ID" w:eastAsia="id-ID"/>
        </w:rPr>
        <w:t xml:space="preserve">Dapat disimpulkan bahwa dengan pelingkupan maka waktu, biaya dan tenaga untuk studi AMDAL dapat lebih efisien, tanpa banyak terbuang untuk meneliti, mengkaji dan mengevaluasi dampak pada komponen lingkungan hanya sedikit atau tidak akan terkena dampak sama sekali. </w:t>
      </w:r>
    </w:p>
    <w:p w:rsidR="000F3CCB" w:rsidRDefault="000F3CCB" w:rsidP="0073784E">
      <w:pPr>
        <w:pStyle w:val="ListParagraph"/>
        <w:spacing w:before="240" w:after="0" w:line="360" w:lineRule="auto"/>
        <w:ind w:left="0"/>
        <w:contextualSpacing w:val="0"/>
        <w:jc w:val="both"/>
        <w:rPr>
          <w:rFonts w:ascii="Times New Roman" w:eastAsia="Times New Roman" w:hAnsi="Times New Roman" w:cs="Times New Roman"/>
          <w:b/>
          <w:sz w:val="28"/>
          <w:szCs w:val="28"/>
          <w:lang w:eastAsia="id-ID"/>
        </w:rPr>
      </w:pPr>
    </w:p>
    <w:p w:rsidR="000F3CCB" w:rsidRDefault="000F3CCB" w:rsidP="0073784E">
      <w:pPr>
        <w:pStyle w:val="ListParagraph"/>
        <w:spacing w:before="240" w:after="0" w:line="360" w:lineRule="auto"/>
        <w:ind w:left="0"/>
        <w:contextualSpacing w:val="0"/>
        <w:jc w:val="both"/>
        <w:rPr>
          <w:rFonts w:ascii="Times New Roman" w:eastAsia="Times New Roman" w:hAnsi="Times New Roman" w:cs="Times New Roman"/>
          <w:b/>
          <w:sz w:val="28"/>
          <w:szCs w:val="28"/>
          <w:lang w:eastAsia="id-ID"/>
        </w:rPr>
      </w:pPr>
    </w:p>
    <w:p w:rsidR="0073784E" w:rsidRPr="0056477B" w:rsidRDefault="0073784E" w:rsidP="0073784E">
      <w:pPr>
        <w:pStyle w:val="ListParagraph"/>
        <w:spacing w:before="240" w:after="0" w:line="360" w:lineRule="auto"/>
        <w:ind w:left="0"/>
        <w:contextualSpacing w:val="0"/>
        <w:jc w:val="both"/>
        <w:rPr>
          <w:rFonts w:ascii="Times New Roman" w:eastAsia="Times New Roman" w:hAnsi="Times New Roman" w:cs="Times New Roman"/>
          <w:b/>
          <w:sz w:val="28"/>
          <w:szCs w:val="28"/>
          <w:lang w:val="id-ID" w:eastAsia="id-ID"/>
        </w:rPr>
      </w:pPr>
      <w:r w:rsidRPr="0056477B">
        <w:rPr>
          <w:rFonts w:ascii="Times New Roman" w:eastAsia="Times New Roman" w:hAnsi="Times New Roman" w:cs="Times New Roman"/>
          <w:b/>
          <w:sz w:val="28"/>
          <w:szCs w:val="28"/>
          <w:lang w:val="id-ID" w:eastAsia="id-ID"/>
        </w:rPr>
        <w:lastRenderedPageBreak/>
        <w:t xml:space="preserve">1 </w:t>
      </w:r>
      <w:r w:rsidR="00BC3D31" w:rsidRPr="00E511B7">
        <w:rPr>
          <w:rFonts w:ascii="Times New Roman" w:eastAsia="Times New Roman" w:hAnsi="Times New Roman" w:cs="Times New Roman"/>
          <w:b/>
          <w:sz w:val="28"/>
          <w:szCs w:val="28"/>
          <w:lang w:val="id-ID" w:eastAsia="id-ID"/>
        </w:rPr>
        <w:t xml:space="preserve">  </w:t>
      </w:r>
      <w:r w:rsidRPr="0056477B">
        <w:rPr>
          <w:rFonts w:ascii="Times New Roman" w:eastAsia="Times New Roman" w:hAnsi="Times New Roman" w:cs="Times New Roman"/>
          <w:b/>
          <w:sz w:val="28"/>
          <w:szCs w:val="28"/>
          <w:lang w:val="id-ID" w:eastAsia="id-ID"/>
        </w:rPr>
        <w:t xml:space="preserve">Pelaksanaan Pelingkupan </w:t>
      </w:r>
    </w:p>
    <w:p w:rsidR="000B1164" w:rsidRDefault="0073784E" w:rsidP="0030530E">
      <w:pPr>
        <w:pStyle w:val="ListParagraph"/>
        <w:spacing w:before="120" w:after="0" w:line="360" w:lineRule="auto"/>
        <w:ind w:left="0" w:firstLine="851"/>
        <w:contextualSpacing w:val="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Untuk memperoleh hasil hasil studi AMDAL yang rici, maka  pelingkupan dapat dilakukan beberapa kali sebagaimana </w:t>
      </w:r>
      <w:r w:rsidR="000B1164">
        <w:rPr>
          <w:rFonts w:ascii="Times New Roman" w:eastAsia="Times New Roman" w:hAnsi="Times New Roman" w:cs="Times New Roman"/>
          <w:sz w:val="24"/>
          <w:szCs w:val="24"/>
          <w:lang w:val="id-ID" w:eastAsia="id-ID"/>
        </w:rPr>
        <w:t xml:space="preserve">dikemukakan </w:t>
      </w:r>
      <w:r>
        <w:rPr>
          <w:rFonts w:ascii="Times New Roman" w:eastAsia="Times New Roman" w:hAnsi="Times New Roman" w:cs="Times New Roman"/>
          <w:sz w:val="24"/>
          <w:szCs w:val="24"/>
          <w:lang w:val="id-ID" w:eastAsia="id-ID"/>
        </w:rPr>
        <w:t xml:space="preserve">Fandeli (1992) </w:t>
      </w:r>
      <w:r w:rsidR="000B1164">
        <w:rPr>
          <w:rFonts w:ascii="Times New Roman" w:eastAsia="Times New Roman" w:hAnsi="Times New Roman" w:cs="Times New Roman"/>
          <w:sz w:val="24"/>
          <w:szCs w:val="24"/>
          <w:lang w:val="id-ID" w:eastAsia="id-ID"/>
        </w:rPr>
        <w:t xml:space="preserve">pelingkupan dapat dilaksanakan beberapa kali dan beberapa tahun. Hal ini dimaksudkan agar hasil studi AMDAL yang merupakan suatu dokumen penting hanya membahas pada masalah atau komponen yang terkena dampak penting saja. Sehingga uraian penanggulagan dampak dan alernatif dari RKL dan alternatif RPL dapat dirumuskan secara jelas dan rinci. </w:t>
      </w:r>
    </w:p>
    <w:p w:rsidR="000B1164" w:rsidRDefault="000B1164" w:rsidP="0030530E">
      <w:pPr>
        <w:pStyle w:val="ListParagraph"/>
        <w:spacing w:before="120" w:after="0" w:line="360" w:lineRule="auto"/>
        <w:ind w:left="0" w:firstLine="851"/>
        <w:contextualSpacing w:val="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Pada saat penyusunan KA (Kerangka Acuan), maka tahap pertama pelingkupan dilaksanakan dan lebih banyak pada lingkup studi. Lingkup studi ini (Horbery, 1984 dalam Fandeli, 1992) dirumuskan terutama yang menyangkut :</w:t>
      </w:r>
    </w:p>
    <w:p w:rsidR="000B1164" w:rsidRDefault="000B1164" w:rsidP="008F25DA">
      <w:pPr>
        <w:pStyle w:val="ListParagraph"/>
        <w:numPr>
          <w:ilvl w:val="0"/>
          <w:numId w:val="291"/>
        </w:numPr>
        <w:spacing w:after="0" w:line="360" w:lineRule="auto"/>
        <w:ind w:left="1208" w:hanging="357"/>
        <w:contextualSpacing w:val="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Masalah utama (</w:t>
      </w:r>
      <w:r w:rsidRPr="00204F84">
        <w:rPr>
          <w:rFonts w:ascii="Times New Roman" w:eastAsia="Times New Roman" w:hAnsi="Times New Roman" w:cs="Times New Roman"/>
          <w:i/>
          <w:sz w:val="24"/>
          <w:szCs w:val="24"/>
          <w:lang w:val="id-ID" w:eastAsia="id-ID"/>
        </w:rPr>
        <w:t>main issue</w:t>
      </w:r>
      <w:r>
        <w:rPr>
          <w:rFonts w:ascii="Times New Roman" w:eastAsia="Times New Roman" w:hAnsi="Times New Roman" w:cs="Times New Roman"/>
          <w:sz w:val="24"/>
          <w:szCs w:val="24"/>
          <w:lang w:val="id-ID" w:eastAsia="id-ID"/>
        </w:rPr>
        <w:t>) apa saja yang mungkin timbul pada rencana proyek yang akan dibangun;</w:t>
      </w:r>
    </w:p>
    <w:p w:rsidR="005839B0" w:rsidRDefault="000B1164" w:rsidP="008F25DA">
      <w:pPr>
        <w:pStyle w:val="ListParagraph"/>
        <w:numPr>
          <w:ilvl w:val="0"/>
          <w:numId w:val="291"/>
        </w:numPr>
        <w:spacing w:after="0" w:line="360" w:lineRule="auto"/>
        <w:ind w:left="1208" w:hanging="357"/>
        <w:contextualSpacing w:val="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Pihak-pihak mana atau siapa saja yang diajak ikut diskusi</w:t>
      </w:r>
      <w:r w:rsidR="005839B0">
        <w:rPr>
          <w:rFonts w:ascii="Times New Roman" w:eastAsia="Times New Roman" w:hAnsi="Times New Roman" w:cs="Times New Roman"/>
          <w:sz w:val="24"/>
          <w:szCs w:val="24"/>
          <w:lang w:val="id-ID" w:eastAsia="id-ID"/>
        </w:rPr>
        <w:t>, dan lebih jauh pakar apa saja yang patut untuk diskusi dan menjadi tim peneliti;</w:t>
      </w:r>
    </w:p>
    <w:p w:rsidR="00D318CE" w:rsidRDefault="005839B0" w:rsidP="008F25DA">
      <w:pPr>
        <w:pStyle w:val="ListParagraph"/>
        <w:numPr>
          <w:ilvl w:val="0"/>
          <w:numId w:val="291"/>
        </w:numPr>
        <w:spacing w:after="0" w:line="360" w:lineRule="auto"/>
        <w:ind w:left="1208" w:hanging="357"/>
        <w:contextualSpacing w:val="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Batas studi yang menyangkut area/wilayah studi (</w:t>
      </w:r>
      <w:r w:rsidRPr="00D318CE">
        <w:rPr>
          <w:rFonts w:ascii="Times New Roman" w:eastAsia="Times New Roman" w:hAnsi="Times New Roman" w:cs="Times New Roman"/>
          <w:i/>
          <w:sz w:val="24"/>
          <w:szCs w:val="24"/>
          <w:lang w:val="id-ID" w:eastAsia="id-ID"/>
        </w:rPr>
        <w:t>on site</w:t>
      </w:r>
      <w:r>
        <w:rPr>
          <w:rFonts w:ascii="Times New Roman" w:eastAsia="Times New Roman" w:hAnsi="Times New Roman" w:cs="Times New Roman"/>
          <w:sz w:val="24"/>
          <w:szCs w:val="24"/>
          <w:lang w:val="id-ID" w:eastAsia="id-ID"/>
        </w:rPr>
        <w:t>/</w:t>
      </w:r>
      <w:r w:rsidRPr="00D318CE">
        <w:rPr>
          <w:rFonts w:ascii="Times New Roman" w:eastAsia="Times New Roman" w:hAnsi="Times New Roman" w:cs="Times New Roman"/>
          <w:i/>
          <w:sz w:val="24"/>
          <w:szCs w:val="24"/>
          <w:lang w:val="id-ID" w:eastAsia="id-ID"/>
        </w:rPr>
        <w:t>off site</w:t>
      </w:r>
      <w:r>
        <w:rPr>
          <w:rFonts w:ascii="Times New Roman" w:eastAsia="Times New Roman" w:hAnsi="Times New Roman" w:cs="Times New Roman"/>
          <w:sz w:val="24"/>
          <w:szCs w:val="24"/>
          <w:lang w:val="id-ID" w:eastAsia="id-ID"/>
        </w:rPr>
        <w:t>)</w:t>
      </w:r>
      <w:r w:rsidR="00D318CE">
        <w:rPr>
          <w:rFonts w:ascii="Times New Roman" w:eastAsia="Times New Roman" w:hAnsi="Times New Roman" w:cs="Times New Roman"/>
          <w:sz w:val="24"/>
          <w:szCs w:val="24"/>
          <w:lang w:val="id-ID" w:eastAsia="id-ID"/>
        </w:rPr>
        <w:t>, komponen yang distudi dan dianalisis, waktu studi dan kedalaman analisis;</w:t>
      </w:r>
    </w:p>
    <w:p w:rsidR="00E808CA" w:rsidRDefault="00E808CA" w:rsidP="008F25DA">
      <w:pPr>
        <w:pStyle w:val="ListParagraph"/>
        <w:numPr>
          <w:ilvl w:val="0"/>
          <w:numId w:val="291"/>
        </w:numPr>
        <w:spacing w:after="0" w:line="360" w:lineRule="auto"/>
        <w:ind w:left="1208" w:hanging="357"/>
        <w:contextualSpacing w:val="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Penentuan metode pengumpulan data, analisis, identifikasi, prediksi dan evaluasi dampak.</w:t>
      </w:r>
    </w:p>
    <w:p w:rsidR="00204F84" w:rsidRDefault="000B1164" w:rsidP="00E808CA">
      <w:pPr>
        <w:pStyle w:val="ListParagraph"/>
        <w:spacing w:before="120" w:after="0" w:line="360" w:lineRule="auto"/>
        <w:ind w:left="0" w:firstLine="851"/>
        <w:contextualSpacing w:val="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 </w:t>
      </w:r>
      <w:r w:rsidR="00204F84">
        <w:rPr>
          <w:rFonts w:ascii="Times New Roman" w:eastAsia="Times New Roman" w:hAnsi="Times New Roman" w:cs="Times New Roman"/>
          <w:sz w:val="24"/>
          <w:szCs w:val="24"/>
          <w:lang w:val="id-ID" w:eastAsia="id-ID"/>
        </w:rPr>
        <w:t xml:space="preserve">Selanjutnya dikemukakan, pada tahapan ini juga ditentukan macam pekerjaan apa sajakah yang seharusnya dilaksanakan dalam </w:t>
      </w:r>
      <w:r w:rsidR="00204F84">
        <w:rPr>
          <w:rFonts w:ascii="Times New Roman" w:eastAsia="Times New Roman" w:hAnsi="Times New Roman" w:cs="Times New Roman"/>
          <w:sz w:val="24"/>
          <w:szCs w:val="24"/>
          <w:lang w:val="id-ID" w:eastAsia="id-ID"/>
        </w:rPr>
        <w:lastRenderedPageBreak/>
        <w:t xml:space="preserve">AMDAL, hasil apa sajakah yang harus diperoleh dari studi AMDAL. Dengan memperhatikan hal-hal tersebut akan dapat dirumuskan maksud, tujuan dan kegunaan AMDAL. </w:t>
      </w:r>
    </w:p>
    <w:p w:rsidR="00FD2DAA" w:rsidRDefault="001F46F0" w:rsidP="00E808CA">
      <w:pPr>
        <w:pStyle w:val="ListParagraph"/>
        <w:spacing w:before="120" w:after="0" w:line="360" w:lineRule="auto"/>
        <w:ind w:left="0" w:firstLine="851"/>
        <w:contextualSpacing w:val="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Pada tahap kedua dilakukan pada saat studi akan dilaksanakan. Tujuan dan pelingkupan pada tahap kedua ini menurut UNEP (1988) dalam Fandeli (1992) adalah memberi jaminan kepada pihak pengambil kebijaksanaan bahwa lingkup studi hanya diarahkan kepada masalah utamanya (main issue) yang penting. Dalam hal ini hanya masalah utama dan dampak penting saja yang diperhatikan. Dengan demikian maka pakar/peneliti yang sesuai bidangnya saja yang dapat ditunjuk. </w:t>
      </w:r>
      <w:r w:rsidR="00FD2DAA">
        <w:rPr>
          <w:rFonts w:ascii="Times New Roman" w:eastAsia="Times New Roman" w:hAnsi="Times New Roman" w:cs="Times New Roman"/>
          <w:sz w:val="24"/>
          <w:szCs w:val="24"/>
          <w:lang w:val="id-ID" w:eastAsia="id-ID"/>
        </w:rPr>
        <w:t>UNEP (1988) dalam Fandeli (1992) menjelaskan, untuk mendapatkan hasil pelingkupan yang baik maka harus dilaksanakan kegiatan :</w:t>
      </w:r>
    </w:p>
    <w:p w:rsidR="00FD2DAA" w:rsidRDefault="00FD2DAA" w:rsidP="008F25DA">
      <w:pPr>
        <w:pStyle w:val="ListParagraph"/>
        <w:numPr>
          <w:ilvl w:val="0"/>
          <w:numId w:val="292"/>
        </w:numPr>
        <w:spacing w:before="120" w:after="0" w:line="360" w:lineRule="auto"/>
        <w:contextualSpacing w:val="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Mendapat gambaran umum tentang rencana kegiatan dan hal-hal lain yang terkait, dari pemrakarsa proyek;</w:t>
      </w:r>
    </w:p>
    <w:p w:rsidR="00FD2DAA" w:rsidRDefault="00FD2DAA" w:rsidP="008F25DA">
      <w:pPr>
        <w:pStyle w:val="ListParagraph"/>
        <w:numPr>
          <w:ilvl w:val="0"/>
          <w:numId w:val="292"/>
        </w:numPr>
        <w:spacing w:before="120" w:after="0" w:line="360" w:lineRule="auto"/>
        <w:contextualSpacing w:val="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Mendapat informasi dari pengambil kebijaksanaan, dalam hal ini berasal dari intern pemrakarsa, instansi yang bertanggungjawab, pemberi dana, dari komisi penilai atau pihak-pihak terkait;</w:t>
      </w:r>
    </w:p>
    <w:p w:rsidR="00FD2DAA" w:rsidRDefault="00FD2DAA" w:rsidP="008F25DA">
      <w:pPr>
        <w:pStyle w:val="ListParagraph"/>
        <w:numPr>
          <w:ilvl w:val="0"/>
          <w:numId w:val="292"/>
        </w:numPr>
        <w:spacing w:before="120" w:after="0" w:line="360" w:lineRule="auto"/>
        <w:contextualSpacing w:val="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Mendapat informasi dari instansi pembuat peraturan (produk hukum/peraturan), perencana (baik daerah/pusat);</w:t>
      </w:r>
    </w:p>
    <w:p w:rsidR="00FD2DAA" w:rsidRDefault="00FD2DAA" w:rsidP="008F25DA">
      <w:pPr>
        <w:pStyle w:val="ListParagraph"/>
        <w:numPr>
          <w:ilvl w:val="0"/>
          <w:numId w:val="292"/>
        </w:numPr>
        <w:spacing w:before="120" w:after="0" w:line="360" w:lineRule="auto"/>
        <w:contextualSpacing w:val="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Mendapat informasi dari lembaga perguruan tinggi;</w:t>
      </w:r>
    </w:p>
    <w:p w:rsidR="00FD2DAA" w:rsidRDefault="00FD2DAA" w:rsidP="008F25DA">
      <w:pPr>
        <w:pStyle w:val="ListParagraph"/>
        <w:numPr>
          <w:ilvl w:val="0"/>
          <w:numId w:val="292"/>
        </w:numPr>
        <w:spacing w:before="120" w:after="0" w:line="360" w:lineRule="auto"/>
        <w:contextualSpacing w:val="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Mendapat informasi dari masyarakat, baik dari kelompok bawah, formal leader, non formal leader dan LSM/LPSM (NGO).</w:t>
      </w:r>
    </w:p>
    <w:p w:rsidR="00F35FDF" w:rsidRPr="0056477B" w:rsidRDefault="00B126FF" w:rsidP="00BC3D31">
      <w:pPr>
        <w:pStyle w:val="ListParagraph"/>
        <w:spacing w:before="240" w:after="0" w:line="360" w:lineRule="auto"/>
        <w:ind w:left="540" w:hanging="540"/>
        <w:contextualSpacing w:val="0"/>
        <w:jc w:val="both"/>
        <w:rPr>
          <w:rFonts w:ascii="Times New Roman" w:eastAsia="Times New Roman" w:hAnsi="Times New Roman" w:cs="Times New Roman"/>
          <w:b/>
          <w:sz w:val="28"/>
          <w:szCs w:val="28"/>
          <w:lang w:val="id-ID" w:eastAsia="id-ID"/>
        </w:rPr>
      </w:pPr>
      <w:r w:rsidRPr="0056477B">
        <w:rPr>
          <w:rFonts w:ascii="Times New Roman" w:eastAsia="Times New Roman" w:hAnsi="Times New Roman" w:cs="Times New Roman"/>
          <w:b/>
          <w:sz w:val="28"/>
          <w:szCs w:val="28"/>
          <w:lang w:val="id-ID" w:eastAsia="id-ID"/>
        </w:rPr>
        <w:lastRenderedPageBreak/>
        <w:t xml:space="preserve">2 </w:t>
      </w:r>
      <w:r w:rsidR="0056477B">
        <w:rPr>
          <w:rFonts w:ascii="Times New Roman" w:eastAsia="Times New Roman" w:hAnsi="Times New Roman" w:cs="Times New Roman"/>
          <w:b/>
          <w:sz w:val="28"/>
          <w:szCs w:val="28"/>
          <w:lang w:val="id-ID" w:eastAsia="id-ID"/>
        </w:rPr>
        <w:t xml:space="preserve">  </w:t>
      </w:r>
      <w:r w:rsidR="004C69BD">
        <w:rPr>
          <w:rFonts w:ascii="Times New Roman" w:eastAsia="Times New Roman" w:hAnsi="Times New Roman" w:cs="Times New Roman"/>
          <w:b/>
          <w:sz w:val="28"/>
          <w:szCs w:val="28"/>
          <w:lang w:eastAsia="id-ID"/>
        </w:rPr>
        <w:t>Metod</w:t>
      </w:r>
      <w:r w:rsidR="004C69BD">
        <w:rPr>
          <w:rFonts w:ascii="Times New Roman" w:eastAsia="Times New Roman" w:hAnsi="Times New Roman" w:cs="Times New Roman"/>
          <w:b/>
          <w:sz w:val="28"/>
          <w:szCs w:val="28"/>
          <w:lang w:val="id-ID" w:eastAsia="id-ID"/>
        </w:rPr>
        <w:t>a</w:t>
      </w:r>
      <w:r w:rsidR="002C0935" w:rsidRPr="0056477B">
        <w:rPr>
          <w:rFonts w:ascii="Times New Roman" w:eastAsia="Times New Roman" w:hAnsi="Times New Roman" w:cs="Times New Roman"/>
          <w:b/>
          <w:sz w:val="28"/>
          <w:szCs w:val="28"/>
          <w:lang w:eastAsia="id-ID"/>
        </w:rPr>
        <w:t xml:space="preserve"> Pengumpulan </w:t>
      </w:r>
      <w:r w:rsidR="00A1356E" w:rsidRPr="0056477B">
        <w:rPr>
          <w:rFonts w:ascii="Times New Roman" w:eastAsia="Times New Roman" w:hAnsi="Times New Roman" w:cs="Times New Roman"/>
          <w:b/>
          <w:sz w:val="28"/>
          <w:szCs w:val="28"/>
          <w:lang w:val="id-ID" w:eastAsia="id-ID"/>
        </w:rPr>
        <w:t xml:space="preserve">Data </w:t>
      </w:r>
      <w:r w:rsidR="002C0935" w:rsidRPr="0056477B">
        <w:rPr>
          <w:rFonts w:ascii="Times New Roman" w:eastAsia="Times New Roman" w:hAnsi="Times New Roman" w:cs="Times New Roman"/>
          <w:b/>
          <w:sz w:val="28"/>
          <w:szCs w:val="28"/>
          <w:lang w:eastAsia="id-ID"/>
        </w:rPr>
        <w:t xml:space="preserve">dan </w:t>
      </w:r>
      <w:r w:rsidR="00A1356E" w:rsidRPr="0056477B">
        <w:rPr>
          <w:rFonts w:ascii="Times New Roman" w:eastAsia="Times New Roman" w:hAnsi="Times New Roman" w:cs="Times New Roman"/>
          <w:b/>
          <w:sz w:val="28"/>
          <w:szCs w:val="28"/>
          <w:lang w:val="id-ID" w:eastAsia="id-ID"/>
        </w:rPr>
        <w:t xml:space="preserve">Metode </w:t>
      </w:r>
      <w:r w:rsidR="002C0935" w:rsidRPr="0056477B">
        <w:rPr>
          <w:rFonts w:ascii="Times New Roman" w:eastAsia="Times New Roman" w:hAnsi="Times New Roman" w:cs="Times New Roman"/>
          <w:b/>
          <w:sz w:val="28"/>
          <w:szCs w:val="28"/>
          <w:lang w:eastAsia="id-ID"/>
        </w:rPr>
        <w:t>Analisis Da</w:t>
      </w:r>
      <w:r w:rsidR="00A1356E" w:rsidRPr="0056477B">
        <w:rPr>
          <w:rFonts w:ascii="Times New Roman" w:eastAsia="Times New Roman" w:hAnsi="Times New Roman" w:cs="Times New Roman"/>
          <w:b/>
          <w:sz w:val="28"/>
          <w:szCs w:val="28"/>
          <w:lang w:val="id-ID" w:eastAsia="id-ID"/>
        </w:rPr>
        <w:t>mpak Lingkungan</w:t>
      </w:r>
    </w:p>
    <w:p w:rsidR="00B126FF" w:rsidRDefault="004C69BD" w:rsidP="00B126FF">
      <w:pPr>
        <w:spacing w:before="120" w:after="0" w:line="360" w:lineRule="auto"/>
        <w:ind w:firstLine="851"/>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Perlunya dilakukan metod</w:t>
      </w:r>
      <w:r>
        <w:rPr>
          <w:rFonts w:ascii="Times New Roman" w:eastAsia="Times New Roman" w:hAnsi="Times New Roman" w:cs="Times New Roman"/>
          <w:sz w:val="24"/>
          <w:szCs w:val="24"/>
          <w:lang w:val="id-ID" w:eastAsia="id-ID"/>
        </w:rPr>
        <w:t>a</w:t>
      </w:r>
      <w:r w:rsidR="002C0935" w:rsidRPr="008A427F">
        <w:rPr>
          <w:rFonts w:ascii="Times New Roman" w:eastAsia="Times New Roman" w:hAnsi="Times New Roman" w:cs="Times New Roman"/>
          <w:sz w:val="24"/>
          <w:szCs w:val="24"/>
          <w:lang w:eastAsia="id-ID"/>
        </w:rPr>
        <w:t xml:space="preserve"> pengumpulan </w:t>
      </w:r>
      <w:r w:rsidR="00A1356E">
        <w:rPr>
          <w:rFonts w:ascii="Times New Roman" w:eastAsia="Times New Roman" w:hAnsi="Times New Roman" w:cs="Times New Roman"/>
          <w:sz w:val="24"/>
          <w:szCs w:val="24"/>
          <w:lang w:val="id-ID" w:eastAsia="id-ID"/>
        </w:rPr>
        <w:t xml:space="preserve">data </w:t>
      </w:r>
      <w:r w:rsidR="002C0935" w:rsidRPr="008A427F">
        <w:rPr>
          <w:rFonts w:ascii="Times New Roman" w:eastAsia="Times New Roman" w:hAnsi="Times New Roman" w:cs="Times New Roman"/>
          <w:sz w:val="24"/>
          <w:szCs w:val="24"/>
          <w:lang w:eastAsia="id-ID"/>
        </w:rPr>
        <w:t>dan analisis da</w:t>
      </w:r>
      <w:r w:rsidR="00A1356E">
        <w:rPr>
          <w:rFonts w:ascii="Times New Roman" w:eastAsia="Times New Roman" w:hAnsi="Times New Roman" w:cs="Times New Roman"/>
          <w:sz w:val="24"/>
          <w:szCs w:val="24"/>
          <w:lang w:val="id-ID" w:eastAsia="id-ID"/>
        </w:rPr>
        <w:t>mpak lingkungan</w:t>
      </w:r>
      <w:r w:rsidR="002C0935" w:rsidRPr="008A427F">
        <w:rPr>
          <w:rFonts w:ascii="Times New Roman" w:eastAsia="Times New Roman" w:hAnsi="Times New Roman" w:cs="Times New Roman"/>
          <w:sz w:val="24"/>
          <w:szCs w:val="24"/>
          <w:lang w:eastAsia="id-ID"/>
        </w:rPr>
        <w:t xml:space="preserve"> yang ilmiah</w:t>
      </w:r>
      <w:r w:rsidR="00B126FF">
        <w:rPr>
          <w:rFonts w:ascii="Times New Roman" w:eastAsia="Times New Roman" w:hAnsi="Times New Roman" w:cs="Times New Roman"/>
          <w:sz w:val="24"/>
          <w:szCs w:val="24"/>
          <w:lang w:val="id-ID" w:eastAsia="id-ID"/>
        </w:rPr>
        <w:t>,</w:t>
      </w:r>
      <w:r w:rsidR="002C0935" w:rsidRPr="008A427F">
        <w:rPr>
          <w:rFonts w:ascii="Times New Roman" w:eastAsia="Times New Roman" w:hAnsi="Times New Roman" w:cs="Times New Roman"/>
          <w:sz w:val="24"/>
          <w:szCs w:val="24"/>
          <w:lang w:eastAsia="id-ID"/>
        </w:rPr>
        <w:t xml:space="preserve"> dengan pertimbangan mengingat studi AMDAL merupakan telaahan mendalam atas dampak besar dan penting </w:t>
      </w:r>
      <w:r w:rsidR="00B126FF">
        <w:rPr>
          <w:rFonts w:ascii="Times New Roman" w:eastAsia="Times New Roman" w:hAnsi="Times New Roman" w:cs="Times New Roman"/>
          <w:sz w:val="24"/>
          <w:szCs w:val="24"/>
          <w:lang w:val="id-ID" w:eastAsia="id-ID"/>
        </w:rPr>
        <w:t xml:space="preserve">dari suatu </w:t>
      </w:r>
      <w:r w:rsidR="002C0935" w:rsidRPr="008A427F">
        <w:rPr>
          <w:rFonts w:ascii="Times New Roman" w:eastAsia="Times New Roman" w:hAnsi="Times New Roman" w:cs="Times New Roman"/>
          <w:sz w:val="24"/>
          <w:szCs w:val="24"/>
          <w:lang w:eastAsia="id-ID"/>
        </w:rPr>
        <w:t>usaha dan/atau kegiatan terhadap lingkungan hidup.</w:t>
      </w:r>
      <w:r w:rsidR="00B126FF">
        <w:rPr>
          <w:rFonts w:ascii="Times New Roman" w:eastAsia="Times New Roman" w:hAnsi="Times New Roman" w:cs="Times New Roman"/>
          <w:sz w:val="24"/>
          <w:szCs w:val="24"/>
          <w:lang w:val="id-ID" w:eastAsia="id-ID"/>
        </w:rPr>
        <w:t xml:space="preserve"> </w:t>
      </w:r>
      <w:r w:rsidR="00ED0993">
        <w:rPr>
          <w:rFonts w:ascii="Times New Roman" w:eastAsia="Times New Roman" w:hAnsi="Times New Roman" w:cs="Times New Roman"/>
          <w:sz w:val="24"/>
          <w:szCs w:val="24"/>
          <w:lang w:val="id-ID" w:eastAsia="id-ID"/>
        </w:rPr>
        <w:t>Fandeli (1992) menyatakan, ruang lingkup studi AMDAL yang pertama dalam melaksanakan pengamatan berba</w:t>
      </w:r>
      <w:r w:rsidR="00A26CE5">
        <w:rPr>
          <w:rFonts w:ascii="Times New Roman" w:eastAsia="Times New Roman" w:hAnsi="Times New Roman" w:cs="Times New Roman"/>
          <w:sz w:val="24"/>
          <w:szCs w:val="24"/>
          <w:lang w:val="id-ID" w:eastAsia="id-ID"/>
        </w:rPr>
        <w:t xml:space="preserve">gai parameter lingkungan </w:t>
      </w:r>
      <w:r w:rsidR="00ED0993">
        <w:rPr>
          <w:rFonts w:ascii="Times New Roman" w:eastAsia="Times New Roman" w:hAnsi="Times New Roman" w:cs="Times New Roman"/>
          <w:sz w:val="24"/>
          <w:szCs w:val="24"/>
          <w:lang w:val="id-ID" w:eastAsia="id-ID"/>
        </w:rPr>
        <w:t xml:space="preserve"> adalah :</w:t>
      </w:r>
    </w:p>
    <w:p w:rsidR="00ED0993" w:rsidRPr="00ED0993" w:rsidRDefault="00ED0993" w:rsidP="008F25DA">
      <w:pPr>
        <w:pStyle w:val="ListParagraph"/>
        <w:numPr>
          <w:ilvl w:val="0"/>
          <w:numId w:val="293"/>
        </w:numPr>
        <w:spacing w:before="120" w:after="0" w:line="360" w:lineRule="auto"/>
        <w:ind w:left="426" w:hanging="426"/>
        <w:jc w:val="both"/>
        <w:rPr>
          <w:rFonts w:ascii="Times New Roman" w:eastAsia="Times New Roman" w:hAnsi="Times New Roman" w:cs="Times New Roman"/>
          <w:sz w:val="24"/>
          <w:szCs w:val="24"/>
          <w:lang w:val="id-ID" w:eastAsia="id-ID"/>
        </w:rPr>
      </w:pPr>
      <w:r w:rsidRPr="00ED0993">
        <w:rPr>
          <w:rFonts w:ascii="Times New Roman" w:eastAsia="Times New Roman" w:hAnsi="Times New Roman" w:cs="Times New Roman"/>
          <w:sz w:val="24"/>
          <w:szCs w:val="24"/>
          <w:lang w:val="id-ID" w:eastAsia="id-ID"/>
        </w:rPr>
        <w:t>Area Studi</w:t>
      </w:r>
    </w:p>
    <w:p w:rsidR="00ED0993" w:rsidRDefault="00ED0993" w:rsidP="00E22998">
      <w:pPr>
        <w:pStyle w:val="ListParagraph"/>
        <w:spacing w:before="120" w:after="0" w:line="360" w:lineRule="auto"/>
        <w:ind w:left="426"/>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Penentuan area studi ditetapkan berdasarkan 4 (empat) pendekatan, yaitu pendekatan teknis, proyek, ekologi dan pendekatan administrasi. </w:t>
      </w:r>
      <w:r w:rsidR="00E22998">
        <w:rPr>
          <w:rFonts w:ascii="Times New Roman" w:eastAsia="Times New Roman" w:hAnsi="Times New Roman" w:cs="Times New Roman"/>
          <w:sz w:val="24"/>
          <w:szCs w:val="24"/>
          <w:lang w:val="id-ID" w:eastAsia="id-ID"/>
        </w:rPr>
        <w:t xml:space="preserve">Pada umumnya luas area dengan pendekatan proyek lebih sempit daripada dengan pendekatan ekologis dan administrasi. </w:t>
      </w:r>
    </w:p>
    <w:p w:rsidR="00A26CE5" w:rsidRDefault="00A26CE5" w:rsidP="00E22998">
      <w:pPr>
        <w:pStyle w:val="ListParagraph"/>
        <w:spacing w:before="120" w:after="0" w:line="360" w:lineRule="auto"/>
        <w:ind w:left="426"/>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Pendekatan proyek dalam penentuan area studi yaitu tapak proyek atau area kegiatan pembangunan itu dilaksanakan. Area studi berdasarkan pendektan proyek mudah ditentukan sebab berhubungan dengan batas pagar proyek dibangun. Area akan menjadi luas bila dihubungkan dengan lokasi pengambilan material bangunan (</w:t>
      </w:r>
      <w:r w:rsidRPr="00A26CE5">
        <w:rPr>
          <w:rFonts w:ascii="Times New Roman" w:eastAsia="Times New Roman" w:hAnsi="Times New Roman" w:cs="Times New Roman"/>
          <w:i/>
          <w:sz w:val="24"/>
          <w:szCs w:val="24"/>
          <w:lang w:val="id-ID" w:eastAsia="id-ID"/>
        </w:rPr>
        <w:t>quarry</w:t>
      </w:r>
      <w:r>
        <w:rPr>
          <w:rFonts w:ascii="Times New Roman" w:eastAsia="Times New Roman" w:hAnsi="Times New Roman" w:cs="Times New Roman"/>
          <w:sz w:val="24"/>
          <w:szCs w:val="24"/>
          <w:lang w:val="id-ID" w:eastAsia="id-ID"/>
        </w:rPr>
        <w:t>), pengangkutan material dan pengambilan bahan mentah setelah pabrik beroperasi. Seringkali area studi yang ditentukan dengan tapak proyek atau area kegiatan disebut “</w:t>
      </w:r>
      <w:r w:rsidRPr="00A26CE5">
        <w:rPr>
          <w:rFonts w:ascii="Times New Roman" w:eastAsia="Times New Roman" w:hAnsi="Times New Roman" w:cs="Times New Roman"/>
          <w:i/>
          <w:sz w:val="24"/>
          <w:szCs w:val="24"/>
          <w:lang w:val="id-ID" w:eastAsia="id-ID"/>
        </w:rPr>
        <w:t>On Site</w:t>
      </w:r>
      <w:r>
        <w:rPr>
          <w:rFonts w:ascii="Times New Roman" w:eastAsia="Times New Roman" w:hAnsi="Times New Roman" w:cs="Times New Roman"/>
          <w:sz w:val="24"/>
          <w:szCs w:val="24"/>
          <w:lang w:val="id-ID" w:eastAsia="id-ID"/>
        </w:rPr>
        <w:t>” atau area sumber dampak.</w:t>
      </w:r>
    </w:p>
    <w:p w:rsidR="00385F12" w:rsidRDefault="00675C06" w:rsidP="00E22998">
      <w:pPr>
        <w:pStyle w:val="ListParagraph"/>
        <w:spacing w:before="120" w:after="0" w:line="360" w:lineRule="auto"/>
        <w:ind w:left="426"/>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Pendekatan ekologis umumnya ditentukan atas dasar fisiografi</w:t>
      </w:r>
      <w:r w:rsidR="00A9309E">
        <w:rPr>
          <w:rFonts w:ascii="Times New Roman" w:eastAsia="Times New Roman" w:hAnsi="Times New Roman" w:cs="Times New Roman"/>
          <w:sz w:val="24"/>
          <w:szCs w:val="24"/>
          <w:lang w:val="id-ID" w:eastAsia="id-ID"/>
        </w:rPr>
        <w:t>. Beberapa analisis dampak lingkungan biasanya ditentukan studi atas dasar bentuk lahan (</w:t>
      </w:r>
      <w:r w:rsidR="00A9309E" w:rsidRPr="00A9309E">
        <w:rPr>
          <w:rFonts w:ascii="Times New Roman" w:eastAsia="Times New Roman" w:hAnsi="Times New Roman" w:cs="Times New Roman"/>
          <w:i/>
          <w:sz w:val="24"/>
          <w:szCs w:val="24"/>
          <w:lang w:val="id-ID" w:eastAsia="id-ID"/>
        </w:rPr>
        <w:t>Land form</w:t>
      </w:r>
      <w:r w:rsidR="00A9309E">
        <w:rPr>
          <w:rFonts w:ascii="Times New Roman" w:eastAsia="Times New Roman" w:hAnsi="Times New Roman" w:cs="Times New Roman"/>
          <w:sz w:val="24"/>
          <w:szCs w:val="24"/>
          <w:lang w:val="id-ID" w:eastAsia="id-ID"/>
        </w:rPr>
        <w:t xml:space="preserve">) atau atas dasar ekosistem alami </w:t>
      </w:r>
      <w:r w:rsidR="00A9309E">
        <w:rPr>
          <w:rFonts w:ascii="Times New Roman" w:eastAsia="Times New Roman" w:hAnsi="Times New Roman" w:cs="Times New Roman"/>
          <w:sz w:val="24"/>
          <w:szCs w:val="24"/>
          <w:lang w:val="id-ID" w:eastAsia="id-ID"/>
        </w:rPr>
        <w:lastRenderedPageBreak/>
        <w:t xml:space="preserve">yang ada. Salah satunya adalah atas dasar Daerah Aliran Sungai (DAS). Pendekatan administrasi biasanya untuk mengamati parameter sosial ekonomi dan budaya dan kesehatan masyarakat. penentuan area studi atas dasar teknis biasanya ditentukan atas ketersediaan sumberdaya tenaga, biaya dan waktu yang tersedia. </w:t>
      </w:r>
    </w:p>
    <w:p w:rsidR="00A26CE5" w:rsidRDefault="00385F12" w:rsidP="008F25DA">
      <w:pPr>
        <w:pStyle w:val="ListParagraph"/>
        <w:numPr>
          <w:ilvl w:val="0"/>
          <w:numId w:val="293"/>
        </w:numPr>
        <w:spacing w:before="120" w:after="0" w:line="360" w:lineRule="auto"/>
        <w:ind w:left="426" w:hanging="426"/>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Parameter Lingkungan </w:t>
      </w:r>
      <w:r w:rsidR="00A26CE5">
        <w:rPr>
          <w:rFonts w:ascii="Times New Roman" w:eastAsia="Times New Roman" w:hAnsi="Times New Roman" w:cs="Times New Roman"/>
          <w:sz w:val="24"/>
          <w:szCs w:val="24"/>
          <w:lang w:val="id-ID" w:eastAsia="id-ID"/>
        </w:rPr>
        <w:t xml:space="preserve">    </w:t>
      </w:r>
    </w:p>
    <w:p w:rsidR="00385F12" w:rsidRDefault="00385F12" w:rsidP="00385F12">
      <w:pPr>
        <w:pStyle w:val="ListParagraph"/>
        <w:spacing w:before="120" w:after="0" w:line="360" w:lineRule="auto"/>
        <w:ind w:left="426"/>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Dalam istilah AMDAL, maka lingkungan dapat dibagi dalam 3 (tiga) kelompok komponen lingkungan A, B dan C yaitu A</w:t>
      </w:r>
      <w:r w:rsidRPr="00385F12">
        <w:rPr>
          <w:rFonts w:ascii="Times New Roman" w:eastAsia="Times New Roman" w:hAnsi="Times New Roman" w:cs="Times New Roman"/>
          <w:i/>
          <w:sz w:val="24"/>
          <w:szCs w:val="24"/>
          <w:lang w:val="id-ID" w:eastAsia="id-ID"/>
        </w:rPr>
        <w:t>biotic</w:t>
      </w:r>
      <w:r>
        <w:rPr>
          <w:rFonts w:ascii="Times New Roman" w:eastAsia="Times New Roman" w:hAnsi="Times New Roman" w:cs="Times New Roman"/>
          <w:sz w:val="24"/>
          <w:szCs w:val="24"/>
          <w:lang w:val="id-ID" w:eastAsia="id-ID"/>
        </w:rPr>
        <w:t>, B</w:t>
      </w:r>
      <w:r w:rsidRPr="00385F12">
        <w:rPr>
          <w:rFonts w:ascii="Times New Roman" w:eastAsia="Times New Roman" w:hAnsi="Times New Roman" w:cs="Times New Roman"/>
          <w:i/>
          <w:sz w:val="24"/>
          <w:szCs w:val="24"/>
          <w:lang w:val="id-ID" w:eastAsia="id-ID"/>
        </w:rPr>
        <w:t>iotic</w:t>
      </w:r>
      <w:r>
        <w:rPr>
          <w:rFonts w:ascii="Times New Roman" w:eastAsia="Times New Roman" w:hAnsi="Times New Roman" w:cs="Times New Roman"/>
          <w:sz w:val="24"/>
          <w:szCs w:val="24"/>
          <w:lang w:val="id-ID" w:eastAsia="id-ID"/>
        </w:rPr>
        <w:t xml:space="preserve"> dan C</w:t>
      </w:r>
      <w:r w:rsidRPr="00385F12">
        <w:rPr>
          <w:rFonts w:ascii="Times New Roman" w:eastAsia="Times New Roman" w:hAnsi="Times New Roman" w:cs="Times New Roman"/>
          <w:i/>
          <w:sz w:val="24"/>
          <w:szCs w:val="24"/>
          <w:lang w:val="id-ID" w:eastAsia="id-ID"/>
        </w:rPr>
        <w:t>ulture</w:t>
      </w:r>
      <w:r>
        <w:rPr>
          <w:rFonts w:ascii="Times New Roman" w:eastAsia="Times New Roman" w:hAnsi="Times New Roman" w:cs="Times New Roman"/>
          <w:sz w:val="24"/>
          <w:szCs w:val="24"/>
          <w:lang w:val="id-ID" w:eastAsia="id-ID"/>
        </w:rPr>
        <w:t xml:space="preserve"> atau sering disebut Geofisik Kimia untuk A</w:t>
      </w:r>
      <w:r w:rsidRPr="00385F12">
        <w:rPr>
          <w:rFonts w:ascii="Times New Roman" w:eastAsia="Times New Roman" w:hAnsi="Times New Roman" w:cs="Times New Roman"/>
          <w:i/>
          <w:sz w:val="24"/>
          <w:szCs w:val="24"/>
          <w:lang w:val="id-ID" w:eastAsia="id-ID"/>
        </w:rPr>
        <w:t>biotic</w:t>
      </w:r>
      <w:r>
        <w:rPr>
          <w:rFonts w:ascii="Times New Roman" w:eastAsia="Times New Roman" w:hAnsi="Times New Roman" w:cs="Times New Roman"/>
          <w:sz w:val="24"/>
          <w:szCs w:val="24"/>
          <w:lang w:val="id-ID" w:eastAsia="id-ID"/>
        </w:rPr>
        <w:t xml:space="preserve"> dan B</w:t>
      </w:r>
      <w:r w:rsidRPr="00385F12">
        <w:rPr>
          <w:rFonts w:ascii="Times New Roman" w:eastAsia="Times New Roman" w:hAnsi="Times New Roman" w:cs="Times New Roman"/>
          <w:i/>
          <w:sz w:val="24"/>
          <w:szCs w:val="24"/>
          <w:lang w:val="id-ID" w:eastAsia="id-ID"/>
        </w:rPr>
        <w:t>iotic</w:t>
      </w:r>
      <w:r>
        <w:rPr>
          <w:rFonts w:ascii="Times New Roman" w:eastAsia="Times New Roman" w:hAnsi="Times New Roman" w:cs="Times New Roman"/>
          <w:sz w:val="24"/>
          <w:szCs w:val="24"/>
          <w:lang w:val="id-ID" w:eastAsia="id-ID"/>
        </w:rPr>
        <w:t>, sedangkan untuk B</w:t>
      </w:r>
      <w:r w:rsidRPr="00385F12">
        <w:rPr>
          <w:rFonts w:ascii="Times New Roman" w:eastAsia="Times New Roman" w:hAnsi="Times New Roman" w:cs="Times New Roman"/>
          <w:i/>
          <w:sz w:val="24"/>
          <w:szCs w:val="24"/>
          <w:lang w:val="id-ID" w:eastAsia="id-ID"/>
        </w:rPr>
        <w:t>iotic</w:t>
      </w:r>
      <w:r>
        <w:rPr>
          <w:rFonts w:ascii="Times New Roman" w:eastAsia="Times New Roman" w:hAnsi="Times New Roman" w:cs="Times New Roman"/>
          <w:sz w:val="24"/>
          <w:szCs w:val="24"/>
          <w:lang w:val="id-ID" w:eastAsia="id-ID"/>
        </w:rPr>
        <w:t xml:space="preserve"> dan Sosial Ekonomi Budaya dan Kesehatan Masyarakat untuk C</w:t>
      </w:r>
      <w:r w:rsidRPr="00385F12">
        <w:rPr>
          <w:rFonts w:ascii="Times New Roman" w:eastAsia="Times New Roman" w:hAnsi="Times New Roman" w:cs="Times New Roman"/>
          <w:i/>
          <w:sz w:val="24"/>
          <w:szCs w:val="24"/>
          <w:lang w:val="id-ID" w:eastAsia="id-ID"/>
        </w:rPr>
        <w:t>ulture</w:t>
      </w:r>
      <w:r>
        <w:rPr>
          <w:rFonts w:ascii="Times New Roman" w:eastAsia="Times New Roman" w:hAnsi="Times New Roman" w:cs="Times New Roman"/>
          <w:sz w:val="24"/>
          <w:szCs w:val="24"/>
          <w:lang w:val="id-ID" w:eastAsia="id-ID"/>
        </w:rPr>
        <w:t xml:space="preserve">. </w:t>
      </w:r>
      <w:r w:rsidR="002B279E">
        <w:rPr>
          <w:rFonts w:ascii="Times New Roman" w:eastAsia="Times New Roman" w:hAnsi="Times New Roman" w:cs="Times New Roman"/>
          <w:sz w:val="24"/>
          <w:szCs w:val="24"/>
          <w:lang w:val="id-ID" w:eastAsia="id-ID"/>
        </w:rPr>
        <w:t xml:space="preserve">Fandeli (1992) mengutip beberapa ahli seperti </w:t>
      </w:r>
      <w:r>
        <w:rPr>
          <w:rFonts w:ascii="Times New Roman" w:eastAsia="Times New Roman" w:hAnsi="Times New Roman" w:cs="Times New Roman"/>
          <w:sz w:val="24"/>
          <w:szCs w:val="24"/>
          <w:lang w:val="id-ID" w:eastAsia="id-ID"/>
        </w:rPr>
        <w:t xml:space="preserve">Leopard dalam Munn (1979) </w:t>
      </w:r>
      <w:r w:rsidR="002B279E">
        <w:rPr>
          <w:rFonts w:ascii="Times New Roman" w:eastAsia="Times New Roman" w:hAnsi="Times New Roman" w:cs="Times New Roman"/>
          <w:sz w:val="24"/>
          <w:szCs w:val="24"/>
          <w:lang w:val="id-ID" w:eastAsia="id-ID"/>
        </w:rPr>
        <w:t xml:space="preserve">membagi lingkungan menjadi 88 komponen lingkungan. Sedangkan Battelle dan Columbus dalam Canter (1982) mengelompokkan lingkungan dalam kelompok kategori 4 (empat) </w:t>
      </w:r>
      <w:r w:rsidR="00B53947">
        <w:rPr>
          <w:rFonts w:ascii="Times New Roman" w:eastAsia="Times New Roman" w:hAnsi="Times New Roman" w:cs="Times New Roman"/>
          <w:sz w:val="24"/>
          <w:szCs w:val="24"/>
          <w:lang w:val="id-ID" w:eastAsia="id-ID"/>
        </w:rPr>
        <w:t xml:space="preserve">buah, Sub Kategori atau Komponen sebanyak 17 buah dan faktor atau parameter lingkungan menjadi 78 buah. Menurut Canter dan Hill (1979) di dalam AMDAL struktur lingkungan dibagi menjadi 4 kategori, 15 sub kategori dan 63 variabel. </w:t>
      </w:r>
    </w:p>
    <w:p w:rsidR="00385F12" w:rsidRPr="0056477B" w:rsidRDefault="00BC3D31" w:rsidP="00B5716A">
      <w:pPr>
        <w:pStyle w:val="ListParagraph"/>
        <w:spacing w:before="240" w:after="0" w:line="360" w:lineRule="auto"/>
        <w:ind w:left="0"/>
        <w:contextualSpacing w:val="0"/>
        <w:jc w:val="both"/>
        <w:rPr>
          <w:rFonts w:ascii="Times New Roman" w:eastAsia="Times New Roman" w:hAnsi="Times New Roman" w:cs="Times New Roman"/>
          <w:b/>
          <w:sz w:val="28"/>
          <w:szCs w:val="28"/>
          <w:lang w:val="id-ID" w:eastAsia="id-ID"/>
        </w:rPr>
      </w:pPr>
      <w:r>
        <w:rPr>
          <w:rFonts w:ascii="Times New Roman" w:eastAsia="Times New Roman" w:hAnsi="Times New Roman" w:cs="Times New Roman"/>
          <w:b/>
          <w:sz w:val="28"/>
          <w:szCs w:val="28"/>
          <w:lang w:eastAsia="id-ID"/>
        </w:rPr>
        <w:t>a</w:t>
      </w:r>
      <w:r w:rsidR="00B5716A" w:rsidRPr="0056477B">
        <w:rPr>
          <w:rFonts w:ascii="Times New Roman" w:eastAsia="Times New Roman" w:hAnsi="Times New Roman" w:cs="Times New Roman"/>
          <w:b/>
          <w:sz w:val="28"/>
          <w:szCs w:val="28"/>
          <w:lang w:val="id-ID" w:eastAsia="id-ID"/>
        </w:rPr>
        <w:t xml:space="preserve">  Metode Pengumpulan Data</w:t>
      </w:r>
    </w:p>
    <w:p w:rsidR="009B2C1B" w:rsidRDefault="002E343C" w:rsidP="002E343C">
      <w:pPr>
        <w:spacing w:before="120" w:after="0" w:line="360" w:lineRule="auto"/>
        <w:ind w:firstLine="851"/>
        <w:jc w:val="both"/>
        <w:rPr>
          <w:rFonts w:ascii="Times New Roman" w:eastAsia="Times New Roman" w:hAnsi="Times New Roman" w:cs="Times New Roman"/>
          <w:sz w:val="24"/>
          <w:szCs w:val="24"/>
          <w:lang w:val="id-ID" w:eastAsia="id-ID"/>
        </w:rPr>
      </w:pPr>
      <w:r w:rsidRPr="008A427F">
        <w:rPr>
          <w:rFonts w:ascii="Times New Roman" w:eastAsia="Times New Roman" w:hAnsi="Times New Roman" w:cs="Times New Roman"/>
          <w:sz w:val="24"/>
          <w:szCs w:val="24"/>
          <w:lang w:eastAsia="id-ID"/>
        </w:rPr>
        <w:t>Jenis data yang dikumpulkan adalah data primer maupun sekunder yang dapat diperca</w:t>
      </w:r>
      <w:r w:rsidR="004C69BD">
        <w:rPr>
          <w:rFonts w:ascii="Times New Roman" w:eastAsia="Times New Roman" w:hAnsi="Times New Roman" w:cs="Times New Roman"/>
          <w:sz w:val="24"/>
          <w:szCs w:val="24"/>
          <w:lang w:eastAsia="id-ID"/>
        </w:rPr>
        <w:t>ya yang diperoleh melalui metod</w:t>
      </w:r>
      <w:r w:rsidR="004C69BD">
        <w:rPr>
          <w:rFonts w:ascii="Times New Roman" w:eastAsia="Times New Roman" w:hAnsi="Times New Roman" w:cs="Times New Roman"/>
          <w:sz w:val="24"/>
          <w:szCs w:val="24"/>
          <w:lang w:val="id-ID" w:eastAsia="id-ID"/>
        </w:rPr>
        <w:t>a</w:t>
      </w:r>
      <w:r w:rsidRPr="008A427F">
        <w:rPr>
          <w:rFonts w:ascii="Times New Roman" w:eastAsia="Times New Roman" w:hAnsi="Times New Roman" w:cs="Times New Roman"/>
          <w:sz w:val="24"/>
          <w:szCs w:val="24"/>
          <w:lang w:eastAsia="id-ID"/>
        </w:rPr>
        <w:t xml:space="preserve"> atau alat yang bersifat sahih</w:t>
      </w:r>
      <w:r w:rsidR="009B2C1B">
        <w:rPr>
          <w:rFonts w:ascii="Times New Roman" w:eastAsia="Times New Roman" w:hAnsi="Times New Roman" w:cs="Times New Roman"/>
          <w:sz w:val="24"/>
          <w:szCs w:val="24"/>
          <w:lang w:val="id-ID" w:eastAsia="id-ID"/>
        </w:rPr>
        <w:t xml:space="preserve"> (</w:t>
      </w:r>
      <w:r w:rsidR="009B2C1B" w:rsidRPr="00485588">
        <w:rPr>
          <w:rFonts w:ascii="Times New Roman" w:eastAsia="Times New Roman" w:hAnsi="Times New Roman" w:cs="Times New Roman"/>
          <w:i/>
          <w:sz w:val="24"/>
          <w:szCs w:val="24"/>
          <w:lang w:val="id-ID" w:eastAsia="id-ID"/>
        </w:rPr>
        <w:t>valid</w:t>
      </w:r>
      <w:r w:rsidR="009B2C1B">
        <w:rPr>
          <w:rFonts w:ascii="Times New Roman" w:eastAsia="Times New Roman" w:hAnsi="Times New Roman" w:cs="Times New Roman"/>
          <w:sz w:val="24"/>
          <w:szCs w:val="24"/>
          <w:lang w:val="id-ID" w:eastAsia="id-ID"/>
        </w:rPr>
        <w:t>)</w:t>
      </w:r>
      <w:r w:rsidRPr="008A427F">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 xml:space="preserve"> </w:t>
      </w:r>
      <w:r w:rsidR="004C69BD">
        <w:rPr>
          <w:rFonts w:ascii="Times New Roman" w:eastAsia="Times New Roman" w:hAnsi="Times New Roman" w:cs="Times New Roman"/>
          <w:sz w:val="24"/>
          <w:szCs w:val="24"/>
          <w:lang w:val="id-ID" w:eastAsia="id-ID"/>
        </w:rPr>
        <w:t>Metoda</w:t>
      </w:r>
      <w:r w:rsidR="00B5716A">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 xml:space="preserve">yang </w:t>
      </w:r>
      <w:r w:rsidR="00B5716A">
        <w:rPr>
          <w:rFonts w:ascii="Times New Roman" w:eastAsia="Times New Roman" w:hAnsi="Times New Roman" w:cs="Times New Roman"/>
          <w:sz w:val="24"/>
          <w:szCs w:val="24"/>
          <w:lang w:val="id-ID" w:eastAsia="id-ID"/>
        </w:rPr>
        <w:t xml:space="preserve">digunakan untuk pengumpulan data komponen geofisik kimia </w:t>
      </w:r>
      <w:r w:rsidR="009A1035">
        <w:rPr>
          <w:rFonts w:ascii="Times New Roman" w:eastAsia="Times New Roman" w:hAnsi="Times New Roman" w:cs="Times New Roman"/>
          <w:sz w:val="24"/>
          <w:szCs w:val="24"/>
          <w:lang w:val="id-ID" w:eastAsia="id-ID"/>
        </w:rPr>
        <w:t>seperti</w:t>
      </w:r>
      <w:r w:rsidR="00B5716A">
        <w:rPr>
          <w:rFonts w:ascii="Times New Roman" w:eastAsia="Times New Roman" w:hAnsi="Times New Roman" w:cs="Times New Roman"/>
          <w:sz w:val="24"/>
          <w:szCs w:val="24"/>
          <w:lang w:val="id-ID" w:eastAsia="id-ID"/>
        </w:rPr>
        <w:t xml:space="preserve"> iklim; hidrologi; tanah; udara; </w:t>
      </w:r>
      <w:r w:rsidR="00B5716A">
        <w:rPr>
          <w:rFonts w:ascii="Times New Roman" w:eastAsia="Times New Roman" w:hAnsi="Times New Roman" w:cs="Times New Roman"/>
          <w:sz w:val="24"/>
          <w:szCs w:val="24"/>
          <w:lang w:val="id-ID" w:eastAsia="id-ID"/>
        </w:rPr>
        <w:lastRenderedPageBreak/>
        <w:t>fisiografi, geomorfologi dan lahan; dan hidrooseanografi</w:t>
      </w:r>
      <w:r>
        <w:rPr>
          <w:rFonts w:ascii="Times New Roman" w:eastAsia="Times New Roman" w:hAnsi="Times New Roman" w:cs="Times New Roman"/>
          <w:sz w:val="24"/>
          <w:szCs w:val="24"/>
          <w:lang w:val="id-ID" w:eastAsia="id-ID"/>
        </w:rPr>
        <w:t xml:space="preserve"> </w:t>
      </w:r>
      <w:r w:rsidR="009B2C1B">
        <w:rPr>
          <w:rFonts w:ascii="Times New Roman" w:eastAsia="Times New Roman" w:hAnsi="Times New Roman" w:cs="Times New Roman"/>
          <w:sz w:val="24"/>
          <w:szCs w:val="24"/>
          <w:lang w:val="id-ID" w:eastAsia="id-ID"/>
        </w:rPr>
        <w:t>sesuai dengan komponen masing-masing</w:t>
      </w:r>
      <w:r w:rsidR="00B5716A">
        <w:rPr>
          <w:rFonts w:ascii="Times New Roman" w:eastAsia="Times New Roman" w:hAnsi="Times New Roman" w:cs="Times New Roman"/>
          <w:sz w:val="24"/>
          <w:szCs w:val="24"/>
          <w:lang w:val="id-ID" w:eastAsia="id-ID"/>
        </w:rPr>
        <w:t xml:space="preserve">. </w:t>
      </w:r>
    </w:p>
    <w:p w:rsidR="007F6DD1" w:rsidRDefault="00AC7A00" w:rsidP="002E343C">
      <w:pPr>
        <w:spacing w:before="120" w:after="0" w:line="360" w:lineRule="auto"/>
        <w:ind w:firstLine="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Mengumpulkan d</w:t>
      </w:r>
      <w:r w:rsidR="009A1035">
        <w:rPr>
          <w:rFonts w:ascii="Times New Roman" w:eastAsia="Times New Roman" w:hAnsi="Times New Roman" w:cs="Times New Roman"/>
          <w:sz w:val="24"/>
          <w:szCs w:val="24"/>
          <w:lang w:val="id-ID" w:eastAsia="id-ID"/>
        </w:rPr>
        <w:t>ata kompo</w:t>
      </w:r>
      <w:r>
        <w:rPr>
          <w:rFonts w:ascii="Times New Roman" w:eastAsia="Times New Roman" w:hAnsi="Times New Roman" w:cs="Times New Roman"/>
          <w:sz w:val="24"/>
          <w:szCs w:val="24"/>
          <w:lang w:val="id-ID" w:eastAsia="id-ID"/>
        </w:rPr>
        <w:t>nen biotis dari flora dan fauna</w:t>
      </w:r>
      <w:r w:rsidR="009B2C1B">
        <w:rPr>
          <w:rFonts w:ascii="Times New Roman" w:eastAsia="Times New Roman" w:hAnsi="Times New Roman" w:cs="Times New Roman"/>
          <w:sz w:val="24"/>
          <w:szCs w:val="24"/>
          <w:lang w:val="id-ID" w:eastAsia="id-ID"/>
        </w:rPr>
        <w:t xml:space="preserve">. Untuk pengumpulan data komponen flora diperlukan pengertian flora untuk pengambilan sampelnya sehingga syarat pengambilan sampel dapat dipenuhi. </w:t>
      </w:r>
      <w:r w:rsidR="009A1035">
        <w:rPr>
          <w:rFonts w:ascii="Times New Roman" w:eastAsia="Times New Roman" w:hAnsi="Times New Roman" w:cs="Times New Roman"/>
          <w:sz w:val="24"/>
          <w:szCs w:val="24"/>
          <w:lang w:val="id-ID" w:eastAsia="id-ID"/>
        </w:rPr>
        <w:t xml:space="preserve"> </w:t>
      </w:r>
      <w:r w:rsidR="009B2C1B">
        <w:rPr>
          <w:rFonts w:ascii="Times New Roman" w:eastAsia="Times New Roman" w:hAnsi="Times New Roman" w:cs="Times New Roman"/>
          <w:sz w:val="24"/>
          <w:szCs w:val="24"/>
          <w:lang w:val="id-ID" w:eastAsia="id-ID"/>
        </w:rPr>
        <w:t xml:space="preserve">Untuk penelitian fauna dapat </w:t>
      </w:r>
      <w:r w:rsidR="004C69BD">
        <w:rPr>
          <w:rFonts w:ascii="Times New Roman" w:eastAsia="Times New Roman" w:hAnsi="Times New Roman" w:cs="Times New Roman"/>
          <w:sz w:val="24"/>
          <w:szCs w:val="24"/>
          <w:lang w:val="id-ID" w:eastAsia="id-ID"/>
        </w:rPr>
        <w:t>dilakukan dengan beberapa metoda</w:t>
      </w:r>
      <w:r w:rsidR="009B2C1B">
        <w:rPr>
          <w:rFonts w:ascii="Times New Roman" w:eastAsia="Times New Roman" w:hAnsi="Times New Roman" w:cs="Times New Roman"/>
          <w:sz w:val="24"/>
          <w:szCs w:val="24"/>
          <w:lang w:val="id-ID" w:eastAsia="id-ID"/>
        </w:rPr>
        <w:t xml:space="preserve"> antara lain metoda </w:t>
      </w:r>
      <w:r w:rsidR="009B2C1B" w:rsidRPr="009B2C1B">
        <w:rPr>
          <w:rFonts w:ascii="Times New Roman" w:eastAsia="Times New Roman" w:hAnsi="Times New Roman" w:cs="Times New Roman"/>
          <w:i/>
          <w:sz w:val="24"/>
          <w:szCs w:val="24"/>
          <w:lang w:val="id-ID" w:eastAsia="id-ID"/>
        </w:rPr>
        <w:t>Index Ponctualle de’ Abundance</w:t>
      </w:r>
      <w:r w:rsidR="009B2C1B">
        <w:rPr>
          <w:rFonts w:ascii="Times New Roman" w:eastAsia="Times New Roman" w:hAnsi="Times New Roman" w:cs="Times New Roman"/>
          <w:sz w:val="24"/>
          <w:szCs w:val="24"/>
          <w:lang w:val="id-ID" w:eastAsia="id-ID"/>
        </w:rPr>
        <w:t xml:space="preserve"> atau </w:t>
      </w:r>
      <w:r w:rsidR="009B2C1B" w:rsidRPr="009B2C1B">
        <w:rPr>
          <w:rFonts w:ascii="Times New Roman" w:eastAsia="Times New Roman" w:hAnsi="Times New Roman" w:cs="Times New Roman"/>
          <w:i/>
          <w:sz w:val="24"/>
          <w:szCs w:val="24"/>
          <w:lang w:val="id-ID" w:eastAsia="id-ID"/>
        </w:rPr>
        <w:t>Index Point of Abundance</w:t>
      </w:r>
      <w:r w:rsidR="009B2C1B">
        <w:rPr>
          <w:rFonts w:ascii="Times New Roman" w:eastAsia="Times New Roman" w:hAnsi="Times New Roman" w:cs="Times New Roman"/>
          <w:sz w:val="24"/>
          <w:szCs w:val="24"/>
          <w:lang w:val="id-ID" w:eastAsia="id-ID"/>
        </w:rPr>
        <w:t xml:space="preserve"> (IPA), metode inventarisasi, metode wawancara, penangkapan dan pengamatan jejak</w:t>
      </w:r>
      <w:r w:rsidR="00FB692B">
        <w:rPr>
          <w:rFonts w:ascii="Times New Roman" w:eastAsia="Times New Roman" w:hAnsi="Times New Roman" w:cs="Times New Roman"/>
          <w:sz w:val="24"/>
          <w:szCs w:val="24"/>
          <w:lang w:val="id-ID" w:eastAsia="id-ID"/>
        </w:rPr>
        <w:t xml:space="preserve"> (Fandeli, 1992)</w:t>
      </w:r>
      <w:r w:rsidR="009B2C1B">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Untuk d</w:t>
      </w:r>
      <w:r w:rsidR="009A1035">
        <w:rPr>
          <w:rFonts w:ascii="Times New Roman" w:eastAsia="Times New Roman" w:hAnsi="Times New Roman" w:cs="Times New Roman"/>
          <w:sz w:val="24"/>
          <w:szCs w:val="24"/>
          <w:lang w:val="id-ID" w:eastAsia="id-ID"/>
        </w:rPr>
        <w:t>ata sosial ekonomi budaya dan kesehatan masyarakat</w:t>
      </w:r>
      <w:r>
        <w:rPr>
          <w:rFonts w:ascii="Times New Roman" w:eastAsia="Times New Roman" w:hAnsi="Times New Roman" w:cs="Times New Roman"/>
          <w:sz w:val="24"/>
          <w:szCs w:val="24"/>
          <w:lang w:val="id-ID" w:eastAsia="id-ID"/>
        </w:rPr>
        <w:t>, secara garis besar</w:t>
      </w:r>
      <w:r w:rsidR="00D23F58">
        <w:rPr>
          <w:rFonts w:ascii="Times New Roman" w:eastAsia="Times New Roman" w:hAnsi="Times New Roman" w:cs="Times New Roman"/>
          <w:sz w:val="24"/>
          <w:szCs w:val="24"/>
          <w:lang w:val="id-ID" w:eastAsia="id-ID"/>
        </w:rPr>
        <w:t xml:space="preserve"> dalam </w:t>
      </w:r>
      <w:r>
        <w:rPr>
          <w:rFonts w:ascii="Times New Roman" w:eastAsia="Times New Roman" w:hAnsi="Times New Roman" w:cs="Times New Roman"/>
          <w:sz w:val="24"/>
          <w:szCs w:val="24"/>
          <w:lang w:val="id-ID" w:eastAsia="id-ID"/>
        </w:rPr>
        <w:t xml:space="preserve">penelitian sosial ekonomi menurut Whitte (1977) dalam Huffsmidt (1986) dalam Fandeli (1992) terlihat dalam tabel di bawah. </w:t>
      </w:r>
    </w:p>
    <w:p w:rsidR="007F6DD1" w:rsidRDefault="00626AA8" w:rsidP="000F3CCB">
      <w:pPr>
        <w:rPr>
          <w:rFonts w:ascii="Times New Roman" w:eastAsia="Times New Roman" w:hAnsi="Times New Roman" w:cs="Times New Roman"/>
          <w:sz w:val="24"/>
          <w:szCs w:val="24"/>
          <w:lang w:val="id-ID" w:eastAsia="id-ID"/>
        </w:rPr>
      </w:pPr>
      <w:bookmarkStart w:id="0" w:name="_GoBack"/>
      <w:r>
        <w:rPr>
          <w:rFonts w:ascii="Times New Roman" w:eastAsia="Times New Roman" w:hAnsi="Times New Roman" w:cs="Times New Roman"/>
          <w:sz w:val="24"/>
          <w:szCs w:val="24"/>
          <w:lang w:val="id-ID" w:eastAsia="id-ID"/>
        </w:rPr>
        <w:t>Tabel</w:t>
      </w:r>
      <w:bookmarkEnd w:id="0"/>
      <w:r>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1</w:t>
      </w:r>
      <w:r w:rsidR="007F6DD1">
        <w:rPr>
          <w:rFonts w:ascii="Times New Roman" w:eastAsia="Times New Roman" w:hAnsi="Times New Roman" w:cs="Times New Roman"/>
          <w:sz w:val="24"/>
          <w:szCs w:val="24"/>
          <w:lang w:val="id-ID" w:eastAsia="id-ID"/>
        </w:rPr>
        <w:t>1. Metode Pengamatan Data Sosial Ekonomi</w:t>
      </w:r>
    </w:p>
    <w:tbl>
      <w:tblPr>
        <w:tblStyle w:val="TableGrid"/>
        <w:tblW w:w="0" w:type="auto"/>
        <w:tblLook w:val="04A0" w:firstRow="1" w:lastRow="0" w:firstColumn="1" w:lastColumn="0" w:noHBand="0" w:noVBand="1"/>
      </w:tblPr>
      <w:tblGrid>
        <w:gridCol w:w="2059"/>
        <w:gridCol w:w="2674"/>
        <w:gridCol w:w="2456"/>
      </w:tblGrid>
      <w:tr w:rsidR="007F6DD1" w:rsidTr="007F6DD1">
        <w:tc>
          <w:tcPr>
            <w:tcW w:w="2677" w:type="dxa"/>
            <w:vMerge w:val="restart"/>
          </w:tcPr>
          <w:p w:rsidR="00B40FAB" w:rsidRPr="00CD76C5" w:rsidRDefault="00B40FAB" w:rsidP="00B40FAB">
            <w:pPr>
              <w:pStyle w:val="ListParagraph"/>
              <w:ind w:left="0"/>
              <w:contextualSpacing w:val="0"/>
              <w:jc w:val="center"/>
              <w:rPr>
                <w:b/>
                <w:sz w:val="24"/>
                <w:szCs w:val="24"/>
                <w:lang w:val="id-ID" w:eastAsia="id-ID"/>
              </w:rPr>
            </w:pPr>
          </w:p>
          <w:p w:rsidR="007F6DD1" w:rsidRPr="00CD76C5" w:rsidRDefault="00B40FAB" w:rsidP="00B40FAB">
            <w:pPr>
              <w:pStyle w:val="ListParagraph"/>
              <w:ind w:left="0"/>
              <w:contextualSpacing w:val="0"/>
              <w:jc w:val="center"/>
              <w:rPr>
                <w:b/>
                <w:sz w:val="24"/>
                <w:szCs w:val="24"/>
                <w:lang w:val="id-ID" w:eastAsia="id-ID"/>
              </w:rPr>
            </w:pPr>
            <w:r w:rsidRPr="00CD76C5">
              <w:rPr>
                <w:b/>
                <w:sz w:val="24"/>
                <w:szCs w:val="24"/>
                <w:lang w:val="id-ID" w:eastAsia="id-ID"/>
              </w:rPr>
              <w:t xml:space="preserve">Data Sekunder </w:t>
            </w:r>
          </w:p>
        </w:tc>
        <w:tc>
          <w:tcPr>
            <w:tcW w:w="2678" w:type="dxa"/>
          </w:tcPr>
          <w:p w:rsidR="007F6DD1" w:rsidRPr="00CD76C5" w:rsidRDefault="00B40FAB" w:rsidP="00FB692B">
            <w:pPr>
              <w:pStyle w:val="ListParagraph"/>
              <w:ind w:left="0"/>
              <w:contextualSpacing w:val="0"/>
              <w:jc w:val="center"/>
              <w:rPr>
                <w:b/>
                <w:sz w:val="24"/>
                <w:szCs w:val="24"/>
                <w:lang w:val="id-ID" w:eastAsia="id-ID"/>
              </w:rPr>
            </w:pPr>
            <w:r w:rsidRPr="00CD76C5">
              <w:rPr>
                <w:b/>
                <w:sz w:val="24"/>
                <w:szCs w:val="24"/>
                <w:lang w:val="id-ID" w:eastAsia="id-ID"/>
              </w:rPr>
              <w:t>Metod</w:t>
            </w:r>
            <w:r w:rsidR="00FB692B">
              <w:rPr>
                <w:b/>
                <w:sz w:val="24"/>
                <w:szCs w:val="24"/>
                <w:lang w:val="id-ID" w:eastAsia="id-ID"/>
              </w:rPr>
              <w:t>a</w:t>
            </w:r>
            <w:r w:rsidRPr="00CD76C5">
              <w:rPr>
                <w:b/>
                <w:sz w:val="24"/>
                <w:szCs w:val="24"/>
                <w:lang w:val="id-ID" w:eastAsia="id-ID"/>
              </w:rPr>
              <w:t xml:space="preserve"> Kuantitatif </w:t>
            </w:r>
          </w:p>
        </w:tc>
        <w:tc>
          <w:tcPr>
            <w:tcW w:w="2678" w:type="dxa"/>
            <w:vMerge w:val="restart"/>
          </w:tcPr>
          <w:p w:rsidR="00B40FAB" w:rsidRPr="00CD76C5" w:rsidRDefault="00B40FAB" w:rsidP="00B40FAB">
            <w:pPr>
              <w:pStyle w:val="ListParagraph"/>
              <w:ind w:left="0"/>
              <w:contextualSpacing w:val="0"/>
              <w:jc w:val="center"/>
              <w:rPr>
                <w:b/>
                <w:sz w:val="24"/>
                <w:szCs w:val="24"/>
                <w:lang w:val="id-ID" w:eastAsia="id-ID"/>
              </w:rPr>
            </w:pPr>
          </w:p>
          <w:p w:rsidR="007F6DD1" w:rsidRPr="00CD76C5" w:rsidRDefault="00B40FAB" w:rsidP="00FB692B">
            <w:pPr>
              <w:pStyle w:val="ListParagraph"/>
              <w:ind w:left="0"/>
              <w:contextualSpacing w:val="0"/>
              <w:jc w:val="center"/>
              <w:rPr>
                <w:b/>
                <w:sz w:val="24"/>
                <w:szCs w:val="24"/>
                <w:lang w:val="id-ID" w:eastAsia="id-ID"/>
              </w:rPr>
            </w:pPr>
            <w:r w:rsidRPr="00CD76C5">
              <w:rPr>
                <w:b/>
                <w:sz w:val="24"/>
                <w:szCs w:val="24"/>
                <w:lang w:val="id-ID" w:eastAsia="id-ID"/>
              </w:rPr>
              <w:t>Metod</w:t>
            </w:r>
            <w:r w:rsidR="00FB692B">
              <w:rPr>
                <w:b/>
                <w:sz w:val="24"/>
                <w:szCs w:val="24"/>
                <w:lang w:val="id-ID" w:eastAsia="id-ID"/>
              </w:rPr>
              <w:t>a</w:t>
            </w:r>
            <w:r w:rsidRPr="00CD76C5">
              <w:rPr>
                <w:b/>
                <w:sz w:val="24"/>
                <w:szCs w:val="24"/>
                <w:lang w:val="id-ID" w:eastAsia="id-ID"/>
              </w:rPr>
              <w:t xml:space="preserve"> Kualitatif</w:t>
            </w:r>
          </w:p>
        </w:tc>
      </w:tr>
      <w:tr w:rsidR="007F6DD1" w:rsidTr="007F6DD1">
        <w:tc>
          <w:tcPr>
            <w:tcW w:w="2677" w:type="dxa"/>
            <w:vMerge/>
          </w:tcPr>
          <w:p w:rsidR="007F6DD1" w:rsidRDefault="007F6DD1" w:rsidP="00B40FAB">
            <w:pPr>
              <w:pStyle w:val="ListParagraph"/>
              <w:ind w:left="0"/>
              <w:contextualSpacing w:val="0"/>
              <w:jc w:val="center"/>
              <w:rPr>
                <w:sz w:val="24"/>
                <w:szCs w:val="24"/>
                <w:lang w:val="id-ID" w:eastAsia="id-ID"/>
              </w:rPr>
            </w:pPr>
          </w:p>
        </w:tc>
        <w:tc>
          <w:tcPr>
            <w:tcW w:w="2678" w:type="dxa"/>
          </w:tcPr>
          <w:p w:rsidR="007F6DD1" w:rsidRDefault="00B40FAB" w:rsidP="008F25DA">
            <w:pPr>
              <w:pStyle w:val="ListParagraph"/>
              <w:numPr>
                <w:ilvl w:val="0"/>
                <w:numId w:val="294"/>
              </w:numPr>
              <w:contextualSpacing w:val="0"/>
              <w:rPr>
                <w:sz w:val="24"/>
                <w:szCs w:val="24"/>
                <w:lang w:val="id-ID" w:eastAsia="id-ID"/>
              </w:rPr>
            </w:pPr>
            <w:r>
              <w:rPr>
                <w:sz w:val="24"/>
                <w:szCs w:val="24"/>
                <w:lang w:val="id-ID" w:eastAsia="id-ID"/>
              </w:rPr>
              <w:t xml:space="preserve">Data demografi </w:t>
            </w:r>
          </w:p>
          <w:p w:rsidR="00B40FAB" w:rsidRDefault="00B40FAB" w:rsidP="008F25DA">
            <w:pPr>
              <w:pStyle w:val="ListParagraph"/>
              <w:numPr>
                <w:ilvl w:val="0"/>
                <w:numId w:val="294"/>
              </w:numPr>
              <w:contextualSpacing w:val="0"/>
              <w:rPr>
                <w:sz w:val="24"/>
                <w:szCs w:val="24"/>
                <w:lang w:val="id-ID" w:eastAsia="id-ID"/>
              </w:rPr>
            </w:pPr>
            <w:r>
              <w:rPr>
                <w:sz w:val="24"/>
                <w:szCs w:val="24"/>
                <w:lang w:val="id-ID" w:eastAsia="id-ID"/>
              </w:rPr>
              <w:t xml:space="preserve">Data ekonomi </w:t>
            </w:r>
          </w:p>
        </w:tc>
        <w:tc>
          <w:tcPr>
            <w:tcW w:w="2678" w:type="dxa"/>
            <w:vMerge/>
          </w:tcPr>
          <w:p w:rsidR="007F6DD1" w:rsidRDefault="007F6DD1" w:rsidP="00B40FAB">
            <w:pPr>
              <w:pStyle w:val="ListParagraph"/>
              <w:ind w:left="0"/>
              <w:contextualSpacing w:val="0"/>
              <w:jc w:val="center"/>
              <w:rPr>
                <w:sz w:val="24"/>
                <w:szCs w:val="24"/>
                <w:lang w:val="id-ID" w:eastAsia="id-ID"/>
              </w:rPr>
            </w:pPr>
          </w:p>
        </w:tc>
      </w:tr>
      <w:tr w:rsidR="007F6DD1" w:rsidTr="007F6DD1">
        <w:tc>
          <w:tcPr>
            <w:tcW w:w="2677" w:type="dxa"/>
          </w:tcPr>
          <w:p w:rsidR="007F6DD1" w:rsidRDefault="000B304C" w:rsidP="00B40FAB">
            <w:pPr>
              <w:pStyle w:val="ListParagraph"/>
              <w:ind w:left="0"/>
              <w:contextualSpacing w:val="0"/>
              <w:jc w:val="center"/>
              <w:rPr>
                <w:sz w:val="24"/>
                <w:szCs w:val="24"/>
                <w:lang w:val="id-ID" w:eastAsia="id-ID"/>
              </w:rPr>
            </w:pPr>
            <w:r>
              <w:rPr>
                <w:noProof/>
                <w:sz w:val="24"/>
                <w:szCs w:val="24"/>
              </w:rPr>
              <mc:AlternateContent>
                <mc:Choice Requires="wps">
                  <w:drawing>
                    <wp:anchor distT="0" distB="0" distL="114300" distR="114300" simplePos="0" relativeHeight="252195840" behindDoc="0" locked="0" layoutInCell="1" allowOverlap="1" wp14:anchorId="6AFC0E7C" wp14:editId="62C48F26">
                      <wp:simplePos x="0" y="0"/>
                      <wp:positionH relativeFrom="column">
                        <wp:posOffset>848468</wp:posOffset>
                      </wp:positionH>
                      <wp:positionV relativeFrom="paragraph">
                        <wp:posOffset>230529</wp:posOffset>
                      </wp:positionV>
                      <wp:extent cx="0" cy="923026"/>
                      <wp:effectExtent l="76200" t="0" r="57150" b="48895"/>
                      <wp:wrapNone/>
                      <wp:docPr id="9" name="AutoShap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30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7" o:spid="_x0000_s1026" type="#_x0000_t32" style="position:absolute;margin-left:66.8pt;margin-top:18.15pt;width:0;height:72.7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SMMgIAAF4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">
                      <v:stroke endarrow="block"/>
                    </v:shape>
                  </w:pict>
                </mc:Fallback>
              </mc:AlternateContent>
            </w:r>
            <w:r w:rsidR="00B40FAB">
              <w:rPr>
                <w:sz w:val="24"/>
                <w:szCs w:val="24"/>
                <w:lang w:val="id-ID" w:eastAsia="id-ID"/>
              </w:rPr>
              <w:t xml:space="preserve">Data primer </w:t>
            </w:r>
          </w:p>
        </w:tc>
        <w:tc>
          <w:tcPr>
            <w:tcW w:w="2678" w:type="dxa"/>
          </w:tcPr>
          <w:p w:rsidR="007F6DD1" w:rsidRDefault="00B40FAB" w:rsidP="008F25DA">
            <w:pPr>
              <w:pStyle w:val="ListParagraph"/>
              <w:numPr>
                <w:ilvl w:val="0"/>
                <w:numId w:val="295"/>
              </w:numPr>
              <w:contextualSpacing w:val="0"/>
              <w:rPr>
                <w:sz w:val="24"/>
                <w:szCs w:val="24"/>
                <w:lang w:val="id-ID" w:eastAsia="id-ID"/>
              </w:rPr>
            </w:pPr>
            <w:r>
              <w:rPr>
                <w:sz w:val="24"/>
                <w:szCs w:val="24"/>
                <w:lang w:val="id-ID" w:eastAsia="id-ID"/>
              </w:rPr>
              <w:t xml:space="preserve">Menggunakan kuesioner </w:t>
            </w:r>
          </w:p>
          <w:p w:rsidR="00B40FAB" w:rsidRDefault="00B40FAB" w:rsidP="008F25DA">
            <w:pPr>
              <w:pStyle w:val="ListParagraph"/>
              <w:numPr>
                <w:ilvl w:val="0"/>
                <w:numId w:val="295"/>
              </w:numPr>
              <w:contextualSpacing w:val="0"/>
              <w:rPr>
                <w:sz w:val="24"/>
                <w:szCs w:val="24"/>
                <w:lang w:val="id-ID" w:eastAsia="id-ID"/>
              </w:rPr>
            </w:pPr>
            <w:r>
              <w:rPr>
                <w:sz w:val="24"/>
                <w:szCs w:val="24"/>
                <w:lang w:val="id-ID" w:eastAsia="id-ID"/>
              </w:rPr>
              <w:t>Interview</w:t>
            </w:r>
          </w:p>
          <w:p w:rsidR="00B40FAB" w:rsidRDefault="00B40FAB" w:rsidP="008F25DA">
            <w:pPr>
              <w:pStyle w:val="ListParagraph"/>
              <w:numPr>
                <w:ilvl w:val="0"/>
                <w:numId w:val="295"/>
              </w:numPr>
              <w:contextualSpacing w:val="0"/>
              <w:rPr>
                <w:sz w:val="24"/>
                <w:szCs w:val="24"/>
                <w:lang w:val="id-ID" w:eastAsia="id-ID"/>
              </w:rPr>
            </w:pPr>
            <w:r>
              <w:rPr>
                <w:sz w:val="24"/>
                <w:szCs w:val="24"/>
                <w:lang w:val="id-ID" w:eastAsia="id-ID"/>
              </w:rPr>
              <w:t xml:space="preserve">Penskalaan perilaku </w:t>
            </w:r>
          </w:p>
        </w:tc>
        <w:tc>
          <w:tcPr>
            <w:tcW w:w="2678" w:type="dxa"/>
          </w:tcPr>
          <w:p w:rsidR="007F6DD1" w:rsidRDefault="00B40FAB" w:rsidP="008F25DA">
            <w:pPr>
              <w:pStyle w:val="ListParagraph"/>
              <w:numPr>
                <w:ilvl w:val="0"/>
                <w:numId w:val="296"/>
              </w:numPr>
              <w:contextualSpacing w:val="0"/>
              <w:rPr>
                <w:sz w:val="24"/>
                <w:szCs w:val="24"/>
                <w:lang w:val="id-ID" w:eastAsia="id-ID"/>
              </w:rPr>
            </w:pPr>
            <w:r>
              <w:rPr>
                <w:sz w:val="24"/>
                <w:szCs w:val="24"/>
                <w:lang w:val="id-ID" w:eastAsia="id-ID"/>
              </w:rPr>
              <w:t>Test individu</w:t>
            </w:r>
          </w:p>
          <w:p w:rsidR="00B40FAB" w:rsidRDefault="00B40FAB" w:rsidP="008F25DA">
            <w:pPr>
              <w:pStyle w:val="ListParagraph"/>
              <w:numPr>
                <w:ilvl w:val="0"/>
                <w:numId w:val="296"/>
              </w:numPr>
              <w:contextualSpacing w:val="0"/>
              <w:rPr>
                <w:sz w:val="24"/>
                <w:szCs w:val="24"/>
                <w:lang w:val="id-ID" w:eastAsia="id-ID"/>
              </w:rPr>
            </w:pPr>
            <w:r>
              <w:rPr>
                <w:sz w:val="24"/>
                <w:szCs w:val="24"/>
                <w:lang w:val="id-ID" w:eastAsia="id-ID"/>
              </w:rPr>
              <w:t>Interview tak berstruktur</w:t>
            </w:r>
          </w:p>
          <w:p w:rsidR="00B40FAB" w:rsidRDefault="00B40FAB" w:rsidP="008F25DA">
            <w:pPr>
              <w:pStyle w:val="ListParagraph"/>
              <w:numPr>
                <w:ilvl w:val="0"/>
                <w:numId w:val="296"/>
              </w:numPr>
              <w:contextualSpacing w:val="0"/>
              <w:rPr>
                <w:sz w:val="24"/>
                <w:szCs w:val="24"/>
                <w:lang w:val="id-ID" w:eastAsia="id-ID"/>
              </w:rPr>
            </w:pPr>
            <w:r>
              <w:rPr>
                <w:sz w:val="24"/>
                <w:szCs w:val="24"/>
                <w:lang w:val="id-ID" w:eastAsia="id-ID"/>
              </w:rPr>
              <w:t>Cerita</w:t>
            </w:r>
          </w:p>
          <w:p w:rsidR="00B40FAB" w:rsidRDefault="00B40FAB" w:rsidP="008F25DA">
            <w:pPr>
              <w:pStyle w:val="ListParagraph"/>
              <w:numPr>
                <w:ilvl w:val="0"/>
                <w:numId w:val="296"/>
              </w:numPr>
              <w:contextualSpacing w:val="0"/>
              <w:rPr>
                <w:sz w:val="24"/>
                <w:szCs w:val="24"/>
                <w:lang w:val="id-ID" w:eastAsia="id-ID"/>
              </w:rPr>
            </w:pPr>
            <w:r>
              <w:rPr>
                <w:sz w:val="24"/>
                <w:szCs w:val="24"/>
                <w:lang w:val="id-ID" w:eastAsia="id-ID"/>
              </w:rPr>
              <w:t>Dengar pendapat</w:t>
            </w:r>
          </w:p>
        </w:tc>
      </w:tr>
      <w:tr w:rsidR="00B40FAB" w:rsidTr="00AB442F">
        <w:tc>
          <w:tcPr>
            <w:tcW w:w="2677" w:type="dxa"/>
          </w:tcPr>
          <w:p w:rsidR="00AB442F" w:rsidRDefault="00AB442F" w:rsidP="00B40FAB">
            <w:pPr>
              <w:pStyle w:val="ListParagraph"/>
              <w:ind w:left="0"/>
              <w:contextualSpacing w:val="0"/>
              <w:jc w:val="center"/>
              <w:rPr>
                <w:sz w:val="24"/>
                <w:szCs w:val="24"/>
                <w:lang w:eastAsia="id-ID"/>
              </w:rPr>
            </w:pPr>
          </w:p>
          <w:p w:rsidR="00B40FAB" w:rsidRDefault="000B304C" w:rsidP="00B40FAB">
            <w:pPr>
              <w:pStyle w:val="ListParagraph"/>
              <w:ind w:left="0"/>
              <w:contextualSpacing w:val="0"/>
              <w:jc w:val="center"/>
              <w:rPr>
                <w:sz w:val="24"/>
                <w:szCs w:val="24"/>
                <w:lang w:val="id-ID" w:eastAsia="id-ID"/>
              </w:rPr>
            </w:pPr>
            <w:r>
              <w:rPr>
                <w:noProof/>
                <w:sz w:val="24"/>
                <w:szCs w:val="24"/>
              </w:rPr>
              <mc:AlternateContent>
                <mc:Choice Requires="wps">
                  <w:drawing>
                    <wp:anchor distT="0" distB="0" distL="114300" distR="114300" simplePos="0" relativeHeight="252196864" behindDoc="0" locked="0" layoutInCell="1" allowOverlap="1" wp14:anchorId="29B4986C" wp14:editId="10482521">
                      <wp:simplePos x="0" y="0"/>
                      <wp:positionH relativeFrom="column">
                        <wp:posOffset>509905</wp:posOffset>
                      </wp:positionH>
                      <wp:positionV relativeFrom="paragraph">
                        <wp:posOffset>88900</wp:posOffset>
                      </wp:positionV>
                      <wp:extent cx="0" cy="457200"/>
                      <wp:effectExtent l="59690" t="22860" r="54610" b="5715"/>
                      <wp:wrapNone/>
                      <wp:docPr id="8" name="AutoShap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8" o:spid="_x0000_s1026" type="#_x0000_t32" style="position:absolute;margin-left:40.15pt;margin-top:7pt;width:0;height:36pt;flip:y;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">
                      <v:stroke endarrow="block"/>
                    </v:shape>
                  </w:pict>
                </mc:Fallback>
              </mc:AlternateContent>
            </w:r>
          </w:p>
        </w:tc>
        <w:tc>
          <w:tcPr>
            <w:tcW w:w="2678" w:type="dxa"/>
            <w:vAlign w:val="center"/>
          </w:tcPr>
          <w:p w:rsidR="00B40FAB" w:rsidRDefault="00BF63FB" w:rsidP="00B40FAB">
            <w:pPr>
              <w:pStyle w:val="ListParagraph"/>
              <w:ind w:left="0"/>
              <w:contextualSpacing w:val="0"/>
              <w:jc w:val="center"/>
              <w:rPr>
                <w:sz w:val="24"/>
                <w:szCs w:val="24"/>
                <w:lang w:val="id-ID" w:eastAsia="id-ID"/>
              </w:rPr>
            </w:pPr>
            <w:r>
              <w:rPr>
                <w:sz w:val="24"/>
                <w:szCs w:val="24"/>
                <w:lang w:val="id-ID" w:eastAsia="id-ID"/>
              </w:rPr>
              <w:t xml:space="preserve">Partisipasi observasi </w:t>
            </w:r>
          </w:p>
        </w:tc>
        <w:tc>
          <w:tcPr>
            <w:tcW w:w="2678" w:type="dxa"/>
            <w:vAlign w:val="center"/>
          </w:tcPr>
          <w:p w:rsidR="00B40FAB" w:rsidRDefault="00BF63FB" w:rsidP="00B40FAB">
            <w:pPr>
              <w:pStyle w:val="ListParagraph"/>
              <w:ind w:left="0"/>
              <w:contextualSpacing w:val="0"/>
              <w:jc w:val="center"/>
              <w:rPr>
                <w:sz w:val="24"/>
                <w:szCs w:val="24"/>
                <w:lang w:val="id-ID" w:eastAsia="id-ID"/>
              </w:rPr>
            </w:pPr>
            <w:r>
              <w:rPr>
                <w:sz w:val="24"/>
                <w:szCs w:val="24"/>
                <w:lang w:val="id-ID" w:eastAsia="id-ID"/>
              </w:rPr>
              <w:t>Survai perilaku sendiri</w:t>
            </w:r>
          </w:p>
        </w:tc>
      </w:tr>
      <w:tr w:rsidR="00B40FAB" w:rsidTr="007F6DD1">
        <w:tc>
          <w:tcPr>
            <w:tcW w:w="2677" w:type="dxa"/>
          </w:tcPr>
          <w:p w:rsidR="003568E3" w:rsidRDefault="003568E3" w:rsidP="00B40FAB">
            <w:pPr>
              <w:pStyle w:val="ListParagraph"/>
              <w:ind w:left="0"/>
              <w:contextualSpacing w:val="0"/>
              <w:jc w:val="center"/>
              <w:rPr>
                <w:sz w:val="24"/>
                <w:szCs w:val="24"/>
                <w:lang w:val="id-ID" w:eastAsia="id-ID"/>
              </w:rPr>
            </w:pPr>
          </w:p>
          <w:p w:rsidR="00B40FAB" w:rsidRDefault="00BF63FB" w:rsidP="00B40FAB">
            <w:pPr>
              <w:pStyle w:val="ListParagraph"/>
              <w:ind w:left="0"/>
              <w:contextualSpacing w:val="0"/>
              <w:jc w:val="center"/>
              <w:rPr>
                <w:sz w:val="24"/>
                <w:szCs w:val="24"/>
                <w:lang w:val="id-ID" w:eastAsia="id-ID"/>
              </w:rPr>
            </w:pPr>
            <w:r>
              <w:rPr>
                <w:sz w:val="24"/>
                <w:szCs w:val="24"/>
                <w:lang w:val="id-ID" w:eastAsia="id-ID"/>
              </w:rPr>
              <w:t xml:space="preserve">Pengamatan observasi individu atau kelompok </w:t>
            </w:r>
          </w:p>
        </w:tc>
        <w:tc>
          <w:tcPr>
            <w:tcW w:w="2678" w:type="dxa"/>
          </w:tcPr>
          <w:p w:rsidR="00B40FAB" w:rsidRDefault="00BF63FB" w:rsidP="008F25DA">
            <w:pPr>
              <w:pStyle w:val="ListParagraph"/>
              <w:numPr>
                <w:ilvl w:val="0"/>
                <w:numId w:val="297"/>
              </w:numPr>
              <w:contextualSpacing w:val="0"/>
              <w:rPr>
                <w:sz w:val="24"/>
                <w:szCs w:val="24"/>
                <w:lang w:val="id-ID" w:eastAsia="id-ID"/>
              </w:rPr>
            </w:pPr>
            <w:r>
              <w:rPr>
                <w:sz w:val="24"/>
                <w:szCs w:val="24"/>
                <w:lang w:val="id-ID" w:eastAsia="id-ID"/>
              </w:rPr>
              <w:t xml:space="preserve">Observasi tidak langsung </w:t>
            </w:r>
          </w:p>
          <w:p w:rsidR="00BF63FB" w:rsidRDefault="00BF63FB" w:rsidP="008F25DA">
            <w:pPr>
              <w:pStyle w:val="ListParagraph"/>
              <w:numPr>
                <w:ilvl w:val="0"/>
                <w:numId w:val="297"/>
              </w:numPr>
              <w:contextualSpacing w:val="0"/>
              <w:rPr>
                <w:sz w:val="24"/>
                <w:szCs w:val="24"/>
                <w:lang w:val="id-ID" w:eastAsia="id-ID"/>
              </w:rPr>
            </w:pPr>
            <w:r>
              <w:rPr>
                <w:sz w:val="24"/>
                <w:szCs w:val="24"/>
                <w:lang w:val="id-ID" w:eastAsia="id-ID"/>
              </w:rPr>
              <w:t>Observasi langsung berstruktur</w:t>
            </w:r>
          </w:p>
        </w:tc>
        <w:tc>
          <w:tcPr>
            <w:tcW w:w="2678" w:type="dxa"/>
          </w:tcPr>
          <w:p w:rsidR="003568E3" w:rsidRDefault="003568E3" w:rsidP="00B40FAB">
            <w:pPr>
              <w:pStyle w:val="ListParagraph"/>
              <w:ind w:left="0"/>
              <w:contextualSpacing w:val="0"/>
              <w:jc w:val="center"/>
              <w:rPr>
                <w:sz w:val="24"/>
                <w:szCs w:val="24"/>
                <w:lang w:val="id-ID" w:eastAsia="id-ID"/>
              </w:rPr>
            </w:pPr>
          </w:p>
          <w:p w:rsidR="003568E3" w:rsidRDefault="003568E3" w:rsidP="00B40FAB">
            <w:pPr>
              <w:pStyle w:val="ListParagraph"/>
              <w:ind w:left="0"/>
              <w:contextualSpacing w:val="0"/>
              <w:jc w:val="center"/>
              <w:rPr>
                <w:sz w:val="24"/>
                <w:szCs w:val="24"/>
                <w:lang w:val="id-ID" w:eastAsia="id-ID"/>
              </w:rPr>
            </w:pPr>
          </w:p>
          <w:p w:rsidR="00B40FAB" w:rsidRDefault="003568E3" w:rsidP="00B40FAB">
            <w:pPr>
              <w:pStyle w:val="ListParagraph"/>
              <w:ind w:left="0"/>
              <w:contextualSpacing w:val="0"/>
              <w:jc w:val="center"/>
              <w:rPr>
                <w:sz w:val="24"/>
                <w:szCs w:val="24"/>
                <w:lang w:val="id-ID" w:eastAsia="id-ID"/>
              </w:rPr>
            </w:pPr>
            <w:r>
              <w:rPr>
                <w:sz w:val="24"/>
                <w:szCs w:val="24"/>
                <w:lang w:val="id-ID" w:eastAsia="id-ID"/>
              </w:rPr>
              <w:t>Observasi tak berstruktur</w:t>
            </w:r>
          </w:p>
        </w:tc>
      </w:tr>
    </w:tbl>
    <w:p w:rsidR="00B5716A" w:rsidRDefault="009A1035" w:rsidP="00B5716A">
      <w:pPr>
        <w:pStyle w:val="ListParagraph"/>
        <w:spacing w:before="120" w:after="0" w:line="360" w:lineRule="auto"/>
        <w:ind w:left="0" w:firstLine="851"/>
        <w:contextualSpacing w:val="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 </w:t>
      </w:r>
      <w:r w:rsidR="00CD76C5">
        <w:rPr>
          <w:rFonts w:ascii="Times New Roman" w:eastAsia="Times New Roman" w:hAnsi="Times New Roman" w:cs="Times New Roman"/>
          <w:sz w:val="24"/>
          <w:szCs w:val="24"/>
          <w:lang w:val="id-ID" w:eastAsia="id-ID"/>
        </w:rPr>
        <w:t>Sumber : Fandeli (1992)</w:t>
      </w:r>
    </w:p>
    <w:p w:rsidR="00CD76C5" w:rsidRDefault="00CD76C5" w:rsidP="00B5716A">
      <w:pPr>
        <w:pStyle w:val="ListParagraph"/>
        <w:spacing w:before="120" w:after="0" w:line="360" w:lineRule="auto"/>
        <w:ind w:left="0" w:firstLine="851"/>
        <w:contextualSpacing w:val="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lastRenderedPageBreak/>
        <w:t>Dengan melihat skema tersebut, terlihat bahwa adanya banyak cara yang dapat dilakukan terhadap pengumpulan data sosial ekonomi. Pada saat ini p</w:t>
      </w:r>
      <w:r w:rsidRPr="00E511B7">
        <w:rPr>
          <w:rFonts w:ascii="Times New Roman" w:eastAsia="Times New Roman" w:hAnsi="Times New Roman" w:cs="Times New Roman"/>
          <w:sz w:val="24"/>
          <w:szCs w:val="24"/>
          <w:lang w:val="id-ID" w:eastAsia="id-ID"/>
        </w:rPr>
        <w:t xml:space="preserve">engumpulan data dan informasi </w:t>
      </w:r>
      <w:r>
        <w:rPr>
          <w:rFonts w:ascii="Times New Roman" w:eastAsia="Times New Roman" w:hAnsi="Times New Roman" w:cs="Times New Roman"/>
          <w:sz w:val="24"/>
          <w:szCs w:val="24"/>
          <w:lang w:val="id-ID" w:eastAsia="id-ID"/>
        </w:rPr>
        <w:t xml:space="preserve">studi AMDAL </w:t>
      </w:r>
      <w:r w:rsidRPr="00E511B7">
        <w:rPr>
          <w:rFonts w:ascii="Times New Roman" w:eastAsia="Times New Roman" w:hAnsi="Times New Roman" w:cs="Times New Roman"/>
          <w:sz w:val="24"/>
          <w:szCs w:val="24"/>
          <w:lang w:val="id-ID" w:eastAsia="id-ID"/>
        </w:rPr>
        <w:t>untuk demografi sosial ekonomi, sosial budaya, pertahanan dan keamanan dan kesehatan masyarakat menggunakan kombinasi dari tiga atau lebih metod</w:t>
      </w:r>
      <w:r w:rsidR="00FB692B">
        <w:rPr>
          <w:rFonts w:ascii="Times New Roman" w:eastAsia="Times New Roman" w:hAnsi="Times New Roman" w:cs="Times New Roman"/>
          <w:sz w:val="24"/>
          <w:szCs w:val="24"/>
          <w:lang w:val="id-ID" w:eastAsia="id-ID"/>
        </w:rPr>
        <w:t>a</w:t>
      </w:r>
      <w:r w:rsidRPr="00E511B7">
        <w:rPr>
          <w:rFonts w:ascii="Times New Roman" w:eastAsia="Times New Roman" w:hAnsi="Times New Roman" w:cs="Times New Roman"/>
          <w:sz w:val="24"/>
          <w:szCs w:val="24"/>
          <w:lang w:val="id-ID" w:eastAsia="id-ID"/>
        </w:rPr>
        <w:t xml:space="preserve"> </w:t>
      </w:r>
      <w:r w:rsidR="00C80213">
        <w:rPr>
          <w:rFonts w:ascii="Times New Roman" w:eastAsia="Times New Roman" w:hAnsi="Times New Roman" w:cs="Times New Roman"/>
          <w:sz w:val="24"/>
          <w:szCs w:val="24"/>
          <w:lang w:val="id-ID" w:eastAsia="id-ID"/>
        </w:rPr>
        <w:t xml:space="preserve">atau dapat menggunakan kombinasi dari berbagai metoda </w:t>
      </w:r>
      <w:r w:rsidRPr="00E511B7">
        <w:rPr>
          <w:rFonts w:ascii="Times New Roman" w:eastAsia="Times New Roman" w:hAnsi="Times New Roman" w:cs="Times New Roman"/>
          <w:sz w:val="24"/>
          <w:szCs w:val="24"/>
          <w:lang w:val="id-ID" w:eastAsia="id-ID"/>
        </w:rPr>
        <w:t>agar diperoleh data yang realibitasnya tinggi</w:t>
      </w:r>
      <w:r w:rsidR="00C80213">
        <w:rPr>
          <w:rFonts w:ascii="Times New Roman" w:eastAsia="Times New Roman" w:hAnsi="Times New Roman" w:cs="Times New Roman"/>
          <w:sz w:val="24"/>
          <w:szCs w:val="24"/>
          <w:lang w:val="id-ID" w:eastAsia="id-ID"/>
        </w:rPr>
        <w:t>.</w:t>
      </w:r>
      <w:r>
        <w:rPr>
          <w:rFonts w:ascii="Times New Roman" w:eastAsia="Times New Roman" w:hAnsi="Times New Roman" w:cs="Times New Roman"/>
          <w:sz w:val="24"/>
          <w:szCs w:val="24"/>
          <w:lang w:val="id-ID" w:eastAsia="id-ID"/>
        </w:rPr>
        <w:t xml:space="preserve"> </w:t>
      </w:r>
    </w:p>
    <w:p w:rsidR="001F3AC1" w:rsidRPr="0056477B" w:rsidRDefault="00BC3D31" w:rsidP="001F3AC1">
      <w:pPr>
        <w:pStyle w:val="ListParagraph"/>
        <w:spacing w:before="240" w:after="0" w:line="360" w:lineRule="auto"/>
        <w:ind w:left="0"/>
        <w:contextualSpacing w:val="0"/>
        <w:jc w:val="both"/>
        <w:rPr>
          <w:rFonts w:ascii="Times New Roman" w:eastAsia="Times New Roman" w:hAnsi="Times New Roman" w:cs="Times New Roman"/>
          <w:b/>
          <w:sz w:val="28"/>
          <w:szCs w:val="28"/>
          <w:lang w:val="id-ID" w:eastAsia="id-ID"/>
        </w:rPr>
      </w:pPr>
      <w:r>
        <w:rPr>
          <w:rFonts w:ascii="Times New Roman" w:eastAsia="Times New Roman" w:hAnsi="Times New Roman" w:cs="Times New Roman"/>
          <w:b/>
          <w:sz w:val="28"/>
          <w:szCs w:val="28"/>
          <w:lang w:eastAsia="id-ID"/>
        </w:rPr>
        <w:t>b</w:t>
      </w:r>
      <w:r w:rsidR="004C69BD">
        <w:rPr>
          <w:rFonts w:ascii="Times New Roman" w:eastAsia="Times New Roman" w:hAnsi="Times New Roman" w:cs="Times New Roman"/>
          <w:b/>
          <w:sz w:val="28"/>
          <w:szCs w:val="28"/>
          <w:lang w:val="id-ID" w:eastAsia="id-ID"/>
        </w:rPr>
        <w:t xml:space="preserve"> </w:t>
      </w:r>
      <w:r>
        <w:rPr>
          <w:rFonts w:ascii="Times New Roman" w:eastAsia="Times New Roman" w:hAnsi="Times New Roman" w:cs="Times New Roman"/>
          <w:b/>
          <w:sz w:val="28"/>
          <w:szCs w:val="28"/>
          <w:lang w:eastAsia="id-ID"/>
        </w:rPr>
        <w:t xml:space="preserve"> </w:t>
      </w:r>
      <w:r w:rsidR="004C69BD">
        <w:rPr>
          <w:rFonts w:ascii="Times New Roman" w:eastAsia="Times New Roman" w:hAnsi="Times New Roman" w:cs="Times New Roman"/>
          <w:b/>
          <w:sz w:val="28"/>
          <w:szCs w:val="28"/>
          <w:lang w:val="id-ID" w:eastAsia="id-ID"/>
        </w:rPr>
        <w:t>Metoda</w:t>
      </w:r>
      <w:r w:rsidR="007114B7" w:rsidRPr="0056477B">
        <w:rPr>
          <w:rFonts w:ascii="Times New Roman" w:eastAsia="Times New Roman" w:hAnsi="Times New Roman" w:cs="Times New Roman"/>
          <w:b/>
          <w:sz w:val="28"/>
          <w:szCs w:val="28"/>
          <w:lang w:val="id-ID" w:eastAsia="id-ID"/>
        </w:rPr>
        <w:t xml:space="preserve"> Analisis Dampak Lingkungan </w:t>
      </w:r>
    </w:p>
    <w:p w:rsidR="004C69BD" w:rsidRDefault="007114B7" w:rsidP="00B5716A">
      <w:pPr>
        <w:pStyle w:val="ListParagraph"/>
        <w:spacing w:before="120" w:after="0" w:line="360" w:lineRule="auto"/>
        <w:ind w:left="0" w:firstLine="851"/>
        <w:contextualSpacing w:val="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Soeratmo (1982) menyatakan bah</w:t>
      </w:r>
      <w:r w:rsidR="00FB692B">
        <w:rPr>
          <w:rFonts w:ascii="Times New Roman" w:eastAsia="Times New Roman" w:hAnsi="Times New Roman" w:cs="Times New Roman"/>
          <w:sz w:val="24"/>
          <w:szCs w:val="24"/>
          <w:lang w:val="id-ID" w:eastAsia="id-ID"/>
        </w:rPr>
        <w:t>wa pada saat ini bermacam metoda</w:t>
      </w:r>
      <w:r>
        <w:rPr>
          <w:rFonts w:ascii="Times New Roman" w:eastAsia="Times New Roman" w:hAnsi="Times New Roman" w:cs="Times New Roman"/>
          <w:sz w:val="24"/>
          <w:szCs w:val="24"/>
          <w:lang w:val="id-ID" w:eastAsia="id-ID"/>
        </w:rPr>
        <w:t xml:space="preserve"> ANDAL yang telah diketemukan mencapai lebih dari 50 buah. </w:t>
      </w:r>
      <w:r w:rsidR="00044789">
        <w:rPr>
          <w:rFonts w:ascii="Times New Roman" w:eastAsia="Times New Roman" w:hAnsi="Times New Roman" w:cs="Times New Roman"/>
          <w:sz w:val="24"/>
          <w:szCs w:val="24"/>
          <w:lang w:val="id-ID" w:eastAsia="id-ID"/>
        </w:rPr>
        <w:t xml:space="preserve">Seluruh </w:t>
      </w:r>
      <w:r w:rsidR="00FB692B">
        <w:rPr>
          <w:rFonts w:ascii="Times New Roman" w:eastAsia="Times New Roman" w:hAnsi="Times New Roman" w:cs="Times New Roman"/>
          <w:sz w:val="24"/>
          <w:szCs w:val="24"/>
          <w:lang w:val="id-ID" w:eastAsia="id-ID"/>
        </w:rPr>
        <w:t>metoda</w:t>
      </w:r>
      <w:r w:rsidR="004C69BD">
        <w:rPr>
          <w:rFonts w:ascii="Times New Roman" w:eastAsia="Times New Roman" w:hAnsi="Times New Roman" w:cs="Times New Roman"/>
          <w:sz w:val="24"/>
          <w:szCs w:val="24"/>
          <w:lang w:val="id-ID" w:eastAsia="id-ID"/>
        </w:rPr>
        <w:t xml:space="preserve"> itu berhubungan dengan langkah-langkah sebagai berikut : mengidentifikasi dampak, memprediksi dampak, menginterpretasi atau menafsir dampak, mengadakan evaluasi dampak, dan juga meliputi prosedur-prosedur penilaian dan pengawasannya. Munn (1979) dalam Fandeli (1992) menyebutkan langkah-langkah dalam penyusunan ANDAL meliputi identifikasi pengaruh, prediksi, interpretasi dan evaluasi dampak serta prosedur penilaian. Setiap langkah dalam ANDAL tersebut dapat dilaksanakan dengan melakukan survai lapangan, pemantauan, pemodelan menggunakan pedoman, studi literatur, workshop, interview dengan para ahli dan dengan pendapat masyarakat. metode ANDAL telah dikembangkan dari yang sederhana hingga sampai yang paling sempurna. Newkirk (1979) dalam Fandeli (1992) menglompokkan metode ANDAL atas dasar beberapa kelompok yaitu : </w:t>
      </w:r>
    </w:p>
    <w:p w:rsidR="00FB692B" w:rsidRDefault="004C69BD" w:rsidP="008F25DA">
      <w:pPr>
        <w:pStyle w:val="ListParagraph"/>
        <w:numPr>
          <w:ilvl w:val="0"/>
          <w:numId w:val="298"/>
        </w:numPr>
        <w:spacing w:before="120" w:after="0" w:line="360" w:lineRule="auto"/>
        <w:contextualSpacing w:val="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lastRenderedPageBreak/>
        <w:t>Metoda</w:t>
      </w:r>
      <w:r w:rsidR="00364573">
        <w:rPr>
          <w:rFonts w:ascii="Times New Roman" w:eastAsia="Times New Roman" w:hAnsi="Times New Roman" w:cs="Times New Roman"/>
          <w:sz w:val="24"/>
          <w:szCs w:val="24"/>
          <w:lang w:val="id-ID" w:eastAsia="id-ID"/>
        </w:rPr>
        <w:t xml:space="preserve"> Adho</w:t>
      </w:r>
      <w:r>
        <w:rPr>
          <w:rFonts w:ascii="Times New Roman" w:eastAsia="Times New Roman" w:hAnsi="Times New Roman" w:cs="Times New Roman"/>
          <w:sz w:val="24"/>
          <w:szCs w:val="24"/>
          <w:lang w:val="id-ID" w:eastAsia="id-ID"/>
        </w:rPr>
        <w:t xml:space="preserve">k </w:t>
      </w:r>
      <w:r w:rsidR="00FB692B">
        <w:rPr>
          <w:rFonts w:ascii="Times New Roman" w:eastAsia="Times New Roman" w:hAnsi="Times New Roman" w:cs="Times New Roman"/>
          <w:sz w:val="24"/>
          <w:szCs w:val="24"/>
          <w:lang w:val="id-ID" w:eastAsia="id-ID"/>
        </w:rPr>
        <w:t>dengan suatu tim para ahli berbagai bidang,</w:t>
      </w:r>
    </w:p>
    <w:p w:rsidR="00FB692B" w:rsidRDefault="00FB692B" w:rsidP="008F25DA">
      <w:pPr>
        <w:pStyle w:val="ListParagraph"/>
        <w:numPr>
          <w:ilvl w:val="0"/>
          <w:numId w:val="298"/>
        </w:numPr>
        <w:spacing w:before="120" w:after="0" w:line="360" w:lineRule="auto"/>
        <w:contextualSpacing w:val="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Metoda Checklist (daftar uji),</w:t>
      </w:r>
    </w:p>
    <w:p w:rsidR="00FB692B" w:rsidRDefault="00FB692B" w:rsidP="008F25DA">
      <w:pPr>
        <w:pStyle w:val="ListParagraph"/>
        <w:numPr>
          <w:ilvl w:val="0"/>
          <w:numId w:val="298"/>
        </w:numPr>
        <w:spacing w:before="120" w:after="0" w:line="360" w:lineRule="auto"/>
        <w:contextualSpacing w:val="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Metoda Benefit-Cost Analysis (BCA),</w:t>
      </w:r>
    </w:p>
    <w:p w:rsidR="00FB692B" w:rsidRDefault="00FB692B" w:rsidP="008F25DA">
      <w:pPr>
        <w:pStyle w:val="ListParagraph"/>
        <w:numPr>
          <w:ilvl w:val="0"/>
          <w:numId w:val="298"/>
        </w:numPr>
        <w:spacing w:before="120" w:after="0" w:line="360" w:lineRule="auto"/>
        <w:contextualSpacing w:val="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Metoda Input-Output Analysis,</w:t>
      </w:r>
    </w:p>
    <w:p w:rsidR="00FB692B" w:rsidRDefault="00FB692B" w:rsidP="008F25DA">
      <w:pPr>
        <w:pStyle w:val="ListParagraph"/>
        <w:numPr>
          <w:ilvl w:val="0"/>
          <w:numId w:val="298"/>
        </w:numPr>
        <w:spacing w:before="120" w:after="0" w:line="360" w:lineRule="auto"/>
        <w:contextualSpacing w:val="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Metoda Overlay atau penampalan peta,</w:t>
      </w:r>
    </w:p>
    <w:p w:rsidR="00FB692B" w:rsidRDefault="00FB692B" w:rsidP="008F25DA">
      <w:pPr>
        <w:pStyle w:val="ListParagraph"/>
        <w:numPr>
          <w:ilvl w:val="0"/>
          <w:numId w:val="298"/>
        </w:numPr>
        <w:spacing w:before="120" w:after="0" w:line="360" w:lineRule="auto"/>
        <w:contextualSpacing w:val="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Metoda Sistem Informasi,</w:t>
      </w:r>
    </w:p>
    <w:p w:rsidR="00FB692B" w:rsidRDefault="00FB692B" w:rsidP="008F25DA">
      <w:pPr>
        <w:pStyle w:val="ListParagraph"/>
        <w:numPr>
          <w:ilvl w:val="0"/>
          <w:numId w:val="298"/>
        </w:numPr>
        <w:spacing w:before="120" w:after="0" w:line="360" w:lineRule="auto"/>
        <w:contextualSpacing w:val="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Metoda Analisis Matematis. </w:t>
      </w:r>
    </w:p>
    <w:p w:rsidR="00FB692B" w:rsidRDefault="00FB692B" w:rsidP="00FB692B">
      <w:pPr>
        <w:spacing w:before="120" w:after="0" w:line="360" w:lineRule="auto"/>
        <w:ind w:firstLine="851"/>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Sedangkan Canter (1983) dalam Fandeli (1992) mengelompokkan metoda ANDAL atas dasar 4 kelompok, yaitu : metoda Checklist, metoda Matrik, metoda Network atau Flowchart dan Sistem Diagram Energi. Munn (1979) dalam Fandeli (1992) mengemukakan bahwa pada dasarnya identifikasi pengaruh dan dampak lingkungan terbagi atas 4 metoda yaitu : </w:t>
      </w:r>
    </w:p>
    <w:p w:rsidR="00FB692B" w:rsidRDefault="00FB692B" w:rsidP="008F25DA">
      <w:pPr>
        <w:pStyle w:val="ListParagraph"/>
        <w:numPr>
          <w:ilvl w:val="0"/>
          <w:numId w:val="299"/>
        </w:numPr>
        <w:spacing w:before="120" w:after="0" w:line="36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Metoda Checklist (cheklis),</w:t>
      </w:r>
    </w:p>
    <w:p w:rsidR="00FB692B" w:rsidRDefault="00FB692B" w:rsidP="008F25DA">
      <w:pPr>
        <w:pStyle w:val="ListParagraph"/>
        <w:numPr>
          <w:ilvl w:val="0"/>
          <w:numId w:val="299"/>
        </w:numPr>
        <w:spacing w:before="120" w:after="0" w:line="36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Metoda Matrices</w:t>
      </w:r>
      <w:r w:rsidRPr="00FB692B">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 xml:space="preserve">(matrik), </w:t>
      </w:r>
    </w:p>
    <w:p w:rsidR="00FB692B" w:rsidRDefault="00FB692B" w:rsidP="008F25DA">
      <w:pPr>
        <w:pStyle w:val="ListParagraph"/>
        <w:numPr>
          <w:ilvl w:val="0"/>
          <w:numId w:val="299"/>
        </w:numPr>
        <w:spacing w:before="120" w:after="0" w:line="36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Metoda Flow chart (diagram alir),</w:t>
      </w:r>
    </w:p>
    <w:p w:rsidR="00CD76C5" w:rsidRPr="00FB692B" w:rsidRDefault="00FB692B" w:rsidP="008F25DA">
      <w:pPr>
        <w:pStyle w:val="ListParagraph"/>
        <w:numPr>
          <w:ilvl w:val="0"/>
          <w:numId w:val="299"/>
        </w:numPr>
        <w:spacing w:before="120" w:after="0" w:line="36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Metoda Overlay (penampalan). </w:t>
      </w:r>
      <w:r w:rsidRPr="00FB692B">
        <w:rPr>
          <w:rFonts w:ascii="Times New Roman" w:eastAsia="Times New Roman" w:hAnsi="Times New Roman" w:cs="Times New Roman"/>
          <w:sz w:val="24"/>
          <w:szCs w:val="24"/>
          <w:lang w:val="id-ID" w:eastAsia="id-ID"/>
        </w:rPr>
        <w:t xml:space="preserve"> </w:t>
      </w:r>
      <w:r w:rsidR="004C69BD" w:rsidRPr="00FB692B">
        <w:rPr>
          <w:rFonts w:ascii="Times New Roman" w:eastAsia="Times New Roman" w:hAnsi="Times New Roman" w:cs="Times New Roman"/>
          <w:sz w:val="24"/>
          <w:szCs w:val="24"/>
          <w:lang w:val="id-ID" w:eastAsia="id-ID"/>
        </w:rPr>
        <w:t xml:space="preserve">  </w:t>
      </w:r>
      <w:r w:rsidR="00CD76C5" w:rsidRPr="00FB692B">
        <w:rPr>
          <w:rFonts w:ascii="Times New Roman" w:eastAsia="Times New Roman" w:hAnsi="Times New Roman" w:cs="Times New Roman"/>
          <w:sz w:val="24"/>
          <w:szCs w:val="24"/>
          <w:lang w:val="id-ID" w:eastAsia="id-ID"/>
        </w:rPr>
        <w:t xml:space="preserve"> </w:t>
      </w:r>
    </w:p>
    <w:p w:rsidR="00A70FD4" w:rsidRDefault="00A70FD4" w:rsidP="00AF357A">
      <w:pPr>
        <w:autoSpaceDE w:val="0"/>
        <w:autoSpaceDN w:val="0"/>
        <w:adjustRightInd w:val="0"/>
        <w:spacing w:before="120" w:after="0" w:line="36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Fandeli (1992) menguraikan masing-masing metoda dengan rinci. Secara singkat dapat dikemukakan sebagai berikut : </w:t>
      </w:r>
    </w:p>
    <w:p w:rsidR="00364573" w:rsidRDefault="00AF357A" w:rsidP="00AF357A">
      <w:pPr>
        <w:autoSpaceDE w:val="0"/>
        <w:autoSpaceDN w:val="0"/>
        <w:adjustRightInd w:val="0"/>
        <w:spacing w:before="120" w:after="0" w:line="360" w:lineRule="auto"/>
        <w:ind w:firstLine="851"/>
        <w:jc w:val="both"/>
        <w:rPr>
          <w:rFonts w:ascii="Times New Roman" w:hAnsi="Times New Roman" w:cs="Times New Roman"/>
          <w:sz w:val="24"/>
          <w:szCs w:val="24"/>
          <w:lang w:val="id-ID"/>
        </w:rPr>
      </w:pPr>
      <w:r w:rsidRPr="008163C0">
        <w:rPr>
          <w:rFonts w:ascii="Times New Roman" w:hAnsi="Times New Roman" w:cs="Times New Roman"/>
          <w:b/>
          <w:sz w:val="24"/>
          <w:szCs w:val="24"/>
          <w:lang w:val="id-ID"/>
        </w:rPr>
        <w:t>Metoda</w:t>
      </w:r>
      <w:r w:rsidR="00364573" w:rsidRPr="008163C0">
        <w:rPr>
          <w:rFonts w:ascii="Times New Roman" w:hAnsi="Times New Roman" w:cs="Times New Roman"/>
          <w:b/>
          <w:sz w:val="24"/>
          <w:szCs w:val="24"/>
          <w:lang w:val="id-ID"/>
        </w:rPr>
        <w:t xml:space="preserve"> Adho</w:t>
      </w:r>
      <w:r w:rsidRPr="008163C0">
        <w:rPr>
          <w:rFonts w:ascii="Times New Roman" w:hAnsi="Times New Roman" w:cs="Times New Roman"/>
          <w:b/>
          <w:sz w:val="24"/>
          <w:szCs w:val="24"/>
          <w:lang w:val="id-ID"/>
        </w:rPr>
        <w:t>k</w:t>
      </w:r>
      <w:r>
        <w:rPr>
          <w:rFonts w:ascii="Times New Roman" w:hAnsi="Times New Roman" w:cs="Times New Roman"/>
          <w:sz w:val="24"/>
          <w:szCs w:val="24"/>
          <w:lang w:val="id-ID"/>
        </w:rPr>
        <w:t xml:space="preserve"> merupakan metoda yang paling sederhana. Para ahli berbagai bidang duduk dalam suatu komite (</w:t>
      </w:r>
      <w:r w:rsidRPr="00364573">
        <w:rPr>
          <w:rFonts w:ascii="Times New Roman" w:hAnsi="Times New Roman" w:cs="Times New Roman"/>
          <w:i/>
          <w:sz w:val="24"/>
          <w:szCs w:val="24"/>
          <w:lang w:val="id-ID"/>
        </w:rPr>
        <w:t>Expert Committee</w:t>
      </w:r>
      <w:r>
        <w:rPr>
          <w:rFonts w:ascii="Times New Roman" w:hAnsi="Times New Roman" w:cs="Times New Roman"/>
          <w:sz w:val="24"/>
          <w:szCs w:val="24"/>
          <w:lang w:val="id-ID"/>
        </w:rPr>
        <w:t xml:space="preserve">) </w:t>
      </w:r>
      <w:r w:rsidR="00364573">
        <w:rPr>
          <w:rFonts w:ascii="Times New Roman" w:hAnsi="Times New Roman" w:cs="Times New Roman"/>
          <w:sz w:val="24"/>
          <w:szCs w:val="24"/>
          <w:lang w:val="id-ID"/>
        </w:rPr>
        <w:t xml:space="preserve">membuat identifikasi dan prediksi dari dampak dari suatu </w:t>
      </w:r>
      <w:r w:rsidR="00364573">
        <w:rPr>
          <w:rFonts w:ascii="Times New Roman" w:hAnsi="Times New Roman" w:cs="Times New Roman"/>
          <w:sz w:val="24"/>
          <w:szCs w:val="24"/>
          <w:lang w:val="id-ID"/>
        </w:rPr>
        <w:lastRenderedPageBreak/>
        <w:t xml:space="preserve">kegiatan pembangunan. Mendiskusikan dan mengadakan konsensus (sistem Delphi). </w:t>
      </w:r>
    </w:p>
    <w:p w:rsidR="00364573" w:rsidRDefault="00364573" w:rsidP="00AF357A">
      <w:pPr>
        <w:autoSpaceDE w:val="0"/>
        <w:autoSpaceDN w:val="0"/>
        <w:adjustRightInd w:val="0"/>
        <w:spacing w:before="120" w:after="0" w:line="360" w:lineRule="auto"/>
        <w:ind w:firstLine="851"/>
        <w:jc w:val="both"/>
        <w:rPr>
          <w:rFonts w:ascii="Times New Roman" w:hAnsi="Times New Roman" w:cs="Times New Roman"/>
          <w:sz w:val="24"/>
          <w:szCs w:val="24"/>
          <w:lang w:val="id-ID"/>
        </w:rPr>
      </w:pPr>
      <w:r w:rsidRPr="008163C0">
        <w:rPr>
          <w:rFonts w:ascii="Times New Roman" w:hAnsi="Times New Roman" w:cs="Times New Roman"/>
          <w:b/>
          <w:sz w:val="24"/>
          <w:szCs w:val="24"/>
          <w:lang w:val="id-ID"/>
        </w:rPr>
        <w:t>Metoda Checklist</w:t>
      </w:r>
      <w:r>
        <w:rPr>
          <w:rFonts w:ascii="Times New Roman" w:hAnsi="Times New Roman" w:cs="Times New Roman"/>
          <w:sz w:val="24"/>
          <w:szCs w:val="24"/>
          <w:lang w:val="id-ID"/>
        </w:rPr>
        <w:t xml:space="preserve"> lebih baik daripada metode Adhok. Pada metoda ini dapat dengan mudah dilakukan identifikasi dan prediksi dampak karena telah ada susunan aktivitas kegiatan dan komponen lingkungan. Metoda cheklist telah berkembang dari yang paling sederhana hingga yang paling sempurna. Apabila dikelompokkan dapat dibagi menjadi 4 macam yaitu : </w:t>
      </w:r>
    </w:p>
    <w:p w:rsidR="00364573" w:rsidRDefault="00364573" w:rsidP="008F25DA">
      <w:pPr>
        <w:pStyle w:val="ListParagraph"/>
        <w:numPr>
          <w:ilvl w:val="0"/>
          <w:numId w:val="300"/>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Metoda checklist sederhana (</w:t>
      </w:r>
      <w:r w:rsidRPr="00364573">
        <w:rPr>
          <w:rFonts w:ascii="Times New Roman" w:hAnsi="Times New Roman" w:cs="Times New Roman"/>
          <w:i/>
          <w:sz w:val="24"/>
          <w:szCs w:val="24"/>
          <w:lang w:val="id-ID"/>
        </w:rPr>
        <w:t>simple checklist</w:t>
      </w:r>
      <w:r>
        <w:rPr>
          <w:rFonts w:ascii="Times New Roman" w:hAnsi="Times New Roman" w:cs="Times New Roman"/>
          <w:sz w:val="24"/>
          <w:szCs w:val="24"/>
          <w:lang w:val="id-ID"/>
        </w:rPr>
        <w:t xml:space="preserve">), </w:t>
      </w:r>
    </w:p>
    <w:p w:rsidR="00364573" w:rsidRDefault="00364573" w:rsidP="008F25DA">
      <w:pPr>
        <w:pStyle w:val="ListParagraph"/>
        <w:numPr>
          <w:ilvl w:val="0"/>
          <w:numId w:val="300"/>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Metoda checklist dengan uraian (</w:t>
      </w:r>
      <w:r w:rsidRPr="00364573">
        <w:rPr>
          <w:rFonts w:ascii="Times New Roman" w:hAnsi="Times New Roman" w:cs="Times New Roman"/>
          <w:i/>
          <w:sz w:val="24"/>
          <w:szCs w:val="24"/>
          <w:lang w:val="id-ID"/>
        </w:rPr>
        <w:t>descriptive checklist</w:t>
      </w:r>
      <w:r>
        <w:rPr>
          <w:rFonts w:ascii="Times New Roman" w:hAnsi="Times New Roman" w:cs="Times New Roman"/>
          <w:sz w:val="24"/>
          <w:szCs w:val="24"/>
          <w:lang w:val="id-ID"/>
        </w:rPr>
        <w:t>),</w:t>
      </w:r>
    </w:p>
    <w:p w:rsidR="009E6D9C" w:rsidRDefault="00364573" w:rsidP="008F25DA">
      <w:pPr>
        <w:pStyle w:val="ListParagraph"/>
        <w:numPr>
          <w:ilvl w:val="0"/>
          <w:numId w:val="300"/>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Metoda checklist berskala</w:t>
      </w:r>
      <w:r w:rsidRPr="00364573">
        <w:rPr>
          <w:rFonts w:ascii="Times New Roman" w:hAnsi="Times New Roman" w:cs="Times New Roman"/>
          <w:sz w:val="24"/>
          <w:szCs w:val="24"/>
          <w:lang w:val="id-ID"/>
        </w:rPr>
        <w:t xml:space="preserve"> </w:t>
      </w:r>
      <w:r>
        <w:rPr>
          <w:rFonts w:ascii="Times New Roman" w:hAnsi="Times New Roman" w:cs="Times New Roman"/>
          <w:sz w:val="24"/>
          <w:szCs w:val="24"/>
          <w:lang w:val="id-ID"/>
        </w:rPr>
        <w:t>(</w:t>
      </w:r>
      <w:r w:rsidRPr="00364573">
        <w:rPr>
          <w:rFonts w:ascii="Times New Roman" w:hAnsi="Times New Roman" w:cs="Times New Roman"/>
          <w:i/>
          <w:sz w:val="24"/>
          <w:szCs w:val="24"/>
          <w:lang w:val="id-ID"/>
        </w:rPr>
        <w:t>scaling checklist</w:t>
      </w:r>
      <w:r>
        <w:rPr>
          <w:rFonts w:ascii="Times New Roman" w:hAnsi="Times New Roman" w:cs="Times New Roman"/>
          <w:sz w:val="24"/>
          <w:szCs w:val="24"/>
          <w:lang w:val="id-ID"/>
        </w:rPr>
        <w:t xml:space="preserve">), </w:t>
      </w:r>
    </w:p>
    <w:p w:rsidR="00364573" w:rsidRDefault="00364573" w:rsidP="008F25DA">
      <w:pPr>
        <w:pStyle w:val="ListParagraph"/>
        <w:numPr>
          <w:ilvl w:val="0"/>
          <w:numId w:val="300"/>
        </w:numPr>
        <w:autoSpaceDE w:val="0"/>
        <w:autoSpaceDN w:val="0"/>
        <w:adjustRightInd w:val="0"/>
        <w:spacing w:before="12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Metoda checklist berskala dengan pembobotan (</w:t>
      </w:r>
      <w:r w:rsidRPr="00364573">
        <w:rPr>
          <w:rFonts w:ascii="Times New Roman" w:hAnsi="Times New Roman" w:cs="Times New Roman"/>
          <w:i/>
          <w:sz w:val="24"/>
          <w:szCs w:val="24"/>
          <w:lang w:val="id-ID"/>
        </w:rPr>
        <w:t>scaling and weighting checklist</w:t>
      </w:r>
      <w:r>
        <w:rPr>
          <w:rFonts w:ascii="Times New Roman" w:hAnsi="Times New Roman" w:cs="Times New Roman"/>
          <w:sz w:val="24"/>
          <w:szCs w:val="24"/>
          <w:lang w:val="id-ID"/>
        </w:rPr>
        <w:t>).</w:t>
      </w:r>
    </w:p>
    <w:p w:rsidR="00166857" w:rsidRDefault="00166857" w:rsidP="00166857">
      <w:pPr>
        <w:autoSpaceDE w:val="0"/>
        <w:autoSpaceDN w:val="0"/>
        <w:adjustRightInd w:val="0"/>
        <w:spacing w:before="120" w:after="0" w:line="36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 beberapa </w:t>
      </w:r>
      <w:r w:rsidRPr="008163C0">
        <w:rPr>
          <w:rFonts w:ascii="Times New Roman" w:hAnsi="Times New Roman" w:cs="Times New Roman"/>
          <w:b/>
          <w:sz w:val="24"/>
          <w:szCs w:val="24"/>
          <w:lang w:val="id-ID"/>
        </w:rPr>
        <w:t>Metoda Matrik</w:t>
      </w:r>
      <w:r>
        <w:rPr>
          <w:rFonts w:ascii="Times New Roman" w:hAnsi="Times New Roman" w:cs="Times New Roman"/>
          <w:sz w:val="24"/>
          <w:szCs w:val="24"/>
          <w:lang w:val="id-ID"/>
        </w:rPr>
        <w:t xml:space="preserve"> yang terkenal antara lain adalah Metoda Matrik Interaksi Leopold, Fisher and Davies, Moore, Philip and Defillipi, Welch and Lewis dan Lohani and Thank. Ketiga metioda pertama adalah metoda yang banyak dipergunakan dalam Analisis Mengenai Dampak Lingkungan (AMDAL). </w:t>
      </w:r>
    </w:p>
    <w:p w:rsidR="00A70FD4" w:rsidRDefault="00166857" w:rsidP="00166857">
      <w:pPr>
        <w:autoSpaceDE w:val="0"/>
        <w:autoSpaceDN w:val="0"/>
        <w:adjustRightInd w:val="0"/>
        <w:spacing w:before="120" w:after="0" w:line="360" w:lineRule="auto"/>
        <w:ind w:firstLine="851"/>
        <w:jc w:val="both"/>
        <w:rPr>
          <w:rFonts w:ascii="Times New Roman" w:hAnsi="Times New Roman" w:cs="Times New Roman"/>
          <w:sz w:val="24"/>
          <w:szCs w:val="24"/>
          <w:lang w:val="id-ID"/>
        </w:rPr>
      </w:pPr>
      <w:r w:rsidRPr="008163C0">
        <w:rPr>
          <w:rFonts w:ascii="Times New Roman" w:hAnsi="Times New Roman" w:cs="Times New Roman"/>
          <w:b/>
          <w:sz w:val="24"/>
          <w:szCs w:val="24"/>
          <w:lang w:val="id-ID"/>
        </w:rPr>
        <w:t>Metoda Net work</w:t>
      </w:r>
      <w:r>
        <w:rPr>
          <w:rFonts w:ascii="Times New Roman" w:hAnsi="Times New Roman" w:cs="Times New Roman"/>
          <w:sz w:val="24"/>
          <w:szCs w:val="24"/>
          <w:lang w:val="id-ID"/>
        </w:rPr>
        <w:t xml:space="preserve"> atau Flow Chart dikembangkan oleh Sorenso</w:t>
      </w:r>
      <w:r w:rsidR="00A70FD4">
        <w:rPr>
          <w:rFonts w:ascii="Times New Roman" w:hAnsi="Times New Roman" w:cs="Times New Roman"/>
          <w:sz w:val="24"/>
          <w:szCs w:val="24"/>
          <w:lang w:val="id-ID"/>
        </w:rPr>
        <w:t xml:space="preserve"> (1971)</w:t>
      </w:r>
      <w:r>
        <w:rPr>
          <w:rFonts w:ascii="Times New Roman" w:hAnsi="Times New Roman" w:cs="Times New Roman"/>
          <w:sz w:val="24"/>
          <w:szCs w:val="24"/>
          <w:lang w:val="id-ID"/>
        </w:rPr>
        <w:t>, sehingga terkenal dengan nama metoda Sorenso</w:t>
      </w:r>
      <w:r w:rsidR="00A70FD4">
        <w:rPr>
          <w:rFonts w:ascii="Times New Roman" w:hAnsi="Times New Roman" w:cs="Times New Roman"/>
          <w:sz w:val="24"/>
          <w:szCs w:val="24"/>
          <w:lang w:val="id-ID"/>
        </w:rPr>
        <w:t>. Metoda ini banyak digunakan untuk mengidentifikasi dampak lingkungan yang merupakan “Analisis Networks” yang digunakan dalam mengidentifikasi dampak pada proyek penggalian (</w:t>
      </w:r>
      <w:r w:rsidR="00A70FD4" w:rsidRPr="00A70FD4">
        <w:rPr>
          <w:rFonts w:ascii="Times New Roman" w:hAnsi="Times New Roman" w:cs="Times New Roman"/>
          <w:i/>
          <w:sz w:val="24"/>
          <w:szCs w:val="24"/>
          <w:lang w:val="id-ID"/>
        </w:rPr>
        <w:t>dredging</w:t>
      </w:r>
      <w:r w:rsidR="00A70FD4">
        <w:rPr>
          <w:rFonts w:ascii="Times New Roman" w:hAnsi="Times New Roman" w:cs="Times New Roman"/>
          <w:sz w:val="24"/>
          <w:szCs w:val="24"/>
          <w:lang w:val="id-ID"/>
        </w:rPr>
        <w:t>) di perairan pantai.</w:t>
      </w:r>
      <w:r>
        <w:rPr>
          <w:rFonts w:ascii="Times New Roman" w:hAnsi="Times New Roman" w:cs="Times New Roman"/>
          <w:sz w:val="24"/>
          <w:szCs w:val="24"/>
          <w:lang w:val="id-ID"/>
        </w:rPr>
        <w:t xml:space="preserve"> </w:t>
      </w:r>
    </w:p>
    <w:p w:rsidR="00725F61" w:rsidRDefault="00A70FD4" w:rsidP="00166857">
      <w:pPr>
        <w:autoSpaceDE w:val="0"/>
        <w:autoSpaceDN w:val="0"/>
        <w:adjustRightInd w:val="0"/>
        <w:spacing w:before="120" w:after="0" w:line="360" w:lineRule="auto"/>
        <w:ind w:firstLine="851"/>
        <w:jc w:val="both"/>
        <w:rPr>
          <w:rFonts w:ascii="Times New Roman" w:hAnsi="Times New Roman" w:cs="Times New Roman"/>
          <w:sz w:val="24"/>
          <w:szCs w:val="24"/>
          <w:lang w:val="id-ID"/>
        </w:rPr>
      </w:pPr>
      <w:r w:rsidRPr="008163C0">
        <w:rPr>
          <w:rFonts w:ascii="Times New Roman" w:hAnsi="Times New Roman" w:cs="Times New Roman"/>
          <w:b/>
          <w:sz w:val="24"/>
          <w:szCs w:val="24"/>
          <w:lang w:val="id-ID"/>
        </w:rPr>
        <w:lastRenderedPageBreak/>
        <w:t>Metoda Overlay</w:t>
      </w:r>
      <w:r>
        <w:rPr>
          <w:rFonts w:ascii="Times New Roman" w:hAnsi="Times New Roman" w:cs="Times New Roman"/>
          <w:sz w:val="24"/>
          <w:szCs w:val="24"/>
          <w:lang w:val="id-ID"/>
        </w:rPr>
        <w:t xml:space="preserve"> disebut juga sebagai metoda penampalan peta. Menurut Newkirk (1971) metoda penampalan peta telah terbukti sangat bagus bila dipergunakan untuk mengadakan kajian dampak dalam proyek pengembangan pertanian. Hasil inventarisasi terhadap komponen tanah meliputi data sifat fisik, kimia, dan biologis dianalisis untuk dapat dipergunakan dalam mengidentifikasi kemampuannya. Data tanah, kekeringan</w:t>
      </w:r>
      <w:r w:rsidR="00725F61">
        <w:rPr>
          <w:rFonts w:ascii="Times New Roman" w:hAnsi="Times New Roman" w:cs="Times New Roman"/>
          <w:sz w:val="24"/>
          <w:szCs w:val="24"/>
          <w:lang w:val="id-ID"/>
        </w:rPr>
        <w:t xml:space="preserve">, curah hujan dapat dipergunakan untuk memperoleh kelas kemampuan lahan. Dalam perkembangannya, metoda penampalan peta dikombinasikan dengan cara pemberian skor dan perhitungan statistik, sehingga dapat dipergunakan untuk menentukan penggunaan lahan yang paling optimal dari berbagai alternatif penggunaan lahan. </w:t>
      </w:r>
    </w:p>
    <w:p w:rsidR="008163C0" w:rsidRDefault="00725F61" w:rsidP="00166857">
      <w:pPr>
        <w:autoSpaceDE w:val="0"/>
        <w:autoSpaceDN w:val="0"/>
        <w:adjustRightInd w:val="0"/>
        <w:spacing w:before="120" w:after="0" w:line="360" w:lineRule="auto"/>
        <w:ind w:firstLine="851"/>
        <w:jc w:val="both"/>
        <w:rPr>
          <w:rFonts w:ascii="Times New Roman" w:hAnsi="Times New Roman" w:cs="Times New Roman"/>
          <w:sz w:val="24"/>
          <w:szCs w:val="24"/>
          <w:lang w:val="id-ID"/>
        </w:rPr>
      </w:pPr>
      <w:r w:rsidRPr="008163C0">
        <w:rPr>
          <w:rFonts w:ascii="Times New Roman" w:hAnsi="Times New Roman" w:cs="Times New Roman"/>
          <w:b/>
          <w:sz w:val="24"/>
          <w:szCs w:val="24"/>
          <w:lang w:val="id-ID"/>
        </w:rPr>
        <w:t>Metoda Benefit and Cost Analysis</w:t>
      </w:r>
      <w:r>
        <w:rPr>
          <w:rFonts w:ascii="Times New Roman" w:hAnsi="Times New Roman" w:cs="Times New Roman"/>
          <w:sz w:val="24"/>
          <w:szCs w:val="24"/>
          <w:lang w:val="id-ID"/>
        </w:rPr>
        <w:t xml:space="preserve"> merupakan metoda </w:t>
      </w:r>
      <w:r w:rsidR="008163C0">
        <w:rPr>
          <w:rFonts w:ascii="Times New Roman" w:hAnsi="Times New Roman" w:cs="Times New Roman"/>
          <w:sz w:val="24"/>
          <w:szCs w:val="24"/>
          <w:lang w:val="id-ID"/>
        </w:rPr>
        <w:t xml:space="preserve">yang </w:t>
      </w:r>
      <w:r>
        <w:rPr>
          <w:rFonts w:ascii="Times New Roman" w:hAnsi="Times New Roman" w:cs="Times New Roman"/>
          <w:sz w:val="24"/>
          <w:szCs w:val="24"/>
          <w:lang w:val="id-ID"/>
        </w:rPr>
        <w:t xml:space="preserve">cukup penting dalam analisis dampak lingkungan. </w:t>
      </w:r>
      <w:r w:rsidR="00645FD1">
        <w:rPr>
          <w:rFonts w:ascii="Times New Roman" w:hAnsi="Times New Roman" w:cs="Times New Roman"/>
          <w:sz w:val="24"/>
          <w:szCs w:val="24"/>
          <w:lang w:val="id-ID"/>
        </w:rPr>
        <w:t xml:space="preserve">Pada tahun 1979, Andersen (Newkirk, 1979) menekankan bahwa analisis Benefit dan Cost dapat dipergunakan untuk menganalisis dampak lingkungan. Dia mengamati permasalahan yang bersifat makro untuk dapat dipergunakan </w:t>
      </w:r>
      <w:r w:rsidR="008163C0">
        <w:rPr>
          <w:rFonts w:ascii="Times New Roman" w:hAnsi="Times New Roman" w:cs="Times New Roman"/>
          <w:sz w:val="24"/>
          <w:szCs w:val="24"/>
          <w:lang w:val="id-ID"/>
        </w:rPr>
        <w:t>dalam mengadakan evaluasi pengaruh tidak langsung</w:t>
      </w:r>
      <w:r w:rsidR="00A70FD4">
        <w:rPr>
          <w:rFonts w:ascii="Times New Roman" w:hAnsi="Times New Roman" w:cs="Times New Roman"/>
          <w:sz w:val="24"/>
          <w:szCs w:val="24"/>
          <w:lang w:val="id-ID"/>
        </w:rPr>
        <w:t xml:space="preserve"> </w:t>
      </w:r>
      <w:r w:rsidR="008163C0">
        <w:rPr>
          <w:rFonts w:ascii="Times New Roman" w:hAnsi="Times New Roman" w:cs="Times New Roman"/>
          <w:sz w:val="24"/>
          <w:szCs w:val="24"/>
          <w:lang w:val="id-ID"/>
        </w:rPr>
        <w:t xml:space="preserve">dari proyek. Dengan metoda ini pemrakarsa dapak memperbandingkan antara besar pendapatan dengan komponen biayanya. </w:t>
      </w:r>
    </w:p>
    <w:p w:rsidR="008163C0" w:rsidRDefault="008163C0" w:rsidP="00166857">
      <w:pPr>
        <w:autoSpaceDE w:val="0"/>
        <w:autoSpaceDN w:val="0"/>
        <w:adjustRightInd w:val="0"/>
        <w:spacing w:before="120" w:after="0" w:line="360" w:lineRule="auto"/>
        <w:ind w:firstLine="851"/>
        <w:jc w:val="both"/>
        <w:rPr>
          <w:rFonts w:ascii="Times New Roman" w:hAnsi="Times New Roman" w:cs="Times New Roman"/>
          <w:sz w:val="24"/>
          <w:szCs w:val="24"/>
          <w:lang w:val="id-ID"/>
        </w:rPr>
      </w:pPr>
      <w:r w:rsidRPr="009F6902">
        <w:rPr>
          <w:rFonts w:ascii="Times New Roman" w:hAnsi="Times New Roman" w:cs="Times New Roman"/>
          <w:b/>
          <w:sz w:val="24"/>
          <w:szCs w:val="24"/>
          <w:lang w:val="id-ID"/>
        </w:rPr>
        <w:t>Metoda Analisis Unit Lahan</w:t>
      </w:r>
      <w:r>
        <w:rPr>
          <w:rFonts w:ascii="Times New Roman" w:hAnsi="Times New Roman" w:cs="Times New Roman"/>
          <w:sz w:val="24"/>
          <w:szCs w:val="24"/>
          <w:lang w:val="id-ID"/>
        </w:rPr>
        <w:t xml:space="preserve"> dipergunakan untuk mengadakan Studi Aspek Lingkungan. Tim yang terdiri dari berbagai disiplin ilmu melakukan inventarisasi secara rinci terhadap suatu komunitas tanaman, habitat hewan, tempat rekreasi dan tempat bersejarah untuk menentukan tataguna lahan. Penelitian terutama ditujukan pada aspek topografi, geologi, dan tipe bentang lahan </w:t>
      </w:r>
      <w:r>
        <w:rPr>
          <w:rFonts w:ascii="Times New Roman" w:hAnsi="Times New Roman" w:cs="Times New Roman"/>
          <w:sz w:val="24"/>
          <w:szCs w:val="24"/>
          <w:lang w:val="id-ID"/>
        </w:rPr>
        <w:lastRenderedPageBreak/>
        <w:t>(lanskap) yang ada. Selanjutnya, dari datai ini kemudian disusun unit-unit lahan atas dasar satuan-satuan lanskap. Pada satuan unit lahan dimasukkan data tentang komunitas tanaman dan habitat hewan. Dengan demikian dua komponen biologis (termasuk unsur sosial) dapat diidentifikasi dan dimasukkan dalam peta.</w:t>
      </w:r>
    </w:p>
    <w:p w:rsidR="009F6902" w:rsidRDefault="009F6902" w:rsidP="00166857">
      <w:pPr>
        <w:autoSpaceDE w:val="0"/>
        <w:autoSpaceDN w:val="0"/>
        <w:adjustRightInd w:val="0"/>
        <w:spacing w:before="120" w:after="0" w:line="360" w:lineRule="auto"/>
        <w:ind w:firstLine="851"/>
        <w:jc w:val="both"/>
        <w:rPr>
          <w:rFonts w:ascii="Times New Roman" w:hAnsi="Times New Roman" w:cs="Times New Roman"/>
          <w:sz w:val="24"/>
          <w:szCs w:val="24"/>
          <w:lang w:val="id-ID"/>
        </w:rPr>
      </w:pPr>
      <w:r w:rsidRPr="00292014">
        <w:rPr>
          <w:rFonts w:ascii="Times New Roman" w:hAnsi="Times New Roman" w:cs="Times New Roman"/>
          <w:b/>
          <w:sz w:val="24"/>
          <w:szCs w:val="24"/>
          <w:lang w:val="id-ID"/>
        </w:rPr>
        <w:t>Metoda Analisis Masukan-Keluaran</w:t>
      </w:r>
      <w:r>
        <w:rPr>
          <w:rFonts w:ascii="Times New Roman" w:hAnsi="Times New Roman" w:cs="Times New Roman"/>
          <w:sz w:val="24"/>
          <w:szCs w:val="24"/>
          <w:lang w:val="id-ID"/>
        </w:rPr>
        <w:t xml:space="preserve"> (</w:t>
      </w:r>
      <w:r w:rsidRPr="009F6902">
        <w:rPr>
          <w:rFonts w:ascii="Times New Roman" w:hAnsi="Times New Roman" w:cs="Times New Roman"/>
          <w:i/>
          <w:sz w:val="24"/>
          <w:szCs w:val="24"/>
          <w:lang w:val="id-ID"/>
        </w:rPr>
        <w:t>Input-Output Analysis</w:t>
      </w:r>
      <w:r>
        <w:rPr>
          <w:rFonts w:ascii="Times New Roman" w:hAnsi="Times New Roman" w:cs="Times New Roman"/>
          <w:sz w:val="24"/>
          <w:szCs w:val="24"/>
          <w:lang w:val="id-ID"/>
        </w:rPr>
        <w:t>). Metoda ini diharapkan dapat menjawab berbagai fenomena ekonomi makro. Pada kegiatan industri, maka masukan dirinci menjadi berbagai komponen seperti bahan mentah, pola penggunaannya dan hasilnya. Komponen ini dibuatkan daftar dan tabulasi untuk dibuatkan matrik.</w:t>
      </w:r>
    </w:p>
    <w:p w:rsidR="00166857" w:rsidRDefault="00292014" w:rsidP="00166857">
      <w:pPr>
        <w:autoSpaceDE w:val="0"/>
        <w:autoSpaceDN w:val="0"/>
        <w:adjustRightInd w:val="0"/>
        <w:spacing w:before="120" w:after="0" w:line="360" w:lineRule="auto"/>
        <w:ind w:firstLine="851"/>
        <w:jc w:val="both"/>
        <w:rPr>
          <w:rFonts w:ascii="Times New Roman" w:hAnsi="Times New Roman" w:cs="Times New Roman"/>
          <w:sz w:val="24"/>
          <w:szCs w:val="24"/>
          <w:lang w:val="id-ID"/>
        </w:rPr>
      </w:pPr>
      <w:r w:rsidRPr="00292014">
        <w:rPr>
          <w:rFonts w:ascii="Times New Roman" w:hAnsi="Times New Roman" w:cs="Times New Roman"/>
          <w:b/>
          <w:sz w:val="24"/>
          <w:szCs w:val="24"/>
          <w:lang w:val="id-ID"/>
        </w:rPr>
        <w:t>Metoda Analisis Sistem Informasi</w:t>
      </w:r>
      <w:r>
        <w:rPr>
          <w:rFonts w:ascii="Times New Roman" w:hAnsi="Times New Roman" w:cs="Times New Roman"/>
          <w:sz w:val="24"/>
          <w:szCs w:val="24"/>
          <w:lang w:val="id-ID"/>
        </w:rPr>
        <w:t xml:space="preserve">, merupakan kombinasi antara fotogrametri dan interpretasi foto udara. Komputer kemudian dipergunakan untuk menyimpan, menganalisis dan mempresentasikan data. </w:t>
      </w:r>
      <w:r w:rsidR="009F6902">
        <w:rPr>
          <w:rFonts w:ascii="Times New Roman" w:hAnsi="Times New Roman" w:cs="Times New Roman"/>
          <w:sz w:val="24"/>
          <w:szCs w:val="24"/>
          <w:lang w:val="id-ID"/>
        </w:rPr>
        <w:t xml:space="preserve"> </w:t>
      </w:r>
      <w:r w:rsidR="00166857">
        <w:rPr>
          <w:rFonts w:ascii="Times New Roman" w:hAnsi="Times New Roman" w:cs="Times New Roman"/>
          <w:sz w:val="24"/>
          <w:szCs w:val="24"/>
          <w:lang w:val="id-ID"/>
        </w:rPr>
        <w:t xml:space="preserve"> </w:t>
      </w:r>
    </w:p>
    <w:p w:rsidR="00292014" w:rsidRDefault="00292014" w:rsidP="00166857">
      <w:pPr>
        <w:autoSpaceDE w:val="0"/>
        <w:autoSpaceDN w:val="0"/>
        <w:adjustRightInd w:val="0"/>
        <w:spacing w:before="120" w:after="0" w:line="360" w:lineRule="auto"/>
        <w:ind w:firstLine="851"/>
        <w:jc w:val="both"/>
        <w:rPr>
          <w:rFonts w:ascii="Times New Roman" w:hAnsi="Times New Roman" w:cs="Times New Roman"/>
          <w:sz w:val="24"/>
          <w:szCs w:val="24"/>
          <w:lang w:val="id-ID"/>
        </w:rPr>
      </w:pPr>
      <w:r w:rsidRPr="002D51CC">
        <w:rPr>
          <w:rFonts w:ascii="Times New Roman" w:hAnsi="Times New Roman" w:cs="Times New Roman"/>
          <w:b/>
          <w:sz w:val="24"/>
          <w:szCs w:val="24"/>
          <w:lang w:val="id-ID"/>
        </w:rPr>
        <w:t>Metoda Diagram Sistem Energi</w:t>
      </w:r>
      <w:r>
        <w:rPr>
          <w:rFonts w:ascii="Times New Roman" w:hAnsi="Times New Roman" w:cs="Times New Roman"/>
          <w:sz w:val="24"/>
          <w:szCs w:val="24"/>
          <w:lang w:val="id-ID"/>
        </w:rPr>
        <w:t xml:space="preserve"> (</w:t>
      </w:r>
      <w:r w:rsidRPr="00292014">
        <w:rPr>
          <w:rFonts w:ascii="Times New Roman" w:hAnsi="Times New Roman" w:cs="Times New Roman"/>
          <w:i/>
          <w:sz w:val="24"/>
          <w:szCs w:val="24"/>
          <w:lang w:val="id-ID"/>
        </w:rPr>
        <w:t>Energy System Diagram</w:t>
      </w:r>
      <w:r>
        <w:rPr>
          <w:rFonts w:ascii="Times New Roman" w:hAnsi="Times New Roman" w:cs="Times New Roman"/>
          <w:sz w:val="24"/>
          <w:szCs w:val="24"/>
          <w:lang w:val="id-ID"/>
        </w:rPr>
        <w:t>). Metode ini menunjukkan diagram aliran energi di dalam suatu sistem</w:t>
      </w:r>
      <w:r w:rsidR="002D51CC">
        <w:rPr>
          <w:rFonts w:ascii="Times New Roman" w:hAnsi="Times New Roman" w:cs="Times New Roman"/>
          <w:sz w:val="24"/>
          <w:szCs w:val="24"/>
          <w:lang w:val="id-ID"/>
        </w:rPr>
        <w:t xml:space="preserve">, termasuk aliran yang keluar dan yang masuk. Aliran energi dapat diwujudkan dalam komponen-komponen antara lain tanaman, hewan, sumber plasma nutfah, jalan, informasi dan aktivitas yang menyebabkan terjadinya perubahan sistem. </w:t>
      </w:r>
    </w:p>
    <w:p w:rsidR="00292014" w:rsidRDefault="00292014" w:rsidP="00166857">
      <w:pPr>
        <w:autoSpaceDE w:val="0"/>
        <w:autoSpaceDN w:val="0"/>
        <w:adjustRightInd w:val="0"/>
        <w:spacing w:before="120" w:after="0" w:line="360" w:lineRule="auto"/>
        <w:ind w:firstLine="851"/>
        <w:jc w:val="both"/>
        <w:rPr>
          <w:rFonts w:ascii="Times New Roman" w:hAnsi="Times New Roman" w:cs="Times New Roman"/>
          <w:sz w:val="24"/>
          <w:szCs w:val="24"/>
          <w:lang w:val="id-ID"/>
        </w:rPr>
      </w:pPr>
    </w:p>
    <w:p w:rsidR="00292014" w:rsidRDefault="00292014" w:rsidP="00166857">
      <w:pPr>
        <w:autoSpaceDE w:val="0"/>
        <w:autoSpaceDN w:val="0"/>
        <w:adjustRightInd w:val="0"/>
        <w:spacing w:before="120" w:after="0" w:line="360" w:lineRule="auto"/>
        <w:ind w:firstLine="851"/>
        <w:jc w:val="both"/>
        <w:rPr>
          <w:rFonts w:ascii="Times New Roman" w:hAnsi="Times New Roman" w:cs="Times New Roman"/>
          <w:sz w:val="24"/>
          <w:szCs w:val="24"/>
          <w:lang w:val="id-ID"/>
        </w:rPr>
      </w:pPr>
    </w:p>
    <w:p w:rsidR="00292014" w:rsidRDefault="00292014" w:rsidP="00166857">
      <w:pPr>
        <w:autoSpaceDE w:val="0"/>
        <w:autoSpaceDN w:val="0"/>
        <w:adjustRightInd w:val="0"/>
        <w:spacing w:before="120" w:after="0" w:line="360" w:lineRule="auto"/>
        <w:ind w:firstLine="851"/>
        <w:jc w:val="both"/>
        <w:rPr>
          <w:rFonts w:ascii="Times New Roman" w:hAnsi="Times New Roman" w:cs="Times New Roman"/>
          <w:sz w:val="24"/>
          <w:szCs w:val="24"/>
          <w:lang w:val="id-ID"/>
        </w:rPr>
      </w:pPr>
    </w:p>
    <w:p w:rsidR="00043EA1" w:rsidRDefault="00083691" w:rsidP="009E6D9C">
      <w:pPr>
        <w:pStyle w:val="Heading1"/>
        <w:ind w:firstLine="993"/>
        <w:jc w:val="center"/>
        <w:rPr>
          <w:sz w:val="32"/>
          <w:szCs w:val="32"/>
          <w:lang w:val="id-ID"/>
        </w:rPr>
      </w:pPr>
      <w:r>
        <w:rPr>
          <w:sz w:val="32"/>
          <w:szCs w:val="32"/>
          <w:lang w:val="id-ID"/>
        </w:rPr>
        <w:lastRenderedPageBreak/>
        <w:t>D</w:t>
      </w:r>
      <w:r w:rsidR="00A32AD8" w:rsidRPr="00E43F1C">
        <w:rPr>
          <w:sz w:val="32"/>
          <w:szCs w:val="32"/>
        </w:rPr>
        <w:t>AFTAR PUSTAKA</w:t>
      </w:r>
    </w:p>
    <w:p w:rsidR="009E6D9C" w:rsidRPr="009E6D9C" w:rsidRDefault="009E6D9C" w:rsidP="009E6D9C">
      <w:pPr>
        <w:rPr>
          <w:lang w:val="id-ID"/>
        </w:rPr>
      </w:pPr>
    </w:p>
    <w:p w:rsidR="00043EA1" w:rsidRDefault="00043EA1" w:rsidP="00E35B32">
      <w:pPr>
        <w:rPr>
          <w:rFonts w:ascii="Times New Roman" w:hAnsi="Times New Roman" w:cs="Times New Roman"/>
          <w:b/>
          <w:sz w:val="24"/>
          <w:szCs w:val="24"/>
          <w:lang w:val="id-ID"/>
        </w:rPr>
      </w:pPr>
    </w:p>
    <w:p w:rsidR="00A32AD8" w:rsidRPr="00043EA1" w:rsidRDefault="00A32AD8" w:rsidP="009E6D9C">
      <w:pPr>
        <w:ind w:left="851" w:hanging="851"/>
        <w:rPr>
          <w:rFonts w:ascii="Times New Roman" w:hAnsi="Times New Roman" w:cs="Times New Roman"/>
          <w:b/>
          <w:sz w:val="24"/>
          <w:szCs w:val="24"/>
        </w:rPr>
      </w:pPr>
      <w:r w:rsidRPr="00043EA1">
        <w:rPr>
          <w:rFonts w:ascii="Times New Roman" w:hAnsi="Times New Roman" w:cs="Times New Roman"/>
          <w:b/>
          <w:sz w:val="24"/>
          <w:szCs w:val="24"/>
        </w:rPr>
        <w:t>BUKU-BUKU</w:t>
      </w:r>
    </w:p>
    <w:p w:rsidR="004667FB" w:rsidRDefault="004667FB" w:rsidP="009E6D9C">
      <w:pPr>
        <w:spacing w:before="120"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Abelson, Peter, 1980, “</w:t>
      </w:r>
      <w:r w:rsidRPr="004667FB">
        <w:rPr>
          <w:rFonts w:ascii="Times New Roman" w:hAnsi="Times New Roman" w:cs="Times New Roman"/>
          <w:i/>
          <w:sz w:val="24"/>
          <w:szCs w:val="24"/>
          <w:lang w:val="id-ID"/>
        </w:rPr>
        <w:t>Cost Benefit Analysis and Environmental Problem</w:t>
      </w:r>
      <w:r>
        <w:rPr>
          <w:rFonts w:ascii="Times New Roman" w:hAnsi="Times New Roman" w:cs="Times New Roman"/>
          <w:sz w:val="24"/>
          <w:szCs w:val="24"/>
          <w:lang w:val="id-ID"/>
        </w:rPr>
        <w:t>”, Gower Publishing Company Limited, England.</w:t>
      </w:r>
    </w:p>
    <w:p w:rsidR="00290E32" w:rsidRDefault="00290E32" w:rsidP="009E6D9C">
      <w:pPr>
        <w:spacing w:before="120" w:after="0" w:line="240" w:lineRule="auto"/>
        <w:ind w:left="851" w:hanging="851"/>
        <w:jc w:val="both"/>
        <w:rPr>
          <w:rFonts w:ascii="Times New Roman" w:hAnsi="Times New Roman" w:cs="Times New Roman"/>
          <w:sz w:val="24"/>
          <w:szCs w:val="24"/>
          <w:lang w:val="id-ID"/>
        </w:rPr>
      </w:pPr>
      <w:r w:rsidRPr="00290E32">
        <w:rPr>
          <w:rFonts w:ascii="Times New Roman" w:hAnsi="Times New Roman" w:cs="Times New Roman"/>
          <w:sz w:val="24"/>
          <w:szCs w:val="24"/>
        </w:rPr>
        <w:t>Adrianto, Luky, 2007, “Menuju Pembangunan Desa Berwawasan Lingkungan 2030 : Sebuah Pendekatan Eco-Village” dalam Seminar dan Lokakarya Menuju Desa 2030, tanggal 9 – 10 Mei 2007, Kampus Magister Manajemen dan Bisnis IPB, Bogor</w:t>
      </w:r>
    </w:p>
    <w:p w:rsidR="00A94D31" w:rsidRDefault="00A94D31" w:rsidP="009E6D9C">
      <w:pPr>
        <w:spacing w:before="120"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Ali Kodra, Hadi S., dan Rais, Syaukani Hasan, 2004, “Bumi Makin Panas Banjir Makin Luas, Menyibak </w:t>
      </w:r>
      <w:r w:rsidR="00AF357A">
        <w:rPr>
          <w:rFonts w:ascii="Times New Roman" w:hAnsi="Times New Roman" w:cs="Times New Roman"/>
          <w:sz w:val="24"/>
          <w:szCs w:val="24"/>
          <w:lang w:val="id-ID"/>
        </w:rPr>
        <w:t xml:space="preserve">Tragedi </w:t>
      </w:r>
      <w:r>
        <w:rPr>
          <w:rFonts w:ascii="Times New Roman" w:hAnsi="Times New Roman" w:cs="Times New Roman"/>
          <w:sz w:val="24"/>
          <w:szCs w:val="24"/>
          <w:lang w:val="id-ID"/>
        </w:rPr>
        <w:t>Kehancuran Hutan”, Nuansa, Bandung.</w:t>
      </w:r>
    </w:p>
    <w:p w:rsidR="00F93EAE" w:rsidRDefault="00F93EAE" w:rsidP="009E6D9C">
      <w:pPr>
        <w:spacing w:before="120"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Anonim, 1991, “Industri-Industri Perusak Lingkungan”, Majalah Prospek No. 39</w:t>
      </w:r>
      <w:r w:rsidR="005D5472">
        <w:rPr>
          <w:rFonts w:ascii="Times New Roman" w:hAnsi="Times New Roman" w:cs="Times New Roman"/>
          <w:sz w:val="24"/>
          <w:szCs w:val="24"/>
          <w:lang w:val="id-ID"/>
        </w:rPr>
        <w:t>, 6 Juli 1991.</w:t>
      </w:r>
    </w:p>
    <w:p w:rsidR="001B2F9B" w:rsidRPr="00043EA1" w:rsidRDefault="00F93EAE" w:rsidP="009E6D9C">
      <w:pPr>
        <w:spacing w:before="120"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lang w:val="id-ID"/>
        </w:rPr>
        <w:t>.............</w:t>
      </w:r>
      <w:r w:rsidR="001B2F9B" w:rsidRPr="00043EA1">
        <w:rPr>
          <w:rFonts w:ascii="Times New Roman" w:hAnsi="Times New Roman" w:cs="Times New Roman"/>
          <w:sz w:val="24"/>
          <w:szCs w:val="24"/>
          <w:lang w:val="id-ID"/>
        </w:rPr>
        <w:t>, 1999, “Prosiding Seminar Nasional : Teknologi Pengelolaan Limbah dan Pemulihan Kerusakan Lingkungan”, Direktorat Teknologi Lingkungan, Badan Pengkajian dan Penerapan Teknologi, Jakarta, 13 Juli 1999.</w:t>
      </w:r>
    </w:p>
    <w:p w:rsidR="00A32AD8" w:rsidRPr="00043EA1" w:rsidRDefault="00F93EAE" w:rsidP="009E6D9C">
      <w:pPr>
        <w:spacing w:before="120"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lang w:val="id-ID"/>
        </w:rPr>
        <w:t>.............</w:t>
      </w:r>
      <w:r w:rsidR="00A32AD8" w:rsidRPr="00043EA1">
        <w:rPr>
          <w:rFonts w:ascii="Times New Roman" w:hAnsi="Times New Roman" w:cs="Times New Roman"/>
          <w:sz w:val="24"/>
          <w:szCs w:val="24"/>
        </w:rPr>
        <w:t xml:space="preserve">, 2007, “Seminar dan Lokakarya Menuju Desa 2030”, tanggal 9 – 10 Mei 2007 Kampus Magister Manajemen dan Bisnis IPB, Bogor. </w:t>
      </w:r>
    </w:p>
    <w:p w:rsidR="004667FB" w:rsidRDefault="004667FB" w:rsidP="009E6D9C">
      <w:pPr>
        <w:spacing w:before="120"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Budiharsono, Sugeng, 2001, “Teknis Analisis Pembangunan Wilayah Pesisir dan Lautan”, PT Pradnya Paramita, Jakarta.</w:t>
      </w:r>
    </w:p>
    <w:p w:rsidR="00314599" w:rsidRPr="00043EA1" w:rsidRDefault="00314599" w:rsidP="009E6D9C">
      <w:pPr>
        <w:spacing w:before="120" w:after="0" w:line="240" w:lineRule="auto"/>
        <w:ind w:left="851" w:hanging="851"/>
        <w:jc w:val="both"/>
        <w:rPr>
          <w:rFonts w:ascii="Times New Roman" w:hAnsi="Times New Roman" w:cs="Times New Roman"/>
          <w:sz w:val="24"/>
          <w:szCs w:val="24"/>
        </w:rPr>
      </w:pPr>
      <w:r w:rsidRPr="00043EA1">
        <w:rPr>
          <w:rFonts w:ascii="Times New Roman" w:hAnsi="Times New Roman" w:cs="Times New Roman"/>
          <w:sz w:val="24"/>
          <w:szCs w:val="24"/>
          <w:lang w:val="id-ID"/>
        </w:rPr>
        <w:t>Chiras, Daniel D., 1991, “</w:t>
      </w:r>
      <w:r w:rsidRPr="00043EA1">
        <w:rPr>
          <w:rFonts w:ascii="Times New Roman" w:hAnsi="Times New Roman" w:cs="Times New Roman"/>
          <w:i/>
          <w:sz w:val="24"/>
          <w:szCs w:val="24"/>
          <w:lang w:val="id-ID"/>
        </w:rPr>
        <w:t>Environmental Science, Action for a Sustainable Future</w:t>
      </w:r>
      <w:r w:rsidRPr="00043EA1">
        <w:rPr>
          <w:rFonts w:ascii="Times New Roman" w:hAnsi="Times New Roman" w:cs="Times New Roman"/>
          <w:sz w:val="24"/>
          <w:szCs w:val="24"/>
          <w:lang w:val="id-ID"/>
        </w:rPr>
        <w:t xml:space="preserve">”, third edition, The Benyamin/Cummings Publishing Company, Inc., Canada. </w:t>
      </w:r>
    </w:p>
    <w:p w:rsidR="00513FA8" w:rsidRDefault="00513FA8" w:rsidP="009E6D9C">
      <w:pPr>
        <w:spacing w:before="120"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Darmono</w:t>
      </w:r>
      <w:r w:rsidR="00446A54">
        <w:rPr>
          <w:rFonts w:ascii="Times New Roman" w:hAnsi="Times New Roman" w:cs="Times New Roman"/>
          <w:sz w:val="24"/>
          <w:szCs w:val="24"/>
          <w:lang w:val="id-ID"/>
        </w:rPr>
        <w:t>, 2001, “Limgkungan Hidup dan</w:t>
      </w:r>
      <w:r>
        <w:rPr>
          <w:rFonts w:ascii="Times New Roman" w:hAnsi="Times New Roman" w:cs="Times New Roman"/>
          <w:sz w:val="24"/>
          <w:szCs w:val="24"/>
          <w:lang w:val="id-ID"/>
        </w:rPr>
        <w:t xml:space="preserve"> Pencemaran”, Penerbit Universitas Indonesia, </w:t>
      </w:r>
      <w:r w:rsidR="00C427DE">
        <w:rPr>
          <w:rFonts w:ascii="Times New Roman" w:hAnsi="Times New Roman" w:cs="Times New Roman"/>
          <w:sz w:val="24"/>
          <w:szCs w:val="24"/>
          <w:lang w:val="id-ID"/>
        </w:rPr>
        <w:t xml:space="preserve">Jakarta. </w:t>
      </w:r>
      <w:r>
        <w:rPr>
          <w:rFonts w:ascii="Times New Roman" w:hAnsi="Times New Roman" w:cs="Times New Roman"/>
          <w:sz w:val="24"/>
          <w:szCs w:val="24"/>
          <w:lang w:val="id-ID"/>
        </w:rPr>
        <w:t xml:space="preserve"> </w:t>
      </w:r>
    </w:p>
    <w:p w:rsidR="00A074CB" w:rsidRDefault="00A074CB" w:rsidP="009E6D9C">
      <w:pPr>
        <w:spacing w:before="120" w:after="0" w:line="240" w:lineRule="auto"/>
        <w:ind w:left="851" w:hanging="851"/>
        <w:jc w:val="both"/>
        <w:rPr>
          <w:rFonts w:ascii="Times New Roman" w:hAnsi="Times New Roman" w:cs="Times New Roman"/>
          <w:sz w:val="24"/>
          <w:szCs w:val="24"/>
          <w:lang w:val="id-ID"/>
        </w:rPr>
      </w:pPr>
      <w:r w:rsidRPr="00043EA1">
        <w:rPr>
          <w:rFonts w:ascii="Times New Roman" w:hAnsi="Times New Roman" w:cs="Times New Roman"/>
          <w:sz w:val="24"/>
          <w:szCs w:val="24"/>
        </w:rPr>
        <w:t>Djajadiningrat, Surna T., 1997, “Pengantar Ekonomi Lingkungan”, LP3ES, Jakarta</w:t>
      </w:r>
      <w:r>
        <w:rPr>
          <w:rFonts w:ascii="Times New Roman" w:hAnsi="Times New Roman" w:cs="Times New Roman"/>
          <w:sz w:val="24"/>
          <w:szCs w:val="24"/>
          <w:lang w:val="id-ID"/>
        </w:rPr>
        <w:t>.</w:t>
      </w:r>
      <w:r w:rsidRPr="00043EA1">
        <w:rPr>
          <w:rFonts w:ascii="Times New Roman" w:hAnsi="Times New Roman" w:cs="Times New Roman"/>
          <w:sz w:val="24"/>
          <w:szCs w:val="24"/>
        </w:rPr>
        <w:t xml:space="preserve"> </w:t>
      </w:r>
    </w:p>
    <w:p w:rsidR="00BA57F0" w:rsidRDefault="00BA57F0" w:rsidP="009E6D9C">
      <w:pPr>
        <w:spacing w:before="120"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Djohanputra, Bramantyo, “Manajemen Disaster”, Majalah Eksekutif, edisi Juni 2006.</w:t>
      </w:r>
    </w:p>
    <w:p w:rsidR="001B2F9B" w:rsidRPr="00043EA1" w:rsidRDefault="001B2F9B" w:rsidP="009E6D9C">
      <w:pPr>
        <w:spacing w:before="120" w:after="0" w:line="240" w:lineRule="auto"/>
        <w:ind w:left="851" w:hanging="851"/>
        <w:jc w:val="both"/>
        <w:rPr>
          <w:rFonts w:ascii="Times New Roman" w:hAnsi="Times New Roman" w:cs="Times New Roman"/>
          <w:sz w:val="24"/>
          <w:szCs w:val="24"/>
        </w:rPr>
      </w:pPr>
      <w:r w:rsidRPr="00043EA1">
        <w:rPr>
          <w:rFonts w:ascii="Times New Roman" w:hAnsi="Times New Roman" w:cs="Times New Roman"/>
          <w:sz w:val="24"/>
          <w:szCs w:val="24"/>
        </w:rPr>
        <w:t>Fandeli, Chafid</w:t>
      </w:r>
      <w:r w:rsidRPr="00043EA1">
        <w:rPr>
          <w:rFonts w:ascii="Times New Roman" w:hAnsi="Times New Roman" w:cs="Times New Roman"/>
          <w:sz w:val="24"/>
          <w:szCs w:val="24"/>
          <w:lang w:val="id-ID"/>
        </w:rPr>
        <w:t>,</w:t>
      </w:r>
      <w:r w:rsidRPr="00043EA1">
        <w:rPr>
          <w:rFonts w:ascii="Times New Roman" w:hAnsi="Times New Roman" w:cs="Times New Roman"/>
          <w:sz w:val="24"/>
          <w:szCs w:val="24"/>
        </w:rPr>
        <w:t xml:space="preserve"> 1992, “Analisa Mengenai Dampak Lingkungan, Prinsip Dasar dan Pemaparannya dalam Pembangunan”, Liberty, Yogyakarta.</w:t>
      </w:r>
    </w:p>
    <w:p w:rsidR="00AA6DC3" w:rsidRDefault="00AA6DC3" w:rsidP="009E6D9C">
      <w:pPr>
        <w:spacing w:before="120"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Fauzi, Akhmad, 2004, “Ekonomi Sumberdaya Alam dan Lingkungan, Teori dan Aplikasi”, PT Gramedia Pustaka Utama, Jakarta.</w:t>
      </w:r>
    </w:p>
    <w:p w:rsidR="001B2F9B" w:rsidRPr="00043EA1" w:rsidRDefault="00AA6DC3" w:rsidP="009E6D9C">
      <w:pPr>
        <w:spacing w:before="120"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lang w:val="id-ID"/>
        </w:rPr>
        <w:t>.........................</w:t>
      </w:r>
      <w:r w:rsidR="001B2F9B" w:rsidRPr="00043EA1">
        <w:rPr>
          <w:rFonts w:ascii="Times New Roman" w:hAnsi="Times New Roman" w:cs="Times New Roman"/>
          <w:sz w:val="24"/>
          <w:szCs w:val="24"/>
          <w:lang w:val="id-ID"/>
        </w:rPr>
        <w:t>,</w:t>
      </w:r>
      <w:r w:rsidR="001B2F9B" w:rsidRPr="00043EA1">
        <w:rPr>
          <w:rFonts w:ascii="Times New Roman" w:hAnsi="Times New Roman" w:cs="Times New Roman"/>
          <w:sz w:val="24"/>
          <w:szCs w:val="24"/>
        </w:rPr>
        <w:t xml:space="preserve"> 2007, “Reorientasi Pembangunan Ekonomi Sumber Daya Alam dan Implikasinya bagi Indonesia”, IPB, Bogor. </w:t>
      </w:r>
    </w:p>
    <w:p w:rsidR="00C809E6" w:rsidRPr="00043EA1" w:rsidRDefault="00C809E6" w:rsidP="009E6D9C">
      <w:pPr>
        <w:spacing w:before="120" w:after="0" w:line="240" w:lineRule="auto"/>
        <w:ind w:left="851" w:hanging="851"/>
        <w:jc w:val="both"/>
        <w:rPr>
          <w:rFonts w:ascii="Times New Roman" w:hAnsi="Times New Roman" w:cs="Times New Roman"/>
          <w:sz w:val="24"/>
          <w:szCs w:val="24"/>
        </w:rPr>
      </w:pPr>
      <w:r w:rsidRPr="00043EA1">
        <w:rPr>
          <w:rFonts w:ascii="Times New Roman" w:hAnsi="Times New Roman" w:cs="Times New Roman"/>
          <w:sz w:val="24"/>
          <w:szCs w:val="24"/>
          <w:lang w:val="id-ID"/>
        </w:rPr>
        <w:t>Hak, Tomas., Moldan, Bedrich and Dahl, Arthur Lyon (ed), 2007, “</w:t>
      </w:r>
      <w:r w:rsidRPr="00043EA1">
        <w:rPr>
          <w:rFonts w:ascii="Times New Roman" w:hAnsi="Times New Roman" w:cs="Times New Roman"/>
          <w:i/>
          <w:sz w:val="24"/>
          <w:szCs w:val="24"/>
          <w:lang w:val="id-ID"/>
        </w:rPr>
        <w:t>Sustainability Indicators, A Scientific  Assessment</w:t>
      </w:r>
      <w:r w:rsidRPr="00043EA1">
        <w:rPr>
          <w:rFonts w:ascii="Times New Roman" w:hAnsi="Times New Roman" w:cs="Times New Roman"/>
          <w:sz w:val="24"/>
          <w:szCs w:val="24"/>
          <w:lang w:val="id-ID"/>
        </w:rPr>
        <w:t xml:space="preserve">”, Island Press, 1718 Connecticut Ave, NW, Suite 300, Washington, DC. </w:t>
      </w:r>
    </w:p>
    <w:p w:rsidR="00A32AD8" w:rsidRPr="00043EA1" w:rsidRDefault="00AA6DC3" w:rsidP="009E6D9C">
      <w:pPr>
        <w:spacing w:before="120" w:after="0" w:line="240" w:lineRule="auto"/>
        <w:ind w:left="851" w:hanging="851"/>
        <w:jc w:val="both"/>
        <w:rPr>
          <w:rFonts w:ascii="Times New Roman" w:hAnsi="Times New Roman" w:cs="Times New Roman"/>
          <w:sz w:val="24"/>
          <w:szCs w:val="24"/>
        </w:rPr>
      </w:pPr>
      <w:r w:rsidRPr="00043EA1">
        <w:rPr>
          <w:rFonts w:ascii="Times New Roman" w:hAnsi="Times New Roman" w:cs="Times New Roman"/>
          <w:sz w:val="24"/>
          <w:szCs w:val="24"/>
        </w:rPr>
        <w:t>Hardjasoemantri, Koesnadi</w:t>
      </w:r>
      <w:r>
        <w:rPr>
          <w:rFonts w:ascii="Times New Roman" w:hAnsi="Times New Roman" w:cs="Times New Roman"/>
          <w:sz w:val="24"/>
          <w:szCs w:val="24"/>
          <w:lang w:val="id-ID"/>
        </w:rPr>
        <w:t>,</w:t>
      </w:r>
      <w:r w:rsidRPr="00043EA1">
        <w:rPr>
          <w:rFonts w:ascii="Times New Roman" w:hAnsi="Times New Roman" w:cs="Times New Roman"/>
          <w:sz w:val="24"/>
          <w:szCs w:val="24"/>
        </w:rPr>
        <w:t xml:space="preserve"> 1993, “Hukum Perlindungan Lingkungan; Konservasi Sumber Daya Alam Hayati dan Ekosistemnya”, Gadjah Mada University Press, Yogyakarta.</w:t>
      </w:r>
      <w:r w:rsidR="00A32AD8" w:rsidRPr="00043EA1">
        <w:rPr>
          <w:rFonts w:ascii="Times New Roman" w:hAnsi="Times New Roman" w:cs="Times New Roman"/>
          <w:sz w:val="24"/>
          <w:szCs w:val="24"/>
        </w:rPr>
        <w:t>.</w:t>
      </w:r>
    </w:p>
    <w:p w:rsidR="00A074CB" w:rsidRDefault="00A074CB" w:rsidP="009E6D9C">
      <w:pPr>
        <w:spacing w:before="120"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Ikhsan, Arfan, 2009, “Akuntansi Manajemen Lingkungan”, Graha Ilmu, Yogyakarta.</w:t>
      </w:r>
    </w:p>
    <w:p w:rsidR="006F5C59" w:rsidRDefault="006F5C59" w:rsidP="009E6D9C">
      <w:pPr>
        <w:spacing w:before="120"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Joga, Nirwono dan Ismaun, Iwan, 2011, “RTH 30% Resolusi (Kota) Hijau”, PT. Gramedia Pustaka Utama, Jakarta.</w:t>
      </w:r>
    </w:p>
    <w:p w:rsidR="003440E0" w:rsidRDefault="003440E0" w:rsidP="009E6D9C">
      <w:pPr>
        <w:spacing w:before="120"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Martopo, Sugeng, tanpa tahun, “Kumpulan Baku Mutu Lingkungan dan Beberapa Bahan Kuliah”, Universitas Gadjah Mada, Yogyakarta.</w:t>
      </w:r>
    </w:p>
    <w:p w:rsidR="005E59E0" w:rsidRPr="00043EA1" w:rsidRDefault="005E59E0" w:rsidP="009E6D9C">
      <w:pPr>
        <w:spacing w:before="120" w:after="0" w:line="240" w:lineRule="auto"/>
        <w:ind w:left="851" w:hanging="851"/>
        <w:jc w:val="both"/>
        <w:rPr>
          <w:rFonts w:ascii="Times New Roman" w:hAnsi="Times New Roman" w:cs="Times New Roman"/>
          <w:sz w:val="24"/>
          <w:szCs w:val="24"/>
        </w:rPr>
      </w:pPr>
      <w:r w:rsidRPr="00043EA1">
        <w:rPr>
          <w:rFonts w:ascii="Times New Roman" w:hAnsi="Times New Roman" w:cs="Times New Roman"/>
          <w:sz w:val="24"/>
          <w:szCs w:val="24"/>
          <w:lang w:val="id-ID"/>
        </w:rPr>
        <w:t>Notohadiningrat, KRMT. Tejoyuwono, 1994, “Metoda dan Teknik Analisis Data Aspek Geo-Fisika-Kimia, Komponen Tanah dan Tataguna Lahan”, bahan Kursus Penyusunan Analisis Mengenai Dampak Lingkungan (AMDAL Tipe B), 30 april – 22 juni 1994, Badan Pengendalian Dampak Lingkungan (BAPEDAL) dan Pusat Penelitian Lingkungan Hidup Universitas Gadjah Mada, Yogyakarta.</w:t>
      </w:r>
    </w:p>
    <w:p w:rsidR="00A32AD8" w:rsidRPr="00043EA1" w:rsidRDefault="00A32AD8" w:rsidP="009E6D9C">
      <w:pPr>
        <w:spacing w:before="120" w:after="0" w:line="240" w:lineRule="auto"/>
        <w:ind w:left="851" w:hanging="851"/>
        <w:jc w:val="both"/>
        <w:rPr>
          <w:rFonts w:ascii="Times New Roman" w:hAnsi="Times New Roman" w:cs="Times New Roman"/>
          <w:sz w:val="24"/>
          <w:szCs w:val="24"/>
        </w:rPr>
      </w:pPr>
      <w:r w:rsidRPr="00043EA1">
        <w:rPr>
          <w:rFonts w:ascii="Times New Roman" w:hAnsi="Times New Roman" w:cs="Times New Roman"/>
          <w:sz w:val="24"/>
          <w:szCs w:val="24"/>
        </w:rPr>
        <w:t>Odum, Eugene P, 1996, “Dasar-dasar Ekologi”, edisi ketiga, cetakan ketiga, Gadjah Mada University Press, Yogyakarta.</w:t>
      </w:r>
    </w:p>
    <w:p w:rsidR="00E006DB" w:rsidRDefault="00E006DB" w:rsidP="009E6D9C">
      <w:pPr>
        <w:spacing w:before="120"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Pereira, R, Ribeiro, R and Gonçalves, F, 2004, </w:t>
      </w:r>
      <w:r w:rsidR="00856CBB">
        <w:rPr>
          <w:rFonts w:ascii="Times New Roman" w:hAnsi="Times New Roman" w:cs="Times New Roman"/>
          <w:sz w:val="24"/>
          <w:szCs w:val="24"/>
          <w:lang w:val="id-ID"/>
        </w:rPr>
        <w:t>“</w:t>
      </w:r>
      <w:r w:rsidR="00856CBB" w:rsidRPr="00856CBB">
        <w:rPr>
          <w:rFonts w:ascii="Times New Roman" w:hAnsi="Times New Roman" w:cs="Times New Roman"/>
          <w:i/>
          <w:sz w:val="24"/>
          <w:szCs w:val="24"/>
          <w:lang w:val="id-ID"/>
        </w:rPr>
        <w:t>Scalp hair analysis as a tool in assessing human exposure to heavy metal (S. Domingos mine, Portugal)</w:t>
      </w:r>
      <w:r w:rsidR="00856CBB">
        <w:rPr>
          <w:rFonts w:ascii="Times New Roman" w:hAnsi="Times New Roman" w:cs="Times New Roman"/>
          <w:sz w:val="24"/>
          <w:szCs w:val="24"/>
          <w:lang w:val="id-ID"/>
        </w:rPr>
        <w:t>” dalam jurnal “</w:t>
      </w:r>
      <w:r w:rsidRPr="00856CBB">
        <w:rPr>
          <w:rFonts w:ascii="Times New Roman" w:hAnsi="Times New Roman" w:cs="Times New Roman"/>
          <w:sz w:val="24"/>
          <w:szCs w:val="24"/>
          <w:lang w:val="id-ID"/>
        </w:rPr>
        <w:t>Science of the Total Environment</w:t>
      </w:r>
      <w:r w:rsidR="00856CBB">
        <w:rPr>
          <w:rFonts w:ascii="Times New Roman" w:hAnsi="Times New Roman" w:cs="Times New Roman"/>
          <w:sz w:val="24"/>
          <w:szCs w:val="24"/>
          <w:lang w:val="id-ID"/>
        </w:rPr>
        <w:t xml:space="preserve">”, 327 (2004) 81-92. Science Direct, </w:t>
      </w:r>
      <w:hyperlink r:id="rId122" w:history="1">
        <w:r w:rsidR="00856CBB" w:rsidRPr="00886B34">
          <w:rPr>
            <w:rStyle w:val="Hyperlink"/>
            <w:rFonts w:ascii="Times New Roman" w:hAnsi="Times New Roman" w:cs="Times New Roman"/>
            <w:sz w:val="24"/>
            <w:szCs w:val="24"/>
            <w:lang w:val="id-ID"/>
          </w:rPr>
          <w:t>www.sciencedirect.com</w:t>
        </w:r>
      </w:hyperlink>
      <w:r w:rsidR="00856CBB">
        <w:rPr>
          <w:rFonts w:ascii="Times New Roman" w:hAnsi="Times New Roman" w:cs="Times New Roman"/>
          <w:sz w:val="24"/>
          <w:szCs w:val="24"/>
          <w:lang w:val="id-ID"/>
        </w:rPr>
        <w:t xml:space="preserve">, Elseiver, </w:t>
      </w:r>
      <w:hyperlink r:id="rId123" w:history="1">
        <w:r w:rsidR="00856CBB" w:rsidRPr="00886B34">
          <w:rPr>
            <w:rStyle w:val="Hyperlink"/>
            <w:rFonts w:ascii="Times New Roman" w:hAnsi="Times New Roman" w:cs="Times New Roman"/>
            <w:sz w:val="24"/>
            <w:szCs w:val="24"/>
            <w:lang w:val="id-ID"/>
          </w:rPr>
          <w:t>www.elseiver.com/locate/scitotenv</w:t>
        </w:r>
      </w:hyperlink>
      <w:r w:rsidR="00856CBB">
        <w:rPr>
          <w:rFonts w:ascii="Times New Roman" w:hAnsi="Times New Roman" w:cs="Times New Roman"/>
          <w:sz w:val="24"/>
          <w:szCs w:val="24"/>
          <w:lang w:val="id-ID"/>
        </w:rPr>
        <w:t xml:space="preserve">.  </w:t>
      </w:r>
    </w:p>
    <w:p w:rsidR="005A69FE" w:rsidRPr="00A074CB" w:rsidRDefault="005A69FE" w:rsidP="009E6D9C">
      <w:pPr>
        <w:spacing w:before="120" w:after="0" w:line="240" w:lineRule="auto"/>
        <w:ind w:left="851" w:hanging="851"/>
        <w:jc w:val="both"/>
        <w:rPr>
          <w:rFonts w:ascii="Times New Roman" w:hAnsi="Times New Roman" w:cs="Times New Roman"/>
          <w:sz w:val="24"/>
          <w:szCs w:val="24"/>
        </w:rPr>
      </w:pPr>
      <w:r w:rsidRPr="00043EA1">
        <w:rPr>
          <w:rFonts w:ascii="Times New Roman" w:hAnsi="Times New Roman" w:cs="Times New Roman"/>
          <w:sz w:val="24"/>
          <w:szCs w:val="24"/>
          <w:lang w:val="id-ID"/>
        </w:rPr>
        <w:t xml:space="preserve">Prayitno, </w:t>
      </w:r>
      <w:r w:rsidR="00A074CB" w:rsidRPr="00A074CB">
        <w:rPr>
          <w:rFonts w:ascii="Times New Roman" w:eastAsia="Times New Roman" w:hAnsi="Times New Roman" w:cs="Times New Roman"/>
          <w:color w:val="000000"/>
          <w:sz w:val="24"/>
          <w:szCs w:val="24"/>
          <w:lang w:val="id-ID" w:eastAsia="id-ID"/>
        </w:rPr>
        <w:t xml:space="preserve">Teguh Hermain, 2012, “Lubang Resapan Biopori”, Kantor Penelitian dan Pengembangan Kabupaten Pati. Diunduh tanggal 1 Januari 2013 jam 20.00.     </w:t>
      </w:r>
    </w:p>
    <w:p w:rsidR="00F0559B" w:rsidRDefault="00F0559B" w:rsidP="009E6D9C">
      <w:pPr>
        <w:spacing w:before="120"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Reksohadiprodjo, Sukanto dan Brodjonegoro</w:t>
      </w:r>
      <w:r w:rsidR="00782826">
        <w:rPr>
          <w:rFonts w:ascii="Times New Roman" w:hAnsi="Times New Roman" w:cs="Times New Roman"/>
          <w:sz w:val="24"/>
          <w:szCs w:val="24"/>
          <w:lang w:val="id-ID"/>
        </w:rPr>
        <w:t>, Andreas Budi Purnomo, 1998, “Ekonomi Lingkungan (Suatu Pengantar)”, BPFE, Yogyakarta.</w:t>
      </w:r>
    </w:p>
    <w:p w:rsidR="00782826" w:rsidRDefault="00782826" w:rsidP="009E6D9C">
      <w:pPr>
        <w:spacing w:before="120"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Resosoedarmo, Soedjiran; Kartawinata, Kuswata dan Soegiarto, Aprilani, 1989, “Pengantar Ekologi”, Remaja Karya, Bandung.</w:t>
      </w:r>
    </w:p>
    <w:p w:rsidR="00A86D7D" w:rsidRPr="00043EA1" w:rsidRDefault="00A86D7D" w:rsidP="009E6D9C">
      <w:pPr>
        <w:spacing w:before="120" w:after="0" w:line="240" w:lineRule="auto"/>
        <w:ind w:left="851" w:hanging="851"/>
        <w:jc w:val="both"/>
        <w:rPr>
          <w:rFonts w:ascii="Times New Roman" w:hAnsi="Times New Roman" w:cs="Times New Roman"/>
          <w:sz w:val="24"/>
          <w:szCs w:val="24"/>
        </w:rPr>
      </w:pPr>
      <w:r w:rsidRPr="00043EA1">
        <w:rPr>
          <w:rFonts w:ascii="Times New Roman" w:hAnsi="Times New Roman" w:cs="Times New Roman"/>
          <w:sz w:val="24"/>
          <w:szCs w:val="24"/>
          <w:lang w:val="id-ID"/>
        </w:rPr>
        <w:t>Rustiadi, Ernan., Saefulhakim, Sunsun., Panuju, Diah R., 2007, “Perencanaan dan Pengembangan Wilayah”, Crestpent Press dan Yayasan Obor Indonesia, Jakarta.</w:t>
      </w:r>
    </w:p>
    <w:p w:rsidR="001B2F9B" w:rsidRPr="00043EA1" w:rsidRDefault="001B2F9B" w:rsidP="009E6D9C">
      <w:pPr>
        <w:spacing w:before="120" w:after="0" w:line="240" w:lineRule="auto"/>
        <w:ind w:left="851" w:hanging="851"/>
        <w:jc w:val="both"/>
        <w:rPr>
          <w:rFonts w:ascii="Times New Roman" w:hAnsi="Times New Roman" w:cs="Times New Roman"/>
          <w:sz w:val="24"/>
          <w:szCs w:val="24"/>
        </w:rPr>
      </w:pPr>
      <w:r w:rsidRPr="00043EA1">
        <w:rPr>
          <w:rFonts w:ascii="Times New Roman" w:hAnsi="Times New Roman" w:cs="Times New Roman"/>
          <w:sz w:val="24"/>
          <w:szCs w:val="24"/>
        </w:rPr>
        <w:t>Ryadi, Slamet</w:t>
      </w:r>
      <w:r w:rsidRPr="00043EA1">
        <w:rPr>
          <w:rFonts w:ascii="Times New Roman" w:hAnsi="Times New Roman" w:cs="Times New Roman"/>
          <w:sz w:val="24"/>
          <w:szCs w:val="24"/>
          <w:lang w:val="id-ID"/>
        </w:rPr>
        <w:t>,</w:t>
      </w:r>
      <w:r w:rsidRPr="00043EA1">
        <w:rPr>
          <w:rFonts w:ascii="Times New Roman" w:hAnsi="Times New Roman" w:cs="Times New Roman"/>
          <w:sz w:val="24"/>
          <w:szCs w:val="24"/>
        </w:rPr>
        <w:t xml:space="preserve"> 1981, “Ecology-Ilmu Lingkungan, Dasar-dasar dan Pengertiannya”, Usaha Nasional, Surabaya.</w:t>
      </w:r>
    </w:p>
    <w:p w:rsidR="001B2F9B" w:rsidRPr="00043EA1" w:rsidRDefault="001B2F9B" w:rsidP="009E6D9C">
      <w:pPr>
        <w:spacing w:before="120" w:after="0" w:line="240" w:lineRule="auto"/>
        <w:ind w:left="851" w:hanging="851"/>
        <w:jc w:val="both"/>
        <w:rPr>
          <w:rFonts w:ascii="Times New Roman" w:hAnsi="Times New Roman" w:cs="Times New Roman"/>
          <w:sz w:val="24"/>
          <w:szCs w:val="24"/>
        </w:rPr>
      </w:pPr>
      <w:r w:rsidRPr="00043EA1">
        <w:rPr>
          <w:rFonts w:ascii="Times New Roman" w:hAnsi="Times New Roman" w:cs="Times New Roman"/>
          <w:sz w:val="24"/>
          <w:szCs w:val="24"/>
        </w:rPr>
        <w:t>Sastrawijaya, A</w:t>
      </w:r>
      <w:r w:rsidRPr="00043EA1">
        <w:rPr>
          <w:rFonts w:ascii="Times New Roman" w:hAnsi="Times New Roman" w:cs="Times New Roman"/>
          <w:sz w:val="24"/>
          <w:szCs w:val="24"/>
          <w:lang w:val="id-ID"/>
        </w:rPr>
        <w:t>.</w:t>
      </w:r>
      <w:r w:rsidRPr="00043EA1">
        <w:rPr>
          <w:rFonts w:ascii="Times New Roman" w:hAnsi="Times New Roman" w:cs="Times New Roman"/>
          <w:sz w:val="24"/>
          <w:szCs w:val="24"/>
        </w:rPr>
        <w:t xml:space="preserve"> Tresna</w:t>
      </w:r>
      <w:r w:rsidRPr="00043EA1">
        <w:rPr>
          <w:rFonts w:ascii="Times New Roman" w:hAnsi="Times New Roman" w:cs="Times New Roman"/>
          <w:sz w:val="24"/>
          <w:szCs w:val="24"/>
          <w:lang w:val="id-ID"/>
        </w:rPr>
        <w:t>,</w:t>
      </w:r>
      <w:r w:rsidRPr="00043EA1">
        <w:rPr>
          <w:rFonts w:ascii="Times New Roman" w:hAnsi="Times New Roman" w:cs="Times New Roman"/>
          <w:sz w:val="24"/>
          <w:szCs w:val="24"/>
        </w:rPr>
        <w:t xml:space="preserve"> 1991, “Pencemaran Lingkungan”, Rineka Cipta, Jakarta.</w:t>
      </w:r>
    </w:p>
    <w:p w:rsidR="00290E32" w:rsidRDefault="00290E32" w:rsidP="00BA57F0">
      <w:pPr>
        <w:spacing w:before="120"/>
        <w:ind w:left="851" w:hanging="851"/>
        <w:jc w:val="both"/>
        <w:rPr>
          <w:rFonts w:ascii="Times New Roman" w:hAnsi="Times New Roman" w:cs="Times New Roman"/>
          <w:sz w:val="24"/>
          <w:szCs w:val="24"/>
          <w:lang w:val="id-ID"/>
        </w:rPr>
      </w:pPr>
      <w:r w:rsidRPr="00290E32">
        <w:rPr>
          <w:rFonts w:ascii="Times New Roman" w:hAnsi="Times New Roman" w:cs="Times New Roman"/>
          <w:sz w:val="24"/>
          <w:szCs w:val="24"/>
        </w:rPr>
        <w:t xml:space="preserve">Satria, Arif, 2007, “Penguatan Kapasitas Masyarakat Desa Dalam Akses dan Kontrol terhadap Sumberdaya Alam” dalam Seminar dan Lokakarya </w:t>
      </w:r>
      <w:r w:rsidR="00BA57F0">
        <w:rPr>
          <w:rFonts w:ascii="Times New Roman" w:hAnsi="Times New Roman" w:cs="Times New Roman"/>
          <w:sz w:val="24"/>
          <w:szCs w:val="24"/>
          <w:lang w:val="id-ID"/>
        </w:rPr>
        <w:t>M</w:t>
      </w:r>
      <w:r w:rsidRPr="00290E32">
        <w:rPr>
          <w:rFonts w:ascii="Times New Roman" w:hAnsi="Times New Roman" w:cs="Times New Roman"/>
          <w:sz w:val="24"/>
          <w:szCs w:val="24"/>
        </w:rPr>
        <w:t>enuju Desa 2030, tanggal 9 – 10 Mei 2007, Kampus Magister Manajemen dan Bisnis IPB, Bogor.</w:t>
      </w:r>
    </w:p>
    <w:p w:rsidR="00BA57F0" w:rsidRPr="00BA57F0" w:rsidRDefault="00BA57F0" w:rsidP="00BA57F0">
      <w:pPr>
        <w:spacing w:before="120"/>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Slamet, Lilik, 2005, “Ruang Terbuka Hijau di Jakarta” , </w:t>
      </w:r>
      <w:r w:rsidRPr="00935887">
        <w:rPr>
          <w:rFonts w:ascii="Times New Roman" w:hAnsi="Times New Roman" w:cs="Times New Roman"/>
          <w:i/>
          <w:sz w:val="24"/>
          <w:szCs w:val="24"/>
          <w:lang w:val="id-ID"/>
        </w:rPr>
        <w:t>download internet</w:t>
      </w:r>
      <w:r>
        <w:rPr>
          <w:rFonts w:ascii="Times New Roman" w:hAnsi="Times New Roman" w:cs="Times New Roman"/>
          <w:sz w:val="24"/>
          <w:szCs w:val="24"/>
          <w:lang w:val="id-ID"/>
        </w:rPr>
        <w:t>.</w:t>
      </w:r>
    </w:p>
    <w:p w:rsidR="00290E32" w:rsidRPr="00290E32" w:rsidRDefault="00290E32" w:rsidP="00675C06">
      <w:pPr>
        <w:spacing w:before="120"/>
        <w:ind w:left="851" w:hanging="851"/>
        <w:jc w:val="both"/>
        <w:rPr>
          <w:rFonts w:ascii="Times New Roman" w:hAnsi="Times New Roman" w:cs="Times New Roman"/>
          <w:sz w:val="24"/>
          <w:szCs w:val="24"/>
        </w:rPr>
      </w:pPr>
      <w:r w:rsidRPr="00290E32">
        <w:rPr>
          <w:rFonts w:ascii="Times New Roman" w:hAnsi="Times New Roman" w:cs="Times New Roman"/>
          <w:sz w:val="24"/>
          <w:szCs w:val="24"/>
        </w:rPr>
        <w:t>Sobary, Mohamad, 2007, “Masa Depan Desa-Desa Kita”, Pengantar Diskusi dalam Seminar dan Lokakarya Menuju Desa 2030, 9 – 10 Mei 2007, Kampus Magister Manajemen dan Bisnis IPB, Bogor.</w:t>
      </w:r>
    </w:p>
    <w:p w:rsidR="00AA6DC3" w:rsidRPr="00043EA1" w:rsidRDefault="00AA6DC3" w:rsidP="00BA57F0">
      <w:pPr>
        <w:spacing w:before="120"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lastRenderedPageBreak/>
        <w:t>S</w:t>
      </w:r>
      <w:r>
        <w:rPr>
          <w:rFonts w:ascii="Times New Roman" w:hAnsi="Times New Roman" w:cs="Times New Roman"/>
          <w:sz w:val="24"/>
          <w:szCs w:val="24"/>
          <w:lang w:val="id-ID"/>
        </w:rPr>
        <w:t>oe</w:t>
      </w:r>
      <w:r>
        <w:rPr>
          <w:rFonts w:ascii="Times New Roman" w:hAnsi="Times New Roman" w:cs="Times New Roman"/>
          <w:sz w:val="24"/>
          <w:szCs w:val="24"/>
        </w:rPr>
        <w:t>marwoto, Otto</w:t>
      </w:r>
      <w:r>
        <w:rPr>
          <w:rFonts w:ascii="Times New Roman" w:hAnsi="Times New Roman" w:cs="Times New Roman"/>
          <w:sz w:val="24"/>
          <w:szCs w:val="24"/>
          <w:lang w:val="id-ID"/>
        </w:rPr>
        <w:t>,</w:t>
      </w:r>
      <w:r>
        <w:rPr>
          <w:rFonts w:ascii="Times New Roman" w:hAnsi="Times New Roman" w:cs="Times New Roman"/>
          <w:sz w:val="24"/>
          <w:szCs w:val="24"/>
        </w:rPr>
        <w:t xml:space="preserve"> 19</w:t>
      </w:r>
      <w:r>
        <w:rPr>
          <w:rFonts w:ascii="Times New Roman" w:hAnsi="Times New Roman" w:cs="Times New Roman"/>
          <w:sz w:val="24"/>
          <w:szCs w:val="24"/>
          <w:lang w:val="id-ID"/>
        </w:rPr>
        <w:t>89</w:t>
      </w:r>
      <w:r w:rsidRPr="00043EA1">
        <w:rPr>
          <w:rFonts w:ascii="Times New Roman" w:hAnsi="Times New Roman" w:cs="Times New Roman"/>
          <w:sz w:val="24"/>
          <w:szCs w:val="24"/>
        </w:rPr>
        <w:t>, “Ekologi Lingkungan Hidup dan Pembangunan”, Penerbit Jambatan, Jakarta.</w:t>
      </w:r>
    </w:p>
    <w:p w:rsidR="00F0559B" w:rsidRDefault="00F0559B" w:rsidP="00BA57F0">
      <w:pPr>
        <w:spacing w:before="120"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 1991</w:t>
      </w:r>
      <w:r w:rsidR="002D3AD7">
        <w:rPr>
          <w:rFonts w:ascii="Times New Roman" w:hAnsi="Times New Roman" w:cs="Times New Roman"/>
          <w:sz w:val="24"/>
          <w:szCs w:val="24"/>
          <w:lang w:val="id-ID"/>
        </w:rPr>
        <w:t>a</w:t>
      </w:r>
      <w:r>
        <w:rPr>
          <w:rFonts w:ascii="Times New Roman" w:hAnsi="Times New Roman" w:cs="Times New Roman"/>
          <w:sz w:val="24"/>
          <w:szCs w:val="24"/>
          <w:lang w:val="id-ID"/>
        </w:rPr>
        <w:t>, “Analisis Dampak Lingkungan”, cetakan keempat, Gadjah Mada University Press, Yogyakarta.</w:t>
      </w:r>
    </w:p>
    <w:p w:rsidR="00AA6DC3" w:rsidRDefault="00AA6DC3" w:rsidP="00BA57F0">
      <w:pPr>
        <w:spacing w:before="120"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1991, “Indonesia Dalam Kancah Isu Lingkungan Global”, PT Gramedia Pustaka Utama, Jakarta. </w:t>
      </w:r>
    </w:p>
    <w:p w:rsidR="00B1422D" w:rsidRDefault="00B1422D" w:rsidP="00BA57F0">
      <w:pPr>
        <w:spacing w:before="120"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 2001, “Atur-Diri-Sendiri: Paradigma Baru Pengelolaan Lingkungan Hidup</w:t>
      </w:r>
      <w:r w:rsidR="000A6B97">
        <w:rPr>
          <w:rFonts w:ascii="Times New Roman" w:hAnsi="Times New Roman" w:cs="Times New Roman"/>
          <w:sz w:val="24"/>
          <w:szCs w:val="24"/>
          <w:lang w:val="id-ID"/>
        </w:rPr>
        <w:t>. Pembangunan Ramah Lingkungan: Berpihak pada Rakyat, Ekonomis, Berkelanjutan</w:t>
      </w:r>
      <w:r>
        <w:rPr>
          <w:rFonts w:ascii="Times New Roman" w:hAnsi="Times New Roman" w:cs="Times New Roman"/>
          <w:sz w:val="24"/>
          <w:szCs w:val="24"/>
          <w:lang w:val="id-ID"/>
        </w:rPr>
        <w:t>”, Gadjah Mada University Press, Yogyakarta.</w:t>
      </w:r>
    </w:p>
    <w:p w:rsidR="00AA6DC3" w:rsidRPr="00043EA1" w:rsidRDefault="00AA6DC3" w:rsidP="00BA57F0">
      <w:pPr>
        <w:spacing w:before="120" w:after="0" w:line="240" w:lineRule="auto"/>
        <w:ind w:left="851" w:hanging="851"/>
        <w:jc w:val="both"/>
        <w:rPr>
          <w:rFonts w:ascii="Times New Roman" w:hAnsi="Times New Roman" w:cs="Times New Roman"/>
          <w:sz w:val="24"/>
          <w:szCs w:val="24"/>
        </w:rPr>
      </w:pPr>
      <w:r w:rsidRPr="00043EA1">
        <w:rPr>
          <w:rFonts w:ascii="Times New Roman" w:hAnsi="Times New Roman" w:cs="Times New Roman"/>
          <w:sz w:val="24"/>
          <w:szCs w:val="24"/>
        </w:rPr>
        <w:t>Soeryani, M. Rifaq Ahmad dan Rozy Munir, 1987, “Lingkungan Sumber Daya Alam dan Kependudukan dalam Pembangunan”, Universitas Indonesia, Jakarta.</w:t>
      </w:r>
    </w:p>
    <w:p w:rsidR="00290E32" w:rsidRPr="00290E32" w:rsidRDefault="00290E32" w:rsidP="00675C06">
      <w:pPr>
        <w:spacing w:before="120"/>
        <w:ind w:left="851" w:hanging="851"/>
        <w:jc w:val="both"/>
        <w:rPr>
          <w:rFonts w:ascii="Times New Roman" w:hAnsi="Times New Roman" w:cs="Times New Roman"/>
          <w:sz w:val="24"/>
          <w:szCs w:val="24"/>
        </w:rPr>
      </w:pPr>
      <w:r w:rsidRPr="00290E32">
        <w:rPr>
          <w:rFonts w:ascii="Times New Roman" w:hAnsi="Times New Roman" w:cs="Times New Roman"/>
          <w:sz w:val="24"/>
          <w:szCs w:val="24"/>
        </w:rPr>
        <w:t>Soetarto, Endriatmo, 2007, “Peran RA dalam Desa 2030 : Stategi untuk Pertanian dan Kehutanan” dalam Seminar dan Lokakarya Menuju Desa 2030, tanggal 9 – 10 Mei 2007, Kampus Magister Manajemen dan Bisnis IPB, Bogor.</w:t>
      </w:r>
    </w:p>
    <w:p w:rsidR="006A7D3E" w:rsidRDefault="006A7D3E" w:rsidP="00BA57F0">
      <w:pPr>
        <w:spacing w:before="120"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Sudarmadji, 1995, “Pencemaran dan Proteksi Lingkungan (ILH-623)”, bahan ajar, Program Studi Ilmu Lingkungan Program Pascasarjana, UGM, Yogyakarta.</w:t>
      </w:r>
    </w:p>
    <w:p w:rsidR="00A32AD8" w:rsidRPr="00043EA1" w:rsidRDefault="00A32AD8" w:rsidP="00BA57F0">
      <w:pPr>
        <w:spacing w:before="120" w:after="0" w:line="240" w:lineRule="auto"/>
        <w:ind w:left="851" w:hanging="851"/>
        <w:jc w:val="both"/>
        <w:rPr>
          <w:rFonts w:ascii="Times New Roman" w:hAnsi="Times New Roman" w:cs="Times New Roman"/>
          <w:sz w:val="24"/>
          <w:szCs w:val="24"/>
        </w:rPr>
      </w:pPr>
      <w:r w:rsidRPr="00043EA1">
        <w:rPr>
          <w:rFonts w:ascii="Times New Roman" w:hAnsi="Times New Roman" w:cs="Times New Roman"/>
          <w:sz w:val="24"/>
          <w:szCs w:val="24"/>
        </w:rPr>
        <w:t>Sugeng Martopo, 1994, “Pembangunan Wilayah Berwawasan Lingkungan”, Pasca Sarjana, Universitas Gadjah Mada, Yogyakarta.</w:t>
      </w:r>
    </w:p>
    <w:p w:rsidR="001B2F9B" w:rsidRPr="00043EA1" w:rsidRDefault="001B2F9B" w:rsidP="00BA57F0">
      <w:pPr>
        <w:spacing w:before="120" w:after="0" w:line="240" w:lineRule="auto"/>
        <w:ind w:left="851" w:hanging="851"/>
        <w:jc w:val="both"/>
        <w:rPr>
          <w:rFonts w:ascii="Times New Roman" w:hAnsi="Times New Roman" w:cs="Times New Roman"/>
          <w:sz w:val="24"/>
          <w:szCs w:val="24"/>
        </w:rPr>
      </w:pPr>
      <w:r w:rsidRPr="00043EA1">
        <w:rPr>
          <w:rFonts w:ascii="Times New Roman" w:hAnsi="Times New Roman" w:cs="Times New Roman"/>
          <w:sz w:val="24"/>
          <w:szCs w:val="24"/>
        </w:rPr>
        <w:t>Sumaatmadja, Nursid</w:t>
      </w:r>
      <w:r w:rsidRPr="00043EA1">
        <w:rPr>
          <w:rFonts w:ascii="Times New Roman" w:hAnsi="Times New Roman" w:cs="Times New Roman"/>
          <w:sz w:val="24"/>
          <w:szCs w:val="24"/>
          <w:lang w:val="id-ID"/>
        </w:rPr>
        <w:t>,</w:t>
      </w:r>
      <w:r w:rsidRPr="00043EA1">
        <w:rPr>
          <w:rFonts w:ascii="Times New Roman" w:hAnsi="Times New Roman" w:cs="Times New Roman"/>
          <w:sz w:val="24"/>
          <w:szCs w:val="24"/>
        </w:rPr>
        <w:t xml:space="preserve"> 1989, “Studi Lingkungan Hidup”, Alumni, Bandung</w:t>
      </w:r>
      <w:r w:rsidRPr="00043EA1">
        <w:rPr>
          <w:rFonts w:ascii="Times New Roman" w:hAnsi="Times New Roman" w:cs="Times New Roman"/>
          <w:sz w:val="24"/>
          <w:szCs w:val="24"/>
          <w:lang w:val="id-ID"/>
        </w:rPr>
        <w:t xml:space="preserve"> </w:t>
      </w:r>
    </w:p>
    <w:p w:rsidR="00B150DD" w:rsidRDefault="00B150DD" w:rsidP="00BA57F0">
      <w:pPr>
        <w:spacing w:before="120"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Suparmoko, M., 1994, “Ekonomi Sumberdaya Alam dan Lingkungan</w:t>
      </w:r>
      <w:r w:rsidR="005F1AE1">
        <w:rPr>
          <w:rFonts w:ascii="Times New Roman" w:hAnsi="Times New Roman" w:cs="Times New Roman"/>
          <w:sz w:val="24"/>
          <w:szCs w:val="24"/>
          <w:lang w:val="id-ID"/>
        </w:rPr>
        <w:t xml:space="preserve"> (Suatu Pendekatan Teoritis)”, edisi 2, BPFE, Yogyakarta.</w:t>
      </w:r>
      <w:r>
        <w:rPr>
          <w:rFonts w:ascii="Times New Roman" w:hAnsi="Times New Roman" w:cs="Times New Roman"/>
          <w:sz w:val="24"/>
          <w:szCs w:val="24"/>
          <w:lang w:val="id-ID"/>
        </w:rPr>
        <w:t xml:space="preserve"> </w:t>
      </w:r>
    </w:p>
    <w:p w:rsidR="001B2F9B" w:rsidRPr="00043EA1" w:rsidRDefault="001B2F9B" w:rsidP="00BA57F0">
      <w:pPr>
        <w:spacing w:before="120" w:after="0" w:line="240" w:lineRule="auto"/>
        <w:ind w:left="851" w:hanging="851"/>
        <w:jc w:val="both"/>
        <w:rPr>
          <w:rFonts w:ascii="Times New Roman" w:hAnsi="Times New Roman" w:cs="Times New Roman"/>
          <w:sz w:val="24"/>
          <w:szCs w:val="24"/>
        </w:rPr>
      </w:pPr>
      <w:r w:rsidRPr="00043EA1">
        <w:rPr>
          <w:rFonts w:ascii="Times New Roman" w:hAnsi="Times New Roman" w:cs="Times New Roman"/>
          <w:sz w:val="24"/>
          <w:szCs w:val="24"/>
        </w:rPr>
        <w:t>Suparmoko dan Maria R. Suparmoko, 2000, “Ekonomi Lingkungan”, BPPFE, Yogyakarta.</w:t>
      </w:r>
    </w:p>
    <w:p w:rsidR="001B2F9B" w:rsidRPr="00043EA1" w:rsidRDefault="001B2F9B" w:rsidP="00BA57F0">
      <w:pPr>
        <w:spacing w:before="120" w:after="0" w:line="240" w:lineRule="auto"/>
        <w:ind w:left="851" w:hanging="851"/>
        <w:jc w:val="both"/>
        <w:rPr>
          <w:rFonts w:ascii="Times New Roman" w:hAnsi="Times New Roman" w:cs="Times New Roman"/>
          <w:sz w:val="24"/>
          <w:szCs w:val="24"/>
        </w:rPr>
      </w:pPr>
      <w:r w:rsidRPr="00043EA1">
        <w:rPr>
          <w:rFonts w:ascii="Times New Roman" w:hAnsi="Times New Roman" w:cs="Times New Roman"/>
          <w:sz w:val="24"/>
          <w:szCs w:val="24"/>
        </w:rPr>
        <w:t>Suprihardjono, 2000, “Pelestarian dan Pengelolaan Sumber Daya Alam di Wilayah Pesisir Tropis”, Gramedia Pustaka Utama, Jakarta.</w:t>
      </w:r>
    </w:p>
    <w:p w:rsidR="00C34F62" w:rsidRDefault="00C34F62" w:rsidP="00BA57F0">
      <w:pPr>
        <w:spacing w:before="120"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Suratmo, Gunarwan, F., 1998, “Analisis Mengenai Dampak Lingkungan”, Gadjah Mada University Press, Yogyakarta. </w:t>
      </w:r>
    </w:p>
    <w:p w:rsidR="003440E0" w:rsidRDefault="003440E0" w:rsidP="00BA57F0">
      <w:pPr>
        <w:spacing w:before="120"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Soeriaatmadja, RE., “Ilmu Lingkungan”, Penerbit ITB, Bandung.</w:t>
      </w:r>
    </w:p>
    <w:p w:rsidR="005A69FE" w:rsidRPr="00043EA1" w:rsidRDefault="005A69FE" w:rsidP="00BA57F0">
      <w:pPr>
        <w:spacing w:before="120" w:after="0" w:line="240" w:lineRule="auto"/>
        <w:ind w:left="851" w:hanging="851"/>
        <w:jc w:val="both"/>
        <w:rPr>
          <w:rFonts w:ascii="Times New Roman" w:hAnsi="Times New Roman" w:cs="Times New Roman"/>
          <w:sz w:val="24"/>
          <w:szCs w:val="24"/>
        </w:rPr>
      </w:pPr>
      <w:r w:rsidRPr="00043EA1">
        <w:rPr>
          <w:rFonts w:ascii="Times New Roman" w:hAnsi="Times New Roman" w:cs="Times New Roman"/>
          <w:sz w:val="24"/>
          <w:szCs w:val="24"/>
          <w:lang w:val="id-ID"/>
        </w:rPr>
        <w:t>Sutono, S., dan Dariah, Ai, (editor), 2007, “Petunjuk Teknis Teknologi Konservasi Tanah dan Air”, Balai Besar Litbang Sumberdaya Lahan Pertanian, Badan Penelitian dan Pengembangan Pertanian, Departemen Pertanian, Jakarta.</w:t>
      </w:r>
    </w:p>
    <w:p w:rsidR="00043EA1" w:rsidRPr="00043EA1" w:rsidRDefault="00043EA1" w:rsidP="00BA57F0">
      <w:pPr>
        <w:spacing w:before="120" w:after="0" w:line="240" w:lineRule="auto"/>
        <w:ind w:left="851" w:hanging="851"/>
        <w:jc w:val="both"/>
        <w:rPr>
          <w:rFonts w:ascii="Times New Roman" w:hAnsi="Times New Roman" w:cs="Times New Roman"/>
          <w:sz w:val="24"/>
          <w:szCs w:val="24"/>
        </w:rPr>
      </w:pPr>
      <w:r w:rsidRPr="00043EA1">
        <w:rPr>
          <w:rFonts w:ascii="Times New Roman" w:hAnsi="Times New Roman" w:cs="Times New Roman"/>
          <w:sz w:val="24"/>
          <w:szCs w:val="24"/>
        </w:rPr>
        <w:t>Sutrisno, Toto</w:t>
      </w:r>
      <w:r w:rsidRPr="00043EA1">
        <w:rPr>
          <w:rFonts w:ascii="Times New Roman" w:hAnsi="Times New Roman" w:cs="Times New Roman"/>
          <w:sz w:val="24"/>
          <w:szCs w:val="24"/>
          <w:lang w:val="id-ID"/>
        </w:rPr>
        <w:t>,</w:t>
      </w:r>
      <w:r w:rsidRPr="00043EA1">
        <w:rPr>
          <w:rFonts w:ascii="Times New Roman" w:hAnsi="Times New Roman" w:cs="Times New Roman"/>
          <w:sz w:val="24"/>
          <w:szCs w:val="24"/>
        </w:rPr>
        <w:t xml:space="preserve"> 1988, “Ekologi Pertanian”, Armico, Bandung.</w:t>
      </w:r>
    </w:p>
    <w:p w:rsidR="00A32AD8" w:rsidRPr="00043EA1" w:rsidRDefault="00A32AD8" w:rsidP="00BA57F0">
      <w:pPr>
        <w:spacing w:before="120" w:after="0" w:line="240" w:lineRule="auto"/>
        <w:ind w:left="851" w:hanging="851"/>
        <w:jc w:val="both"/>
        <w:rPr>
          <w:rFonts w:ascii="Times New Roman" w:hAnsi="Times New Roman" w:cs="Times New Roman"/>
          <w:sz w:val="24"/>
          <w:szCs w:val="24"/>
        </w:rPr>
      </w:pPr>
      <w:r w:rsidRPr="00043EA1">
        <w:rPr>
          <w:rFonts w:ascii="Times New Roman" w:hAnsi="Times New Roman" w:cs="Times New Roman"/>
          <w:sz w:val="24"/>
          <w:szCs w:val="24"/>
        </w:rPr>
        <w:t>Tanjung, Salahuddin Djalal, 1994, “Ecolabelling dan ISO 9000”, UGM Yogyakarta.</w:t>
      </w:r>
    </w:p>
    <w:p w:rsidR="001B2F9B" w:rsidRPr="00043EA1" w:rsidRDefault="001B2F9B" w:rsidP="00BA57F0">
      <w:pPr>
        <w:spacing w:after="0" w:line="240" w:lineRule="auto"/>
        <w:ind w:hanging="851"/>
        <w:jc w:val="both"/>
        <w:rPr>
          <w:rFonts w:ascii="Times New Roman" w:hAnsi="Times New Roman" w:cs="Times New Roman"/>
          <w:b/>
          <w:sz w:val="24"/>
          <w:szCs w:val="24"/>
        </w:rPr>
      </w:pPr>
    </w:p>
    <w:p w:rsidR="001E2B13" w:rsidRDefault="001E2B13" w:rsidP="00E35B32">
      <w:pPr>
        <w:jc w:val="both"/>
        <w:rPr>
          <w:rFonts w:ascii="Times New Roman" w:hAnsi="Times New Roman" w:cs="Times New Roman"/>
          <w:b/>
          <w:sz w:val="24"/>
          <w:szCs w:val="24"/>
          <w:lang w:val="id-ID"/>
        </w:rPr>
      </w:pPr>
    </w:p>
    <w:p w:rsidR="00A32AD8" w:rsidRPr="00043EA1" w:rsidRDefault="00A32AD8" w:rsidP="00E35B32">
      <w:pPr>
        <w:jc w:val="both"/>
        <w:rPr>
          <w:rFonts w:ascii="Times New Roman" w:hAnsi="Times New Roman" w:cs="Times New Roman"/>
          <w:b/>
          <w:sz w:val="24"/>
          <w:szCs w:val="24"/>
        </w:rPr>
      </w:pPr>
      <w:r w:rsidRPr="00043EA1">
        <w:rPr>
          <w:rFonts w:ascii="Times New Roman" w:hAnsi="Times New Roman" w:cs="Times New Roman"/>
          <w:b/>
          <w:sz w:val="24"/>
          <w:szCs w:val="24"/>
        </w:rPr>
        <w:t>PERATURAN PERUNDANG-UNDANGAN</w:t>
      </w:r>
    </w:p>
    <w:p w:rsidR="00A32AD8" w:rsidRPr="005821DF" w:rsidRDefault="001051D8" w:rsidP="00117412">
      <w:pPr>
        <w:spacing w:before="120" w:after="120" w:line="240" w:lineRule="auto"/>
        <w:ind w:left="1701" w:hanging="1701"/>
        <w:jc w:val="both"/>
        <w:rPr>
          <w:rFonts w:ascii="Times New Roman" w:hAnsi="Times New Roman" w:cs="Times New Roman"/>
          <w:sz w:val="24"/>
          <w:szCs w:val="24"/>
          <w:lang w:val="id-ID"/>
        </w:rPr>
      </w:pPr>
      <w:r>
        <w:rPr>
          <w:rFonts w:ascii="Times New Roman" w:hAnsi="Times New Roman" w:cs="Times New Roman"/>
          <w:sz w:val="24"/>
          <w:szCs w:val="24"/>
        </w:rPr>
        <w:t xml:space="preserve">Undang-Undang No. </w:t>
      </w:r>
      <w:r w:rsidR="00A32AD8" w:rsidRPr="00043EA1">
        <w:rPr>
          <w:rFonts w:ascii="Times New Roman" w:hAnsi="Times New Roman" w:cs="Times New Roman"/>
          <w:sz w:val="24"/>
          <w:szCs w:val="24"/>
        </w:rPr>
        <w:t>3</w:t>
      </w:r>
      <w:r>
        <w:rPr>
          <w:rFonts w:ascii="Times New Roman" w:hAnsi="Times New Roman" w:cs="Times New Roman"/>
          <w:sz w:val="24"/>
          <w:szCs w:val="24"/>
          <w:lang w:val="id-ID"/>
        </w:rPr>
        <w:t>2</w:t>
      </w:r>
      <w:r w:rsidR="00A32AD8" w:rsidRPr="00043EA1">
        <w:rPr>
          <w:rFonts w:ascii="Times New Roman" w:hAnsi="Times New Roman" w:cs="Times New Roman"/>
          <w:sz w:val="24"/>
          <w:szCs w:val="24"/>
        </w:rPr>
        <w:t xml:space="preserve"> Tahun </w:t>
      </w:r>
      <w:r>
        <w:rPr>
          <w:rFonts w:ascii="Times New Roman" w:hAnsi="Times New Roman" w:cs="Times New Roman"/>
          <w:sz w:val="24"/>
          <w:szCs w:val="24"/>
          <w:lang w:val="id-ID"/>
        </w:rPr>
        <w:t>2009</w:t>
      </w:r>
      <w:r w:rsidR="00A32AD8" w:rsidRPr="00043EA1">
        <w:rPr>
          <w:rFonts w:ascii="Times New Roman" w:hAnsi="Times New Roman" w:cs="Times New Roman"/>
          <w:sz w:val="24"/>
          <w:szCs w:val="24"/>
        </w:rPr>
        <w:t xml:space="preserve"> tentang </w:t>
      </w:r>
      <w:r>
        <w:rPr>
          <w:rFonts w:ascii="Times New Roman" w:hAnsi="Times New Roman" w:cs="Times New Roman"/>
          <w:sz w:val="24"/>
          <w:szCs w:val="24"/>
          <w:lang w:val="id-ID"/>
        </w:rPr>
        <w:t xml:space="preserve">Perlindungan dan </w:t>
      </w:r>
      <w:r w:rsidR="00A32AD8" w:rsidRPr="00043EA1">
        <w:rPr>
          <w:rFonts w:ascii="Times New Roman" w:hAnsi="Times New Roman" w:cs="Times New Roman"/>
          <w:sz w:val="24"/>
          <w:szCs w:val="24"/>
        </w:rPr>
        <w:t>Pengelolaan Lingkungan Hidup</w:t>
      </w:r>
      <w:r w:rsidR="005821DF">
        <w:rPr>
          <w:rFonts w:ascii="Times New Roman" w:hAnsi="Times New Roman" w:cs="Times New Roman"/>
          <w:sz w:val="24"/>
          <w:szCs w:val="24"/>
          <w:lang w:val="id-ID"/>
        </w:rPr>
        <w:t>.</w:t>
      </w:r>
    </w:p>
    <w:p w:rsidR="005821DF" w:rsidRPr="005821DF" w:rsidRDefault="005821DF" w:rsidP="00117412">
      <w:pPr>
        <w:spacing w:before="200" w:line="240" w:lineRule="auto"/>
        <w:rPr>
          <w:rFonts w:ascii="Times New Roman" w:hAnsi="Times New Roman" w:cs="Times New Roman"/>
          <w:sz w:val="24"/>
          <w:szCs w:val="24"/>
          <w:lang w:val="id-ID"/>
        </w:rPr>
      </w:pPr>
      <w:r>
        <w:rPr>
          <w:rFonts w:ascii="Times New Roman" w:hAnsi="Times New Roman" w:cs="Times New Roman"/>
          <w:sz w:val="24"/>
          <w:szCs w:val="24"/>
          <w:lang w:val="id-ID"/>
        </w:rPr>
        <w:t>Undang-Undang N0. 26 Tahun 2007 tentang Penataan Ruang.</w:t>
      </w:r>
    </w:p>
    <w:p w:rsidR="00A32AD8" w:rsidRPr="00043EA1" w:rsidRDefault="00A32AD8" w:rsidP="00E35B32">
      <w:pPr>
        <w:spacing w:before="120" w:after="120" w:line="240" w:lineRule="auto"/>
        <w:jc w:val="both"/>
        <w:rPr>
          <w:rFonts w:ascii="Times New Roman" w:hAnsi="Times New Roman" w:cs="Times New Roman"/>
          <w:sz w:val="24"/>
          <w:szCs w:val="24"/>
        </w:rPr>
      </w:pPr>
      <w:r w:rsidRPr="00043EA1">
        <w:rPr>
          <w:rFonts w:ascii="Times New Roman" w:hAnsi="Times New Roman" w:cs="Times New Roman"/>
          <w:sz w:val="24"/>
          <w:szCs w:val="24"/>
        </w:rPr>
        <w:t xml:space="preserve">Peraturan Pemerintah No. 27 Tahun </w:t>
      </w:r>
      <w:r w:rsidR="009625F9">
        <w:rPr>
          <w:rFonts w:ascii="Times New Roman" w:hAnsi="Times New Roman" w:cs="Times New Roman"/>
          <w:sz w:val="24"/>
          <w:szCs w:val="24"/>
          <w:lang w:val="id-ID"/>
        </w:rPr>
        <w:t>2012</w:t>
      </w:r>
      <w:r w:rsidRPr="00043EA1">
        <w:rPr>
          <w:rFonts w:ascii="Times New Roman" w:hAnsi="Times New Roman" w:cs="Times New Roman"/>
          <w:sz w:val="24"/>
          <w:szCs w:val="24"/>
        </w:rPr>
        <w:t xml:space="preserve"> tentang </w:t>
      </w:r>
      <w:r w:rsidR="009625F9">
        <w:rPr>
          <w:rFonts w:ascii="Times New Roman" w:hAnsi="Times New Roman" w:cs="Times New Roman"/>
          <w:sz w:val="24"/>
          <w:szCs w:val="24"/>
          <w:lang w:val="id-ID"/>
        </w:rPr>
        <w:t>Izin</w:t>
      </w:r>
      <w:r w:rsidRPr="00043EA1">
        <w:rPr>
          <w:rFonts w:ascii="Times New Roman" w:hAnsi="Times New Roman" w:cs="Times New Roman"/>
          <w:sz w:val="24"/>
          <w:szCs w:val="24"/>
        </w:rPr>
        <w:t xml:space="preserve"> Lingkungan</w:t>
      </w:r>
    </w:p>
    <w:p w:rsidR="00A32AD8" w:rsidRPr="00043EA1" w:rsidRDefault="00A32AD8" w:rsidP="00E35B32">
      <w:pPr>
        <w:rPr>
          <w:rFonts w:ascii="Times New Roman" w:hAnsi="Times New Roman" w:cs="Times New Roman"/>
          <w:b/>
          <w:sz w:val="24"/>
          <w:szCs w:val="24"/>
        </w:rPr>
      </w:pPr>
      <w:r w:rsidRPr="00043EA1">
        <w:rPr>
          <w:rFonts w:ascii="Times New Roman" w:hAnsi="Times New Roman" w:cs="Times New Roman"/>
          <w:b/>
          <w:sz w:val="24"/>
          <w:szCs w:val="24"/>
        </w:rPr>
        <w:t xml:space="preserve"> </w:t>
      </w:r>
    </w:p>
    <w:p w:rsidR="005F7E07" w:rsidRDefault="005F7E07" w:rsidP="00E35B32">
      <w:pPr>
        <w:widowControl w:val="0"/>
        <w:autoSpaceDE w:val="0"/>
        <w:autoSpaceDN w:val="0"/>
        <w:adjustRightInd w:val="0"/>
        <w:spacing w:after="0" w:line="185" w:lineRule="exact"/>
        <w:jc w:val="center"/>
        <w:rPr>
          <w:rFonts w:ascii="Verdana" w:hAnsi="Verdana"/>
          <w:b/>
          <w:color w:val="FFFFFF"/>
          <w:sz w:val="16"/>
          <w:szCs w:val="24"/>
        </w:rPr>
      </w:pPr>
      <w:r>
        <w:rPr>
          <w:rFonts w:ascii="Verdana" w:hAnsi="Verdana"/>
          <w:b/>
          <w:color w:val="FFFFFF"/>
          <w:sz w:val="16"/>
          <w:szCs w:val="24"/>
        </w:rPr>
        <w:t>monline.com</w:t>
      </w:r>
    </w:p>
    <w:p w:rsidR="005F7E07" w:rsidRPr="005D268E"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8"/>
          <w:szCs w:val="28"/>
        </w:rPr>
      </w:pPr>
      <w:r w:rsidRPr="005D268E">
        <w:rPr>
          <w:rFonts w:ascii="Times New Roman" w:hAnsi="Times New Roman" w:cs="Times New Roman"/>
          <w:b/>
          <w:color w:val="000000"/>
          <w:sz w:val="28"/>
          <w:szCs w:val="28"/>
        </w:rPr>
        <w:t>PERATURAN PEMERINTAH REPUBLIK INDONESIA</w:t>
      </w:r>
    </w:p>
    <w:p w:rsidR="005F7E07" w:rsidRPr="005D268E" w:rsidRDefault="005F7E07" w:rsidP="00E35B32">
      <w:pPr>
        <w:widowControl w:val="0"/>
        <w:autoSpaceDE w:val="0"/>
        <w:autoSpaceDN w:val="0"/>
        <w:adjustRightInd w:val="0"/>
        <w:spacing w:before="80" w:after="0" w:line="240" w:lineRule="exact"/>
        <w:jc w:val="center"/>
        <w:rPr>
          <w:rFonts w:ascii="Times New Roman" w:hAnsi="Times New Roman" w:cs="Times New Roman"/>
          <w:b/>
          <w:color w:val="000000"/>
          <w:sz w:val="28"/>
          <w:szCs w:val="28"/>
        </w:rPr>
      </w:pPr>
      <w:r w:rsidRPr="005D268E">
        <w:rPr>
          <w:rFonts w:ascii="Times New Roman" w:hAnsi="Times New Roman" w:cs="Times New Roman"/>
          <w:b/>
          <w:color w:val="000000"/>
          <w:sz w:val="28"/>
          <w:szCs w:val="28"/>
        </w:rPr>
        <w:t>NOMOR 27 TAHUN 2012</w:t>
      </w:r>
    </w:p>
    <w:p w:rsidR="005F7E07" w:rsidRPr="005D268E" w:rsidRDefault="005F7E07" w:rsidP="00E35B32">
      <w:pPr>
        <w:widowControl w:val="0"/>
        <w:autoSpaceDE w:val="0"/>
        <w:autoSpaceDN w:val="0"/>
        <w:adjustRightInd w:val="0"/>
        <w:spacing w:before="60" w:after="0" w:line="230" w:lineRule="exact"/>
        <w:jc w:val="center"/>
        <w:rPr>
          <w:rFonts w:ascii="Times New Roman" w:hAnsi="Times New Roman" w:cs="Times New Roman"/>
          <w:b/>
          <w:color w:val="000000"/>
          <w:sz w:val="28"/>
          <w:szCs w:val="28"/>
        </w:rPr>
      </w:pPr>
      <w:r w:rsidRPr="005D268E">
        <w:rPr>
          <w:rFonts w:ascii="Times New Roman" w:hAnsi="Times New Roman" w:cs="Times New Roman"/>
          <w:b/>
          <w:color w:val="000000"/>
          <w:sz w:val="28"/>
          <w:szCs w:val="28"/>
        </w:rPr>
        <w:t>TENTANG</w:t>
      </w:r>
    </w:p>
    <w:p w:rsidR="005F7E07" w:rsidRPr="005D268E" w:rsidRDefault="005F7E07" w:rsidP="00E35B32">
      <w:pPr>
        <w:widowControl w:val="0"/>
        <w:autoSpaceDE w:val="0"/>
        <w:autoSpaceDN w:val="0"/>
        <w:adjustRightInd w:val="0"/>
        <w:spacing w:before="80" w:after="0" w:line="240" w:lineRule="exact"/>
        <w:jc w:val="center"/>
        <w:rPr>
          <w:rFonts w:ascii="Times New Roman" w:hAnsi="Times New Roman" w:cs="Times New Roman"/>
          <w:b/>
          <w:color w:val="000000"/>
          <w:sz w:val="28"/>
          <w:szCs w:val="28"/>
        </w:rPr>
      </w:pPr>
      <w:r w:rsidRPr="005D268E">
        <w:rPr>
          <w:rFonts w:ascii="Times New Roman" w:hAnsi="Times New Roman" w:cs="Times New Roman"/>
          <w:b/>
          <w:color w:val="000000"/>
          <w:sz w:val="28"/>
          <w:szCs w:val="28"/>
        </w:rPr>
        <w:t>IZIN LINGKUNGAN</w:t>
      </w:r>
    </w:p>
    <w:p w:rsidR="005F7E07" w:rsidRPr="00DC528A" w:rsidRDefault="005F7E07" w:rsidP="00E35B32">
      <w:pPr>
        <w:widowControl w:val="0"/>
        <w:tabs>
          <w:tab w:val="left" w:pos="1980"/>
        </w:tabs>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4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DENGAN RAHMAT TUHAN YANG MAHA ESA</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6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PRESIDEN REPUBLIK INDONESIA,</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4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Menimbang:</w:t>
      </w:r>
    </w:p>
    <w:p w:rsidR="005F7E07" w:rsidRPr="00DC528A" w:rsidRDefault="005F7E07" w:rsidP="00E35B32">
      <w:pPr>
        <w:widowControl w:val="0"/>
        <w:autoSpaceDE w:val="0"/>
        <w:autoSpaceDN w:val="0"/>
        <w:adjustRightInd w:val="0"/>
        <w:spacing w:before="80" w:after="0" w:line="23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bahwa untuk melaksanakan ketentuan Pasal 33, Pasal 41, dan Pasal 56 Undang-Undang Nomor 32 Tahun 2009 tentang Perlindungan dan </w:t>
      </w:r>
      <w:r w:rsidRPr="00DC528A">
        <w:rPr>
          <w:rFonts w:ascii="Times New Roman" w:hAnsi="Times New Roman" w:cs="Times New Roman"/>
          <w:color w:val="000000"/>
          <w:sz w:val="24"/>
          <w:szCs w:val="24"/>
        </w:rPr>
        <w:lastRenderedPageBreak/>
        <w:t>Pengelolaan Lingkungan Hidup, perlu menetapkan Peraturan Pemerintah tentang Izin Lingkungan;</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4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Mengingat:</w:t>
      </w:r>
    </w:p>
    <w:p w:rsidR="005F7E07" w:rsidRPr="00DC528A" w:rsidRDefault="005F7E07" w:rsidP="008F25DA">
      <w:pPr>
        <w:widowControl w:val="0"/>
        <w:numPr>
          <w:ilvl w:val="0"/>
          <w:numId w:val="185"/>
        </w:numPr>
        <w:autoSpaceDE w:val="0"/>
        <w:autoSpaceDN w:val="0"/>
        <w:adjustRightInd w:val="0"/>
        <w:spacing w:before="80" w:after="0" w:line="24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Pasal 5 ayat (2) Undang-Undang Dasar Negara Republik Indonesia Tahun 1945;</w:t>
      </w:r>
    </w:p>
    <w:p w:rsidR="005F7E07" w:rsidRPr="00DC528A" w:rsidRDefault="005F7E07" w:rsidP="008F25DA">
      <w:pPr>
        <w:widowControl w:val="0"/>
        <w:numPr>
          <w:ilvl w:val="0"/>
          <w:numId w:val="185"/>
        </w:numPr>
        <w:autoSpaceDE w:val="0"/>
        <w:autoSpaceDN w:val="0"/>
        <w:adjustRightInd w:val="0"/>
        <w:spacing w:before="80" w:after="0" w:line="23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Undang-Undang Nomor 32 Tahun 2009 tentang Perlindungan dan Pengelolaan Lingkungan Hidup (Lembaran Negara Republik Indonesia Tahun 2009 Nomor 140, Tambahan Lembaran Negara Republik Indonesia Nomor 5059);</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4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MEMUTUSKAN:</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4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Menetapkan:</w:t>
      </w:r>
    </w:p>
    <w:p w:rsidR="005F7E07" w:rsidRPr="00DC528A" w:rsidRDefault="005F7E07" w:rsidP="00E35B32">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PERATURAN PEMERINTAH TENTANG IZIN LINGKUNGAN.</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BAB I</w:t>
      </w:r>
    </w:p>
    <w:p w:rsidR="005F7E07" w:rsidRPr="00DC528A" w:rsidRDefault="005F7E07" w:rsidP="00E35B32">
      <w:pPr>
        <w:widowControl w:val="0"/>
        <w:autoSpaceDE w:val="0"/>
        <w:autoSpaceDN w:val="0"/>
        <w:adjustRightInd w:val="0"/>
        <w:spacing w:before="80"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KETENTUAN UMUM</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1</w:t>
      </w:r>
    </w:p>
    <w:p w:rsidR="005F7E07" w:rsidRPr="00DC528A" w:rsidRDefault="005F7E07" w:rsidP="009E6D9C">
      <w:pPr>
        <w:widowControl w:val="0"/>
        <w:autoSpaceDE w:val="0"/>
        <w:autoSpaceDN w:val="0"/>
        <w:adjustRightInd w:val="0"/>
        <w:spacing w:before="80" w:after="0" w:line="240" w:lineRule="exact"/>
        <w:ind w:left="426"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Dalam Peraturan Pemerintah ini yang dimaksud dengan:</w:t>
      </w:r>
    </w:p>
    <w:p w:rsidR="005F7E07" w:rsidRPr="00DC528A" w:rsidRDefault="005F7E07" w:rsidP="008F25DA">
      <w:pPr>
        <w:widowControl w:val="0"/>
        <w:numPr>
          <w:ilvl w:val="0"/>
          <w:numId w:val="186"/>
        </w:numPr>
        <w:autoSpaceDE w:val="0"/>
        <w:autoSpaceDN w:val="0"/>
        <w:adjustRightInd w:val="0"/>
        <w:spacing w:before="80" w:after="0" w:line="22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Izin Lingkungan adalah izin yang diberikan kepada setiap orang yang melakukan Usaha dan/atau Kegiatan yang wajib Amdal atau UKL-UPL dalam rangka perlindungan dan pengelolaan lingkungan hidup sebagai prasyarat memperoleh izin Usaha dan/atau Kegiatan.</w:t>
      </w:r>
    </w:p>
    <w:p w:rsidR="005F7E07" w:rsidRPr="00DC528A" w:rsidRDefault="005F7E07" w:rsidP="008F25DA">
      <w:pPr>
        <w:widowControl w:val="0"/>
        <w:numPr>
          <w:ilvl w:val="0"/>
          <w:numId w:val="186"/>
        </w:numPr>
        <w:autoSpaceDE w:val="0"/>
        <w:autoSpaceDN w:val="0"/>
        <w:adjustRightInd w:val="0"/>
        <w:spacing w:before="80" w:after="0" w:line="24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Analisis Mengenai Dampak Lingkungan Hidup, yang selanjutnya disebut Amdal, adalah kajian mengenai dampak penting suatu Usaha dan/atau Kegiatan yang direncanakan pada lingkungan hidup yang</w:t>
      </w:r>
      <w:r w:rsidRPr="00DC528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diperlukan bagi proses pengambilan keputusan tentang penyelenggaraan Usaha dan/atau Kegiatan.</w:t>
      </w:r>
    </w:p>
    <w:p w:rsidR="005F7E07" w:rsidRPr="00DC528A" w:rsidRDefault="005F7E07" w:rsidP="008F25DA">
      <w:pPr>
        <w:widowControl w:val="0"/>
        <w:numPr>
          <w:ilvl w:val="0"/>
          <w:numId w:val="187"/>
        </w:numPr>
        <w:autoSpaceDE w:val="0"/>
        <w:autoSpaceDN w:val="0"/>
        <w:adjustRightInd w:val="0"/>
        <w:spacing w:before="80" w:after="0" w:line="22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Upaya Pengelolaan Lingkungan Hidup dan Upaya Pemantauan Lingkungan Hidup, yang selanjutnya disebut UKL-UPL, adalah pengelolaan dan pemantauan terhadap Usaha dan/atau Kegiatan yang tidak</w:t>
      </w:r>
      <w:r w:rsidRPr="00DC528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berdampak penting terhadap lingkungan hidup yang diperlukan bagi proses pengambilan keputusan tentang penyelenggaraan Usaha dan/atau Kegiatan.</w:t>
      </w:r>
    </w:p>
    <w:p w:rsidR="005F7E07" w:rsidRPr="00DC528A" w:rsidRDefault="005F7E07" w:rsidP="008F25DA">
      <w:pPr>
        <w:widowControl w:val="0"/>
        <w:numPr>
          <w:ilvl w:val="0"/>
          <w:numId w:val="188"/>
        </w:numPr>
        <w:autoSpaceDE w:val="0"/>
        <w:autoSpaceDN w:val="0"/>
        <w:adjustRightInd w:val="0"/>
        <w:spacing w:before="80" w:after="0" w:line="24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Usaha dan/atau Kegiatan adalah segala bentuk aktivitas yang dapat menimbulkan perubahan terhadap rona lingkungan hidup serta </w:t>
      </w:r>
      <w:r w:rsidRPr="00DC528A">
        <w:rPr>
          <w:rFonts w:ascii="Times New Roman" w:hAnsi="Times New Roman" w:cs="Times New Roman"/>
          <w:color w:val="000000"/>
          <w:sz w:val="24"/>
          <w:szCs w:val="24"/>
        </w:rPr>
        <w:lastRenderedPageBreak/>
        <w:t>menyebabkan dampak terhadap lingkungan hidup.</w:t>
      </w:r>
    </w:p>
    <w:p w:rsidR="005F7E07" w:rsidRPr="00DC528A" w:rsidRDefault="005F7E07" w:rsidP="008F25DA">
      <w:pPr>
        <w:widowControl w:val="0"/>
        <w:numPr>
          <w:ilvl w:val="0"/>
          <w:numId w:val="188"/>
        </w:numPr>
        <w:autoSpaceDE w:val="0"/>
        <w:autoSpaceDN w:val="0"/>
        <w:adjustRightInd w:val="0"/>
        <w:spacing w:before="60" w:after="0" w:line="24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Dampak Penting adalah perubahan lingkungan hidup yang sangat mendasar yang diakibatkan oleh suatu Usaha dan/atau Kegiatan.</w:t>
      </w:r>
    </w:p>
    <w:p w:rsidR="005F7E07" w:rsidRPr="00DC528A" w:rsidRDefault="005F7E07" w:rsidP="008F25DA">
      <w:pPr>
        <w:widowControl w:val="0"/>
        <w:numPr>
          <w:ilvl w:val="0"/>
          <w:numId w:val="188"/>
        </w:numPr>
        <w:autoSpaceDE w:val="0"/>
        <w:autoSpaceDN w:val="0"/>
        <w:adjustRightInd w:val="0"/>
        <w:spacing w:before="60" w:after="0" w:line="24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Kerangka Acuan adalah ruang lingkup kajian analisis dampak lingkungan hidup yang </w:t>
      </w:r>
      <w:r w:rsidR="00164FD6" w:rsidRPr="00DC528A">
        <w:rPr>
          <w:rFonts w:ascii="Times New Roman" w:hAnsi="Times New Roman" w:cs="Times New Roman"/>
          <w:color w:val="000000"/>
          <w:sz w:val="24"/>
          <w:szCs w:val="24"/>
          <w:lang w:val="id-ID"/>
        </w:rPr>
        <w:t>me</w:t>
      </w:r>
      <w:r w:rsidRPr="00DC528A">
        <w:rPr>
          <w:rFonts w:ascii="Times New Roman" w:hAnsi="Times New Roman" w:cs="Times New Roman"/>
          <w:color w:val="000000"/>
          <w:sz w:val="24"/>
          <w:szCs w:val="24"/>
        </w:rPr>
        <w:t>rupakan hasil pelingkupan.</w:t>
      </w:r>
    </w:p>
    <w:p w:rsidR="005F7E07" w:rsidRPr="00DC528A" w:rsidRDefault="005F7E07" w:rsidP="008F25DA">
      <w:pPr>
        <w:widowControl w:val="0"/>
        <w:numPr>
          <w:ilvl w:val="0"/>
          <w:numId w:val="188"/>
        </w:numPr>
        <w:autoSpaceDE w:val="0"/>
        <w:autoSpaceDN w:val="0"/>
        <w:adjustRightInd w:val="0"/>
        <w:spacing w:before="80" w:after="0" w:line="22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Analisis Dampak Lingkungan Hidup, yang selanjutnya disebut Andal, adalah telaahan secara cermat dan mendalam tentang dampak penting suatu rencana Usaha dan/atau Kegiatan.</w:t>
      </w:r>
    </w:p>
    <w:p w:rsidR="005F7E07" w:rsidRPr="00DC528A" w:rsidRDefault="005F7E07" w:rsidP="008F25DA">
      <w:pPr>
        <w:widowControl w:val="0"/>
        <w:numPr>
          <w:ilvl w:val="0"/>
          <w:numId w:val="188"/>
        </w:numPr>
        <w:autoSpaceDE w:val="0"/>
        <w:autoSpaceDN w:val="0"/>
        <w:adjustRightInd w:val="0"/>
        <w:spacing w:before="80" w:after="0" w:line="22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Rencana Pengelolaan Lingkungan Hidup, yang selanjutnya disebut RKL, adalah upaya penanganan dampak terhadap lingkungan hidup yang ditimbulkan akibat dari rencana Usaha dan/atau Kegiatan.</w:t>
      </w:r>
    </w:p>
    <w:p w:rsidR="005F7E07" w:rsidRPr="00DC528A" w:rsidRDefault="005F7E07" w:rsidP="008F25DA">
      <w:pPr>
        <w:widowControl w:val="0"/>
        <w:numPr>
          <w:ilvl w:val="0"/>
          <w:numId w:val="188"/>
        </w:numPr>
        <w:autoSpaceDE w:val="0"/>
        <w:autoSpaceDN w:val="0"/>
        <w:adjustRightInd w:val="0"/>
        <w:spacing w:before="80" w:after="0" w:line="22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Rencana Pemantauan Lingkungan Hidup, yang selanjutnya disebut RPL, adalah upaya pemantauan komponen lingkungan hidup yang terkena dampak akibat dari rencana Usaha dan/atau Kegiatan.</w:t>
      </w:r>
    </w:p>
    <w:p w:rsidR="005F7E07" w:rsidRPr="00DC528A" w:rsidRDefault="005F7E07" w:rsidP="008F25DA">
      <w:pPr>
        <w:widowControl w:val="0"/>
        <w:numPr>
          <w:ilvl w:val="0"/>
          <w:numId w:val="188"/>
        </w:numPr>
        <w:autoSpaceDE w:val="0"/>
        <w:autoSpaceDN w:val="0"/>
        <w:adjustRightInd w:val="0"/>
        <w:spacing w:before="80" w:after="0" w:line="24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Keputusan Kelayakan Lingkungan Hidup adalah keputusan yang menyatakan kelayakan lingkungan hidup dari suatu rencana Usaha dan/atau Kegiatan yang wajib dilengkapi dengan Amdal.</w:t>
      </w:r>
    </w:p>
    <w:p w:rsidR="005F7E07" w:rsidRPr="00DC528A" w:rsidRDefault="005F7E07" w:rsidP="008F25DA">
      <w:pPr>
        <w:widowControl w:val="0"/>
        <w:numPr>
          <w:ilvl w:val="0"/>
          <w:numId w:val="188"/>
        </w:numPr>
        <w:autoSpaceDE w:val="0"/>
        <w:autoSpaceDN w:val="0"/>
        <w:adjustRightInd w:val="0"/>
        <w:spacing w:before="60" w:after="0" w:line="24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Rekomendasi UKL-UPL adalah surat persetujuan terhadap suatu Usaha dan/atau Kegiatan yang wajib UKL-UPL.</w:t>
      </w:r>
    </w:p>
    <w:p w:rsidR="005F7E07" w:rsidRPr="00DC528A" w:rsidRDefault="005F7E07" w:rsidP="008F25DA">
      <w:pPr>
        <w:widowControl w:val="0"/>
        <w:numPr>
          <w:ilvl w:val="0"/>
          <w:numId w:val="188"/>
        </w:numPr>
        <w:autoSpaceDE w:val="0"/>
        <w:autoSpaceDN w:val="0"/>
        <w:adjustRightInd w:val="0"/>
        <w:spacing w:before="80" w:after="0" w:line="22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Pemrakarsa adalah setiap orang atau instansi pemerintah yang bertanggung jawab atas suatu Usaha dan/atau Kegiatan yang akan dilaksanakan.</w:t>
      </w:r>
    </w:p>
    <w:p w:rsidR="005F7E07" w:rsidRPr="00DC528A" w:rsidRDefault="005F7E07" w:rsidP="008F25DA">
      <w:pPr>
        <w:widowControl w:val="0"/>
        <w:numPr>
          <w:ilvl w:val="0"/>
          <w:numId w:val="188"/>
        </w:numPr>
        <w:autoSpaceDE w:val="0"/>
        <w:autoSpaceDN w:val="0"/>
        <w:adjustRightInd w:val="0"/>
        <w:spacing w:before="80" w:after="0" w:line="22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Izin Usaha dan/atau Kegiatan adalah izin yang diterbitkan oleh instansi teknis untuk melakukan Usaha dan/atau Kegiatan.</w:t>
      </w:r>
    </w:p>
    <w:p w:rsidR="005F7E07" w:rsidRPr="00DC528A" w:rsidRDefault="005F7E07" w:rsidP="008F25DA">
      <w:pPr>
        <w:widowControl w:val="0"/>
        <w:numPr>
          <w:ilvl w:val="0"/>
          <w:numId w:val="188"/>
        </w:numPr>
        <w:autoSpaceDE w:val="0"/>
        <w:autoSpaceDN w:val="0"/>
        <w:adjustRightInd w:val="0"/>
        <w:spacing w:before="80" w:after="0" w:line="24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Menteri adalah menteri yang menyelenggarakan urusan pemerintahan di bidang perlindungan dan pengelolaan lingkungan hidup.</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2</w:t>
      </w:r>
    </w:p>
    <w:p w:rsidR="005F7E07" w:rsidRPr="00DC528A" w:rsidRDefault="005F7E07" w:rsidP="009E6D9C">
      <w:pPr>
        <w:widowControl w:val="0"/>
        <w:autoSpaceDE w:val="0"/>
        <w:autoSpaceDN w:val="0"/>
        <w:adjustRightInd w:val="0"/>
        <w:spacing w:before="80" w:after="0" w:line="22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(1) Setiap Usaha dan/atau Kegiatan yang wajib memiliki Amdal atau UKL-UPL wajib memiliki Izin Lingkungan.</w:t>
      </w:r>
    </w:p>
    <w:p w:rsidR="005F7E07" w:rsidRPr="00DC528A" w:rsidRDefault="005F7E07" w:rsidP="009E6D9C">
      <w:pPr>
        <w:widowControl w:val="0"/>
        <w:autoSpaceDE w:val="0"/>
        <w:autoSpaceDN w:val="0"/>
        <w:adjustRightInd w:val="0"/>
        <w:spacing w:before="80" w:after="0" w:line="24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(2) Izin Lingkungan sebagaimana dimaksud pada ayat (1) diperoleh melalui tahapan kegiatan yang meliputi:</w:t>
      </w:r>
    </w:p>
    <w:p w:rsidR="005F7E07" w:rsidRPr="00DC528A" w:rsidRDefault="005F7E07" w:rsidP="008F25DA">
      <w:pPr>
        <w:widowControl w:val="0"/>
        <w:numPr>
          <w:ilvl w:val="0"/>
          <w:numId w:val="189"/>
        </w:numPr>
        <w:autoSpaceDE w:val="0"/>
        <w:autoSpaceDN w:val="0"/>
        <w:adjustRightInd w:val="0"/>
        <w:spacing w:before="80" w:after="0" w:line="240" w:lineRule="exact"/>
        <w:ind w:left="851" w:hanging="426"/>
        <w:rPr>
          <w:rFonts w:ascii="Times New Roman" w:hAnsi="Times New Roman" w:cs="Times New Roman"/>
          <w:color w:val="000000"/>
          <w:sz w:val="24"/>
          <w:szCs w:val="24"/>
        </w:rPr>
      </w:pPr>
      <w:r w:rsidRPr="00DC528A">
        <w:rPr>
          <w:rFonts w:ascii="Times New Roman" w:hAnsi="Times New Roman" w:cs="Times New Roman"/>
          <w:color w:val="000000"/>
          <w:sz w:val="24"/>
          <w:szCs w:val="24"/>
        </w:rPr>
        <w:t>penyusunan Amdal dan UKL-UPL;</w:t>
      </w:r>
    </w:p>
    <w:p w:rsidR="005F7E07" w:rsidRPr="00DC528A" w:rsidRDefault="005F7E07" w:rsidP="008F25DA">
      <w:pPr>
        <w:widowControl w:val="0"/>
        <w:numPr>
          <w:ilvl w:val="0"/>
          <w:numId w:val="189"/>
        </w:numPr>
        <w:autoSpaceDE w:val="0"/>
        <w:autoSpaceDN w:val="0"/>
        <w:adjustRightInd w:val="0"/>
        <w:spacing w:before="60" w:after="0" w:line="240" w:lineRule="exact"/>
        <w:ind w:left="851" w:hanging="426"/>
        <w:rPr>
          <w:rFonts w:ascii="Times New Roman" w:hAnsi="Times New Roman" w:cs="Times New Roman"/>
          <w:color w:val="000000"/>
          <w:sz w:val="24"/>
          <w:szCs w:val="24"/>
        </w:rPr>
      </w:pPr>
      <w:r w:rsidRPr="00DC528A">
        <w:rPr>
          <w:rFonts w:ascii="Times New Roman" w:hAnsi="Times New Roman" w:cs="Times New Roman"/>
          <w:color w:val="000000"/>
          <w:sz w:val="24"/>
          <w:szCs w:val="24"/>
        </w:rPr>
        <w:t>penilaian Amdal dan pemeriksaan UKL-UPL; dan</w:t>
      </w:r>
    </w:p>
    <w:p w:rsidR="005F7E07" w:rsidRPr="00DC528A" w:rsidRDefault="005F7E07" w:rsidP="008F25DA">
      <w:pPr>
        <w:widowControl w:val="0"/>
        <w:numPr>
          <w:ilvl w:val="0"/>
          <w:numId w:val="189"/>
        </w:numPr>
        <w:autoSpaceDE w:val="0"/>
        <w:autoSpaceDN w:val="0"/>
        <w:adjustRightInd w:val="0"/>
        <w:spacing w:before="80" w:after="0" w:line="240" w:lineRule="exact"/>
        <w:ind w:left="851" w:hanging="426"/>
        <w:rPr>
          <w:rFonts w:ascii="Times New Roman" w:hAnsi="Times New Roman" w:cs="Times New Roman"/>
          <w:color w:val="000000"/>
          <w:sz w:val="24"/>
          <w:szCs w:val="24"/>
        </w:rPr>
      </w:pPr>
      <w:r w:rsidRPr="00DC528A">
        <w:rPr>
          <w:rFonts w:ascii="Times New Roman" w:hAnsi="Times New Roman" w:cs="Times New Roman"/>
          <w:color w:val="000000"/>
          <w:sz w:val="24"/>
          <w:szCs w:val="24"/>
        </w:rPr>
        <w:t>permohonan dan penerbitan Izin Lingkungan.</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Default="005F7E07" w:rsidP="009E6D9C">
      <w:pPr>
        <w:widowControl w:val="0"/>
        <w:autoSpaceDE w:val="0"/>
        <w:autoSpaceDN w:val="0"/>
        <w:adjustRightInd w:val="0"/>
        <w:spacing w:after="0" w:line="185" w:lineRule="exact"/>
        <w:rPr>
          <w:rFonts w:ascii="Times New Roman" w:hAnsi="Times New Roman" w:cs="Times New Roman"/>
          <w:b/>
          <w:color w:val="FFFFFF"/>
          <w:sz w:val="24"/>
          <w:szCs w:val="24"/>
        </w:rPr>
      </w:pPr>
      <w:r w:rsidRPr="00DC528A">
        <w:rPr>
          <w:rFonts w:ascii="Times New Roman" w:hAnsi="Times New Roman" w:cs="Times New Roman"/>
          <w:b/>
          <w:color w:val="FFFFFF"/>
          <w:sz w:val="24"/>
          <w:szCs w:val="24"/>
        </w:rPr>
        <w:t>online.com</w:t>
      </w:r>
    </w:p>
    <w:p w:rsidR="002A0FC8" w:rsidRDefault="002A0FC8" w:rsidP="009E6D9C">
      <w:pPr>
        <w:widowControl w:val="0"/>
        <w:autoSpaceDE w:val="0"/>
        <w:autoSpaceDN w:val="0"/>
        <w:adjustRightInd w:val="0"/>
        <w:spacing w:after="0" w:line="185" w:lineRule="exact"/>
        <w:rPr>
          <w:rFonts w:ascii="Times New Roman" w:hAnsi="Times New Roman" w:cs="Times New Roman"/>
          <w:b/>
          <w:color w:val="FFFFFF"/>
          <w:sz w:val="24"/>
          <w:szCs w:val="24"/>
        </w:rPr>
      </w:pPr>
    </w:p>
    <w:p w:rsidR="002A0FC8" w:rsidRPr="009E6D9C" w:rsidRDefault="002A0FC8" w:rsidP="009E6D9C">
      <w:pPr>
        <w:widowControl w:val="0"/>
        <w:autoSpaceDE w:val="0"/>
        <w:autoSpaceDN w:val="0"/>
        <w:adjustRightInd w:val="0"/>
        <w:spacing w:after="0" w:line="185" w:lineRule="exact"/>
        <w:rPr>
          <w:rFonts w:ascii="Times New Roman" w:hAnsi="Times New Roman" w:cs="Times New Roman"/>
          <w:b/>
          <w:color w:val="FFFFFF"/>
          <w:sz w:val="24"/>
          <w:szCs w:val="24"/>
          <w:lang w:val="id-ID"/>
        </w:rPr>
      </w:pPr>
    </w:p>
    <w:p w:rsidR="005F7E07" w:rsidRPr="00DC528A" w:rsidRDefault="005F7E07" w:rsidP="00E35B32">
      <w:pPr>
        <w:widowControl w:val="0"/>
        <w:autoSpaceDE w:val="0"/>
        <w:autoSpaceDN w:val="0"/>
        <w:adjustRightInd w:val="0"/>
        <w:spacing w:after="0" w:line="8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lastRenderedPageBreak/>
        <w:t>BAB II</w:t>
      </w:r>
    </w:p>
    <w:p w:rsidR="005F7E07" w:rsidRPr="00DC528A" w:rsidRDefault="005F7E07" w:rsidP="00E35B32">
      <w:pPr>
        <w:widowControl w:val="0"/>
        <w:autoSpaceDE w:val="0"/>
        <w:autoSpaceDN w:val="0"/>
        <w:adjustRightInd w:val="0"/>
        <w:spacing w:before="80"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PENYUSUNAN AMDAL DAN UKL-UPL</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Bagian Kesatu</w:t>
      </w:r>
    </w:p>
    <w:p w:rsidR="005F7E07" w:rsidRPr="00DC528A" w:rsidRDefault="005F7E07" w:rsidP="00E35B32">
      <w:pPr>
        <w:widowControl w:val="0"/>
        <w:autoSpaceDE w:val="0"/>
        <w:autoSpaceDN w:val="0"/>
        <w:adjustRightInd w:val="0"/>
        <w:spacing w:before="80" w:after="0" w:line="23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Umum</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3</w:t>
      </w:r>
    </w:p>
    <w:p w:rsidR="005F7E07" w:rsidRPr="00DC528A" w:rsidRDefault="005F7E07" w:rsidP="009E6D9C">
      <w:pPr>
        <w:widowControl w:val="0"/>
        <w:autoSpaceDE w:val="0"/>
        <w:autoSpaceDN w:val="0"/>
        <w:adjustRightInd w:val="0"/>
        <w:spacing w:before="80" w:after="0" w:line="24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(1) Setiap Usaha dan/atau Kegiatan yang berdampak penting terhadap lingkungan hidup wajib memiliki Amdal.</w:t>
      </w:r>
    </w:p>
    <w:p w:rsidR="005F7E07" w:rsidRPr="00DC528A" w:rsidRDefault="005F7E07" w:rsidP="009E6D9C">
      <w:pPr>
        <w:widowControl w:val="0"/>
        <w:autoSpaceDE w:val="0"/>
        <w:autoSpaceDN w:val="0"/>
        <w:adjustRightInd w:val="0"/>
        <w:spacing w:before="60" w:after="0" w:line="24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9E6D9C">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Setiap Usaha dan/atau Kegiatan yang tidak termasuk dalam kriteria wajib Amdal sebagaimana dimaksud pada ayat (1) wajib memiliki UKL-UPL.</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2A0FC8" w:rsidRDefault="002A0FC8"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p>
    <w:p w:rsidR="002A0FC8" w:rsidRDefault="002A0FC8"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Pr>
          <w:rFonts w:ascii="Times New Roman" w:hAnsi="Times New Roman" w:cs="Times New Roman"/>
          <w:b/>
          <w:color w:val="000000"/>
          <w:sz w:val="24"/>
          <w:szCs w:val="24"/>
        </w:rPr>
        <w:br/>
      </w:r>
    </w:p>
    <w:p w:rsidR="002A0FC8" w:rsidRDefault="002A0FC8"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Bagian Kedua</w:t>
      </w:r>
    </w:p>
    <w:p w:rsidR="005F7E07" w:rsidRPr="00DC528A" w:rsidRDefault="005F7E07" w:rsidP="00E35B32">
      <w:pPr>
        <w:widowControl w:val="0"/>
        <w:autoSpaceDE w:val="0"/>
        <w:autoSpaceDN w:val="0"/>
        <w:adjustRightInd w:val="0"/>
        <w:spacing w:before="80"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Penyusunan Dokumen Amdal</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4</w:t>
      </w:r>
    </w:p>
    <w:p w:rsidR="005F7E07" w:rsidRPr="00DC528A" w:rsidRDefault="005F7E07" w:rsidP="009E6D9C">
      <w:pPr>
        <w:widowControl w:val="0"/>
        <w:autoSpaceDE w:val="0"/>
        <w:autoSpaceDN w:val="0"/>
        <w:adjustRightInd w:val="0"/>
        <w:spacing w:before="60" w:after="0" w:line="24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(1) Amdal sebagaimana dimaksud dalam Pasal 3 ayat (1) disusun oleh Pemrakarsa pada tahap perencanaan suatu Usaha dan/atau Kegiatan.</w:t>
      </w:r>
    </w:p>
    <w:p w:rsidR="005F7E07" w:rsidRPr="00DC528A" w:rsidRDefault="005F7E07" w:rsidP="009E6D9C">
      <w:pPr>
        <w:widowControl w:val="0"/>
        <w:autoSpaceDE w:val="0"/>
        <w:autoSpaceDN w:val="0"/>
        <w:adjustRightInd w:val="0"/>
        <w:spacing w:before="80" w:after="0" w:line="22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164FD6" w:rsidRPr="00DC528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Lokasi rencana Usaha dan/atau Kegiatan sebagaimana dimaksud pada ayat (1) wajib sesuai dengan rencana tata ruang.</w:t>
      </w:r>
    </w:p>
    <w:p w:rsidR="005F7E07" w:rsidRPr="00DC528A" w:rsidRDefault="005F7E07" w:rsidP="009E6D9C">
      <w:pPr>
        <w:widowControl w:val="0"/>
        <w:autoSpaceDE w:val="0"/>
        <w:autoSpaceDN w:val="0"/>
        <w:adjustRightInd w:val="0"/>
        <w:spacing w:before="80" w:after="0" w:line="22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(3) Dalam hal lokasi rencana Usaha dan/atau Kegiatan tidak sesuai dengan rencana tata ruang, dokumen Amdal tidak dapat dinilai dan wajib dikembalikan kepada Pemrakarsa.</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5</w:t>
      </w:r>
    </w:p>
    <w:p w:rsidR="005F7E07" w:rsidRPr="00DC528A" w:rsidRDefault="005F7E07" w:rsidP="009E6D9C">
      <w:pPr>
        <w:widowControl w:val="0"/>
        <w:autoSpaceDE w:val="0"/>
        <w:autoSpaceDN w:val="0"/>
        <w:adjustRightInd w:val="0"/>
        <w:spacing w:before="80" w:after="0" w:line="22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(1) Penyusunan Amdal sebagaimana dimaksud dalam Pasal 4 ayat (1) dituangkan ke dalam dokumen Amdal yang terdiri atas:</w:t>
      </w:r>
    </w:p>
    <w:p w:rsidR="005F7E07" w:rsidRPr="00DC528A" w:rsidRDefault="005F7E07" w:rsidP="008F25DA">
      <w:pPr>
        <w:widowControl w:val="0"/>
        <w:numPr>
          <w:ilvl w:val="0"/>
          <w:numId w:val="190"/>
        </w:numPr>
        <w:autoSpaceDE w:val="0"/>
        <w:autoSpaceDN w:val="0"/>
        <w:adjustRightInd w:val="0"/>
        <w:spacing w:before="80" w:after="0" w:line="240" w:lineRule="exact"/>
        <w:ind w:left="851" w:hanging="426"/>
        <w:rPr>
          <w:rFonts w:ascii="Times New Roman" w:hAnsi="Times New Roman" w:cs="Times New Roman"/>
          <w:color w:val="000000"/>
          <w:sz w:val="24"/>
          <w:szCs w:val="24"/>
        </w:rPr>
      </w:pPr>
      <w:r w:rsidRPr="00DC528A">
        <w:rPr>
          <w:rFonts w:ascii="Times New Roman" w:hAnsi="Times New Roman" w:cs="Times New Roman"/>
          <w:color w:val="000000"/>
          <w:sz w:val="24"/>
          <w:szCs w:val="24"/>
        </w:rPr>
        <w:t>Kerangka Acuan;</w:t>
      </w:r>
    </w:p>
    <w:p w:rsidR="005F7E07" w:rsidRPr="00DC528A" w:rsidRDefault="005F7E07" w:rsidP="008F25DA">
      <w:pPr>
        <w:widowControl w:val="0"/>
        <w:numPr>
          <w:ilvl w:val="0"/>
          <w:numId w:val="190"/>
        </w:numPr>
        <w:autoSpaceDE w:val="0"/>
        <w:autoSpaceDN w:val="0"/>
        <w:adjustRightInd w:val="0"/>
        <w:spacing w:before="80" w:after="0" w:line="240" w:lineRule="exact"/>
        <w:ind w:left="851" w:hanging="426"/>
        <w:rPr>
          <w:rFonts w:ascii="Times New Roman" w:hAnsi="Times New Roman" w:cs="Times New Roman"/>
          <w:color w:val="000000"/>
          <w:sz w:val="24"/>
          <w:szCs w:val="24"/>
        </w:rPr>
      </w:pPr>
      <w:r w:rsidRPr="00DC528A">
        <w:rPr>
          <w:rFonts w:ascii="Times New Roman" w:hAnsi="Times New Roman" w:cs="Times New Roman"/>
          <w:color w:val="000000"/>
          <w:sz w:val="24"/>
          <w:szCs w:val="24"/>
        </w:rPr>
        <w:t>Andal; dan</w:t>
      </w:r>
    </w:p>
    <w:p w:rsidR="005F7E07" w:rsidRPr="00DC528A" w:rsidRDefault="005F7E07" w:rsidP="008F25DA">
      <w:pPr>
        <w:widowControl w:val="0"/>
        <w:numPr>
          <w:ilvl w:val="0"/>
          <w:numId w:val="190"/>
        </w:numPr>
        <w:autoSpaceDE w:val="0"/>
        <w:autoSpaceDN w:val="0"/>
        <w:adjustRightInd w:val="0"/>
        <w:spacing w:before="60" w:after="0" w:line="230" w:lineRule="exact"/>
        <w:ind w:left="851" w:hanging="426"/>
        <w:rPr>
          <w:rFonts w:ascii="Times New Roman" w:hAnsi="Times New Roman" w:cs="Times New Roman"/>
          <w:color w:val="000000"/>
          <w:sz w:val="24"/>
          <w:szCs w:val="24"/>
        </w:rPr>
      </w:pPr>
      <w:r w:rsidRPr="00DC528A">
        <w:rPr>
          <w:rFonts w:ascii="Times New Roman" w:hAnsi="Times New Roman" w:cs="Times New Roman"/>
          <w:color w:val="000000"/>
          <w:sz w:val="24"/>
          <w:szCs w:val="24"/>
        </w:rPr>
        <w:t>RKL-RPL.</w:t>
      </w:r>
    </w:p>
    <w:p w:rsidR="005F7E07" w:rsidRPr="00DC528A" w:rsidRDefault="005F7E07" w:rsidP="009E6D9C">
      <w:pPr>
        <w:widowControl w:val="0"/>
        <w:autoSpaceDE w:val="0"/>
        <w:autoSpaceDN w:val="0"/>
        <w:adjustRightInd w:val="0"/>
        <w:spacing w:before="80" w:after="0" w:line="220" w:lineRule="exact"/>
        <w:ind w:left="426"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164FD6" w:rsidRPr="00DC528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 xml:space="preserve">Kerangka Acuan sebagaimana dimaksud pada ayat (1) huruf a </w:t>
      </w:r>
      <w:r w:rsidRPr="00DC528A">
        <w:rPr>
          <w:rFonts w:ascii="Times New Roman" w:hAnsi="Times New Roman" w:cs="Times New Roman"/>
          <w:color w:val="000000"/>
          <w:sz w:val="24"/>
          <w:szCs w:val="24"/>
        </w:rPr>
        <w:lastRenderedPageBreak/>
        <w:t>menjadi dasar penyusunan Andal dan RKL-RPL.</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6</w:t>
      </w:r>
    </w:p>
    <w:p w:rsidR="005F7E07" w:rsidRPr="00DC528A" w:rsidRDefault="005F7E07" w:rsidP="009E6D9C">
      <w:pPr>
        <w:widowControl w:val="0"/>
        <w:autoSpaceDE w:val="0"/>
        <w:autoSpaceDN w:val="0"/>
        <w:adjustRightInd w:val="0"/>
        <w:spacing w:before="80" w:after="0" w:line="22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Ketentuan lebih lanjut mengenai tata cara penyusunan dokumen Amdal sebagaimana dimaksud dalam Pasal 5 diatur dengan Peraturan Menteri.</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185" w:lineRule="exact"/>
        <w:jc w:val="center"/>
        <w:rPr>
          <w:rFonts w:ascii="Times New Roman" w:hAnsi="Times New Roman" w:cs="Times New Roman"/>
          <w:b/>
          <w:color w:val="FFFFFF"/>
          <w:sz w:val="24"/>
          <w:szCs w:val="24"/>
        </w:rPr>
      </w:pPr>
      <w:r w:rsidRPr="00DC528A">
        <w:rPr>
          <w:rFonts w:ascii="Times New Roman" w:hAnsi="Times New Roman" w:cs="Times New Roman"/>
          <w:b/>
          <w:color w:val="FFFFFF"/>
          <w:sz w:val="24"/>
          <w:szCs w:val="24"/>
        </w:rPr>
        <w:t>.hukumonline.com</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8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7</w:t>
      </w:r>
    </w:p>
    <w:p w:rsidR="005F7E07" w:rsidRPr="00DC528A" w:rsidRDefault="005F7E07" w:rsidP="00947029">
      <w:pPr>
        <w:widowControl w:val="0"/>
        <w:autoSpaceDE w:val="0"/>
        <w:autoSpaceDN w:val="0"/>
        <w:adjustRightInd w:val="0"/>
        <w:spacing w:before="80" w:after="0" w:line="220" w:lineRule="exact"/>
        <w:rPr>
          <w:rFonts w:ascii="Times New Roman" w:hAnsi="Times New Roman" w:cs="Times New Roman"/>
          <w:color w:val="000000"/>
          <w:sz w:val="24"/>
          <w:szCs w:val="24"/>
        </w:rPr>
      </w:pPr>
      <w:r w:rsidRPr="00DC528A">
        <w:rPr>
          <w:rFonts w:ascii="Times New Roman" w:hAnsi="Times New Roman" w:cs="Times New Roman"/>
          <w:color w:val="000000"/>
          <w:sz w:val="24"/>
          <w:szCs w:val="24"/>
        </w:rPr>
        <w:t>Kementerian atau lembaga pemerintah nonkementerian dapat menyusun petunjuk teknis penyusunan dokumen Amdal berdasarkan pedoman penyusunan dokumen Amdal sebagaimana dimaksud dalam Pasal 6.</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8</w:t>
      </w:r>
    </w:p>
    <w:p w:rsidR="005F7E07" w:rsidRPr="00DC528A" w:rsidRDefault="005F7E07" w:rsidP="00947029">
      <w:pPr>
        <w:widowControl w:val="0"/>
        <w:autoSpaceDE w:val="0"/>
        <w:autoSpaceDN w:val="0"/>
        <w:adjustRightInd w:val="0"/>
        <w:spacing w:before="60" w:after="0" w:line="240" w:lineRule="exact"/>
        <w:ind w:left="45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(1) </w:t>
      </w:r>
      <w:r w:rsidR="00164FD6" w:rsidRPr="00DC528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Dalam menyusun dokumen Amdal, Pemrakarsa wajib menggunakan pendekatan studi:</w:t>
      </w:r>
    </w:p>
    <w:p w:rsidR="005F7E07" w:rsidRPr="00DC528A" w:rsidRDefault="005F7E07" w:rsidP="008F25DA">
      <w:pPr>
        <w:widowControl w:val="0"/>
        <w:numPr>
          <w:ilvl w:val="0"/>
          <w:numId w:val="191"/>
        </w:numPr>
        <w:autoSpaceDE w:val="0"/>
        <w:autoSpaceDN w:val="0"/>
        <w:adjustRightInd w:val="0"/>
        <w:spacing w:before="80" w:after="0" w:line="230" w:lineRule="exact"/>
        <w:ind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tunggal;</w:t>
      </w:r>
    </w:p>
    <w:p w:rsidR="005F7E07" w:rsidRPr="00DC528A" w:rsidRDefault="005F7E07" w:rsidP="008F25DA">
      <w:pPr>
        <w:widowControl w:val="0"/>
        <w:numPr>
          <w:ilvl w:val="0"/>
          <w:numId w:val="191"/>
        </w:numPr>
        <w:autoSpaceDE w:val="0"/>
        <w:autoSpaceDN w:val="0"/>
        <w:adjustRightInd w:val="0"/>
        <w:spacing w:before="80" w:after="0" w:line="240" w:lineRule="exact"/>
        <w:ind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terpadu; atau</w:t>
      </w:r>
    </w:p>
    <w:p w:rsidR="005F7E07" w:rsidRPr="00DC528A" w:rsidRDefault="005F7E07" w:rsidP="008F25DA">
      <w:pPr>
        <w:widowControl w:val="0"/>
        <w:numPr>
          <w:ilvl w:val="0"/>
          <w:numId w:val="191"/>
        </w:numPr>
        <w:autoSpaceDE w:val="0"/>
        <w:autoSpaceDN w:val="0"/>
        <w:adjustRightInd w:val="0"/>
        <w:spacing w:before="60" w:after="0" w:line="230" w:lineRule="exact"/>
        <w:ind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kawasan.</w:t>
      </w:r>
    </w:p>
    <w:p w:rsidR="005F7E07" w:rsidRPr="00DC528A" w:rsidRDefault="005F7E07" w:rsidP="00947029">
      <w:pPr>
        <w:widowControl w:val="0"/>
        <w:autoSpaceDE w:val="0"/>
        <w:autoSpaceDN w:val="0"/>
        <w:adjustRightInd w:val="0"/>
        <w:spacing w:before="80" w:after="0" w:line="233"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(2) Pendekatan studi tunggal sebagaimana dimaksud pada ayat (1) huruf a dilakukan apabila Pemrakarsa merencanakan untuk melakukan 1 (satu) jenis Usaha dan/atau Kegiatan yang kewenangan pembinaan dan/atau pengawasannya berada di bawah 1 (satu) kementerian, lembaga pemerintah nonkementerian, satuan kerja pemerintah provinsi, atau satuan kerja pemerintah kabupaten/kota.</w:t>
      </w:r>
    </w:p>
    <w:p w:rsidR="005F7E07" w:rsidRPr="00DC528A" w:rsidRDefault="005F7E07" w:rsidP="00947029">
      <w:pPr>
        <w:widowControl w:val="0"/>
        <w:autoSpaceDE w:val="0"/>
        <w:autoSpaceDN w:val="0"/>
        <w:adjustRightInd w:val="0"/>
        <w:spacing w:before="60" w:after="0" w:line="23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(3) Pendekatan studi terpadu sebagaimana dimaksud pada ayat (1) huruf b dilakukan apabila Pemrakarsa merencanakan untuk melakukan lebih dari 1 (satu) jenis Usaha dan/atau Kegiatan yang perencanaan dan pengelolaannya saling terkait dalam satu kesatuan hamparan ekosistem serta pembinaan dan/atau pengawasannya berada di bawah lebih dari 1 (satu) kementerian, lembaga pemerintah nonkementerian, satuan kerja pemerintah provinsi, atau satuan kerja pemerintah kabupaten/kota.</w:t>
      </w:r>
    </w:p>
    <w:p w:rsidR="005F7E07" w:rsidRPr="00DC528A" w:rsidRDefault="005F7E07" w:rsidP="00947029">
      <w:pPr>
        <w:widowControl w:val="0"/>
        <w:autoSpaceDE w:val="0"/>
        <w:autoSpaceDN w:val="0"/>
        <w:adjustRightInd w:val="0"/>
        <w:spacing w:before="80" w:after="0" w:line="233"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(4) Pendekatan studi kawasan sebagaimana dimaksud pada ayat (1) huruf c dilakukan apabila Pemrakarsa merencanakan untuk melakukan lebih dari 1 (satu) Usaha dan/atau Kegiatan yang perencanaan dan pengelolaannya saling terkait, terletak dalam satu kesatuan zona rencana pengembangan kawasan, yang pengelolaannya dilakukan oleh pengelola kawasan.</w:t>
      </w:r>
    </w:p>
    <w:p w:rsidR="005F7E07" w:rsidRPr="00DC528A" w:rsidRDefault="005F7E07" w:rsidP="00947029">
      <w:pPr>
        <w:widowControl w:val="0"/>
        <w:autoSpaceDE w:val="0"/>
        <w:autoSpaceDN w:val="0"/>
        <w:adjustRightInd w:val="0"/>
        <w:spacing w:after="0" w:line="200" w:lineRule="exact"/>
        <w:ind w:left="450"/>
        <w:jc w:val="center"/>
        <w:rPr>
          <w:rFonts w:ascii="Times New Roman" w:hAnsi="Times New Roman" w:cs="Times New Roman"/>
          <w:color w:val="000000"/>
          <w:sz w:val="24"/>
          <w:szCs w:val="24"/>
        </w:rPr>
      </w:pPr>
    </w:p>
    <w:p w:rsidR="005F7E07" w:rsidRPr="00DC528A" w:rsidRDefault="005F7E07" w:rsidP="00947029">
      <w:pPr>
        <w:widowControl w:val="0"/>
        <w:autoSpaceDE w:val="0"/>
        <w:autoSpaceDN w:val="0"/>
        <w:adjustRightInd w:val="0"/>
        <w:spacing w:after="0" w:line="200" w:lineRule="exact"/>
        <w:ind w:left="450"/>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9</w:t>
      </w:r>
    </w:p>
    <w:p w:rsidR="005F7E07" w:rsidRPr="00DC528A" w:rsidRDefault="005F7E07" w:rsidP="00947029">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(1) Pemrakarsa, dalam menyusun dokumen Amdal sebagaimana dimaksud dalam Pasal 8, mengikutsertakan masyarakat:</w:t>
      </w:r>
    </w:p>
    <w:p w:rsidR="005F7E07" w:rsidRPr="00DC528A" w:rsidRDefault="005F7E07" w:rsidP="008F25DA">
      <w:pPr>
        <w:widowControl w:val="0"/>
        <w:numPr>
          <w:ilvl w:val="0"/>
          <w:numId w:val="192"/>
        </w:numPr>
        <w:autoSpaceDE w:val="0"/>
        <w:autoSpaceDN w:val="0"/>
        <w:adjustRightInd w:val="0"/>
        <w:spacing w:before="80" w:after="0" w:line="240" w:lineRule="exact"/>
        <w:ind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yang terkena dampak;</w:t>
      </w:r>
    </w:p>
    <w:p w:rsidR="005F7E07" w:rsidRPr="00DC528A" w:rsidRDefault="005F7E07" w:rsidP="008F25DA">
      <w:pPr>
        <w:widowControl w:val="0"/>
        <w:numPr>
          <w:ilvl w:val="0"/>
          <w:numId w:val="192"/>
        </w:numPr>
        <w:autoSpaceDE w:val="0"/>
        <w:autoSpaceDN w:val="0"/>
        <w:adjustRightInd w:val="0"/>
        <w:spacing w:before="80" w:after="0" w:line="240" w:lineRule="exact"/>
        <w:ind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pemerhati lingkungan hidup; dan/atau</w:t>
      </w:r>
    </w:p>
    <w:p w:rsidR="005F7E07" w:rsidRPr="00DC528A" w:rsidRDefault="005F7E07" w:rsidP="008F25DA">
      <w:pPr>
        <w:widowControl w:val="0"/>
        <w:numPr>
          <w:ilvl w:val="0"/>
          <w:numId w:val="192"/>
        </w:numPr>
        <w:autoSpaceDE w:val="0"/>
        <w:autoSpaceDN w:val="0"/>
        <w:adjustRightInd w:val="0"/>
        <w:spacing w:before="60" w:after="0" w:line="240" w:lineRule="exact"/>
        <w:ind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yang terpengaruh atas segala bentuk keputusan dalam proses Amdal.</w:t>
      </w:r>
    </w:p>
    <w:p w:rsidR="005F7E07" w:rsidRPr="00DC528A" w:rsidRDefault="005F7E07" w:rsidP="00947029">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(2) Pengikutsertaan masyarakat sebagaimana dimaksud pada ayat (1) dilakukan melalui:</w:t>
      </w:r>
    </w:p>
    <w:p w:rsidR="005F7E07" w:rsidRPr="00DC528A" w:rsidRDefault="005F7E07" w:rsidP="008F25DA">
      <w:pPr>
        <w:widowControl w:val="0"/>
        <w:numPr>
          <w:ilvl w:val="0"/>
          <w:numId w:val="193"/>
        </w:numPr>
        <w:autoSpaceDE w:val="0"/>
        <w:autoSpaceDN w:val="0"/>
        <w:adjustRightInd w:val="0"/>
        <w:spacing w:before="80" w:after="0" w:line="240" w:lineRule="exact"/>
        <w:ind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pengumuman rencana Usaha dan/atau Kegiatan; dan</w:t>
      </w:r>
    </w:p>
    <w:p w:rsidR="005F7E07" w:rsidRPr="00DC528A" w:rsidRDefault="005F7E07" w:rsidP="008F25DA">
      <w:pPr>
        <w:widowControl w:val="0"/>
        <w:numPr>
          <w:ilvl w:val="0"/>
          <w:numId w:val="193"/>
        </w:numPr>
        <w:autoSpaceDE w:val="0"/>
        <w:autoSpaceDN w:val="0"/>
        <w:adjustRightInd w:val="0"/>
        <w:spacing w:before="80" w:after="0" w:line="240" w:lineRule="exact"/>
        <w:ind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konsultasi publik.</w:t>
      </w:r>
    </w:p>
    <w:p w:rsidR="005F7E07" w:rsidRPr="00DC528A" w:rsidRDefault="005F7E07" w:rsidP="00947029">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(3)</w:t>
      </w:r>
      <w:r w:rsidR="00164FD6" w:rsidRPr="00DC528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Pengikutsertaan masyarakat sebagaimana dimaksud pada ayat (1) dilakukan sebelum penyusunan dokumen Kerangka Acuan.</w:t>
      </w:r>
    </w:p>
    <w:p w:rsidR="005F7E07" w:rsidRPr="00DC528A" w:rsidRDefault="005F7E07" w:rsidP="00947029">
      <w:pPr>
        <w:widowControl w:val="0"/>
        <w:autoSpaceDE w:val="0"/>
        <w:autoSpaceDN w:val="0"/>
        <w:adjustRightInd w:val="0"/>
        <w:spacing w:before="60" w:after="0" w:line="23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(4) Masyarakat sebagaimana dimaksud pada ayat (1), dalam jangka waktu 10 (sepuluh) hari kerja sejak pengumuman sebagaimana dimaksud pada ayat (2) huruf a, berhak mengajukan saran, pendapat, dan tanggapan terhadap rencana Usaha dan/atau Kegiatan.</w:t>
      </w:r>
    </w:p>
    <w:p w:rsidR="005F7E07" w:rsidRPr="00DC528A" w:rsidRDefault="005F7E07" w:rsidP="00947029">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(5) Saran, pendapat, dan tanggapan sebagaimana dimaksud pada ayat (4) disampaikan secara tertulis kepada Pemrakarsa dan Menteri, gubernur, atau bupati/walikota.</w:t>
      </w:r>
    </w:p>
    <w:p w:rsidR="005F7E07" w:rsidRPr="00DC528A" w:rsidRDefault="005F7E07" w:rsidP="00947029">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(6) Ketentuan lebih lanjut mengenai tata cara pengikutsertaan masyarakat dalam penyusunan Amdal diatur dengan Peraturan Menteri.</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12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185" w:lineRule="exact"/>
        <w:jc w:val="center"/>
        <w:rPr>
          <w:rFonts w:ascii="Times New Roman" w:hAnsi="Times New Roman" w:cs="Times New Roman"/>
          <w:b/>
          <w:color w:val="FFFFFF"/>
          <w:sz w:val="24"/>
          <w:szCs w:val="24"/>
        </w:rPr>
      </w:pPr>
      <w:r w:rsidRPr="00DC528A">
        <w:rPr>
          <w:rFonts w:ascii="Times New Roman" w:hAnsi="Times New Roman" w:cs="Times New Roman"/>
          <w:b/>
          <w:color w:val="FFFFFF"/>
          <w:sz w:val="24"/>
          <w:szCs w:val="24"/>
        </w:rPr>
        <w:t>hukumonline.com</w:t>
      </w:r>
    </w:p>
    <w:p w:rsidR="005F7E07" w:rsidRPr="00DC528A" w:rsidRDefault="005F7E07" w:rsidP="00E35B32">
      <w:pPr>
        <w:widowControl w:val="0"/>
        <w:autoSpaceDE w:val="0"/>
        <w:autoSpaceDN w:val="0"/>
        <w:adjustRightInd w:val="0"/>
        <w:spacing w:after="0" w:line="8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10</w:t>
      </w:r>
    </w:p>
    <w:p w:rsidR="005F7E07" w:rsidRPr="00DC528A" w:rsidRDefault="005F7E07" w:rsidP="00947029">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(1) Pemrakarsa dalam menyusun dokumen Amdal dapat dilakukan sendiri atau meminta bantuan kepada pihak lain.</w:t>
      </w:r>
    </w:p>
    <w:p w:rsidR="005F7E07" w:rsidRPr="00DC528A" w:rsidRDefault="005F7E07" w:rsidP="00947029">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164FD6" w:rsidRPr="00DC528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Pihak lain sebagaimana dimaksud pada ayat (1) meliputi penyusun Amdal:</w:t>
      </w:r>
    </w:p>
    <w:p w:rsidR="005F7E07" w:rsidRPr="00DC528A" w:rsidRDefault="005F7E07" w:rsidP="008F25DA">
      <w:pPr>
        <w:widowControl w:val="0"/>
        <w:numPr>
          <w:ilvl w:val="0"/>
          <w:numId w:val="194"/>
        </w:numPr>
        <w:autoSpaceDE w:val="0"/>
        <w:autoSpaceDN w:val="0"/>
        <w:adjustRightInd w:val="0"/>
        <w:spacing w:before="60" w:after="0" w:line="240" w:lineRule="exact"/>
        <w:ind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perorangan; atau</w:t>
      </w:r>
    </w:p>
    <w:p w:rsidR="005F7E07" w:rsidRPr="00DC528A" w:rsidRDefault="005F7E07" w:rsidP="008F25DA">
      <w:pPr>
        <w:widowControl w:val="0"/>
        <w:numPr>
          <w:ilvl w:val="0"/>
          <w:numId w:val="194"/>
        </w:numPr>
        <w:autoSpaceDE w:val="0"/>
        <w:autoSpaceDN w:val="0"/>
        <w:adjustRightInd w:val="0"/>
        <w:spacing w:before="80" w:after="0" w:line="240" w:lineRule="exact"/>
        <w:ind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yang tergabung dalam lembaga penyedia jasa penyusunan dokumen Amdal.</w:t>
      </w:r>
    </w:p>
    <w:p w:rsidR="005F7E07" w:rsidRPr="00DC528A" w:rsidRDefault="005F7E07" w:rsidP="00947029">
      <w:pPr>
        <w:widowControl w:val="0"/>
        <w:autoSpaceDE w:val="0"/>
        <w:autoSpaceDN w:val="0"/>
        <w:adjustRightInd w:val="0"/>
        <w:spacing w:before="80" w:after="0" w:line="23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(3) Ketentuan lebih lanjut mengenai tata cara dan persyaratan untuk mendirikan lembaga penyedia jasa penyusunan dokumen Amdal sebagaimana dimaksud pada ayat (2) huruf b diatur dengan Peraturan Menteri.</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11</w:t>
      </w:r>
    </w:p>
    <w:p w:rsidR="005F7E07" w:rsidRPr="00DC528A" w:rsidRDefault="005F7E07" w:rsidP="00947029">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(1) Penyusunan dokumen Amdal wajib dilakukan oleh penyusun Amdal yang memiliki sertifikat kompetensi penyusun Amdal.</w:t>
      </w:r>
    </w:p>
    <w:p w:rsidR="005F7E07" w:rsidRPr="00DC528A" w:rsidRDefault="005F7E07" w:rsidP="00947029">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164FD6" w:rsidRPr="00DC528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Sertifikat kompetensi penyusun Amdal sebagaimana dimaksud pada ayat (1) diperoleh melalui uji kompetensi.</w:t>
      </w:r>
    </w:p>
    <w:p w:rsidR="005F7E07" w:rsidRPr="00DC528A" w:rsidRDefault="005F7E07" w:rsidP="00947029">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(3) </w:t>
      </w:r>
      <w:r w:rsidR="005D268E">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Untuk mengikuti uji kompetensi sebagaimana dimaksud pada ayat (2), setiap orang harus mengikuti pendidikan dan pelatihan penyusunan Amdal dan dinyatakan lulus.</w:t>
      </w:r>
    </w:p>
    <w:p w:rsidR="005F7E07" w:rsidRPr="00DC528A" w:rsidRDefault="005F7E07" w:rsidP="00947029">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(4) </w:t>
      </w:r>
      <w:r w:rsidR="00164FD6" w:rsidRPr="00DC528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Pendidikan dan pelatihan penyusunan Amdal sebagaimana dimaksud pada ayat (3) diselenggarakan oleh lembaga pelatihan kompetensi di bidang Amdal.</w:t>
      </w:r>
    </w:p>
    <w:p w:rsidR="005F7E07" w:rsidRPr="00DC528A" w:rsidRDefault="005F7E07" w:rsidP="00947029">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(5) </w:t>
      </w:r>
      <w:r w:rsidR="00164FD6" w:rsidRPr="00DC528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Uji kompetensi sebagaimana dimaksud pada ayat (2) dan penerbitan sertifikat kompetensi dilaksanakan oleh lembaga sertifikasi kompetensi penyusun Amdal yang ditunjuk oleh Menteri.</w:t>
      </w:r>
    </w:p>
    <w:p w:rsidR="005F7E07" w:rsidRPr="00DC528A" w:rsidRDefault="005F7E07" w:rsidP="00947029">
      <w:pPr>
        <w:widowControl w:val="0"/>
        <w:autoSpaceDE w:val="0"/>
        <w:autoSpaceDN w:val="0"/>
        <w:adjustRightInd w:val="0"/>
        <w:spacing w:before="80" w:after="0" w:line="23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(6) Ketentuan lebih lanjut mengenai sertifikasi kompetensi penyusun Amdal, penyelenggaraan pendidikan dan pelatihan penyusunan Amdal, serta lembaga sertifikasi kompetensi penyusun Amdal diatur dengan Peraturan Menteri.</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12</w:t>
      </w:r>
    </w:p>
    <w:p w:rsidR="005F7E07" w:rsidRPr="00DC528A" w:rsidRDefault="005F7E07" w:rsidP="00947029">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(1) Pegawai negeri sipil yang bekerja pada instansi lingkungan hidup Pusat, provinsi, atau kabupaten/kota dilarang menjadi penyusun Amdal.</w:t>
      </w:r>
    </w:p>
    <w:p w:rsidR="005F7E07" w:rsidRPr="00DC528A" w:rsidRDefault="005F7E07" w:rsidP="00947029">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(2) Dalam hal instansi lingkungan hidup Pusat, provinsi, atau kabupaten/kota bertindak sebagai Pemrakarsa, pegawai negeri sipil sebagaimana dimaksud pada ayat (1) dapat menjadi penyusun Amdal.</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13</w:t>
      </w:r>
    </w:p>
    <w:p w:rsidR="005F7E07" w:rsidRPr="00DC528A" w:rsidRDefault="005F7E07" w:rsidP="00947029">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(1) Usaha dan/atau Kegiatan yang berdampak penting terhadap lingkungan hidup dikecualikan dari kewajiban menyusun Amdal sebagaimana dimaksud dalam Pasal 8 apabila:</w:t>
      </w:r>
    </w:p>
    <w:p w:rsidR="005F7E07" w:rsidRPr="00DC528A" w:rsidRDefault="005F7E07" w:rsidP="008F25DA">
      <w:pPr>
        <w:widowControl w:val="0"/>
        <w:numPr>
          <w:ilvl w:val="0"/>
          <w:numId w:val="195"/>
        </w:numPr>
        <w:autoSpaceDE w:val="0"/>
        <w:autoSpaceDN w:val="0"/>
        <w:adjustRightInd w:val="0"/>
        <w:spacing w:before="80" w:after="0" w:line="22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lokasi rencana Usaha dan/atau Kegiatannya berada di kawasan yang telah memiliki Amdal kawasan;</w:t>
      </w:r>
    </w:p>
    <w:p w:rsidR="005F7E07" w:rsidRPr="00DC528A" w:rsidRDefault="005F7E07" w:rsidP="008F25DA">
      <w:pPr>
        <w:widowControl w:val="0"/>
        <w:numPr>
          <w:ilvl w:val="0"/>
          <w:numId w:val="195"/>
        </w:numPr>
        <w:autoSpaceDE w:val="0"/>
        <w:autoSpaceDN w:val="0"/>
        <w:adjustRightInd w:val="0"/>
        <w:spacing w:before="80" w:after="0" w:line="23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lokasi rencana Usaha dan/atau Kegiatannya berada pada kabupaten/kota yang telah memiliki rencana detil tata ruang kabupaten/kota dan/atau rencana tata ruang kawasan strategis kabupaten/kota; atau</w:t>
      </w:r>
    </w:p>
    <w:p w:rsidR="005F7E07" w:rsidRPr="00772F3F" w:rsidRDefault="005F7E07" w:rsidP="008F25DA">
      <w:pPr>
        <w:widowControl w:val="0"/>
        <w:numPr>
          <w:ilvl w:val="0"/>
          <w:numId w:val="195"/>
        </w:numPr>
        <w:autoSpaceDE w:val="0"/>
        <w:autoSpaceDN w:val="0"/>
        <w:adjustRightInd w:val="0"/>
        <w:spacing w:before="60" w:after="0" w:line="24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Usaha dan/atau Kegiatannya dilakukan dalam rangka tanggap </w:t>
      </w:r>
      <w:r w:rsidRPr="00DC528A">
        <w:rPr>
          <w:rFonts w:ascii="Times New Roman" w:hAnsi="Times New Roman" w:cs="Times New Roman"/>
          <w:color w:val="000000"/>
          <w:sz w:val="24"/>
          <w:szCs w:val="24"/>
        </w:rPr>
        <w:lastRenderedPageBreak/>
        <w:t>darurat bencana.</w:t>
      </w:r>
      <w:r w:rsidRPr="00772F3F">
        <w:rPr>
          <w:rFonts w:ascii="Times New Roman" w:hAnsi="Times New Roman" w:cs="Times New Roman"/>
          <w:b/>
          <w:color w:val="FFFFFF"/>
          <w:sz w:val="24"/>
          <w:szCs w:val="24"/>
        </w:rPr>
        <w:t>w.hukumonline.com</w:t>
      </w:r>
    </w:p>
    <w:p w:rsidR="005F7E07" w:rsidRPr="00DC528A" w:rsidRDefault="005F7E07" w:rsidP="00947029">
      <w:pPr>
        <w:widowControl w:val="0"/>
        <w:autoSpaceDE w:val="0"/>
        <w:autoSpaceDN w:val="0"/>
        <w:adjustRightInd w:val="0"/>
        <w:spacing w:after="0" w:line="80" w:lineRule="exact"/>
        <w:ind w:left="450"/>
        <w:jc w:val="both"/>
        <w:rPr>
          <w:rFonts w:ascii="Times New Roman" w:hAnsi="Times New Roman" w:cs="Times New Roman"/>
          <w:color w:val="000000"/>
          <w:sz w:val="24"/>
          <w:szCs w:val="24"/>
        </w:rPr>
      </w:pPr>
    </w:p>
    <w:p w:rsidR="005F7E07" w:rsidRPr="00DC528A" w:rsidRDefault="005F7E07" w:rsidP="00947029">
      <w:pPr>
        <w:widowControl w:val="0"/>
        <w:autoSpaceDE w:val="0"/>
        <w:autoSpaceDN w:val="0"/>
        <w:adjustRightInd w:val="0"/>
        <w:spacing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DC528A" w:rsidRPr="00DC528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Usaha dan/atau Kegiatan sebagaimana dimaksud pada ayat (1) huruf a dan huruf b, wajib menyusun UKL-UPL berdasarkan:</w:t>
      </w:r>
    </w:p>
    <w:p w:rsidR="005F7E07" w:rsidRPr="00DC528A" w:rsidRDefault="005F7E07" w:rsidP="008F25DA">
      <w:pPr>
        <w:widowControl w:val="0"/>
        <w:numPr>
          <w:ilvl w:val="0"/>
          <w:numId w:val="196"/>
        </w:numPr>
        <w:autoSpaceDE w:val="0"/>
        <w:autoSpaceDN w:val="0"/>
        <w:adjustRightInd w:val="0"/>
        <w:spacing w:before="80" w:after="0" w:line="24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dokumen RKL-RPL kawasan; atau</w:t>
      </w:r>
    </w:p>
    <w:p w:rsidR="005F7E07" w:rsidRPr="00DC528A" w:rsidRDefault="005F7E07" w:rsidP="008F25DA">
      <w:pPr>
        <w:widowControl w:val="0"/>
        <w:numPr>
          <w:ilvl w:val="0"/>
          <w:numId w:val="196"/>
        </w:numPr>
        <w:autoSpaceDE w:val="0"/>
        <w:autoSpaceDN w:val="0"/>
        <w:adjustRightInd w:val="0"/>
        <w:spacing w:before="80" w:after="0" w:line="22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rencana detil tata ruang kabupaten/kota dan/atau rencana tata ruang kawasan strategis kabupaten/kota.</w:t>
      </w:r>
    </w:p>
    <w:p w:rsidR="005F7E07" w:rsidRPr="00DC528A" w:rsidRDefault="005F7E07" w:rsidP="00947029">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(3) Ketentuan lebih lanjut mengenai pengecualian untuk Usaha dan/atau Kegiatan sebagaimana dimaksud pada ayat (1) huruf b diatur dengan Peraturan Menteri.</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Bagian Ketiga</w:t>
      </w:r>
    </w:p>
    <w:p w:rsidR="005F7E07" w:rsidRPr="00DC528A" w:rsidRDefault="005F7E07" w:rsidP="00E35B32">
      <w:pPr>
        <w:widowControl w:val="0"/>
        <w:autoSpaceDE w:val="0"/>
        <w:autoSpaceDN w:val="0"/>
        <w:adjustRightInd w:val="0"/>
        <w:spacing w:before="80"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Penyusunan UKL-UPL</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14</w:t>
      </w:r>
    </w:p>
    <w:p w:rsidR="005F7E07" w:rsidRPr="00DC528A" w:rsidRDefault="005F7E07" w:rsidP="00947029">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(1) UKL-UPL sebagaimana dimaksud dalam Pasal 3 ayat (2) disusun oleh Pemrakarsa pada tahap perencanaan suatu Usaha dan/atau Kegiatan.</w:t>
      </w:r>
    </w:p>
    <w:p w:rsidR="005F7E07" w:rsidRPr="00DC528A" w:rsidRDefault="005F7E07" w:rsidP="00947029">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DC528A" w:rsidRPr="00DC528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Lokasi rencana Usaha dan/atau Kegiatan sebagaimana dimaksud pada ayat (1) wajib sesuai dengan rencana tata ruang.</w:t>
      </w:r>
    </w:p>
    <w:p w:rsidR="005F7E07" w:rsidRPr="00DC528A" w:rsidRDefault="005F7E07" w:rsidP="00947029">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(3) </w:t>
      </w:r>
      <w:r w:rsidR="00DC528A" w:rsidRPr="00DC528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Dalam hal lokasi rencana Usaha dan/atau Kegiatan tidak sesuai dengan rencana tata ruang, UKL-UPL tidak dapat diperiksa dan wajib dikembalikan kepada Pemrakarsa.</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15</w:t>
      </w:r>
    </w:p>
    <w:p w:rsidR="005F7E07" w:rsidRPr="00DC528A" w:rsidRDefault="005F7E07" w:rsidP="00947029">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(1) Penyusunan UKL-UPL sebagaimana dimaksud dalam Pasal 14 ayat (1) dilakukan melalui pengisian formulir UKL-UPL dengan format yang ditentukan oleh Menteri.</w:t>
      </w:r>
    </w:p>
    <w:p w:rsidR="005F7E07" w:rsidRPr="00DC528A" w:rsidRDefault="005F7E07" w:rsidP="00947029">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DC528A" w:rsidRPr="00DC528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Format sebagaimana dimaksud pada ayat (1) paling sedikit memuat:</w:t>
      </w:r>
    </w:p>
    <w:p w:rsidR="005F7E07" w:rsidRPr="00DC528A" w:rsidRDefault="005F7E07" w:rsidP="008F25DA">
      <w:pPr>
        <w:widowControl w:val="0"/>
        <w:numPr>
          <w:ilvl w:val="0"/>
          <w:numId w:val="197"/>
        </w:numPr>
        <w:autoSpaceDE w:val="0"/>
        <w:autoSpaceDN w:val="0"/>
        <w:adjustRightInd w:val="0"/>
        <w:spacing w:before="80" w:after="0" w:line="240" w:lineRule="exact"/>
        <w:ind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identitas pemrakarsa;</w:t>
      </w:r>
    </w:p>
    <w:p w:rsidR="005F7E07" w:rsidRPr="00DC528A" w:rsidRDefault="005F7E07" w:rsidP="008F25DA">
      <w:pPr>
        <w:widowControl w:val="0"/>
        <w:numPr>
          <w:ilvl w:val="0"/>
          <w:numId w:val="197"/>
        </w:numPr>
        <w:autoSpaceDE w:val="0"/>
        <w:autoSpaceDN w:val="0"/>
        <w:adjustRightInd w:val="0"/>
        <w:spacing w:before="80" w:after="0" w:line="240" w:lineRule="exact"/>
        <w:ind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rencana Usaha dan/atau Kegiatan;</w:t>
      </w:r>
    </w:p>
    <w:p w:rsidR="005F7E07" w:rsidRPr="00DC528A" w:rsidRDefault="005F7E07" w:rsidP="008F25DA">
      <w:pPr>
        <w:widowControl w:val="0"/>
        <w:numPr>
          <w:ilvl w:val="0"/>
          <w:numId w:val="197"/>
        </w:numPr>
        <w:autoSpaceDE w:val="0"/>
        <w:autoSpaceDN w:val="0"/>
        <w:adjustRightInd w:val="0"/>
        <w:spacing w:before="60" w:after="0" w:line="240" w:lineRule="exact"/>
        <w:ind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dampak lingkungan yang akan terjadi; dan</w:t>
      </w:r>
    </w:p>
    <w:p w:rsidR="005F7E07" w:rsidRPr="00DC528A" w:rsidRDefault="005F7E07" w:rsidP="008F25DA">
      <w:pPr>
        <w:widowControl w:val="0"/>
        <w:numPr>
          <w:ilvl w:val="0"/>
          <w:numId w:val="197"/>
        </w:numPr>
        <w:autoSpaceDE w:val="0"/>
        <w:autoSpaceDN w:val="0"/>
        <w:adjustRightInd w:val="0"/>
        <w:spacing w:before="80" w:after="0" w:line="240" w:lineRule="exact"/>
        <w:ind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program pengelolaan dan pemantauan lingkungan hidup.</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16</w:t>
      </w:r>
    </w:p>
    <w:p w:rsidR="005F7E07" w:rsidRPr="00DC528A" w:rsidRDefault="005F7E07" w:rsidP="00947029">
      <w:pPr>
        <w:widowControl w:val="0"/>
        <w:autoSpaceDE w:val="0"/>
        <w:autoSpaceDN w:val="0"/>
        <w:adjustRightInd w:val="0"/>
        <w:spacing w:before="60" w:after="0" w:line="240" w:lineRule="exact"/>
        <w:ind w:left="90"/>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Ketentuan lebih lanjut mengenai tata cara penyusunan UKL-UPL diatur dengan Peraturan Menteri.</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17</w:t>
      </w:r>
    </w:p>
    <w:p w:rsidR="005F7E07" w:rsidRPr="00DC528A" w:rsidRDefault="005F7E07" w:rsidP="00947029">
      <w:pPr>
        <w:widowControl w:val="0"/>
        <w:autoSpaceDE w:val="0"/>
        <w:autoSpaceDN w:val="0"/>
        <w:adjustRightInd w:val="0"/>
        <w:spacing w:before="80" w:after="0" w:line="23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Kementerian atau lembaga pemerintah nonkementerian dapat menyusun petunjuk teknis penyusunan UKL-UPL berdasarkan pedoman penyusunan UKL-UPL yang diatur dengan Peraturan Menteri sebagaimana dimaksud dalam Pasal 16.</w:t>
      </w:r>
    </w:p>
    <w:p w:rsidR="005F7E07" w:rsidRPr="00DC528A" w:rsidRDefault="005F7E07" w:rsidP="0094702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Default="005F7E07" w:rsidP="00947029">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18</w:t>
      </w:r>
    </w:p>
    <w:p w:rsidR="005F7E07" w:rsidRPr="00DC528A" w:rsidRDefault="005F7E07" w:rsidP="00E35B32">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Dalam hal:</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F25DA">
      <w:pPr>
        <w:widowControl w:val="0"/>
        <w:numPr>
          <w:ilvl w:val="0"/>
          <w:numId w:val="198"/>
        </w:numPr>
        <w:autoSpaceDE w:val="0"/>
        <w:autoSpaceDN w:val="0"/>
        <w:adjustRightInd w:val="0"/>
        <w:spacing w:after="0" w:line="23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Usaha dan/atau Kegiatan yang direncanakan lebih dari 1 (satu) Usaha dan/atau Kegiatan dan perencanaan serta pengelolaannya saling terkait dan berlokasi di dalam satu kesatuan hamparan ekosistem; dan/atau</w:t>
      </w:r>
    </w:p>
    <w:p w:rsidR="005F7E07" w:rsidRPr="005D268E" w:rsidRDefault="005F7E07" w:rsidP="008F25DA">
      <w:pPr>
        <w:widowControl w:val="0"/>
        <w:numPr>
          <w:ilvl w:val="0"/>
          <w:numId w:val="198"/>
        </w:numPr>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5D268E">
        <w:rPr>
          <w:rFonts w:ascii="Times New Roman" w:hAnsi="Times New Roman" w:cs="Times New Roman"/>
          <w:color w:val="000000"/>
          <w:sz w:val="24"/>
          <w:szCs w:val="24"/>
        </w:rPr>
        <w:t>pembinaan dan/atau pengawasan terhadap Usaha dan/atau Kegiatan dilakukan oleh lebih dari 1 (satu) kementerian, lembaga pemerintah nonkementerian, satuan kerja pemerintah provinsi, atau satuan kerja pemerintah kabupaten/kota;</w:t>
      </w:r>
      <w:r w:rsidR="005D268E" w:rsidRPr="005D268E">
        <w:rPr>
          <w:rFonts w:ascii="Times New Roman" w:hAnsi="Times New Roman" w:cs="Times New Roman"/>
          <w:color w:val="000000"/>
          <w:sz w:val="24"/>
          <w:szCs w:val="24"/>
          <w:lang w:val="id-ID"/>
        </w:rPr>
        <w:t xml:space="preserve"> </w:t>
      </w:r>
      <w:r w:rsidRPr="005D268E">
        <w:rPr>
          <w:rFonts w:ascii="Times New Roman" w:hAnsi="Times New Roman" w:cs="Times New Roman"/>
          <w:color w:val="000000"/>
          <w:sz w:val="24"/>
          <w:szCs w:val="24"/>
        </w:rPr>
        <w:t>pemrakarsa hanya menyusun 1 (satu) UKL-UPL.</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19</w:t>
      </w:r>
    </w:p>
    <w:p w:rsidR="005F7E07" w:rsidRPr="00DC528A" w:rsidRDefault="005F7E07" w:rsidP="00947029">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(1) </w:t>
      </w:r>
      <w:r w:rsidR="005D268E">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Pegawai negeri sipil yang bekerja pada instansi lingkungan hidup Pusat, provinsi, atau kabupaten/kota dilarang menjadi penyusun UKL-UPL.</w:t>
      </w:r>
    </w:p>
    <w:p w:rsidR="005F7E07" w:rsidRPr="00DC528A" w:rsidRDefault="005F7E07" w:rsidP="00947029">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5D268E">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Dalam hal instansi lingkungan hidup Pusat, provinsi, atau kabupaten/kota bertindak sebagai Pemrakarsa, pegawai negeri sipil sebagaimana dimaksud pada ayat (1) dapat menjadi penyusun UKL-UPL.</w:t>
      </w:r>
    </w:p>
    <w:p w:rsidR="005F7E07" w:rsidRDefault="005F7E07" w:rsidP="00947029">
      <w:pPr>
        <w:widowControl w:val="0"/>
        <w:autoSpaceDE w:val="0"/>
        <w:autoSpaceDN w:val="0"/>
        <w:adjustRightInd w:val="0"/>
        <w:spacing w:after="0" w:line="200" w:lineRule="exact"/>
        <w:ind w:left="450"/>
        <w:jc w:val="center"/>
        <w:rPr>
          <w:rFonts w:ascii="Times New Roman" w:hAnsi="Times New Roman" w:cs="Times New Roman"/>
          <w:color w:val="000000"/>
          <w:sz w:val="24"/>
          <w:szCs w:val="24"/>
          <w:lang w:val="id-ID"/>
        </w:rPr>
      </w:pPr>
    </w:p>
    <w:p w:rsidR="006C62CF" w:rsidRDefault="006C62CF" w:rsidP="00947029">
      <w:pPr>
        <w:widowControl w:val="0"/>
        <w:autoSpaceDE w:val="0"/>
        <w:autoSpaceDN w:val="0"/>
        <w:adjustRightInd w:val="0"/>
        <w:spacing w:after="0" w:line="200" w:lineRule="exact"/>
        <w:ind w:left="450"/>
        <w:jc w:val="center"/>
        <w:rPr>
          <w:rFonts w:ascii="Times New Roman" w:hAnsi="Times New Roman" w:cs="Times New Roman"/>
          <w:color w:val="000000"/>
          <w:sz w:val="24"/>
          <w:szCs w:val="24"/>
          <w:lang w:val="id-ID"/>
        </w:rPr>
      </w:pPr>
    </w:p>
    <w:p w:rsidR="006C62CF" w:rsidRDefault="006C62CF"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6C62CF" w:rsidRPr="006C62CF" w:rsidRDefault="006C62CF"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5F7E07" w:rsidRPr="00DC528A" w:rsidRDefault="005F7E07" w:rsidP="0094702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47029">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94702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BAB III</w:t>
      </w:r>
    </w:p>
    <w:p w:rsidR="005F7E07" w:rsidRPr="00DC528A" w:rsidRDefault="005F7E07" w:rsidP="00947029">
      <w:pPr>
        <w:widowControl w:val="0"/>
        <w:autoSpaceDE w:val="0"/>
        <w:autoSpaceDN w:val="0"/>
        <w:adjustRightInd w:val="0"/>
        <w:spacing w:before="80"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PENILAIAN AMDAL DAN PEMERIKSAAN UKL-UPL</w:t>
      </w:r>
    </w:p>
    <w:p w:rsidR="005F7E07" w:rsidRPr="00DC528A" w:rsidRDefault="005F7E07" w:rsidP="0094702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4702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4702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Bagian Kesatu</w:t>
      </w:r>
    </w:p>
    <w:p w:rsidR="005F7E07" w:rsidRPr="00DC528A" w:rsidRDefault="005F7E07" w:rsidP="00947029">
      <w:pPr>
        <w:widowControl w:val="0"/>
        <w:autoSpaceDE w:val="0"/>
        <w:autoSpaceDN w:val="0"/>
        <w:adjustRightInd w:val="0"/>
        <w:spacing w:before="80"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Kerangka Acuan</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4702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20</w:t>
      </w:r>
    </w:p>
    <w:p w:rsidR="005F7E07" w:rsidRPr="00DC528A" w:rsidRDefault="005F7E07" w:rsidP="00947029">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lastRenderedPageBreak/>
        <w:t xml:space="preserve">(1) </w:t>
      </w:r>
      <w:r w:rsidR="005D268E">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Kerangka Acuan sebagaimana dimaksud dalam Pasal 5 ayat (1) huruf a disusun oleh Pemrakarsa sebelum penyusunan Andal dan RKL-RPL.</w:t>
      </w:r>
    </w:p>
    <w:p w:rsidR="005F7E07" w:rsidRPr="00DC528A" w:rsidRDefault="005F7E07" w:rsidP="00947029">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5D268E">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Kerangka Acuan yang telah disusun sebagaimana dimaksud pada ayat (1) diajukan kepada:</w:t>
      </w:r>
    </w:p>
    <w:p w:rsidR="005F7E07" w:rsidRPr="00DC528A" w:rsidRDefault="005F7E07" w:rsidP="008F25DA">
      <w:pPr>
        <w:widowControl w:val="0"/>
        <w:numPr>
          <w:ilvl w:val="0"/>
          <w:numId w:val="199"/>
        </w:numPr>
        <w:autoSpaceDE w:val="0"/>
        <w:autoSpaceDN w:val="0"/>
        <w:adjustRightInd w:val="0"/>
        <w:spacing w:before="80" w:after="0" w:line="240" w:lineRule="exact"/>
        <w:ind w:left="81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Menteri melalui sekretariat Komisi Penilai Amdal Pusat, untuk Kerangka Acuan yang dinilai oleh Komisi Penilai Amdal Pusat;</w:t>
      </w:r>
    </w:p>
    <w:p w:rsidR="005F7E07" w:rsidRPr="00DC528A" w:rsidRDefault="005F7E07" w:rsidP="008F25DA">
      <w:pPr>
        <w:widowControl w:val="0"/>
        <w:numPr>
          <w:ilvl w:val="0"/>
          <w:numId w:val="199"/>
        </w:numPr>
        <w:autoSpaceDE w:val="0"/>
        <w:autoSpaceDN w:val="0"/>
        <w:adjustRightInd w:val="0"/>
        <w:spacing w:before="60" w:after="0" w:line="240" w:lineRule="exact"/>
        <w:ind w:left="81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gubernur melalui sekretariat Komisi Penilai Amdal provinsi, untuk Kerangka Acuan yang dinilai oleh Komisi Penilai Amdal provinsi; atau</w:t>
      </w:r>
    </w:p>
    <w:p w:rsidR="005F7E07" w:rsidRPr="00DC528A" w:rsidRDefault="005F7E07" w:rsidP="008F25DA">
      <w:pPr>
        <w:widowControl w:val="0"/>
        <w:numPr>
          <w:ilvl w:val="0"/>
          <w:numId w:val="199"/>
        </w:numPr>
        <w:autoSpaceDE w:val="0"/>
        <w:autoSpaceDN w:val="0"/>
        <w:adjustRightInd w:val="0"/>
        <w:spacing w:before="60" w:after="0" w:line="240" w:lineRule="exact"/>
        <w:ind w:left="81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bupati/walikota melalui sekretariat Komisi Penilai Amdal kabupaten/kota, untuk Kerangka Acuan yang dinilai oleh Komisi Penilai Amdal kabupaten/kota.</w:t>
      </w:r>
    </w:p>
    <w:p w:rsidR="005F7E07" w:rsidRPr="00DC528A" w:rsidRDefault="005F7E07" w:rsidP="00947029">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(3) Berdasarkan pengajuan sebagaimana dimaksud pada ayat (2), sekretariat Komisi Penilai Amdal memberikan pernyataan tertulis mengenai kelengkapan administrasi Kerangka Acuan.</w:t>
      </w:r>
    </w:p>
    <w:p w:rsidR="005F7E07" w:rsidRPr="00DC528A" w:rsidRDefault="005F7E07" w:rsidP="00947029">
      <w:pPr>
        <w:widowControl w:val="0"/>
        <w:autoSpaceDE w:val="0"/>
        <w:autoSpaceDN w:val="0"/>
        <w:adjustRightInd w:val="0"/>
        <w:spacing w:after="0" w:line="200" w:lineRule="exact"/>
        <w:ind w:left="450"/>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94702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21</w:t>
      </w:r>
    </w:p>
    <w:p w:rsidR="005F7E07" w:rsidRPr="00DC528A" w:rsidRDefault="005F7E07" w:rsidP="00947029">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(1) </w:t>
      </w:r>
      <w:r w:rsidR="005D268E">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Kerangka Acuan sebagaimana dimaksud dalam Pasal 20 yang telah dinyatakan lengkap secara administrasi, dinilai oleh Komisi Penilai Amdal.</w:t>
      </w:r>
    </w:p>
    <w:p w:rsidR="005F7E07" w:rsidRPr="00DC528A" w:rsidRDefault="005F7E07" w:rsidP="00947029">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(2) Untuk melakukan penilaian sebagaimana dimaksud pada ayat (1), Komisi Penilai Amdal menugaskan tim teknis untuk menilai Kerangka Acuan.</w:t>
      </w:r>
    </w:p>
    <w:p w:rsidR="005D268E" w:rsidRDefault="005F7E07" w:rsidP="00947029">
      <w:pPr>
        <w:widowControl w:val="0"/>
        <w:autoSpaceDE w:val="0"/>
        <w:autoSpaceDN w:val="0"/>
        <w:adjustRightInd w:val="0"/>
        <w:spacing w:after="0" w:line="240" w:lineRule="auto"/>
        <w:ind w:left="450" w:hanging="425"/>
        <w:jc w:val="both"/>
        <w:rPr>
          <w:rFonts w:ascii="Times New Roman" w:hAnsi="Times New Roman" w:cs="Times New Roman"/>
          <w:color w:val="000000"/>
          <w:sz w:val="24"/>
          <w:szCs w:val="24"/>
          <w:lang w:val="id-ID"/>
        </w:rPr>
      </w:pPr>
      <w:r w:rsidRPr="00DC528A">
        <w:rPr>
          <w:rFonts w:ascii="Times New Roman" w:hAnsi="Times New Roman" w:cs="Times New Roman"/>
          <w:color w:val="000000"/>
          <w:sz w:val="24"/>
          <w:szCs w:val="24"/>
        </w:rPr>
        <w:t xml:space="preserve">(3) Tim teknis dalam melakukan penilaian, melibatkan Pemrakarsa untuk menyepakati Kerangka Acuan. </w:t>
      </w:r>
    </w:p>
    <w:p w:rsidR="005F7E07" w:rsidRPr="006C62CF" w:rsidRDefault="005F7E07" w:rsidP="00947029">
      <w:pPr>
        <w:widowControl w:val="0"/>
        <w:autoSpaceDE w:val="0"/>
        <w:autoSpaceDN w:val="0"/>
        <w:adjustRightInd w:val="0"/>
        <w:spacing w:after="0" w:line="240" w:lineRule="auto"/>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(4)</w:t>
      </w:r>
      <w:r w:rsidR="005D268E">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Tim teknis menyampaikan hasil penilaian Kerangka Acuan kepada Komisi Penilai Amdal.</w:t>
      </w:r>
      <w:r w:rsidRPr="00DC528A">
        <w:rPr>
          <w:rFonts w:ascii="Times New Roman" w:hAnsi="Times New Roman" w:cs="Times New Roman"/>
          <w:b/>
          <w:color w:val="FFFFFF"/>
          <w:sz w:val="24"/>
          <w:szCs w:val="24"/>
        </w:rPr>
        <w:t>umonline.com</w:t>
      </w:r>
    </w:p>
    <w:p w:rsidR="005F7E07" w:rsidRPr="00DC528A" w:rsidRDefault="005F7E07" w:rsidP="00947029">
      <w:pPr>
        <w:widowControl w:val="0"/>
        <w:autoSpaceDE w:val="0"/>
        <w:autoSpaceDN w:val="0"/>
        <w:adjustRightInd w:val="0"/>
        <w:spacing w:after="0" w:line="80" w:lineRule="exact"/>
        <w:ind w:left="450"/>
        <w:jc w:val="center"/>
        <w:rPr>
          <w:rFonts w:ascii="Times New Roman" w:hAnsi="Times New Roman" w:cs="Times New Roman"/>
          <w:color w:val="000000"/>
          <w:sz w:val="24"/>
          <w:szCs w:val="24"/>
        </w:rPr>
      </w:pPr>
    </w:p>
    <w:p w:rsidR="005F7E07" w:rsidRPr="00DC528A" w:rsidRDefault="005F7E07" w:rsidP="00947029">
      <w:pPr>
        <w:widowControl w:val="0"/>
        <w:autoSpaceDE w:val="0"/>
        <w:autoSpaceDN w:val="0"/>
        <w:adjustRightInd w:val="0"/>
        <w:spacing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(5) Dalam hal hasil penilaian tim teknis menunjukkan bahwa Kerangka Acuan perlu diperbaiki, tim teknis menyampaikan dokumen tersebut kepada Komisi Penilai Amdal untuk dikembalikan kepada Pemrakarsa.</w:t>
      </w:r>
    </w:p>
    <w:p w:rsidR="005F7E07" w:rsidRPr="00DC528A" w:rsidRDefault="005F7E07" w:rsidP="00947029">
      <w:pPr>
        <w:widowControl w:val="0"/>
        <w:autoSpaceDE w:val="0"/>
        <w:autoSpaceDN w:val="0"/>
        <w:adjustRightInd w:val="0"/>
        <w:spacing w:after="0" w:line="200" w:lineRule="exact"/>
        <w:ind w:left="450"/>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94702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22</w:t>
      </w:r>
    </w:p>
    <w:p w:rsidR="005F7E07" w:rsidRPr="00DC528A" w:rsidRDefault="005F7E07" w:rsidP="00947029">
      <w:pPr>
        <w:widowControl w:val="0"/>
        <w:autoSpaceDE w:val="0"/>
        <w:autoSpaceDN w:val="0"/>
        <w:adjustRightInd w:val="0"/>
        <w:spacing w:after="0" w:line="240" w:lineRule="auto"/>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(1)</w:t>
      </w:r>
      <w:r w:rsidR="00113A9D">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Pemrakarsa menyampaikan kembali perbaikan Kerangka Acuan sebagaimana dimaksud dalam Pasal 21 ayat (5) kepada Komisi Penilai Amdal.</w:t>
      </w:r>
    </w:p>
    <w:p w:rsidR="00113A9D" w:rsidRDefault="005F7E07" w:rsidP="00947029">
      <w:pPr>
        <w:widowControl w:val="0"/>
        <w:autoSpaceDE w:val="0"/>
        <w:autoSpaceDN w:val="0"/>
        <w:adjustRightInd w:val="0"/>
        <w:spacing w:after="0" w:line="240" w:lineRule="auto"/>
        <w:ind w:left="450" w:hanging="425"/>
        <w:jc w:val="both"/>
        <w:rPr>
          <w:rFonts w:ascii="Times New Roman" w:hAnsi="Times New Roman" w:cs="Times New Roman"/>
          <w:color w:val="000000"/>
          <w:sz w:val="24"/>
          <w:szCs w:val="24"/>
          <w:lang w:val="id-ID"/>
        </w:rPr>
      </w:pPr>
      <w:r w:rsidRPr="00DC528A">
        <w:rPr>
          <w:rFonts w:ascii="Times New Roman" w:hAnsi="Times New Roman" w:cs="Times New Roman"/>
          <w:color w:val="000000"/>
          <w:sz w:val="24"/>
          <w:szCs w:val="24"/>
        </w:rPr>
        <w:t xml:space="preserve">(2) </w:t>
      </w:r>
      <w:r w:rsidR="00113A9D">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 xml:space="preserve">Kerangka Acuan yang telah diperbaiki sebagaimana dimaksud pada ayat (1) dinilai oleh tim teknis. </w:t>
      </w:r>
    </w:p>
    <w:p w:rsidR="005F7E07" w:rsidRPr="00DC528A" w:rsidRDefault="005F7E07" w:rsidP="00947029">
      <w:pPr>
        <w:widowControl w:val="0"/>
        <w:autoSpaceDE w:val="0"/>
        <w:autoSpaceDN w:val="0"/>
        <w:adjustRightInd w:val="0"/>
        <w:spacing w:after="0" w:line="240" w:lineRule="auto"/>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lastRenderedPageBreak/>
        <w:t>(3)</w:t>
      </w:r>
      <w:r w:rsidR="00113A9D">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Tim teknis menyampaikan hasil penilaian akhir Kerangka Acuan kepada Komisi Penilai Amdal.</w:t>
      </w:r>
    </w:p>
    <w:p w:rsidR="005F7E07" w:rsidRDefault="005F7E07" w:rsidP="00947029">
      <w:pPr>
        <w:widowControl w:val="0"/>
        <w:autoSpaceDE w:val="0"/>
        <w:autoSpaceDN w:val="0"/>
        <w:adjustRightInd w:val="0"/>
        <w:spacing w:after="0" w:line="200" w:lineRule="exact"/>
        <w:ind w:left="450"/>
        <w:jc w:val="center"/>
        <w:rPr>
          <w:rFonts w:ascii="Times New Roman" w:hAnsi="Times New Roman" w:cs="Times New Roman"/>
          <w:color w:val="000000"/>
          <w:sz w:val="24"/>
          <w:szCs w:val="24"/>
          <w:lang w:val="id-ID"/>
        </w:rPr>
      </w:pPr>
    </w:p>
    <w:p w:rsidR="005F7E07" w:rsidRPr="00DC528A" w:rsidRDefault="005F7E07" w:rsidP="0094702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23</w:t>
      </w:r>
    </w:p>
    <w:p w:rsidR="005F7E07" w:rsidRPr="00DC528A" w:rsidRDefault="005F7E07" w:rsidP="00947029">
      <w:pPr>
        <w:widowControl w:val="0"/>
        <w:autoSpaceDE w:val="0"/>
        <w:autoSpaceDN w:val="0"/>
        <w:adjustRightInd w:val="0"/>
        <w:spacing w:before="80" w:after="0" w:line="22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Jangka waktu penilaian sebagaimana dimaksud dalam Pasal 21 dan/atau Pasal 22 dilakukan paling lama 30 (tigapuluh) hari kerja terhitung sejak Kerangka Acuan diterima dan dinyatakan lengkap secara administrasi.</w:t>
      </w: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94702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24</w:t>
      </w:r>
    </w:p>
    <w:p w:rsidR="005F7E07" w:rsidRPr="00DC528A" w:rsidRDefault="005F7E07" w:rsidP="00947029">
      <w:pPr>
        <w:widowControl w:val="0"/>
        <w:autoSpaceDE w:val="0"/>
        <w:autoSpaceDN w:val="0"/>
        <w:adjustRightInd w:val="0"/>
        <w:spacing w:before="80" w:after="0" w:line="22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Dalam hal hasil penilaian tim teknis sebagaimana dimaksud dalam Pasal 21 ayat (4) atau Pasal 22 ayat (3) menyatakan Kerangka Acuan dapat disepakati, Komisi Penilai Amdal menerbitkan persetujuan Kerangka Acuan.</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94702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25</w:t>
      </w:r>
    </w:p>
    <w:p w:rsidR="005F7E07" w:rsidRPr="00DC528A" w:rsidRDefault="005F7E07" w:rsidP="00947029">
      <w:pPr>
        <w:widowControl w:val="0"/>
        <w:autoSpaceDE w:val="0"/>
        <w:autoSpaceDN w:val="0"/>
        <w:adjustRightInd w:val="0"/>
        <w:spacing w:before="60" w:after="0" w:line="240" w:lineRule="exact"/>
        <w:ind w:left="45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(1) </w:t>
      </w:r>
      <w:r w:rsidR="00113A9D">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Kerangka Acuan tidak berlaku apabila:</w:t>
      </w:r>
    </w:p>
    <w:p w:rsidR="005F7E07" w:rsidRPr="00DC528A" w:rsidRDefault="005F7E07" w:rsidP="008F25DA">
      <w:pPr>
        <w:widowControl w:val="0"/>
        <w:numPr>
          <w:ilvl w:val="0"/>
          <w:numId w:val="200"/>
        </w:numPr>
        <w:autoSpaceDE w:val="0"/>
        <w:autoSpaceDN w:val="0"/>
        <w:adjustRightInd w:val="0"/>
        <w:spacing w:before="80" w:after="0" w:line="230" w:lineRule="exact"/>
        <w:ind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perbaikan Kerangka Acuan sebagaimana dimaksud dalam Pasal 22 ayat (1) tidak disampaikan kembali oleh Pemrakarsa paling lama 3 (tiga) tahun terhitung sejak dikembalikannya Kerangka Acuan kepada Pemrakarsa oleh Komisi Penilai Amdal; atau</w:t>
      </w:r>
    </w:p>
    <w:p w:rsidR="005F7E07" w:rsidRPr="00DC528A" w:rsidRDefault="005F7E07" w:rsidP="008F25DA">
      <w:pPr>
        <w:widowControl w:val="0"/>
        <w:numPr>
          <w:ilvl w:val="0"/>
          <w:numId w:val="200"/>
        </w:numPr>
        <w:autoSpaceDE w:val="0"/>
        <w:autoSpaceDN w:val="0"/>
        <w:adjustRightInd w:val="0"/>
        <w:spacing w:before="80" w:after="0" w:line="220" w:lineRule="exact"/>
        <w:ind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Pemrakarsa tidak menyusun Andal dan RKL-RPL dalam jangka waktu 3 (tiga) tahun terhitung sejak diterbitkannya persetujuan Kerangka Acuan.</w:t>
      </w:r>
    </w:p>
    <w:p w:rsidR="005F7E07" w:rsidRPr="00DC528A" w:rsidRDefault="005F7E07" w:rsidP="00947029">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113A9D">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Dalam hal Kerangka Acuan tidak berlaku sebagaimana dimaksud pada ayat (1), Pemrakarsa wajib mengajukan kembali Kerangka Acuan sesuai dengan ketentuan sebagaimana dimaksud dalam Pasal 20.</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4702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26</w:t>
      </w:r>
    </w:p>
    <w:p w:rsidR="005F7E07" w:rsidRPr="00DC528A" w:rsidRDefault="005F7E07" w:rsidP="00947029">
      <w:pPr>
        <w:widowControl w:val="0"/>
        <w:autoSpaceDE w:val="0"/>
        <w:autoSpaceDN w:val="0"/>
        <w:adjustRightInd w:val="0"/>
        <w:spacing w:before="80" w:after="0" w:line="240" w:lineRule="exact"/>
        <w:rPr>
          <w:rFonts w:ascii="Times New Roman" w:hAnsi="Times New Roman" w:cs="Times New Roman"/>
          <w:color w:val="000000"/>
          <w:sz w:val="24"/>
          <w:szCs w:val="24"/>
        </w:rPr>
      </w:pPr>
      <w:r w:rsidRPr="00DC528A">
        <w:rPr>
          <w:rFonts w:ascii="Times New Roman" w:hAnsi="Times New Roman" w:cs="Times New Roman"/>
          <w:color w:val="000000"/>
          <w:sz w:val="24"/>
          <w:szCs w:val="24"/>
        </w:rPr>
        <w:t>Ketentuan lebih lanjut mengenai tata cara penilaian Kerangka Acuan diatur dengan Peraturan Menteri.</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947029" w:rsidRDefault="00947029" w:rsidP="00947029">
      <w:pPr>
        <w:jc w:val="center"/>
        <w:rPr>
          <w:rFonts w:ascii="Times New Roman" w:hAnsi="Times New Roman" w:cs="Times New Roman"/>
          <w:color w:val="000000"/>
          <w:sz w:val="24"/>
          <w:szCs w:val="24"/>
        </w:rPr>
      </w:pPr>
    </w:p>
    <w:p w:rsidR="005F7E07" w:rsidRPr="00947029" w:rsidRDefault="005F7E07" w:rsidP="00947029">
      <w:pPr>
        <w:jc w:val="center"/>
        <w:rPr>
          <w:rFonts w:ascii="Times New Roman" w:hAnsi="Times New Roman" w:cs="Times New Roman"/>
          <w:color w:val="000000"/>
          <w:sz w:val="24"/>
          <w:szCs w:val="24"/>
          <w:lang w:val="id-ID"/>
        </w:rPr>
      </w:pPr>
      <w:r w:rsidRPr="00DC528A">
        <w:rPr>
          <w:rFonts w:ascii="Times New Roman" w:hAnsi="Times New Roman" w:cs="Times New Roman"/>
          <w:b/>
          <w:color w:val="000000"/>
          <w:sz w:val="24"/>
          <w:szCs w:val="24"/>
        </w:rPr>
        <w:t>Bagian Kedua</w:t>
      </w:r>
    </w:p>
    <w:p w:rsidR="005F7E07" w:rsidRPr="00DC528A" w:rsidRDefault="005F7E07" w:rsidP="00947029">
      <w:pPr>
        <w:widowControl w:val="0"/>
        <w:autoSpaceDE w:val="0"/>
        <w:autoSpaceDN w:val="0"/>
        <w:adjustRightInd w:val="0"/>
        <w:spacing w:before="80"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Andal dan RKL-RPL</w:t>
      </w:r>
    </w:p>
    <w:p w:rsidR="005F7E07" w:rsidRPr="00DC528A" w:rsidRDefault="005F7E07" w:rsidP="006C62CF">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6C62CF">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6C62CF">
      <w:pPr>
        <w:widowControl w:val="0"/>
        <w:autoSpaceDE w:val="0"/>
        <w:autoSpaceDN w:val="0"/>
        <w:adjustRightInd w:val="0"/>
        <w:spacing w:after="0" w:line="20" w:lineRule="exact"/>
        <w:ind w:left="1276"/>
        <w:jc w:val="center"/>
        <w:rPr>
          <w:rFonts w:ascii="Times New Roman" w:hAnsi="Times New Roman" w:cs="Times New Roman"/>
          <w:color w:val="000000"/>
          <w:sz w:val="24"/>
          <w:szCs w:val="24"/>
        </w:rPr>
      </w:pPr>
    </w:p>
    <w:p w:rsidR="005F7E07" w:rsidRPr="00DC528A" w:rsidRDefault="005F7E07" w:rsidP="0094702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27</w:t>
      </w:r>
    </w:p>
    <w:p w:rsidR="005F7E07" w:rsidRPr="00DC528A" w:rsidRDefault="005F7E07" w:rsidP="00292E88">
      <w:pPr>
        <w:widowControl w:val="0"/>
        <w:autoSpaceDE w:val="0"/>
        <w:autoSpaceDN w:val="0"/>
        <w:adjustRightInd w:val="0"/>
        <w:spacing w:before="60" w:after="0" w:line="240" w:lineRule="exact"/>
        <w:rPr>
          <w:rFonts w:ascii="Times New Roman" w:hAnsi="Times New Roman" w:cs="Times New Roman"/>
          <w:color w:val="000000"/>
          <w:sz w:val="24"/>
          <w:szCs w:val="24"/>
        </w:rPr>
      </w:pPr>
      <w:r w:rsidRPr="00DC528A">
        <w:rPr>
          <w:rFonts w:ascii="Times New Roman" w:hAnsi="Times New Roman" w:cs="Times New Roman"/>
          <w:color w:val="000000"/>
          <w:sz w:val="24"/>
          <w:szCs w:val="24"/>
        </w:rPr>
        <w:t>Pemrakarsa menyusun Andal dan RKL-RPL berdasarkan:</w:t>
      </w:r>
    </w:p>
    <w:p w:rsidR="005F7E07" w:rsidRPr="00DC528A" w:rsidRDefault="005F7E07" w:rsidP="008F25DA">
      <w:pPr>
        <w:widowControl w:val="0"/>
        <w:numPr>
          <w:ilvl w:val="0"/>
          <w:numId w:val="201"/>
        </w:numPr>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lastRenderedPageBreak/>
        <w:t>Kerangka Acuan yang telah diterbitkan persetujuannya; atau</w:t>
      </w:r>
    </w:p>
    <w:p w:rsidR="005F7E07" w:rsidRPr="00DC528A" w:rsidRDefault="005F7E07" w:rsidP="008F25DA">
      <w:pPr>
        <w:widowControl w:val="0"/>
        <w:numPr>
          <w:ilvl w:val="0"/>
          <w:numId w:val="201"/>
        </w:numPr>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konsep Kerangka Acuan, dalam hal jangka waktu sebagaimana dimaksud dalam Pasal 23 telah terlampaui dan Komisi Penilai Amdal belum menerbitkan persetujuan Kerangka Acuan.</w:t>
      </w:r>
    </w:p>
    <w:p w:rsidR="005F7E07" w:rsidRPr="00DC528A" w:rsidRDefault="005F7E07" w:rsidP="00292E88">
      <w:pPr>
        <w:widowControl w:val="0"/>
        <w:autoSpaceDE w:val="0"/>
        <w:autoSpaceDN w:val="0"/>
        <w:adjustRightInd w:val="0"/>
        <w:spacing w:after="0" w:line="185" w:lineRule="exact"/>
        <w:ind w:left="450"/>
        <w:rPr>
          <w:rFonts w:ascii="Times New Roman" w:hAnsi="Times New Roman" w:cs="Times New Roman"/>
          <w:b/>
          <w:color w:val="FFFFFF"/>
          <w:sz w:val="24"/>
          <w:szCs w:val="24"/>
        </w:rPr>
      </w:pPr>
      <w:r w:rsidRPr="00DC528A">
        <w:rPr>
          <w:rFonts w:ascii="Times New Roman" w:hAnsi="Times New Roman" w:cs="Times New Roman"/>
          <w:b/>
          <w:color w:val="FFFFFF"/>
          <w:sz w:val="24"/>
          <w:szCs w:val="24"/>
        </w:rPr>
        <w:t>om</w:t>
      </w:r>
    </w:p>
    <w:p w:rsidR="005F7E07" w:rsidRPr="00DC528A" w:rsidRDefault="005F7E07" w:rsidP="00E35B32">
      <w:pPr>
        <w:widowControl w:val="0"/>
        <w:autoSpaceDE w:val="0"/>
        <w:autoSpaceDN w:val="0"/>
        <w:adjustRightInd w:val="0"/>
        <w:spacing w:after="0" w:line="80" w:lineRule="exact"/>
        <w:jc w:val="center"/>
        <w:rPr>
          <w:rFonts w:ascii="Times New Roman" w:hAnsi="Times New Roman" w:cs="Times New Roman"/>
          <w:color w:val="000000"/>
          <w:sz w:val="24"/>
          <w:szCs w:val="24"/>
        </w:rPr>
      </w:pPr>
    </w:p>
    <w:p w:rsidR="005F7E07" w:rsidRPr="00DC528A" w:rsidRDefault="005F7E07" w:rsidP="00292E88">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28</w:t>
      </w:r>
    </w:p>
    <w:p w:rsidR="005F7E07" w:rsidRPr="00DC528A" w:rsidRDefault="005F7E07" w:rsidP="00292E88">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(1) </w:t>
      </w:r>
      <w:r w:rsidR="00113A9D">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Andal dan RKL-RPL yang telah disusun sebagaimana dimaksud dalam Pasal 27 diajukan kepada:</w:t>
      </w:r>
    </w:p>
    <w:p w:rsidR="005F7E07" w:rsidRPr="00DC528A" w:rsidRDefault="005F7E07" w:rsidP="008F25DA">
      <w:pPr>
        <w:widowControl w:val="0"/>
        <w:numPr>
          <w:ilvl w:val="0"/>
          <w:numId w:val="202"/>
        </w:numPr>
        <w:autoSpaceDE w:val="0"/>
        <w:autoSpaceDN w:val="0"/>
        <w:adjustRightInd w:val="0"/>
        <w:spacing w:before="60" w:after="0" w:line="24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Menteri melalui sekretariat Komisi Penilai Amdal Pusat, untuk Kerangka Acuan yang dinilai oleh Komisi Penilai Amdal Pusat;</w:t>
      </w:r>
    </w:p>
    <w:p w:rsidR="005F7E07" w:rsidRPr="00DC528A" w:rsidRDefault="005F7E07" w:rsidP="008F25DA">
      <w:pPr>
        <w:widowControl w:val="0"/>
        <w:numPr>
          <w:ilvl w:val="0"/>
          <w:numId w:val="202"/>
        </w:numPr>
        <w:autoSpaceDE w:val="0"/>
        <w:autoSpaceDN w:val="0"/>
        <w:adjustRightInd w:val="0"/>
        <w:spacing w:before="60" w:after="0" w:line="24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gubernur melalui sekretariat Komisi Penilai Amdal provinsi, untuk Kerangka Acuan yang dinilai oleh Komisi Penilai Amdal provinsi; atau</w:t>
      </w:r>
    </w:p>
    <w:p w:rsidR="005F7E07" w:rsidRPr="00DC528A" w:rsidRDefault="005F7E07" w:rsidP="008F25DA">
      <w:pPr>
        <w:widowControl w:val="0"/>
        <w:numPr>
          <w:ilvl w:val="0"/>
          <w:numId w:val="202"/>
        </w:numPr>
        <w:autoSpaceDE w:val="0"/>
        <w:autoSpaceDN w:val="0"/>
        <w:adjustRightInd w:val="0"/>
        <w:spacing w:before="80" w:after="0" w:line="22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bupati/walikota melalui sekretariat Komisi Penilai Amdal kabupaten/kota, untuk Kerangka Acuan yang dinilai oleh Komisi Penilai Amdal kabupaten/kota.</w:t>
      </w:r>
    </w:p>
    <w:p w:rsidR="005F7E07" w:rsidRPr="00DC528A" w:rsidRDefault="005F7E07" w:rsidP="00292E88">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(2) Berdasarkan pengajuan sebagaimana dimaksud pada ayat (1), sekretariat Komisi Penilai Amdal memberikan pernyataan tertulis mengenai kelengkapan administrasi dokumen Andal dan RKL-RPL.</w:t>
      </w:r>
    </w:p>
    <w:p w:rsidR="005F7E07" w:rsidRPr="00DC528A" w:rsidRDefault="005F7E07" w:rsidP="00292E88">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(3) Komisi Penilai Amdal melakukan penilaian Andal dan RKL-RPL sesuai dengan kewenangannya.</w:t>
      </w:r>
    </w:p>
    <w:p w:rsidR="005F7E07" w:rsidRPr="00DC528A" w:rsidRDefault="005F7E07" w:rsidP="00292E88">
      <w:pPr>
        <w:widowControl w:val="0"/>
        <w:autoSpaceDE w:val="0"/>
        <w:autoSpaceDN w:val="0"/>
        <w:adjustRightInd w:val="0"/>
        <w:spacing w:before="80" w:after="0" w:line="23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(4) Komisi Penilai Amdal menugaskan tim teknis untuk menilai dokumen Andal dan RKL-RPL yang telah dinyatakan lengkap secara administrasi oleh sekretariat Komisi Penilai Amdal sebagaimana dimaksud pada ayat (2).</w:t>
      </w:r>
    </w:p>
    <w:p w:rsidR="005F7E07" w:rsidRPr="00DC528A" w:rsidRDefault="005F7E07" w:rsidP="00292E88">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(5) </w:t>
      </w:r>
      <w:r w:rsidR="00113A9D">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Tim teknis menyampaikan hasil penilaian atas dokumen Andal dan RKL-RPL kepada Komisi Penilai Amdal.</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92E88">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29</w:t>
      </w:r>
    </w:p>
    <w:p w:rsidR="005F7E07" w:rsidRPr="00DC528A" w:rsidRDefault="005F7E07" w:rsidP="00292E88">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(1) Komisi Penilai Amdal, berdasarkan hasil penilaian Andal dan RKL-RPL sebagaimana dimaksud dalam Pasal 28 ayat (5), menyelenggarakan rapat Komisi Penilai Amdal.</w:t>
      </w:r>
    </w:p>
    <w:p w:rsidR="005F7E07" w:rsidRPr="00DC528A" w:rsidRDefault="005F7E07" w:rsidP="00292E88">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113A9D">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Komisi Penilai Amdal menyampaikan rekomendasi hasil penilaian Andal dan RKL-RPL kepada Menteri, gubernur, atau bupati/walikota sesuai kewenangannya.</w:t>
      </w:r>
    </w:p>
    <w:p w:rsidR="005F7E07" w:rsidRPr="00DC528A" w:rsidRDefault="005F7E07" w:rsidP="00292E88">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(3) </w:t>
      </w:r>
      <w:r w:rsidR="00113A9D">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Rekomendasi hasil penilaian Andal dan RKL-RPL sebagaimana dimaksud pada ayat (2) dapat berupa:</w:t>
      </w:r>
    </w:p>
    <w:p w:rsidR="005F7E07" w:rsidRPr="00DC528A" w:rsidRDefault="005F7E07" w:rsidP="008F25DA">
      <w:pPr>
        <w:widowControl w:val="0"/>
        <w:numPr>
          <w:ilvl w:val="0"/>
          <w:numId w:val="203"/>
        </w:numPr>
        <w:autoSpaceDE w:val="0"/>
        <w:autoSpaceDN w:val="0"/>
        <w:adjustRightInd w:val="0"/>
        <w:spacing w:before="60" w:after="0" w:line="24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rekomendasi kelayakan lingkungan; atau</w:t>
      </w:r>
    </w:p>
    <w:p w:rsidR="005F7E07" w:rsidRPr="00DC528A" w:rsidRDefault="005F7E07" w:rsidP="008F25DA">
      <w:pPr>
        <w:widowControl w:val="0"/>
        <w:numPr>
          <w:ilvl w:val="0"/>
          <w:numId w:val="203"/>
        </w:numPr>
        <w:autoSpaceDE w:val="0"/>
        <w:autoSpaceDN w:val="0"/>
        <w:adjustRightInd w:val="0"/>
        <w:spacing w:before="80" w:after="0" w:line="24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rekomendasi ketidaklayakan lingkungan.</w:t>
      </w:r>
    </w:p>
    <w:p w:rsidR="005F7E07" w:rsidRPr="00113A9D" w:rsidRDefault="005F7E07" w:rsidP="008F25DA">
      <w:pPr>
        <w:pStyle w:val="ListParagraph"/>
        <w:widowControl w:val="0"/>
        <w:numPr>
          <w:ilvl w:val="0"/>
          <w:numId w:val="42"/>
        </w:numPr>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113A9D">
        <w:rPr>
          <w:rFonts w:ascii="Times New Roman" w:hAnsi="Times New Roman" w:cs="Times New Roman"/>
          <w:color w:val="000000"/>
          <w:sz w:val="24"/>
          <w:szCs w:val="24"/>
        </w:rPr>
        <w:lastRenderedPageBreak/>
        <w:t>Rekomendasi sebagaimana dimaksud pada ayat (3) ditetapkan berdasarkan pertimbangan paling sedikit meliputi:</w:t>
      </w:r>
    </w:p>
    <w:p w:rsidR="005F7E07" w:rsidRPr="00113A9D" w:rsidRDefault="005F7E07" w:rsidP="008F25DA">
      <w:pPr>
        <w:widowControl w:val="0"/>
        <w:numPr>
          <w:ilvl w:val="0"/>
          <w:numId w:val="204"/>
        </w:numPr>
        <w:autoSpaceDE w:val="0"/>
        <w:autoSpaceDN w:val="0"/>
        <w:adjustRightInd w:val="0"/>
        <w:spacing w:before="80" w:after="0" w:line="240" w:lineRule="exact"/>
        <w:ind w:hanging="283"/>
        <w:jc w:val="both"/>
        <w:rPr>
          <w:rFonts w:ascii="Times New Roman" w:hAnsi="Times New Roman" w:cs="Times New Roman"/>
          <w:color w:val="000000"/>
          <w:sz w:val="24"/>
          <w:szCs w:val="24"/>
        </w:rPr>
      </w:pPr>
      <w:r w:rsidRPr="00113A9D">
        <w:rPr>
          <w:rFonts w:ascii="Times New Roman" w:hAnsi="Times New Roman" w:cs="Times New Roman"/>
          <w:color w:val="000000"/>
          <w:sz w:val="24"/>
          <w:szCs w:val="24"/>
        </w:rPr>
        <w:t>prakiraan secara cermat mengenai besaran dan sifat penting dampak dari aspek biogeofisik kimia, sosial, ekonomi, budaya, tata ruang, dan kesehatan masyarakat pada tahap prakonstruksi,</w:t>
      </w:r>
      <w:r w:rsidR="00113A9D" w:rsidRPr="00113A9D">
        <w:rPr>
          <w:rFonts w:ascii="Times New Roman" w:hAnsi="Times New Roman" w:cs="Times New Roman"/>
          <w:color w:val="000000"/>
          <w:sz w:val="24"/>
          <w:szCs w:val="24"/>
          <w:lang w:val="id-ID"/>
        </w:rPr>
        <w:t xml:space="preserve"> </w:t>
      </w:r>
      <w:r w:rsidRPr="00113A9D">
        <w:rPr>
          <w:rFonts w:ascii="Times New Roman" w:hAnsi="Times New Roman" w:cs="Times New Roman"/>
          <w:color w:val="000000"/>
          <w:sz w:val="24"/>
          <w:szCs w:val="24"/>
        </w:rPr>
        <w:t>konstruksi, operasi, dan pascaoperasi Usaha dan/atau Kegiatan;</w:t>
      </w:r>
    </w:p>
    <w:p w:rsidR="005F7E07" w:rsidRPr="00113A9D" w:rsidRDefault="005F7E07" w:rsidP="008F25DA">
      <w:pPr>
        <w:widowControl w:val="0"/>
        <w:numPr>
          <w:ilvl w:val="0"/>
          <w:numId w:val="205"/>
        </w:numPr>
        <w:autoSpaceDE w:val="0"/>
        <w:autoSpaceDN w:val="0"/>
        <w:adjustRightInd w:val="0"/>
        <w:spacing w:before="80" w:after="0" w:line="240" w:lineRule="exact"/>
        <w:ind w:hanging="283"/>
        <w:jc w:val="both"/>
        <w:rPr>
          <w:rFonts w:ascii="Times New Roman" w:hAnsi="Times New Roman" w:cs="Times New Roman"/>
          <w:color w:val="000000"/>
          <w:sz w:val="24"/>
          <w:szCs w:val="24"/>
        </w:rPr>
      </w:pPr>
      <w:r w:rsidRPr="00113A9D">
        <w:rPr>
          <w:rFonts w:ascii="Times New Roman" w:hAnsi="Times New Roman" w:cs="Times New Roman"/>
          <w:color w:val="000000"/>
          <w:sz w:val="24"/>
          <w:szCs w:val="24"/>
        </w:rPr>
        <w:t>hasil evaluasi secara holistik terhadap seluruh Dampak Penting hipotetik sebagai sebuah kesatuan yang saling terkait dan saling memengaruhi, sehingga diketahui perimbangan Dampak Penting</w:t>
      </w:r>
      <w:r w:rsidR="00113A9D" w:rsidRPr="00113A9D">
        <w:rPr>
          <w:rFonts w:ascii="Times New Roman" w:hAnsi="Times New Roman" w:cs="Times New Roman"/>
          <w:color w:val="000000"/>
          <w:sz w:val="24"/>
          <w:szCs w:val="24"/>
          <w:lang w:val="id-ID"/>
        </w:rPr>
        <w:t xml:space="preserve"> </w:t>
      </w:r>
      <w:r w:rsidRPr="00113A9D">
        <w:rPr>
          <w:rFonts w:ascii="Times New Roman" w:hAnsi="Times New Roman" w:cs="Times New Roman"/>
          <w:color w:val="000000"/>
          <w:sz w:val="24"/>
          <w:szCs w:val="24"/>
        </w:rPr>
        <w:t>yang bersifat positif dengan yang bersifat negatif; dan</w:t>
      </w:r>
    </w:p>
    <w:p w:rsidR="005F7E07" w:rsidRPr="00DC528A" w:rsidRDefault="005F7E07" w:rsidP="008F25DA">
      <w:pPr>
        <w:widowControl w:val="0"/>
        <w:numPr>
          <w:ilvl w:val="0"/>
          <w:numId w:val="206"/>
        </w:numPr>
        <w:autoSpaceDE w:val="0"/>
        <w:autoSpaceDN w:val="0"/>
        <w:adjustRightInd w:val="0"/>
        <w:spacing w:before="60" w:after="0" w:line="23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kemampuan Pemrakarsa dan/atau pihak terkait yang bertanggung jawab dalam menanggulangi Dampak Penting yang bersifat negatif yang akan ditimbulkan dari Usaha dan/atau Kegiatan yang direncanakan, dengan pendekatan teknologi, sosial, dan kelembagaan.</w:t>
      </w:r>
    </w:p>
    <w:p w:rsidR="005F7E07" w:rsidRPr="00DC528A" w:rsidRDefault="005F7E07" w:rsidP="00292E88">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(5) </w:t>
      </w:r>
      <w:r w:rsidR="00113A9D">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Dalam hal rapat Komisi Penilai Amdal menyatakan bahwa dokumen Andal dan RKL-RPL perlu diperbaiki, Komisi Penilai Amdal mengembalikan dokumen Andal dan RKL-RPL kepada Pemrakarsa untuk</w:t>
      </w:r>
      <w:r w:rsidR="00113A9D">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diperbaiki.</w:t>
      </w:r>
    </w:p>
    <w:p w:rsidR="005F7E07" w:rsidRPr="00DC528A" w:rsidRDefault="005F7E07" w:rsidP="00292E88">
      <w:pPr>
        <w:widowControl w:val="0"/>
        <w:autoSpaceDE w:val="0"/>
        <w:autoSpaceDN w:val="0"/>
        <w:adjustRightInd w:val="0"/>
        <w:spacing w:after="0" w:line="185" w:lineRule="exact"/>
        <w:ind w:left="450"/>
        <w:jc w:val="center"/>
        <w:rPr>
          <w:rFonts w:ascii="Times New Roman" w:hAnsi="Times New Roman" w:cs="Times New Roman"/>
          <w:b/>
          <w:color w:val="FFFFFF"/>
          <w:sz w:val="24"/>
          <w:szCs w:val="24"/>
        </w:rPr>
      </w:pPr>
      <w:r w:rsidRPr="00DC528A">
        <w:rPr>
          <w:rFonts w:ascii="Times New Roman" w:hAnsi="Times New Roman" w:cs="Times New Roman"/>
          <w:b/>
          <w:color w:val="FFFFFF"/>
          <w:sz w:val="24"/>
          <w:szCs w:val="24"/>
        </w:rPr>
        <w:t>ww.hukumonline.com</w:t>
      </w:r>
    </w:p>
    <w:p w:rsidR="005F7E07" w:rsidRPr="00DC528A" w:rsidRDefault="005F7E07" w:rsidP="00292E88">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30</w:t>
      </w:r>
    </w:p>
    <w:p w:rsidR="005F7E07" w:rsidRPr="00DC528A" w:rsidRDefault="005F7E07" w:rsidP="00292E88">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(1) </w:t>
      </w:r>
      <w:r w:rsidR="00113A9D">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Pemrakarsa menyampaikan kembali perbaikan dokumen Andal dan RKL-RPL sesuai dengan ketentuan sebagaimana dimaksud dalam Pasal 28 ayat (1).</w:t>
      </w:r>
    </w:p>
    <w:p w:rsidR="005F7E07" w:rsidRPr="00DC528A" w:rsidRDefault="005F7E07" w:rsidP="00292E88">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113A9D">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Berdasarkan dokumen Andal dan RKL-RPL yang telah diperbaiki sebagaimana dimaksud pada ayat (1), Komisi Penilai Amdal melakukan penilaian akhir terhadap dokumen Andal dan RKL-RPL.</w:t>
      </w:r>
    </w:p>
    <w:p w:rsidR="005F7E07" w:rsidRPr="00DC528A" w:rsidRDefault="005F7E07" w:rsidP="00292E88">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(3) </w:t>
      </w:r>
      <w:r w:rsidR="00113A9D">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Komisi Penilai Amdal menyampaikan hasil penilaian akhir berupa rekomendasi hasil penilaian akhir kepada Menteri, gubernur, atau bupati/walikota sesuai kewenangannya.</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7C8D">
      <w:pPr>
        <w:widowControl w:val="0"/>
        <w:autoSpaceDE w:val="0"/>
        <w:autoSpaceDN w:val="0"/>
        <w:adjustRightInd w:val="0"/>
        <w:spacing w:after="0" w:line="20" w:lineRule="exact"/>
        <w:ind w:left="1276"/>
        <w:jc w:val="center"/>
        <w:rPr>
          <w:rFonts w:ascii="Times New Roman" w:hAnsi="Times New Roman" w:cs="Times New Roman"/>
          <w:color w:val="000000"/>
          <w:sz w:val="24"/>
          <w:szCs w:val="24"/>
        </w:rPr>
      </w:pPr>
    </w:p>
    <w:p w:rsidR="005F7E07" w:rsidRPr="00DC528A" w:rsidRDefault="005F7E07" w:rsidP="00292E88">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31</w:t>
      </w:r>
    </w:p>
    <w:p w:rsidR="005F7E07" w:rsidRDefault="005F7E07" w:rsidP="00292E88">
      <w:pPr>
        <w:widowControl w:val="0"/>
        <w:autoSpaceDE w:val="0"/>
        <w:autoSpaceDN w:val="0"/>
        <w:adjustRightInd w:val="0"/>
        <w:spacing w:before="80" w:after="0" w:line="220" w:lineRule="exact"/>
        <w:jc w:val="both"/>
        <w:rPr>
          <w:rFonts w:ascii="Times New Roman" w:hAnsi="Times New Roman" w:cs="Times New Roman"/>
          <w:color w:val="000000"/>
          <w:sz w:val="24"/>
          <w:szCs w:val="24"/>
          <w:lang w:val="id-ID"/>
        </w:rPr>
      </w:pPr>
      <w:r w:rsidRPr="00DC528A">
        <w:rPr>
          <w:rFonts w:ascii="Times New Roman" w:hAnsi="Times New Roman" w:cs="Times New Roman"/>
          <w:color w:val="000000"/>
          <w:sz w:val="24"/>
          <w:szCs w:val="24"/>
        </w:rPr>
        <w:t>Jangka waktu penilaian sebagaimana dimaksud dalam Pasal 28, Pasal 29, dan/atau Pasal 30 dilakukan paling lama 75 (tujuhpuluh lima) hari kerja, terhitung sejak dokumen Andal dan RKL-RPL dinyatakan lengkap.</w:t>
      </w:r>
    </w:p>
    <w:p w:rsidR="00E73158" w:rsidRPr="00E73158" w:rsidRDefault="00E73158" w:rsidP="00847C8D">
      <w:pPr>
        <w:widowControl w:val="0"/>
        <w:autoSpaceDE w:val="0"/>
        <w:autoSpaceDN w:val="0"/>
        <w:adjustRightInd w:val="0"/>
        <w:spacing w:before="80" w:after="0" w:line="220" w:lineRule="exact"/>
        <w:ind w:left="1276"/>
        <w:jc w:val="both"/>
        <w:rPr>
          <w:rFonts w:ascii="Times New Roman" w:hAnsi="Times New Roman" w:cs="Times New Roman"/>
          <w:color w:val="000000"/>
          <w:sz w:val="24"/>
          <w:szCs w:val="24"/>
          <w:lang w:val="id-ID"/>
        </w:rPr>
      </w:pPr>
    </w:p>
    <w:p w:rsidR="005F7E07" w:rsidRPr="00DC528A" w:rsidRDefault="005F7E07" w:rsidP="00847C8D">
      <w:pPr>
        <w:widowControl w:val="0"/>
        <w:autoSpaceDE w:val="0"/>
        <w:autoSpaceDN w:val="0"/>
        <w:adjustRightInd w:val="0"/>
        <w:spacing w:after="0" w:line="20" w:lineRule="exact"/>
        <w:ind w:left="1701" w:hanging="425"/>
        <w:jc w:val="center"/>
        <w:rPr>
          <w:rFonts w:ascii="Times New Roman" w:hAnsi="Times New Roman" w:cs="Times New Roman"/>
          <w:color w:val="000000"/>
          <w:sz w:val="24"/>
          <w:szCs w:val="24"/>
        </w:rPr>
      </w:pPr>
    </w:p>
    <w:p w:rsidR="005F7E07" w:rsidRPr="00DC528A" w:rsidRDefault="005F7E07" w:rsidP="00292E88">
      <w:pPr>
        <w:widowControl w:val="0"/>
        <w:autoSpaceDE w:val="0"/>
        <w:autoSpaceDN w:val="0"/>
        <w:adjustRightInd w:val="0"/>
        <w:spacing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32</w:t>
      </w:r>
    </w:p>
    <w:p w:rsidR="005F7E07" w:rsidRPr="00DC528A" w:rsidRDefault="005F7E07" w:rsidP="00292E88">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(1) Menteri, gubernur, atau bupati/walikota berdasarkan rekomendasi penilaian atau penilaian akhir dari Komisi Penilai Amdal sebagaimana dimaksud dalam Pasal 29 atau Pasal 30, menetapkan keputusan kelayakan atau ketidaklayakan lingkungan hidup.</w:t>
      </w:r>
    </w:p>
    <w:p w:rsidR="005F7E07" w:rsidRPr="00DC528A" w:rsidRDefault="005F7E07" w:rsidP="00292E88">
      <w:pPr>
        <w:widowControl w:val="0"/>
        <w:autoSpaceDE w:val="0"/>
        <w:autoSpaceDN w:val="0"/>
        <w:adjustRightInd w:val="0"/>
        <w:spacing w:before="60" w:after="0" w:line="23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lastRenderedPageBreak/>
        <w:t xml:space="preserve">(2) </w:t>
      </w:r>
      <w:r w:rsidR="00113A9D">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Jangka waktu penetapan keputusan kelayakan atau ketidaklayakan lingkungan hidup sebagaimana dimaksud pada ayat (1) dilakukan paling lama 10 (sepuluh) hari kerja terhitung sejak diterimanya rekomendasi hasil penilaian atau penilaian akhir dari Komisi Penilai Amdal.</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292E88">
      <w:pPr>
        <w:widowControl w:val="0"/>
        <w:autoSpaceDE w:val="0"/>
        <w:autoSpaceDN w:val="0"/>
        <w:adjustRightInd w:val="0"/>
        <w:spacing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33</w:t>
      </w:r>
    </w:p>
    <w:p w:rsidR="005F7E07" w:rsidRPr="00DC528A" w:rsidRDefault="005F7E07" w:rsidP="00292E88">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(1) </w:t>
      </w:r>
      <w:r w:rsidR="00113A9D">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Keputusan Kelayakan Lingkungan Hidup sebagaimana dimaksud dalam Pasal 32 ayat (1) paling sedikit memuat:</w:t>
      </w:r>
    </w:p>
    <w:p w:rsidR="005F7E07" w:rsidRPr="00DC528A" w:rsidRDefault="005F7E07" w:rsidP="008F25DA">
      <w:pPr>
        <w:widowControl w:val="0"/>
        <w:numPr>
          <w:ilvl w:val="0"/>
          <w:numId w:val="207"/>
        </w:numPr>
        <w:autoSpaceDE w:val="0"/>
        <w:autoSpaceDN w:val="0"/>
        <w:adjustRightInd w:val="0"/>
        <w:spacing w:after="0" w:line="240" w:lineRule="auto"/>
        <w:ind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dasar pertimbangan dikeluarkannya penetapan;</w:t>
      </w:r>
    </w:p>
    <w:p w:rsidR="005F7E07" w:rsidRPr="00DC528A" w:rsidRDefault="005F7E07" w:rsidP="008F25DA">
      <w:pPr>
        <w:widowControl w:val="0"/>
        <w:numPr>
          <w:ilvl w:val="0"/>
          <w:numId w:val="207"/>
        </w:numPr>
        <w:autoSpaceDE w:val="0"/>
        <w:autoSpaceDN w:val="0"/>
        <w:adjustRightInd w:val="0"/>
        <w:spacing w:after="0" w:line="240" w:lineRule="auto"/>
        <w:ind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pernyataan kelayakan lingkungan;</w:t>
      </w:r>
    </w:p>
    <w:p w:rsidR="005F7E07" w:rsidRPr="00DC528A" w:rsidRDefault="005F7E07" w:rsidP="008F25DA">
      <w:pPr>
        <w:widowControl w:val="0"/>
        <w:numPr>
          <w:ilvl w:val="0"/>
          <w:numId w:val="207"/>
        </w:numPr>
        <w:autoSpaceDE w:val="0"/>
        <w:autoSpaceDN w:val="0"/>
        <w:adjustRightInd w:val="0"/>
        <w:spacing w:after="0" w:line="240" w:lineRule="auto"/>
        <w:ind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persyaratan dan kewajiban Pemrakarsa sesuai dengan RKL-RPL; dan</w:t>
      </w:r>
    </w:p>
    <w:p w:rsidR="005F7E07" w:rsidRPr="00DC528A" w:rsidRDefault="005F7E07" w:rsidP="008F25DA">
      <w:pPr>
        <w:widowControl w:val="0"/>
        <w:numPr>
          <w:ilvl w:val="0"/>
          <w:numId w:val="207"/>
        </w:numPr>
        <w:autoSpaceDE w:val="0"/>
        <w:autoSpaceDN w:val="0"/>
        <w:adjustRightInd w:val="0"/>
        <w:spacing w:after="0" w:line="240" w:lineRule="auto"/>
        <w:ind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kewajiban yang harus dilakukan oleh pihak terkait sebagaimana dimaksud dalam Pasal 29 ayat (4) huruf c.</w:t>
      </w:r>
    </w:p>
    <w:p w:rsidR="005F7E07" w:rsidRDefault="005F7E07" w:rsidP="00292E88">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(2)</w:t>
      </w:r>
      <w:r w:rsidR="00113A9D">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Dalam hal Usaha dan/atau Kegiatan yang direncanakan Pemrakarsa wajib memiliki izin perlindungan dan pengelolaan lingkungan hidup, Keputusan Kelayakan Lingkungan Hidup sebagaimana dimaksud pada</w:t>
      </w:r>
      <w:r w:rsidR="00113A9D">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ayat (1) harus mencantumkan jumlah dan jenis izin perlindungan dan pengelolaan lingkungan hidup.</w:t>
      </w:r>
    </w:p>
    <w:p w:rsidR="00292E88" w:rsidRPr="00DC528A" w:rsidRDefault="00292E88" w:rsidP="00292E88">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p>
    <w:p w:rsidR="005F7E07" w:rsidRPr="00DC528A" w:rsidRDefault="005F7E07" w:rsidP="00292E88">
      <w:pPr>
        <w:widowControl w:val="0"/>
        <w:autoSpaceDE w:val="0"/>
        <w:autoSpaceDN w:val="0"/>
        <w:adjustRightInd w:val="0"/>
        <w:spacing w:after="0" w:line="20" w:lineRule="exact"/>
        <w:ind w:left="450"/>
        <w:jc w:val="center"/>
        <w:rPr>
          <w:rFonts w:ascii="Times New Roman" w:hAnsi="Times New Roman" w:cs="Times New Roman"/>
          <w:color w:val="000000"/>
          <w:sz w:val="24"/>
          <w:szCs w:val="24"/>
        </w:rPr>
      </w:pPr>
    </w:p>
    <w:p w:rsidR="005F7E07" w:rsidRPr="00DC528A" w:rsidRDefault="005F7E07" w:rsidP="00292E88">
      <w:pPr>
        <w:widowControl w:val="0"/>
        <w:autoSpaceDE w:val="0"/>
        <w:autoSpaceDN w:val="0"/>
        <w:adjustRightInd w:val="0"/>
        <w:spacing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34</w:t>
      </w:r>
    </w:p>
    <w:p w:rsidR="005F7E07" w:rsidRPr="00DC528A" w:rsidRDefault="005F7E07" w:rsidP="00292E88">
      <w:pPr>
        <w:widowControl w:val="0"/>
        <w:autoSpaceDE w:val="0"/>
        <w:autoSpaceDN w:val="0"/>
        <w:adjustRightInd w:val="0"/>
        <w:spacing w:before="60" w:after="0" w:line="24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Keputusan ketidaklayakan lingkungan hidup sebagaimana dimaksud dalam Pasal 32 ayat (1) paling sedikit memuat:</w:t>
      </w:r>
    </w:p>
    <w:p w:rsidR="005F7E07" w:rsidRPr="00DC528A" w:rsidRDefault="005F7E07" w:rsidP="008F25DA">
      <w:pPr>
        <w:widowControl w:val="0"/>
        <w:numPr>
          <w:ilvl w:val="0"/>
          <w:numId w:val="208"/>
        </w:numPr>
        <w:autoSpaceDE w:val="0"/>
        <w:autoSpaceDN w:val="0"/>
        <w:adjustRightInd w:val="0"/>
        <w:spacing w:before="60" w:after="0" w:line="240" w:lineRule="exact"/>
        <w:ind w:left="45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dasar pertimbangan dikeluarkannya penetapan; dan</w:t>
      </w:r>
    </w:p>
    <w:p w:rsidR="005F7E07" w:rsidRPr="00DC528A" w:rsidRDefault="005F7E07" w:rsidP="008F25DA">
      <w:pPr>
        <w:widowControl w:val="0"/>
        <w:numPr>
          <w:ilvl w:val="0"/>
          <w:numId w:val="208"/>
        </w:numPr>
        <w:autoSpaceDE w:val="0"/>
        <w:autoSpaceDN w:val="0"/>
        <w:adjustRightInd w:val="0"/>
        <w:spacing w:before="80" w:after="0" w:line="240" w:lineRule="exact"/>
        <w:ind w:left="45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pernyataan ketidaklayakan lingkungan.</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292E88">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35</w:t>
      </w:r>
    </w:p>
    <w:p w:rsidR="005F7E07" w:rsidRPr="00E73158" w:rsidRDefault="005F7E07" w:rsidP="00292E88">
      <w:pPr>
        <w:widowControl w:val="0"/>
        <w:autoSpaceDE w:val="0"/>
        <w:autoSpaceDN w:val="0"/>
        <w:adjustRightInd w:val="0"/>
        <w:spacing w:after="0" w:line="240" w:lineRule="auto"/>
        <w:rPr>
          <w:rFonts w:ascii="Times New Roman" w:hAnsi="Times New Roman" w:cs="Times New Roman"/>
          <w:color w:val="000000"/>
          <w:sz w:val="24"/>
          <w:szCs w:val="24"/>
          <w:lang w:val="id-ID"/>
        </w:rPr>
      </w:pPr>
      <w:r w:rsidRPr="00DC528A">
        <w:rPr>
          <w:rFonts w:ascii="Times New Roman" w:hAnsi="Times New Roman" w:cs="Times New Roman"/>
          <w:color w:val="000000"/>
          <w:sz w:val="24"/>
          <w:szCs w:val="24"/>
        </w:rPr>
        <w:t>Ketentuan lebih lanjut mengenai tata cara penilaian Andal dan RKL-RPL diatur dengan Peraturan Menteri. 10 / 37</w:t>
      </w:r>
      <w:r w:rsidR="00E73158">
        <w:rPr>
          <w:rFonts w:ascii="Times New Roman" w:hAnsi="Times New Roman" w:cs="Times New Roman"/>
          <w:color w:val="000000"/>
          <w:sz w:val="24"/>
          <w:szCs w:val="24"/>
          <w:lang w:val="id-ID"/>
        </w:rPr>
        <w:t>.</w:t>
      </w:r>
    </w:p>
    <w:p w:rsidR="00E73158" w:rsidRDefault="00E73158" w:rsidP="00847C8D">
      <w:pPr>
        <w:widowControl w:val="0"/>
        <w:autoSpaceDE w:val="0"/>
        <w:autoSpaceDN w:val="0"/>
        <w:adjustRightInd w:val="0"/>
        <w:spacing w:after="0" w:line="185" w:lineRule="exact"/>
        <w:ind w:left="1276"/>
        <w:jc w:val="center"/>
        <w:rPr>
          <w:rFonts w:ascii="Times New Roman" w:hAnsi="Times New Roman" w:cs="Times New Roman"/>
          <w:b/>
          <w:color w:val="000000"/>
          <w:sz w:val="24"/>
          <w:szCs w:val="24"/>
          <w:lang w:val="id-ID"/>
        </w:rPr>
      </w:pPr>
    </w:p>
    <w:p w:rsidR="00E73158" w:rsidRDefault="00E73158" w:rsidP="00847C8D">
      <w:pPr>
        <w:widowControl w:val="0"/>
        <w:autoSpaceDE w:val="0"/>
        <w:autoSpaceDN w:val="0"/>
        <w:adjustRightInd w:val="0"/>
        <w:spacing w:after="0" w:line="185" w:lineRule="exact"/>
        <w:ind w:left="1276"/>
        <w:jc w:val="center"/>
        <w:rPr>
          <w:rFonts w:ascii="Times New Roman" w:hAnsi="Times New Roman" w:cs="Times New Roman"/>
          <w:b/>
          <w:color w:val="000000"/>
          <w:sz w:val="24"/>
          <w:szCs w:val="24"/>
          <w:lang w:val="id-ID"/>
        </w:rPr>
      </w:pPr>
    </w:p>
    <w:p w:rsidR="00E73158" w:rsidRDefault="00E73158" w:rsidP="00847C8D">
      <w:pPr>
        <w:widowControl w:val="0"/>
        <w:autoSpaceDE w:val="0"/>
        <w:autoSpaceDN w:val="0"/>
        <w:adjustRightInd w:val="0"/>
        <w:spacing w:after="0" w:line="185" w:lineRule="exact"/>
        <w:ind w:left="1276"/>
        <w:jc w:val="center"/>
        <w:rPr>
          <w:rFonts w:ascii="Times New Roman" w:hAnsi="Times New Roman" w:cs="Times New Roman"/>
          <w:b/>
          <w:color w:val="000000"/>
          <w:sz w:val="24"/>
          <w:szCs w:val="24"/>
          <w:lang w:val="id-ID"/>
        </w:rPr>
      </w:pPr>
    </w:p>
    <w:p w:rsidR="00E73158" w:rsidRDefault="00E73158" w:rsidP="00292E88">
      <w:pPr>
        <w:widowControl w:val="0"/>
        <w:autoSpaceDE w:val="0"/>
        <w:autoSpaceDN w:val="0"/>
        <w:adjustRightInd w:val="0"/>
        <w:spacing w:after="0" w:line="185" w:lineRule="exact"/>
        <w:jc w:val="center"/>
        <w:rPr>
          <w:rFonts w:ascii="Times New Roman" w:hAnsi="Times New Roman" w:cs="Times New Roman"/>
          <w:b/>
          <w:color w:val="000000"/>
          <w:sz w:val="24"/>
          <w:szCs w:val="24"/>
          <w:lang w:val="id-ID"/>
        </w:rPr>
      </w:pPr>
    </w:p>
    <w:p w:rsidR="005F7E07" w:rsidRPr="00DC528A" w:rsidRDefault="005F7E07" w:rsidP="00292E88">
      <w:pPr>
        <w:widowControl w:val="0"/>
        <w:autoSpaceDE w:val="0"/>
        <w:autoSpaceDN w:val="0"/>
        <w:adjustRightInd w:val="0"/>
        <w:spacing w:after="0" w:line="185"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Bagian Ketiga</w:t>
      </w:r>
    </w:p>
    <w:p w:rsidR="005F7E07" w:rsidRPr="00DC528A" w:rsidRDefault="005F7E07" w:rsidP="00292E88">
      <w:pPr>
        <w:widowControl w:val="0"/>
        <w:autoSpaceDE w:val="0"/>
        <w:autoSpaceDN w:val="0"/>
        <w:adjustRightInd w:val="0"/>
        <w:spacing w:before="80" w:after="0" w:line="23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UKL-UPL</w:t>
      </w:r>
    </w:p>
    <w:p w:rsidR="005F7E07" w:rsidRPr="00DC528A" w:rsidRDefault="005F7E07" w:rsidP="00847C8D">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847C8D">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292E88">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36</w:t>
      </w:r>
    </w:p>
    <w:p w:rsidR="005F7E07" w:rsidRPr="00DC528A" w:rsidRDefault="005F7E07" w:rsidP="00292E88">
      <w:pPr>
        <w:widowControl w:val="0"/>
        <w:autoSpaceDE w:val="0"/>
        <w:autoSpaceDN w:val="0"/>
        <w:adjustRightInd w:val="0"/>
        <w:spacing w:before="80" w:after="0" w:line="220" w:lineRule="exact"/>
        <w:ind w:left="45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(1) </w:t>
      </w:r>
      <w:r w:rsidR="00113A9D">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Formulir UKL-UPL sebagaimana dimaksud dalam Pasal 15 ayat (1) yang telah diisi oleh Pemrakarsa disampaikan kepada:</w:t>
      </w:r>
    </w:p>
    <w:p w:rsidR="005F7E07" w:rsidRPr="00DC528A" w:rsidRDefault="005F7E07" w:rsidP="008F25DA">
      <w:pPr>
        <w:widowControl w:val="0"/>
        <w:numPr>
          <w:ilvl w:val="0"/>
          <w:numId w:val="209"/>
        </w:numPr>
        <w:autoSpaceDE w:val="0"/>
        <w:autoSpaceDN w:val="0"/>
        <w:adjustRightInd w:val="0"/>
        <w:spacing w:before="80" w:after="0" w:line="240" w:lineRule="exact"/>
        <w:ind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lastRenderedPageBreak/>
        <w:t>Menteri, untuk Usaha dan/atau Kegiatan yang berlokasi:</w:t>
      </w:r>
    </w:p>
    <w:p w:rsidR="005F7E07" w:rsidRPr="00DC528A" w:rsidRDefault="005F7E07" w:rsidP="008F25DA">
      <w:pPr>
        <w:widowControl w:val="0"/>
        <w:numPr>
          <w:ilvl w:val="0"/>
          <w:numId w:val="210"/>
        </w:numPr>
        <w:autoSpaceDE w:val="0"/>
        <w:autoSpaceDN w:val="0"/>
        <w:adjustRightInd w:val="0"/>
        <w:spacing w:before="80" w:after="0" w:line="240" w:lineRule="exact"/>
        <w:ind w:left="990" w:hanging="283"/>
        <w:rPr>
          <w:rFonts w:ascii="Times New Roman" w:hAnsi="Times New Roman" w:cs="Times New Roman"/>
          <w:color w:val="000000"/>
          <w:sz w:val="24"/>
          <w:szCs w:val="24"/>
        </w:rPr>
      </w:pPr>
      <w:r w:rsidRPr="00DC528A">
        <w:rPr>
          <w:rFonts w:ascii="Times New Roman" w:hAnsi="Times New Roman" w:cs="Times New Roman"/>
          <w:color w:val="000000"/>
          <w:sz w:val="24"/>
          <w:szCs w:val="24"/>
        </w:rPr>
        <w:t>di lebih dari 1 (satu) wilayah provinsi;</w:t>
      </w:r>
    </w:p>
    <w:p w:rsidR="005F7E07" w:rsidRPr="00DC528A" w:rsidRDefault="005F7E07" w:rsidP="008F25DA">
      <w:pPr>
        <w:widowControl w:val="0"/>
        <w:numPr>
          <w:ilvl w:val="0"/>
          <w:numId w:val="210"/>
        </w:numPr>
        <w:autoSpaceDE w:val="0"/>
        <w:autoSpaceDN w:val="0"/>
        <w:adjustRightInd w:val="0"/>
        <w:spacing w:before="60" w:after="0" w:line="240" w:lineRule="exact"/>
        <w:ind w:left="99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di wilayah Negara Kesatuan Republik Indonesia yang sedang dalam sengketa dengan negara lain;</w:t>
      </w:r>
    </w:p>
    <w:p w:rsidR="005F7E07" w:rsidRPr="00DC528A" w:rsidRDefault="005F7E07" w:rsidP="008F25DA">
      <w:pPr>
        <w:widowControl w:val="0"/>
        <w:numPr>
          <w:ilvl w:val="0"/>
          <w:numId w:val="210"/>
        </w:numPr>
        <w:autoSpaceDE w:val="0"/>
        <w:autoSpaceDN w:val="0"/>
        <w:adjustRightInd w:val="0"/>
        <w:spacing w:before="80" w:after="0" w:line="220" w:lineRule="exact"/>
        <w:ind w:left="99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di wilayah laut lebih dari 12 (duabelas) mil laut diukur dari garis pantai ke arah laut lepas; dan/atau</w:t>
      </w:r>
    </w:p>
    <w:p w:rsidR="005F7E07" w:rsidRPr="00DC528A" w:rsidRDefault="005F7E07" w:rsidP="008F25DA">
      <w:pPr>
        <w:widowControl w:val="0"/>
        <w:numPr>
          <w:ilvl w:val="0"/>
          <w:numId w:val="210"/>
        </w:numPr>
        <w:autoSpaceDE w:val="0"/>
        <w:autoSpaceDN w:val="0"/>
        <w:adjustRightInd w:val="0"/>
        <w:spacing w:before="80" w:after="0" w:line="240" w:lineRule="exact"/>
        <w:ind w:left="99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di lintas batas Negara Kesatuan Republik Indonesia dengan negara lain.</w:t>
      </w:r>
    </w:p>
    <w:p w:rsidR="005F7E07" w:rsidRPr="00DC528A" w:rsidRDefault="005F7E07" w:rsidP="008F25DA">
      <w:pPr>
        <w:widowControl w:val="0"/>
        <w:numPr>
          <w:ilvl w:val="0"/>
          <w:numId w:val="211"/>
        </w:numPr>
        <w:autoSpaceDE w:val="0"/>
        <w:autoSpaceDN w:val="0"/>
        <w:adjustRightInd w:val="0"/>
        <w:spacing w:before="80" w:after="0" w:line="240" w:lineRule="exact"/>
        <w:ind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gubernur, untuk Usaha dan/atau Kegiatan yang berlokasi:</w:t>
      </w:r>
    </w:p>
    <w:p w:rsidR="005F7E07" w:rsidRPr="00DC528A" w:rsidRDefault="005F7E07" w:rsidP="008F25DA">
      <w:pPr>
        <w:widowControl w:val="0"/>
        <w:numPr>
          <w:ilvl w:val="0"/>
          <w:numId w:val="212"/>
        </w:numPr>
        <w:autoSpaceDE w:val="0"/>
        <w:autoSpaceDN w:val="0"/>
        <w:adjustRightInd w:val="0"/>
        <w:spacing w:before="60" w:after="0" w:line="240" w:lineRule="exact"/>
        <w:ind w:left="990"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di lebih dari 1 (satu) wilayah kabupaten/kota dalam 1 (satu) provinsi;</w:t>
      </w:r>
    </w:p>
    <w:p w:rsidR="005F7E07" w:rsidRPr="00DC528A" w:rsidRDefault="005F7E07" w:rsidP="008F25DA">
      <w:pPr>
        <w:widowControl w:val="0"/>
        <w:numPr>
          <w:ilvl w:val="0"/>
          <w:numId w:val="212"/>
        </w:numPr>
        <w:autoSpaceDE w:val="0"/>
        <w:autoSpaceDN w:val="0"/>
        <w:adjustRightInd w:val="0"/>
        <w:spacing w:before="80" w:after="0" w:line="240" w:lineRule="exact"/>
        <w:ind w:left="990"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di lintas kabupaten/kota; dan/atau</w:t>
      </w:r>
    </w:p>
    <w:p w:rsidR="005F7E07" w:rsidRPr="00DC528A" w:rsidRDefault="005F7E07" w:rsidP="008F25DA">
      <w:pPr>
        <w:widowControl w:val="0"/>
        <w:numPr>
          <w:ilvl w:val="0"/>
          <w:numId w:val="212"/>
        </w:numPr>
        <w:autoSpaceDE w:val="0"/>
        <w:autoSpaceDN w:val="0"/>
        <w:adjustRightInd w:val="0"/>
        <w:spacing w:before="80" w:after="0" w:line="220" w:lineRule="exact"/>
        <w:ind w:left="990"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di wilayah laut paling jauh 12 (duabelas) mil dari garis pantai ke arah laut lepas dan/atau ke arah perairan kepulauan.</w:t>
      </w:r>
    </w:p>
    <w:p w:rsidR="005F7E07" w:rsidRPr="00DC528A" w:rsidRDefault="005F7E07" w:rsidP="008F25DA">
      <w:pPr>
        <w:widowControl w:val="0"/>
        <w:numPr>
          <w:ilvl w:val="0"/>
          <w:numId w:val="213"/>
        </w:numPr>
        <w:autoSpaceDE w:val="0"/>
        <w:autoSpaceDN w:val="0"/>
        <w:adjustRightInd w:val="0"/>
        <w:spacing w:before="80" w:after="0" w:line="23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bupati/walikota, untuk Usaha dan/atau Kegiatan yang berlokasi pada 1 (satu) wilayah kabupaten/kota dan di wilayah laut paling jauh 1/3 (satu pertiga) dari wilayah laut kewenangan provinsi.</w:t>
      </w:r>
    </w:p>
    <w:p w:rsidR="005F7E07" w:rsidRPr="00DC528A" w:rsidRDefault="005F7E07" w:rsidP="00292E88">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(2) Menteri, gubernur, atau bupati/walikota melakukan pemeriksaan kelengkapan administrasi formulir UKL- UPL.</w:t>
      </w:r>
    </w:p>
    <w:p w:rsidR="005F7E07" w:rsidRPr="00DC528A" w:rsidRDefault="005F7E07" w:rsidP="00292E88">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(3) Apabila hasil pemeriksaan kelengkapan administrasi formulir UKL-UPL dinyatakan tidak lengkap, Menteri, gubernur, atau bupati/walikota mengembalikan UKL-UPL kepada Pemrakarsa untuk dilengkapi.</w:t>
      </w:r>
    </w:p>
    <w:p w:rsidR="005F7E07" w:rsidRPr="00DC528A" w:rsidRDefault="005F7E07" w:rsidP="00292E88">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(4) Apabila hasil pemeriksaan kelengkapan administrasi formulir UKL-UPL dinyatakan lengkap, Menteri, gubernur, atau bupati/walikota melakukan pemeriksaan UKL-UPL.</w:t>
      </w:r>
    </w:p>
    <w:p w:rsidR="005F7E07" w:rsidRDefault="005F7E07" w:rsidP="00292E88">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(5) </w:t>
      </w:r>
      <w:r w:rsidR="001A34A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Pemeriksaan sebagaimana dimaksud pada ayat (4) dilakukan dalam jangka waktu 14 (empatbelas) hari sejak formulir UKL-UPL dinyatakan lengkap secara administrasi.</w:t>
      </w:r>
    </w:p>
    <w:p w:rsidR="00292E88" w:rsidRPr="00DC528A" w:rsidRDefault="00292E88" w:rsidP="00292E88">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92E88">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37</w:t>
      </w:r>
    </w:p>
    <w:p w:rsidR="005F7E07" w:rsidRPr="00DC528A" w:rsidRDefault="005F7E07" w:rsidP="00292E88">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(1) Berdasarkan pemeriksaan sebagaimana dimaksud dalam Pasal 36 ayat (4), Menteri, gubernur, atau bupati/walikota menerbitkan Rekomendasi UKL-UPL.</w:t>
      </w:r>
    </w:p>
    <w:p w:rsidR="005F7E07" w:rsidRPr="00DC528A" w:rsidRDefault="005F7E07" w:rsidP="00292E88">
      <w:pPr>
        <w:widowControl w:val="0"/>
        <w:autoSpaceDE w:val="0"/>
        <w:autoSpaceDN w:val="0"/>
        <w:adjustRightInd w:val="0"/>
        <w:spacing w:after="0" w:line="240" w:lineRule="auto"/>
        <w:ind w:left="45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1A34A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Rekomendasi sebagaimana dimaksud pada ayat (1) dapat berupa:</w:t>
      </w:r>
    </w:p>
    <w:p w:rsidR="005F7E07" w:rsidRPr="00DC528A" w:rsidRDefault="005F7E07" w:rsidP="008F25DA">
      <w:pPr>
        <w:widowControl w:val="0"/>
        <w:numPr>
          <w:ilvl w:val="0"/>
          <w:numId w:val="214"/>
        </w:numPr>
        <w:autoSpaceDE w:val="0"/>
        <w:autoSpaceDN w:val="0"/>
        <w:adjustRightInd w:val="0"/>
        <w:spacing w:after="0" w:line="240" w:lineRule="auto"/>
        <w:ind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persetujuan; atau</w:t>
      </w:r>
    </w:p>
    <w:p w:rsidR="005F7E07" w:rsidRPr="00DC528A" w:rsidRDefault="005F7E07" w:rsidP="008F25DA">
      <w:pPr>
        <w:widowControl w:val="0"/>
        <w:numPr>
          <w:ilvl w:val="0"/>
          <w:numId w:val="214"/>
        </w:numPr>
        <w:autoSpaceDE w:val="0"/>
        <w:autoSpaceDN w:val="0"/>
        <w:adjustRightInd w:val="0"/>
        <w:spacing w:after="0" w:line="240" w:lineRule="auto"/>
        <w:ind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penolakan.</w:t>
      </w:r>
    </w:p>
    <w:p w:rsidR="005F7E07" w:rsidRPr="00DC528A" w:rsidRDefault="005F7E07" w:rsidP="00292E88">
      <w:pPr>
        <w:widowControl w:val="0"/>
        <w:autoSpaceDE w:val="0"/>
        <w:autoSpaceDN w:val="0"/>
        <w:adjustRightInd w:val="0"/>
        <w:spacing w:after="0" w:line="200" w:lineRule="exact"/>
        <w:ind w:left="450"/>
        <w:jc w:val="center"/>
        <w:rPr>
          <w:rFonts w:ascii="Times New Roman" w:hAnsi="Times New Roman" w:cs="Times New Roman"/>
          <w:color w:val="000000"/>
          <w:sz w:val="24"/>
          <w:szCs w:val="24"/>
        </w:rPr>
      </w:pPr>
    </w:p>
    <w:p w:rsidR="005F7E07" w:rsidRPr="00DC528A" w:rsidRDefault="005F7E07" w:rsidP="00292E88">
      <w:pPr>
        <w:widowControl w:val="0"/>
        <w:autoSpaceDE w:val="0"/>
        <w:autoSpaceDN w:val="0"/>
        <w:adjustRightInd w:val="0"/>
        <w:spacing w:after="0" w:line="240" w:lineRule="exact"/>
        <w:ind w:left="270" w:hanging="284"/>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38</w:t>
      </w:r>
    </w:p>
    <w:p w:rsidR="005F7E07" w:rsidRPr="00DC528A" w:rsidRDefault="005F7E07" w:rsidP="00292E88">
      <w:pPr>
        <w:widowControl w:val="0"/>
        <w:autoSpaceDE w:val="0"/>
        <w:autoSpaceDN w:val="0"/>
        <w:adjustRightInd w:val="0"/>
        <w:spacing w:after="0" w:line="240" w:lineRule="auto"/>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lastRenderedPageBreak/>
        <w:t>(1) Rekomendasi berupa persetujuan UKL-UPL sebagaimana dimaksud dalam Pasal 37 ayat (2) huruf a, 11 / 37</w:t>
      </w:r>
      <w:r w:rsidR="001A34A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paling sedikit memuat:</w:t>
      </w:r>
    </w:p>
    <w:p w:rsidR="005F7E07" w:rsidRPr="00DC528A" w:rsidRDefault="005F7E07" w:rsidP="008F25DA">
      <w:pPr>
        <w:widowControl w:val="0"/>
        <w:numPr>
          <w:ilvl w:val="0"/>
          <w:numId w:val="215"/>
        </w:numPr>
        <w:autoSpaceDE w:val="0"/>
        <w:autoSpaceDN w:val="0"/>
        <w:adjustRightInd w:val="0"/>
        <w:spacing w:after="0" w:line="240" w:lineRule="auto"/>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dasar pertimbangan dikeluarkannya persetujuan UKL-UPL;</w:t>
      </w:r>
    </w:p>
    <w:p w:rsidR="005F7E07" w:rsidRPr="00DC528A" w:rsidRDefault="005F7E07" w:rsidP="008F25DA">
      <w:pPr>
        <w:widowControl w:val="0"/>
        <w:numPr>
          <w:ilvl w:val="0"/>
          <w:numId w:val="215"/>
        </w:numPr>
        <w:autoSpaceDE w:val="0"/>
        <w:autoSpaceDN w:val="0"/>
        <w:adjustRightInd w:val="0"/>
        <w:spacing w:after="0" w:line="240" w:lineRule="auto"/>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pernyataan persetujuan UKL-UPL; dan</w:t>
      </w:r>
    </w:p>
    <w:p w:rsidR="005F7E07" w:rsidRPr="00DC528A" w:rsidRDefault="005F7E07" w:rsidP="008F25DA">
      <w:pPr>
        <w:widowControl w:val="0"/>
        <w:numPr>
          <w:ilvl w:val="0"/>
          <w:numId w:val="215"/>
        </w:numPr>
        <w:autoSpaceDE w:val="0"/>
        <w:autoSpaceDN w:val="0"/>
        <w:adjustRightInd w:val="0"/>
        <w:spacing w:after="0" w:line="240" w:lineRule="auto"/>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persyaratan dan kewajiban Pemrakarsa sesuai dengan yang tercantum dalam UKL-UPL.</w:t>
      </w:r>
    </w:p>
    <w:p w:rsidR="005F7E07" w:rsidRPr="00DC528A" w:rsidRDefault="005F7E07" w:rsidP="00292E88">
      <w:pPr>
        <w:widowControl w:val="0"/>
        <w:autoSpaceDE w:val="0"/>
        <w:autoSpaceDN w:val="0"/>
        <w:adjustRightInd w:val="0"/>
        <w:spacing w:before="80" w:after="0" w:line="23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1A34A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Dalam hal Usaha dan/atau Kegiatan yang direncanakan Pemrakarsa wajib memiliki izin perlindungan dan pengelolaan lingkungan hidup, Rekomendasi UKL-UPL sebagaimana dimaksud pada ayat (1) harus mencantumkan jumlah dan jenis izin perlindungan dan pengelolaan lingkungan hidup.</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92E88">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39</w:t>
      </w:r>
    </w:p>
    <w:p w:rsidR="005F7E07" w:rsidRPr="00DC528A" w:rsidRDefault="005F7E07" w:rsidP="00292E88">
      <w:pPr>
        <w:widowControl w:val="0"/>
        <w:autoSpaceDE w:val="0"/>
        <w:autoSpaceDN w:val="0"/>
        <w:adjustRightInd w:val="0"/>
        <w:spacing w:before="80" w:after="0" w:line="220" w:lineRule="exact"/>
        <w:rPr>
          <w:rFonts w:ascii="Times New Roman" w:hAnsi="Times New Roman" w:cs="Times New Roman"/>
          <w:color w:val="000000"/>
          <w:sz w:val="24"/>
          <w:szCs w:val="24"/>
        </w:rPr>
      </w:pPr>
      <w:r w:rsidRPr="00DC528A">
        <w:rPr>
          <w:rFonts w:ascii="Times New Roman" w:hAnsi="Times New Roman" w:cs="Times New Roman"/>
          <w:color w:val="000000"/>
          <w:sz w:val="24"/>
          <w:szCs w:val="24"/>
        </w:rPr>
        <w:t>Rekomendasi berupa penolakan UKL-UPL sebagaimana dimaksud dalam Pasal 37 ayat (2) huruf b, paling sedikit memuat:</w:t>
      </w:r>
    </w:p>
    <w:p w:rsidR="005F7E07" w:rsidRPr="00DC528A" w:rsidRDefault="005F7E07" w:rsidP="008F25DA">
      <w:pPr>
        <w:widowControl w:val="0"/>
        <w:numPr>
          <w:ilvl w:val="0"/>
          <w:numId w:val="216"/>
        </w:numPr>
        <w:autoSpaceDE w:val="0"/>
        <w:autoSpaceDN w:val="0"/>
        <w:adjustRightInd w:val="0"/>
        <w:spacing w:before="80" w:after="0" w:line="240" w:lineRule="exact"/>
        <w:ind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dasar pertimbangan dikeluarkannya penolakan UKL-UPL; dan</w:t>
      </w:r>
    </w:p>
    <w:p w:rsidR="005F7E07" w:rsidRPr="00DC528A" w:rsidRDefault="005F7E07" w:rsidP="008F25DA">
      <w:pPr>
        <w:widowControl w:val="0"/>
        <w:numPr>
          <w:ilvl w:val="0"/>
          <w:numId w:val="216"/>
        </w:numPr>
        <w:autoSpaceDE w:val="0"/>
        <w:autoSpaceDN w:val="0"/>
        <w:adjustRightInd w:val="0"/>
        <w:spacing w:before="80" w:after="0" w:line="240" w:lineRule="exact"/>
        <w:ind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pernyataan penolakan UKL-UPL.</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0F325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40</w:t>
      </w:r>
    </w:p>
    <w:p w:rsidR="005F7E07" w:rsidRPr="00DC528A" w:rsidRDefault="005F7E07" w:rsidP="00550A81">
      <w:pPr>
        <w:widowControl w:val="0"/>
        <w:autoSpaceDE w:val="0"/>
        <w:autoSpaceDN w:val="0"/>
        <w:adjustRightInd w:val="0"/>
        <w:spacing w:before="80" w:after="0" w:line="240" w:lineRule="exact"/>
        <w:rPr>
          <w:rFonts w:ascii="Times New Roman" w:hAnsi="Times New Roman" w:cs="Times New Roman"/>
          <w:color w:val="000000"/>
          <w:sz w:val="24"/>
          <w:szCs w:val="24"/>
        </w:rPr>
      </w:pPr>
      <w:r w:rsidRPr="00DC528A">
        <w:rPr>
          <w:rFonts w:ascii="Times New Roman" w:hAnsi="Times New Roman" w:cs="Times New Roman"/>
          <w:color w:val="000000"/>
          <w:sz w:val="24"/>
          <w:szCs w:val="24"/>
        </w:rPr>
        <w:t>Pemeriksaan UKL-UPL dan penerbitan Rekomendasi UKL-UPL sebagaimana dimaksud dalam Pasal 36 dan Pasal 37 dapat dilakukan oleh:</w:t>
      </w:r>
    </w:p>
    <w:p w:rsidR="005F7E07" w:rsidRPr="00DC528A" w:rsidRDefault="005F7E07" w:rsidP="008F25DA">
      <w:pPr>
        <w:widowControl w:val="0"/>
        <w:numPr>
          <w:ilvl w:val="0"/>
          <w:numId w:val="217"/>
        </w:numPr>
        <w:autoSpaceDE w:val="0"/>
        <w:autoSpaceDN w:val="0"/>
        <w:adjustRightInd w:val="0"/>
        <w:spacing w:before="60" w:after="0" w:line="240" w:lineRule="exact"/>
        <w:ind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pejabat yang ditunjuk oleh Menteri;</w:t>
      </w:r>
    </w:p>
    <w:p w:rsidR="005F7E07" w:rsidRPr="00DC528A" w:rsidRDefault="005F7E07" w:rsidP="008F25DA">
      <w:pPr>
        <w:widowControl w:val="0"/>
        <w:numPr>
          <w:ilvl w:val="0"/>
          <w:numId w:val="217"/>
        </w:numPr>
        <w:autoSpaceDE w:val="0"/>
        <w:autoSpaceDN w:val="0"/>
        <w:adjustRightInd w:val="0"/>
        <w:spacing w:before="80" w:after="0" w:line="240" w:lineRule="exact"/>
        <w:ind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kepala instansi lingkungan hidup provinsi; atau</w:t>
      </w:r>
    </w:p>
    <w:p w:rsidR="005F7E07" w:rsidRPr="00DC528A" w:rsidRDefault="005F7E07" w:rsidP="008F25DA">
      <w:pPr>
        <w:widowControl w:val="0"/>
        <w:numPr>
          <w:ilvl w:val="0"/>
          <w:numId w:val="217"/>
        </w:numPr>
        <w:autoSpaceDE w:val="0"/>
        <w:autoSpaceDN w:val="0"/>
        <w:adjustRightInd w:val="0"/>
        <w:spacing w:before="80" w:after="0" w:line="240" w:lineRule="exact"/>
        <w:ind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kepala instansi lingkungan hidup kabupaten/kota.</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0F325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41</w:t>
      </w:r>
    </w:p>
    <w:p w:rsidR="005F7E07" w:rsidRPr="00DC528A" w:rsidRDefault="005F7E07" w:rsidP="000F3252">
      <w:pPr>
        <w:widowControl w:val="0"/>
        <w:autoSpaceDE w:val="0"/>
        <w:autoSpaceDN w:val="0"/>
        <w:adjustRightInd w:val="0"/>
        <w:spacing w:before="80" w:after="0" w:line="240" w:lineRule="exact"/>
        <w:rPr>
          <w:rFonts w:ascii="Times New Roman" w:hAnsi="Times New Roman" w:cs="Times New Roman"/>
          <w:color w:val="000000"/>
          <w:sz w:val="24"/>
          <w:szCs w:val="24"/>
        </w:rPr>
      </w:pPr>
      <w:r w:rsidRPr="00DC528A">
        <w:rPr>
          <w:rFonts w:ascii="Times New Roman" w:hAnsi="Times New Roman" w:cs="Times New Roman"/>
          <w:color w:val="000000"/>
          <w:sz w:val="24"/>
          <w:szCs w:val="24"/>
        </w:rPr>
        <w:t>Ketentuan lebih lanjut mengenai pemeriksaan UKL-UPL dan penerbitan Rekomendasi UKL-UPL diatur dengan Peraturan Menteri.</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1A34AA" w:rsidRDefault="001A34AA"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710759" w:rsidRDefault="00710759"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710759" w:rsidRDefault="00710759"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5F7E07" w:rsidRPr="00DC528A" w:rsidRDefault="005F7E07" w:rsidP="000F325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BAB IV</w:t>
      </w:r>
    </w:p>
    <w:p w:rsidR="001A34AA" w:rsidRDefault="005F7E07" w:rsidP="000F3252">
      <w:pPr>
        <w:widowControl w:val="0"/>
        <w:tabs>
          <w:tab w:val="left" w:pos="10348"/>
        </w:tabs>
        <w:autoSpaceDE w:val="0"/>
        <w:autoSpaceDN w:val="0"/>
        <w:adjustRightInd w:val="0"/>
        <w:spacing w:before="80" w:after="0" w:line="660" w:lineRule="exact"/>
        <w:jc w:val="center"/>
        <w:rPr>
          <w:rFonts w:ascii="Times New Roman" w:hAnsi="Times New Roman" w:cs="Times New Roman"/>
          <w:b/>
          <w:color w:val="000000"/>
          <w:sz w:val="24"/>
          <w:szCs w:val="24"/>
          <w:lang w:val="id-ID"/>
        </w:rPr>
      </w:pPr>
      <w:r w:rsidRPr="00DC528A">
        <w:rPr>
          <w:rFonts w:ascii="Times New Roman" w:hAnsi="Times New Roman" w:cs="Times New Roman"/>
          <w:b/>
          <w:color w:val="000000"/>
          <w:sz w:val="24"/>
          <w:szCs w:val="24"/>
        </w:rPr>
        <w:t xml:space="preserve">PERMOHONAN DAN PENERBITAN IZIN LINGKUNGAN </w:t>
      </w:r>
    </w:p>
    <w:p w:rsidR="005F7E07" w:rsidRPr="00DC528A" w:rsidRDefault="005F7E07" w:rsidP="000F3252">
      <w:pPr>
        <w:widowControl w:val="0"/>
        <w:tabs>
          <w:tab w:val="left" w:pos="10348"/>
        </w:tabs>
        <w:autoSpaceDE w:val="0"/>
        <w:autoSpaceDN w:val="0"/>
        <w:adjustRightInd w:val="0"/>
        <w:spacing w:before="80" w:after="0" w:line="66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lastRenderedPageBreak/>
        <w:t>Bagian Kesatu</w:t>
      </w:r>
    </w:p>
    <w:p w:rsidR="005F7E07" w:rsidRPr="00DC528A" w:rsidRDefault="005F7E07" w:rsidP="000F3252">
      <w:pPr>
        <w:widowControl w:val="0"/>
        <w:autoSpaceDE w:val="0"/>
        <w:autoSpaceDN w:val="0"/>
        <w:adjustRightInd w:val="0"/>
        <w:spacing w:before="80"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Permohonan Izin Lingkungan</w:t>
      </w:r>
    </w:p>
    <w:p w:rsidR="005F7E07" w:rsidRPr="00DC528A" w:rsidRDefault="005F7E07" w:rsidP="00710759">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710759">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710759">
      <w:pPr>
        <w:widowControl w:val="0"/>
        <w:autoSpaceDE w:val="0"/>
        <w:autoSpaceDN w:val="0"/>
        <w:adjustRightInd w:val="0"/>
        <w:spacing w:after="0" w:line="20" w:lineRule="exact"/>
        <w:ind w:left="1276"/>
        <w:jc w:val="center"/>
        <w:rPr>
          <w:rFonts w:ascii="Times New Roman" w:hAnsi="Times New Roman" w:cs="Times New Roman"/>
          <w:color w:val="000000"/>
          <w:sz w:val="24"/>
          <w:szCs w:val="24"/>
        </w:rPr>
      </w:pPr>
    </w:p>
    <w:p w:rsidR="005F7E07" w:rsidRPr="00DC528A" w:rsidRDefault="005F7E07" w:rsidP="000F325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42</w:t>
      </w:r>
    </w:p>
    <w:p w:rsidR="005F7E07" w:rsidRPr="00DC528A" w:rsidRDefault="005F7E07" w:rsidP="000F3252">
      <w:pPr>
        <w:widowControl w:val="0"/>
        <w:autoSpaceDE w:val="0"/>
        <w:autoSpaceDN w:val="0"/>
        <w:adjustRightInd w:val="0"/>
        <w:spacing w:before="60" w:after="0" w:line="240" w:lineRule="exact"/>
        <w:ind w:left="45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(1) </w:t>
      </w:r>
      <w:r w:rsidR="001A34A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Permohonan Izin Lingkungan diajukan secara tertulis oleh penanggungjawab Usaha dan/atau Kegiatan selaku Pemrakarsa kepada Menteri, gubernur, atau bupati/walikota sesuai dengan kewenangannya.</w:t>
      </w:r>
    </w:p>
    <w:p w:rsidR="005F7E07" w:rsidRPr="00DC528A" w:rsidRDefault="005F7E07" w:rsidP="000F3252">
      <w:pPr>
        <w:widowControl w:val="0"/>
        <w:autoSpaceDE w:val="0"/>
        <w:autoSpaceDN w:val="0"/>
        <w:adjustRightInd w:val="0"/>
        <w:spacing w:before="80" w:after="0" w:line="220" w:lineRule="exact"/>
        <w:ind w:left="45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1A34A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Permohonan Izin Lingkungan sebagaimana dimaksud pada ayat (1) disampaikan bersamaan dengan pengajuan penilaian Andal dan RKL-RPL atau pemeriksaan UKL-UPL.</w:t>
      </w:r>
    </w:p>
    <w:p w:rsidR="005F7E07" w:rsidRPr="00DC528A" w:rsidRDefault="005F7E07" w:rsidP="00710759">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185" w:lineRule="exact"/>
        <w:jc w:val="center"/>
        <w:rPr>
          <w:rFonts w:ascii="Times New Roman" w:hAnsi="Times New Roman" w:cs="Times New Roman"/>
          <w:b/>
          <w:color w:val="FFFFFF"/>
          <w:sz w:val="24"/>
          <w:szCs w:val="24"/>
        </w:rPr>
      </w:pPr>
      <w:r w:rsidRPr="00DC528A">
        <w:rPr>
          <w:rFonts w:ascii="Times New Roman" w:hAnsi="Times New Roman" w:cs="Times New Roman"/>
          <w:b/>
          <w:color w:val="FFFFFF"/>
          <w:sz w:val="24"/>
          <w:szCs w:val="24"/>
        </w:rPr>
        <w:t>hukumonline.com</w:t>
      </w:r>
    </w:p>
    <w:p w:rsidR="005F7E07" w:rsidRPr="00DC528A" w:rsidRDefault="005F7E07" w:rsidP="000F325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43</w:t>
      </w:r>
    </w:p>
    <w:p w:rsidR="005F7E07" w:rsidRPr="00DC528A" w:rsidRDefault="005F7E07" w:rsidP="000F3252">
      <w:pPr>
        <w:widowControl w:val="0"/>
        <w:autoSpaceDE w:val="0"/>
        <w:autoSpaceDN w:val="0"/>
        <w:adjustRightInd w:val="0"/>
        <w:spacing w:after="0" w:line="240" w:lineRule="auto"/>
        <w:rPr>
          <w:rFonts w:ascii="Times New Roman" w:hAnsi="Times New Roman" w:cs="Times New Roman"/>
          <w:color w:val="000000"/>
          <w:sz w:val="24"/>
          <w:szCs w:val="24"/>
        </w:rPr>
      </w:pPr>
      <w:r w:rsidRPr="00DC528A">
        <w:rPr>
          <w:rFonts w:ascii="Times New Roman" w:hAnsi="Times New Roman" w:cs="Times New Roman"/>
          <w:color w:val="000000"/>
          <w:sz w:val="24"/>
          <w:szCs w:val="24"/>
        </w:rPr>
        <w:t>Permohonan izin lingkungan sebagaimana dimaksud dalam Pasal 42 ayat (1), harus dilengkapi dengan:</w:t>
      </w:r>
    </w:p>
    <w:p w:rsidR="005F7E07" w:rsidRPr="00DC528A" w:rsidRDefault="005F7E07" w:rsidP="008F25DA">
      <w:pPr>
        <w:widowControl w:val="0"/>
        <w:numPr>
          <w:ilvl w:val="0"/>
          <w:numId w:val="218"/>
        </w:numPr>
        <w:autoSpaceDE w:val="0"/>
        <w:autoSpaceDN w:val="0"/>
        <w:adjustRightInd w:val="0"/>
        <w:spacing w:after="0" w:line="240" w:lineRule="auto"/>
        <w:ind w:left="450"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dokumen Amdal atau formulir UKL-UPL;</w:t>
      </w:r>
    </w:p>
    <w:p w:rsidR="005F7E07" w:rsidRPr="00DC528A" w:rsidRDefault="005F7E07" w:rsidP="008F25DA">
      <w:pPr>
        <w:widowControl w:val="0"/>
        <w:numPr>
          <w:ilvl w:val="0"/>
          <w:numId w:val="218"/>
        </w:numPr>
        <w:autoSpaceDE w:val="0"/>
        <w:autoSpaceDN w:val="0"/>
        <w:adjustRightInd w:val="0"/>
        <w:spacing w:after="0" w:line="240" w:lineRule="auto"/>
        <w:ind w:left="450"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dokumen pendirian Usaha dan/atau Kegiatan; dan</w:t>
      </w:r>
    </w:p>
    <w:p w:rsidR="005F7E07" w:rsidRPr="00DC528A" w:rsidRDefault="005F7E07" w:rsidP="008F25DA">
      <w:pPr>
        <w:widowControl w:val="0"/>
        <w:numPr>
          <w:ilvl w:val="0"/>
          <w:numId w:val="218"/>
        </w:numPr>
        <w:autoSpaceDE w:val="0"/>
        <w:autoSpaceDN w:val="0"/>
        <w:adjustRightInd w:val="0"/>
        <w:spacing w:after="0" w:line="240" w:lineRule="auto"/>
        <w:ind w:left="450"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profil Usaha dan/atau Kegiatan.</w:t>
      </w:r>
    </w:p>
    <w:p w:rsidR="005F7E07" w:rsidRPr="00DC528A" w:rsidRDefault="005F7E07" w:rsidP="000F325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0F325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0F325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44</w:t>
      </w:r>
    </w:p>
    <w:p w:rsidR="005F7E07" w:rsidRPr="00DC528A" w:rsidRDefault="005F7E07" w:rsidP="000F3252">
      <w:pPr>
        <w:widowControl w:val="0"/>
        <w:autoSpaceDE w:val="0"/>
        <w:autoSpaceDN w:val="0"/>
        <w:adjustRightInd w:val="0"/>
        <w:spacing w:before="80" w:after="0" w:line="220" w:lineRule="exact"/>
        <w:rPr>
          <w:rFonts w:ascii="Times New Roman" w:hAnsi="Times New Roman" w:cs="Times New Roman"/>
          <w:color w:val="000000"/>
          <w:sz w:val="24"/>
          <w:szCs w:val="24"/>
        </w:rPr>
      </w:pPr>
      <w:r w:rsidRPr="00DC528A">
        <w:rPr>
          <w:rFonts w:ascii="Times New Roman" w:hAnsi="Times New Roman" w:cs="Times New Roman"/>
          <w:color w:val="000000"/>
          <w:sz w:val="24"/>
          <w:szCs w:val="24"/>
        </w:rPr>
        <w:t>Setelah menerima permohonan Izin Lingkungan sebagaimana dimaksud dalam Pasal 43, Menteri, gubernur, atau bupati/walikota wajib mengumumkan permohonan Izin Lingkungan.</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0F3252">
      <w:pPr>
        <w:widowControl w:val="0"/>
        <w:autoSpaceDE w:val="0"/>
        <w:autoSpaceDN w:val="0"/>
        <w:adjustRightInd w:val="0"/>
        <w:spacing w:after="0" w:line="240" w:lineRule="exact"/>
        <w:ind w:left="360" w:hanging="284"/>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45</w:t>
      </w:r>
    </w:p>
    <w:p w:rsidR="005F7E07" w:rsidRPr="00DC528A" w:rsidRDefault="005F7E07" w:rsidP="000F3252">
      <w:pPr>
        <w:widowControl w:val="0"/>
        <w:autoSpaceDE w:val="0"/>
        <w:autoSpaceDN w:val="0"/>
        <w:adjustRightInd w:val="0"/>
        <w:spacing w:before="80" w:after="0" w:line="220" w:lineRule="exact"/>
        <w:ind w:left="45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(1) </w:t>
      </w:r>
      <w:r w:rsidR="001A34A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Pengumuman sebagaimana dimaksud dalam Pasal 44 untuk Usaha dan/atau Kegiatan yang wajib Amdal dilakukan oleh Menteri, gubernur, atau bupati/walikota.</w:t>
      </w:r>
    </w:p>
    <w:p w:rsidR="005F7E07" w:rsidRPr="00DC528A" w:rsidRDefault="005F7E07" w:rsidP="000F3252">
      <w:pPr>
        <w:widowControl w:val="0"/>
        <w:autoSpaceDE w:val="0"/>
        <w:autoSpaceDN w:val="0"/>
        <w:adjustRightInd w:val="0"/>
        <w:spacing w:before="80" w:after="0" w:line="230" w:lineRule="exact"/>
        <w:ind w:left="45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1A34A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Pengumuman sebagaimana dimaksud pada ayat (1) dilakukan melalui multimedia dan papan pengumuman di lokasi Usaha dan/atau Kegiatan paling lama 5 (lima) hari kerja terhitung sejak dokumen Andal dan RKL-RPL yang diajukan dinyatakan lengkap secara administrasi.</w:t>
      </w:r>
    </w:p>
    <w:p w:rsidR="005F7E07" w:rsidRPr="00DC528A" w:rsidRDefault="005F7E07" w:rsidP="000F3252">
      <w:pPr>
        <w:widowControl w:val="0"/>
        <w:autoSpaceDE w:val="0"/>
        <w:autoSpaceDN w:val="0"/>
        <w:adjustRightInd w:val="0"/>
        <w:spacing w:before="80" w:after="0" w:line="220" w:lineRule="exact"/>
        <w:ind w:left="45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(3) </w:t>
      </w:r>
      <w:r w:rsidR="001A34A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Masyarakat dapat memberikan saran, pendapat, dan tanggapan terhadap pengumuman sebagaimana dimaksud pada ayat (1) dalam jangka waktu paling lama 10 (sepuluh) hari kerja sejak diumumkan.</w:t>
      </w:r>
    </w:p>
    <w:p w:rsidR="005F7E07" w:rsidRPr="00DC528A" w:rsidRDefault="005F7E07" w:rsidP="000F3252">
      <w:pPr>
        <w:widowControl w:val="0"/>
        <w:autoSpaceDE w:val="0"/>
        <w:autoSpaceDN w:val="0"/>
        <w:adjustRightInd w:val="0"/>
        <w:spacing w:before="80" w:after="0" w:line="230" w:lineRule="exact"/>
        <w:ind w:left="45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lastRenderedPageBreak/>
        <w:t xml:space="preserve">(4) </w:t>
      </w:r>
      <w:r w:rsidR="001A34A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Saran, pendapat, dan tanggapan sebagaimana dimaksud pada ayat (3) dapat disampaikan melalui wakil masyarakat yang terkena dampak dan/atau organisasi masyarakat yang menjadi anggota Komisi Penilai Amdal.</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710759">
      <w:pPr>
        <w:widowControl w:val="0"/>
        <w:autoSpaceDE w:val="0"/>
        <w:autoSpaceDN w:val="0"/>
        <w:adjustRightInd w:val="0"/>
        <w:spacing w:after="0" w:line="200" w:lineRule="exact"/>
        <w:ind w:left="1701" w:hanging="425"/>
        <w:jc w:val="center"/>
        <w:rPr>
          <w:rFonts w:ascii="Times New Roman" w:hAnsi="Times New Roman" w:cs="Times New Roman"/>
          <w:color w:val="000000"/>
          <w:sz w:val="24"/>
          <w:szCs w:val="24"/>
        </w:rPr>
      </w:pPr>
    </w:p>
    <w:p w:rsidR="005F7E07" w:rsidRPr="00DC528A" w:rsidRDefault="005F7E07" w:rsidP="000F3252">
      <w:pPr>
        <w:widowControl w:val="0"/>
        <w:autoSpaceDE w:val="0"/>
        <w:autoSpaceDN w:val="0"/>
        <w:adjustRightInd w:val="0"/>
        <w:spacing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46</w:t>
      </w:r>
    </w:p>
    <w:p w:rsidR="005F7E07" w:rsidRPr="00DC528A" w:rsidRDefault="005F7E07" w:rsidP="000F3252">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(1) </w:t>
      </w:r>
      <w:r w:rsidR="001A34A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Pengumuman sebagaimana dimaksud dalam Pasal 44 untuk Usaha dan/atau Kegiatan yang wajib UKL- UPL dilakukan oleh Menteri, gubernur, atau bupati/walikota.</w:t>
      </w:r>
    </w:p>
    <w:p w:rsidR="005F7E07" w:rsidRPr="00DC528A" w:rsidRDefault="005F7E07" w:rsidP="000F3252">
      <w:pPr>
        <w:widowControl w:val="0"/>
        <w:autoSpaceDE w:val="0"/>
        <w:autoSpaceDN w:val="0"/>
        <w:adjustRightInd w:val="0"/>
        <w:spacing w:before="60" w:after="0" w:line="23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1A34A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Pengumuman sebagaimana dimaksud pada ayat (1) dilakukan melalui multimedia dan papan pengumuman di lokasi Usaha dan/atau Kegiatan paling lama 2 (dua) hari kerja terhitung sejak formulir UKL-UPL yang diajukan dinyatakan lengkap secara administrasi.</w:t>
      </w:r>
    </w:p>
    <w:p w:rsidR="005F7E07" w:rsidRPr="00DC528A" w:rsidRDefault="005F7E07" w:rsidP="000F3252">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(3) </w:t>
      </w:r>
      <w:r w:rsidR="001A34A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Masyarakat dapat memberikan saran, pendapat, dan tanggapan terhadap pengumuman sebagaimana dimaksud pada ayat (1) dalam jangka waktu paling lama 3 (tiga) hari kerja sejak diumumkan.</w:t>
      </w:r>
    </w:p>
    <w:p w:rsidR="005F7E07" w:rsidRPr="00DC528A" w:rsidRDefault="005F7E07" w:rsidP="000F3252">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(4) </w:t>
      </w:r>
      <w:r w:rsidR="001A34A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Saran, pendapat, dan tanggapan sebagaimana dimaksud pada ayat (3) dapat disampaikan kepada Menteri, gubernur, atau bupati/walikota sesuai dengan kewenangannya.</w:t>
      </w:r>
    </w:p>
    <w:p w:rsidR="005F7E07" w:rsidRPr="00DC528A" w:rsidRDefault="005F7E07" w:rsidP="000F3252">
      <w:pPr>
        <w:widowControl w:val="0"/>
        <w:autoSpaceDE w:val="0"/>
        <w:autoSpaceDN w:val="0"/>
        <w:adjustRightInd w:val="0"/>
        <w:spacing w:after="0" w:line="200" w:lineRule="exact"/>
        <w:ind w:left="450" w:hanging="425"/>
        <w:jc w:val="both"/>
        <w:rPr>
          <w:rFonts w:ascii="Times New Roman" w:hAnsi="Times New Roman" w:cs="Times New Roman"/>
          <w:color w:val="000000"/>
          <w:sz w:val="24"/>
          <w:szCs w:val="24"/>
        </w:rPr>
      </w:pPr>
    </w:p>
    <w:p w:rsidR="005F7E07" w:rsidRDefault="005F7E07" w:rsidP="000F3252">
      <w:pPr>
        <w:widowControl w:val="0"/>
        <w:autoSpaceDE w:val="0"/>
        <w:autoSpaceDN w:val="0"/>
        <w:adjustRightInd w:val="0"/>
        <w:spacing w:after="0" w:line="200" w:lineRule="exact"/>
        <w:ind w:left="450" w:hanging="425"/>
        <w:jc w:val="center"/>
        <w:rPr>
          <w:rFonts w:ascii="Times New Roman" w:hAnsi="Times New Roman" w:cs="Times New Roman"/>
          <w:color w:val="000000"/>
          <w:sz w:val="24"/>
          <w:szCs w:val="24"/>
          <w:lang w:val="id-ID"/>
        </w:rPr>
      </w:pPr>
    </w:p>
    <w:p w:rsidR="001A34AA" w:rsidRPr="001A34AA" w:rsidRDefault="001A34AA"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5F7E07" w:rsidRPr="00DC528A" w:rsidRDefault="005F7E07" w:rsidP="000F325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Bagian Kedua</w:t>
      </w:r>
    </w:p>
    <w:p w:rsidR="005F7E07" w:rsidRPr="00DC528A" w:rsidRDefault="005F7E07" w:rsidP="000F3252">
      <w:pPr>
        <w:widowControl w:val="0"/>
        <w:autoSpaceDE w:val="0"/>
        <w:autoSpaceDN w:val="0"/>
        <w:adjustRightInd w:val="0"/>
        <w:spacing w:before="80"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Penerbitan Izin Lingkungan</w:t>
      </w:r>
    </w:p>
    <w:p w:rsidR="005F7E07" w:rsidRPr="00DC528A" w:rsidRDefault="005F7E07" w:rsidP="000F325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710759">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710759">
      <w:pPr>
        <w:widowControl w:val="0"/>
        <w:autoSpaceDE w:val="0"/>
        <w:autoSpaceDN w:val="0"/>
        <w:adjustRightInd w:val="0"/>
        <w:spacing w:after="0" w:line="20" w:lineRule="exact"/>
        <w:ind w:left="1276"/>
        <w:jc w:val="center"/>
        <w:rPr>
          <w:rFonts w:ascii="Times New Roman" w:hAnsi="Times New Roman" w:cs="Times New Roman"/>
          <w:color w:val="000000"/>
          <w:sz w:val="24"/>
          <w:szCs w:val="24"/>
        </w:rPr>
      </w:pPr>
    </w:p>
    <w:p w:rsidR="005F7E07" w:rsidRPr="00DC528A" w:rsidRDefault="005F7E07" w:rsidP="000F3252">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47</w:t>
      </w:r>
    </w:p>
    <w:p w:rsidR="005F7E07" w:rsidRPr="00DC528A" w:rsidRDefault="005F7E07" w:rsidP="00A46F7A">
      <w:pPr>
        <w:widowControl w:val="0"/>
        <w:autoSpaceDE w:val="0"/>
        <w:autoSpaceDN w:val="0"/>
        <w:adjustRightInd w:val="0"/>
        <w:spacing w:before="60" w:after="0" w:line="240" w:lineRule="exact"/>
        <w:ind w:left="360" w:hanging="360"/>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(1) </w:t>
      </w:r>
      <w:r w:rsidR="00710759">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Izin Lingkungan diterbitkan oleh:</w:t>
      </w:r>
    </w:p>
    <w:p w:rsidR="005F7E07" w:rsidRPr="00DC528A" w:rsidRDefault="005F7E07" w:rsidP="008F25DA">
      <w:pPr>
        <w:widowControl w:val="0"/>
        <w:numPr>
          <w:ilvl w:val="0"/>
          <w:numId w:val="219"/>
        </w:numPr>
        <w:autoSpaceDE w:val="0"/>
        <w:autoSpaceDN w:val="0"/>
        <w:adjustRightInd w:val="0"/>
        <w:spacing w:before="80" w:after="0" w:line="220" w:lineRule="exact"/>
        <w:ind w:left="63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Menteri, untuk Keputusan Kelayakan Lingkungan Hidup atau Rekomendasi UKL-UPL yang diterbitkan oleh Menteri;</w:t>
      </w:r>
    </w:p>
    <w:p w:rsidR="005F7E07" w:rsidRPr="00DC528A" w:rsidRDefault="005F7E07" w:rsidP="00A46F7A">
      <w:pPr>
        <w:widowControl w:val="0"/>
        <w:autoSpaceDE w:val="0"/>
        <w:autoSpaceDN w:val="0"/>
        <w:adjustRightInd w:val="0"/>
        <w:spacing w:after="0" w:line="80" w:lineRule="exact"/>
        <w:ind w:left="630" w:hanging="283"/>
        <w:jc w:val="both"/>
        <w:rPr>
          <w:rFonts w:ascii="Times New Roman" w:hAnsi="Times New Roman" w:cs="Times New Roman"/>
          <w:color w:val="000000"/>
          <w:sz w:val="24"/>
          <w:szCs w:val="24"/>
        </w:rPr>
      </w:pPr>
    </w:p>
    <w:p w:rsidR="005F7E07" w:rsidRPr="00DC528A" w:rsidRDefault="005F7E07" w:rsidP="008F25DA">
      <w:pPr>
        <w:widowControl w:val="0"/>
        <w:numPr>
          <w:ilvl w:val="0"/>
          <w:numId w:val="220"/>
        </w:numPr>
        <w:autoSpaceDE w:val="0"/>
        <w:autoSpaceDN w:val="0"/>
        <w:adjustRightInd w:val="0"/>
        <w:spacing w:after="0" w:line="220" w:lineRule="exact"/>
        <w:ind w:left="63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gubernur, untuk Keputusan Kelayakan Lingkungan Hidup atau Rekomendasi UKL-UPL yang diterbitkan oleh gubernur; dan</w:t>
      </w:r>
    </w:p>
    <w:p w:rsidR="005F7E07" w:rsidRPr="00DC528A" w:rsidRDefault="005F7E07" w:rsidP="008F25DA">
      <w:pPr>
        <w:widowControl w:val="0"/>
        <w:numPr>
          <w:ilvl w:val="0"/>
          <w:numId w:val="220"/>
        </w:numPr>
        <w:autoSpaceDE w:val="0"/>
        <w:autoSpaceDN w:val="0"/>
        <w:adjustRightInd w:val="0"/>
        <w:spacing w:before="80" w:after="0" w:line="240" w:lineRule="exact"/>
        <w:ind w:left="63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bupati/walikota, untuk Keputusan Kelayakan Lingkungan Hidup atau Rekomendasi UKL-UPL yang diterbitkan oleh bupati/walikota.</w:t>
      </w:r>
    </w:p>
    <w:p w:rsidR="005F7E07" w:rsidRPr="00DC528A" w:rsidRDefault="005F7E07" w:rsidP="00A46F7A">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1A34A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Izin lingkungan sebagaimana dimaksud pada ayat (1) diterbitkan oleh Menteri, gubernur, atau bupati/walikota:</w:t>
      </w:r>
    </w:p>
    <w:p w:rsidR="005F7E07" w:rsidRPr="00DC528A" w:rsidRDefault="005F7E07" w:rsidP="008F25DA">
      <w:pPr>
        <w:widowControl w:val="0"/>
        <w:numPr>
          <w:ilvl w:val="0"/>
          <w:numId w:val="221"/>
        </w:numPr>
        <w:autoSpaceDE w:val="0"/>
        <w:autoSpaceDN w:val="0"/>
        <w:adjustRightInd w:val="0"/>
        <w:spacing w:before="60" w:after="0" w:line="240" w:lineRule="exact"/>
        <w:ind w:left="63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setelah dilakukannya pengumuman permohonan Izin Lingkungan sebagaimana dimaksud dalam Pasal 44; dan</w:t>
      </w:r>
    </w:p>
    <w:p w:rsidR="005F7E07" w:rsidRPr="00DC528A" w:rsidRDefault="005F7E07" w:rsidP="008F25DA">
      <w:pPr>
        <w:widowControl w:val="0"/>
        <w:numPr>
          <w:ilvl w:val="0"/>
          <w:numId w:val="221"/>
        </w:numPr>
        <w:autoSpaceDE w:val="0"/>
        <w:autoSpaceDN w:val="0"/>
        <w:adjustRightInd w:val="0"/>
        <w:spacing w:before="80" w:after="0" w:line="220" w:lineRule="exact"/>
        <w:ind w:left="63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dilakukan bersamaan dengan diterbitkannya Keputusan </w:t>
      </w:r>
      <w:r w:rsidRPr="00DC528A">
        <w:rPr>
          <w:rFonts w:ascii="Times New Roman" w:hAnsi="Times New Roman" w:cs="Times New Roman"/>
          <w:color w:val="000000"/>
          <w:sz w:val="24"/>
          <w:szCs w:val="24"/>
        </w:rPr>
        <w:lastRenderedPageBreak/>
        <w:t>Kelayakan Lingkungan Hidup atau Rekomendasi UKL-UPL.</w:t>
      </w:r>
    </w:p>
    <w:p w:rsidR="005F7E07" w:rsidRPr="00DC528A" w:rsidRDefault="005F7E07" w:rsidP="00710759">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710759">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710759">
      <w:pPr>
        <w:widowControl w:val="0"/>
        <w:autoSpaceDE w:val="0"/>
        <w:autoSpaceDN w:val="0"/>
        <w:adjustRightInd w:val="0"/>
        <w:spacing w:after="0" w:line="20" w:lineRule="exact"/>
        <w:ind w:left="1276"/>
        <w:jc w:val="center"/>
        <w:rPr>
          <w:rFonts w:ascii="Times New Roman" w:hAnsi="Times New Roman" w:cs="Times New Roman"/>
          <w:color w:val="000000"/>
          <w:sz w:val="24"/>
          <w:szCs w:val="24"/>
        </w:rPr>
      </w:pPr>
    </w:p>
    <w:p w:rsidR="005F7E07" w:rsidRPr="00DC528A" w:rsidRDefault="005F7E07" w:rsidP="00A46F7A">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48</w:t>
      </w:r>
    </w:p>
    <w:p w:rsidR="005F7E07" w:rsidRPr="00DC528A" w:rsidRDefault="005F7E07" w:rsidP="00A46F7A">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(1) </w:t>
      </w:r>
      <w:r w:rsidR="001A34AA">
        <w:rPr>
          <w:rFonts w:ascii="Times New Roman" w:hAnsi="Times New Roman" w:cs="Times New Roman"/>
          <w:color w:val="000000"/>
          <w:sz w:val="24"/>
          <w:szCs w:val="24"/>
          <w:lang w:val="id-ID"/>
        </w:rPr>
        <w:t xml:space="preserve"> I</w:t>
      </w:r>
      <w:r w:rsidRPr="00DC528A">
        <w:rPr>
          <w:rFonts w:ascii="Times New Roman" w:hAnsi="Times New Roman" w:cs="Times New Roman"/>
          <w:color w:val="000000"/>
          <w:sz w:val="24"/>
          <w:szCs w:val="24"/>
        </w:rPr>
        <w:t>zin Lingkungan sebagaimana dimaksud dalam Pasal 47 ayat (1) paling sedikit memuat:</w:t>
      </w:r>
    </w:p>
    <w:p w:rsidR="005F7E07" w:rsidRPr="00DC528A" w:rsidRDefault="005F7E07" w:rsidP="008F25DA">
      <w:pPr>
        <w:widowControl w:val="0"/>
        <w:numPr>
          <w:ilvl w:val="0"/>
          <w:numId w:val="222"/>
        </w:numPr>
        <w:autoSpaceDE w:val="0"/>
        <w:autoSpaceDN w:val="0"/>
        <w:adjustRightInd w:val="0"/>
        <w:spacing w:before="80" w:after="0" w:line="240" w:lineRule="exact"/>
        <w:ind w:left="63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persyaratan dan kewajiban yang dimuat dalam Keputusan Kelayakan Lingkungan Hidup atau Rekomendasi UKL-UPL;</w:t>
      </w:r>
    </w:p>
    <w:p w:rsidR="005F7E07" w:rsidRPr="00DC528A" w:rsidRDefault="005F7E07" w:rsidP="008F25DA">
      <w:pPr>
        <w:widowControl w:val="0"/>
        <w:numPr>
          <w:ilvl w:val="0"/>
          <w:numId w:val="222"/>
        </w:numPr>
        <w:autoSpaceDE w:val="0"/>
        <w:autoSpaceDN w:val="0"/>
        <w:adjustRightInd w:val="0"/>
        <w:spacing w:before="60" w:after="0" w:line="240" w:lineRule="exact"/>
        <w:ind w:left="63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persyaratan dan kewajiban yang ditetapkan oleh Menteri, gubernur, atau bupati/walikota; dan</w:t>
      </w:r>
    </w:p>
    <w:p w:rsidR="005F7E07" w:rsidRPr="00DC528A" w:rsidRDefault="005F7E07" w:rsidP="008F25DA">
      <w:pPr>
        <w:widowControl w:val="0"/>
        <w:numPr>
          <w:ilvl w:val="0"/>
          <w:numId w:val="222"/>
        </w:numPr>
        <w:autoSpaceDE w:val="0"/>
        <w:autoSpaceDN w:val="0"/>
        <w:adjustRightInd w:val="0"/>
        <w:spacing w:before="80" w:after="0" w:line="240" w:lineRule="exact"/>
        <w:ind w:left="630" w:hanging="283"/>
        <w:rPr>
          <w:rFonts w:ascii="Times New Roman" w:hAnsi="Times New Roman" w:cs="Times New Roman"/>
          <w:color w:val="000000"/>
          <w:sz w:val="24"/>
          <w:szCs w:val="24"/>
        </w:rPr>
      </w:pPr>
      <w:r w:rsidRPr="00DC528A">
        <w:rPr>
          <w:rFonts w:ascii="Times New Roman" w:hAnsi="Times New Roman" w:cs="Times New Roman"/>
          <w:color w:val="000000"/>
          <w:sz w:val="24"/>
          <w:szCs w:val="24"/>
        </w:rPr>
        <w:t>berakhirnya Izin Lingkungan.</w:t>
      </w:r>
    </w:p>
    <w:p w:rsidR="005F7E07" w:rsidRPr="00DC528A" w:rsidRDefault="005F7E07" w:rsidP="00A46F7A">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1A34A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Dalam hal Usaha dan/atau Kegiatan yang direncanakan Pemrakarsa wajib memiliki izin perlindungan dan pengelolaan lingkungan hidup, Izin Lingkungan sebagaimana dimaksud pada ayat (1) mencantumkan</w:t>
      </w:r>
      <w:r w:rsidR="001A34A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jumlah dan jenis izin perlindungan dan pengelolaan lingkungan hidup sesuai dengan peraturan perundang-undangan.</w:t>
      </w:r>
    </w:p>
    <w:p w:rsidR="005F7E07" w:rsidRPr="00DC528A" w:rsidRDefault="005F7E07" w:rsidP="00A46F7A">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(3)</w:t>
      </w:r>
      <w:r w:rsidR="001A34A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 xml:space="preserve"> Izin Lingkungan berakhir bersamaan dengan berakhirnya izin Usaha dan/atau Kegiatan.</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710759" w:rsidRPr="00710759" w:rsidRDefault="00710759"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A46F7A">
      <w:pPr>
        <w:widowControl w:val="0"/>
        <w:autoSpaceDE w:val="0"/>
        <w:autoSpaceDN w:val="0"/>
        <w:adjustRightInd w:val="0"/>
        <w:spacing w:after="0" w:line="240" w:lineRule="exact"/>
        <w:ind w:left="360" w:hanging="360"/>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49</w:t>
      </w:r>
    </w:p>
    <w:p w:rsidR="005F7E07" w:rsidRPr="00DC528A" w:rsidRDefault="005F7E07" w:rsidP="00A46F7A">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(1) </w:t>
      </w:r>
      <w:r w:rsidR="001A34A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Izin Lingkungan yang telah diterbitkan oleh Menteri, gubernur, atau bupati/walikota wajib diumumkan melalui media massa dan/atau multimedia.</w:t>
      </w:r>
    </w:p>
    <w:p w:rsidR="005F7E07" w:rsidRPr="00DC528A" w:rsidRDefault="005F7E07" w:rsidP="00A46F7A">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1A34A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Pengumuman sebagaimana dimaksud pada ayat (1) dilakukan dalam jangka waktu 5 (lima) hari kerja sejak diterbitkan.</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710759">
      <w:pPr>
        <w:widowControl w:val="0"/>
        <w:autoSpaceDE w:val="0"/>
        <w:autoSpaceDN w:val="0"/>
        <w:adjustRightInd w:val="0"/>
        <w:spacing w:after="0" w:line="200" w:lineRule="exact"/>
        <w:ind w:left="1701" w:hanging="425"/>
        <w:jc w:val="center"/>
        <w:rPr>
          <w:rFonts w:ascii="Times New Roman" w:hAnsi="Times New Roman" w:cs="Times New Roman"/>
          <w:color w:val="000000"/>
          <w:sz w:val="24"/>
          <w:szCs w:val="24"/>
        </w:rPr>
      </w:pPr>
    </w:p>
    <w:p w:rsidR="005F7E07" w:rsidRPr="00DC528A" w:rsidRDefault="005F7E07" w:rsidP="00710759">
      <w:pPr>
        <w:widowControl w:val="0"/>
        <w:autoSpaceDE w:val="0"/>
        <w:autoSpaceDN w:val="0"/>
        <w:adjustRightInd w:val="0"/>
        <w:spacing w:after="0" w:line="20" w:lineRule="exact"/>
        <w:ind w:left="1701" w:hanging="425"/>
        <w:jc w:val="center"/>
        <w:rPr>
          <w:rFonts w:ascii="Times New Roman" w:hAnsi="Times New Roman" w:cs="Times New Roman"/>
          <w:color w:val="000000"/>
          <w:sz w:val="24"/>
          <w:szCs w:val="24"/>
        </w:rPr>
      </w:pPr>
    </w:p>
    <w:p w:rsidR="005F7E07" w:rsidRPr="00DC528A" w:rsidRDefault="005F7E07" w:rsidP="00A46F7A">
      <w:pPr>
        <w:widowControl w:val="0"/>
        <w:autoSpaceDE w:val="0"/>
        <w:autoSpaceDN w:val="0"/>
        <w:adjustRightInd w:val="0"/>
        <w:spacing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50</w:t>
      </w:r>
    </w:p>
    <w:p w:rsidR="005F7E07" w:rsidRPr="00DC528A" w:rsidRDefault="005F7E07" w:rsidP="00A46F7A">
      <w:pPr>
        <w:widowControl w:val="0"/>
        <w:autoSpaceDE w:val="0"/>
        <w:autoSpaceDN w:val="0"/>
        <w:adjustRightInd w:val="0"/>
        <w:spacing w:before="60" w:after="0" w:line="23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(1) </w:t>
      </w:r>
      <w:r w:rsidR="001A34A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Penanggung jawab Usaha dan/atau Kegiatan wajib mengajukan permohonan perubahan Izin Lingkungan, apabila Usaha dan/atau Kegiatan yang telah memperoleh Izin Lingkungan direncanakan untuk dilakukan perubahan.</w:t>
      </w:r>
    </w:p>
    <w:p w:rsidR="005F7E07" w:rsidRPr="00DC528A" w:rsidRDefault="005F7E07" w:rsidP="00A46F7A">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A84177">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Perubahan Usaha dan/atau Kegiatan sebagaimana dimaksud pada ayat (1) meliputi:</w:t>
      </w:r>
    </w:p>
    <w:p w:rsidR="005F7E07" w:rsidRPr="00DC528A" w:rsidRDefault="005F7E07" w:rsidP="008F25DA">
      <w:pPr>
        <w:widowControl w:val="0"/>
        <w:numPr>
          <w:ilvl w:val="0"/>
          <w:numId w:val="223"/>
        </w:numPr>
        <w:autoSpaceDE w:val="0"/>
        <w:autoSpaceDN w:val="0"/>
        <w:adjustRightInd w:val="0"/>
        <w:spacing w:before="80" w:after="0" w:line="24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perubahan kepemilikan Usaha dan/atau Kegiatan;</w:t>
      </w:r>
    </w:p>
    <w:p w:rsidR="005F7E07" w:rsidRPr="00DC528A" w:rsidRDefault="005F7E07" w:rsidP="008F25DA">
      <w:pPr>
        <w:widowControl w:val="0"/>
        <w:numPr>
          <w:ilvl w:val="0"/>
          <w:numId w:val="223"/>
        </w:numPr>
        <w:autoSpaceDE w:val="0"/>
        <w:autoSpaceDN w:val="0"/>
        <w:adjustRightInd w:val="0"/>
        <w:spacing w:before="60" w:after="0" w:line="24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perubahan pengelolaan dan pemantauan lingkungan hidup;</w:t>
      </w:r>
    </w:p>
    <w:p w:rsidR="005F7E07" w:rsidRPr="00DC528A" w:rsidRDefault="005F7E07" w:rsidP="008F25DA">
      <w:pPr>
        <w:widowControl w:val="0"/>
        <w:numPr>
          <w:ilvl w:val="0"/>
          <w:numId w:val="223"/>
        </w:numPr>
        <w:autoSpaceDE w:val="0"/>
        <w:autoSpaceDN w:val="0"/>
        <w:adjustRightInd w:val="0"/>
        <w:spacing w:before="80" w:after="0" w:line="24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perubahan yang berpengaruh terhadap lingkungan hidup yang memenuhi kriteria:</w:t>
      </w:r>
    </w:p>
    <w:p w:rsidR="005F7E07" w:rsidRPr="00DC528A" w:rsidRDefault="005F7E07" w:rsidP="008F25DA">
      <w:pPr>
        <w:widowControl w:val="0"/>
        <w:numPr>
          <w:ilvl w:val="0"/>
          <w:numId w:val="224"/>
        </w:numPr>
        <w:autoSpaceDE w:val="0"/>
        <w:autoSpaceDN w:val="0"/>
        <w:adjustRightInd w:val="0"/>
        <w:spacing w:before="80" w:after="0" w:line="220" w:lineRule="exact"/>
        <w:ind w:left="990"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lastRenderedPageBreak/>
        <w:t>perubahan dalam penggunaan alat-alat produksi yang berpengaruh terhadap lingkungan hidup;</w:t>
      </w:r>
    </w:p>
    <w:p w:rsidR="005F7E07" w:rsidRPr="000643BB" w:rsidRDefault="005F7E07" w:rsidP="008F25DA">
      <w:pPr>
        <w:widowControl w:val="0"/>
        <w:numPr>
          <w:ilvl w:val="0"/>
          <w:numId w:val="224"/>
        </w:numPr>
        <w:autoSpaceDE w:val="0"/>
        <w:autoSpaceDN w:val="0"/>
        <w:adjustRightInd w:val="0"/>
        <w:spacing w:before="80" w:after="0" w:line="240" w:lineRule="exact"/>
        <w:ind w:left="990"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penambahan kapasitas produksi;</w:t>
      </w:r>
      <w:r w:rsidRPr="000643BB">
        <w:rPr>
          <w:rFonts w:ascii="Times New Roman" w:hAnsi="Times New Roman" w:cs="Times New Roman"/>
          <w:b/>
          <w:color w:val="FFFFFF"/>
          <w:sz w:val="24"/>
          <w:szCs w:val="24"/>
        </w:rPr>
        <w:t>hukumonline.com</w:t>
      </w:r>
    </w:p>
    <w:p w:rsidR="005F7E07" w:rsidRPr="00DC528A" w:rsidRDefault="005F7E07" w:rsidP="00A46F7A">
      <w:pPr>
        <w:widowControl w:val="0"/>
        <w:autoSpaceDE w:val="0"/>
        <w:autoSpaceDN w:val="0"/>
        <w:adjustRightInd w:val="0"/>
        <w:spacing w:after="0" w:line="80" w:lineRule="exact"/>
        <w:ind w:left="990" w:hanging="142"/>
        <w:rPr>
          <w:rFonts w:ascii="Times New Roman" w:hAnsi="Times New Roman" w:cs="Times New Roman"/>
          <w:color w:val="000000"/>
          <w:sz w:val="24"/>
          <w:szCs w:val="24"/>
        </w:rPr>
      </w:pPr>
    </w:p>
    <w:p w:rsidR="005F7E07" w:rsidRPr="00DC528A" w:rsidRDefault="005F7E07" w:rsidP="008F25DA">
      <w:pPr>
        <w:widowControl w:val="0"/>
        <w:numPr>
          <w:ilvl w:val="0"/>
          <w:numId w:val="225"/>
        </w:numPr>
        <w:autoSpaceDE w:val="0"/>
        <w:autoSpaceDN w:val="0"/>
        <w:adjustRightInd w:val="0"/>
        <w:spacing w:after="0" w:line="240" w:lineRule="exact"/>
        <w:ind w:left="990"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perubahan spesifikasi teknik yang memengaruhi lingkungan;</w:t>
      </w:r>
    </w:p>
    <w:p w:rsidR="005F7E07" w:rsidRPr="00DC528A" w:rsidRDefault="005F7E07" w:rsidP="008F25DA">
      <w:pPr>
        <w:widowControl w:val="0"/>
        <w:numPr>
          <w:ilvl w:val="0"/>
          <w:numId w:val="225"/>
        </w:numPr>
        <w:autoSpaceDE w:val="0"/>
        <w:autoSpaceDN w:val="0"/>
        <w:adjustRightInd w:val="0"/>
        <w:spacing w:before="80" w:after="0" w:line="240" w:lineRule="exact"/>
        <w:ind w:left="990"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perubahan sarana Usaha dan/atau Kegiatan;</w:t>
      </w:r>
    </w:p>
    <w:p w:rsidR="005F7E07" w:rsidRPr="00DC528A" w:rsidRDefault="005F7E07" w:rsidP="008F25DA">
      <w:pPr>
        <w:widowControl w:val="0"/>
        <w:numPr>
          <w:ilvl w:val="0"/>
          <w:numId w:val="225"/>
        </w:numPr>
        <w:autoSpaceDE w:val="0"/>
        <w:autoSpaceDN w:val="0"/>
        <w:adjustRightInd w:val="0"/>
        <w:spacing w:before="60" w:after="0" w:line="240" w:lineRule="exact"/>
        <w:ind w:left="990"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perluasan lahan dan bangunan Usaha dan/atau Kegiatan;</w:t>
      </w:r>
    </w:p>
    <w:p w:rsidR="005F7E07" w:rsidRPr="00DC528A" w:rsidRDefault="005F7E07" w:rsidP="008F25DA">
      <w:pPr>
        <w:widowControl w:val="0"/>
        <w:numPr>
          <w:ilvl w:val="0"/>
          <w:numId w:val="225"/>
        </w:numPr>
        <w:autoSpaceDE w:val="0"/>
        <w:autoSpaceDN w:val="0"/>
        <w:adjustRightInd w:val="0"/>
        <w:spacing w:before="80" w:after="0" w:line="240" w:lineRule="exact"/>
        <w:ind w:left="990"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perubahan waktu atau durasi operasi Usaha dan/atau Kegiatan;</w:t>
      </w:r>
    </w:p>
    <w:p w:rsidR="005F7E07" w:rsidRPr="00DC528A" w:rsidRDefault="005F7E07" w:rsidP="008F25DA">
      <w:pPr>
        <w:widowControl w:val="0"/>
        <w:numPr>
          <w:ilvl w:val="0"/>
          <w:numId w:val="225"/>
        </w:numPr>
        <w:autoSpaceDE w:val="0"/>
        <w:autoSpaceDN w:val="0"/>
        <w:adjustRightInd w:val="0"/>
        <w:spacing w:before="80" w:after="0" w:line="240" w:lineRule="exact"/>
        <w:ind w:left="990"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Usaha dan/atau Kegiatan di dalam kawasan yang belum tercakup di dalam Izin Lingkungan;</w:t>
      </w:r>
    </w:p>
    <w:p w:rsidR="005F7E07" w:rsidRPr="00DC528A" w:rsidRDefault="005F7E07" w:rsidP="008F25DA">
      <w:pPr>
        <w:widowControl w:val="0"/>
        <w:numPr>
          <w:ilvl w:val="0"/>
          <w:numId w:val="225"/>
        </w:numPr>
        <w:autoSpaceDE w:val="0"/>
        <w:autoSpaceDN w:val="0"/>
        <w:adjustRightInd w:val="0"/>
        <w:spacing w:before="60" w:after="0" w:line="240" w:lineRule="exact"/>
        <w:ind w:left="990"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terjadinya perubahan kebijakan pemerintah yang ditujukan dalam rangka peningkatan perlindungan dan pengelolaan lingkungan hidup; dan/atau</w:t>
      </w:r>
    </w:p>
    <w:p w:rsidR="005F7E07" w:rsidRPr="00A84177" w:rsidRDefault="005F7E07" w:rsidP="008F25DA">
      <w:pPr>
        <w:widowControl w:val="0"/>
        <w:numPr>
          <w:ilvl w:val="0"/>
          <w:numId w:val="225"/>
        </w:numPr>
        <w:autoSpaceDE w:val="0"/>
        <w:autoSpaceDN w:val="0"/>
        <w:adjustRightInd w:val="0"/>
        <w:spacing w:before="60" w:after="0" w:line="230" w:lineRule="exact"/>
        <w:ind w:left="990" w:hanging="284"/>
        <w:jc w:val="both"/>
        <w:rPr>
          <w:rFonts w:ascii="Times New Roman" w:hAnsi="Times New Roman" w:cs="Times New Roman"/>
          <w:color w:val="000000"/>
          <w:sz w:val="24"/>
          <w:szCs w:val="24"/>
        </w:rPr>
      </w:pPr>
      <w:r w:rsidRPr="00A84177">
        <w:rPr>
          <w:rFonts w:ascii="Times New Roman" w:hAnsi="Times New Roman" w:cs="Times New Roman"/>
          <w:color w:val="000000"/>
          <w:sz w:val="24"/>
          <w:szCs w:val="24"/>
        </w:rPr>
        <w:t>terjadi perubahan lingkungan hidup yang sangat mendasar akibat peristiwa alam atau karena akibat lain, sebelum dan pada waktu Usaha dan/atau Kegiatan yang bersangkutan</w:t>
      </w:r>
      <w:r w:rsidR="00A84177" w:rsidRPr="00A84177">
        <w:rPr>
          <w:rFonts w:ascii="Times New Roman" w:hAnsi="Times New Roman" w:cs="Times New Roman"/>
          <w:color w:val="000000"/>
          <w:sz w:val="24"/>
          <w:szCs w:val="24"/>
          <w:lang w:val="id-ID"/>
        </w:rPr>
        <w:t xml:space="preserve"> </w:t>
      </w:r>
      <w:r w:rsidRPr="00A84177">
        <w:rPr>
          <w:rFonts w:ascii="Times New Roman" w:hAnsi="Times New Roman" w:cs="Times New Roman"/>
          <w:color w:val="000000"/>
          <w:sz w:val="24"/>
          <w:szCs w:val="24"/>
        </w:rPr>
        <w:t>dilaksanakan;</w:t>
      </w:r>
    </w:p>
    <w:p w:rsidR="005F7E07" w:rsidRPr="00DC528A" w:rsidRDefault="005F7E07" w:rsidP="008F25DA">
      <w:pPr>
        <w:widowControl w:val="0"/>
        <w:numPr>
          <w:ilvl w:val="0"/>
          <w:numId w:val="226"/>
        </w:numPr>
        <w:autoSpaceDE w:val="0"/>
        <w:autoSpaceDN w:val="0"/>
        <w:adjustRightInd w:val="0"/>
        <w:spacing w:before="60" w:after="0" w:line="24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terdapat perubahan dampak dan/atau risiko terhadap lingkungan hidup berdasarkan hasil kajian analisis risiko lingkungan hidup dan/atau audit lingkungan hidup yang diwajibkan; dan/atau</w:t>
      </w:r>
    </w:p>
    <w:p w:rsidR="005F7E07" w:rsidRPr="00DC528A" w:rsidRDefault="005F7E07" w:rsidP="008F25DA">
      <w:pPr>
        <w:widowControl w:val="0"/>
        <w:numPr>
          <w:ilvl w:val="0"/>
          <w:numId w:val="226"/>
        </w:numPr>
        <w:autoSpaceDE w:val="0"/>
        <w:autoSpaceDN w:val="0"/>
        <w:adjustRightInd w:val="0"/>
        <w:spacing w:before="60" w:after="0" w:line="24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tidak dilaksanakannya rencana Usaha dan/atau Kegiatan dalam jangka waktu 3 (tiga) tahun sejak diterbitkannya Izin Lingkungan.</w:t>
      </w:r>
    </w:p>
    <w:p w:rsidR="005F7E07" w:rsidRPr="00DC528A" w:rsidRDefault="005F7E07" w:rsidP="00A46F7A">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(3) </w:t>
      </w:r>
      <w:r w:rsidR="00A84177">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Sebelum mengajukan permohonan perubahan Izin Lingkungan sebagaimana dimaksud pada ayat (2) huruf c, huruf d, dan huruf e, penanggung jawab Usaha dan/atau Kegiatan wajib mengajukan</w:t>
      </w:r>
      <w:r w:rsidR="00A84177">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permohonan perubahan Keputusan Kelayakan Lingkungan Hidup atau Rekomendasi UKL-UPL. (4) Penerbitan perubahan Keputusan Kelayakan Lingkungan Hidup dilakukan melalui:</w:t>
      </w:r>
    </w:p>
    <w:p w:rsidR="005F7E07" w:rsidRPr="00DC528A" w:rsidRDefault="005F7E07" w:rsidP="008F25DA">
      <w:pPr>
        <w:widowControl w:val="0"/>
        <w:numPr>
          <w:ilvl w:val="0"/>
          <w:numId w:val="227"/>
        </w:numPr>
        <w:autoSpaceDE w:val="0"/>
        <w:autoSpaceDN w:val="0"/>
        <w:adjustRightInd w:val="0"/>
        <w:spacing w:before="80" w:after="0" w:line="240" w:lineRule="exact"/>
        <w:ind w:hanging="283"/>
        <w:rPr>
          <w:rFonts w:ascii="Times New Roman" w:hAnsi="Times New Roman" w:cs="Times New Roman"/>
          <w:color w:val="000000"/>
          <w:sz w:val="24"/>
          <w:szCs w:val="24"/>
        </w:rPr>
      </w:pPr>
      <w:r w:rsidRPr="00DC528A">
        <w:rPr>
          <w:rFonts w:ascii="Times New Roman" w:hAnsi="Times New Roman" w:cs="Times New Roman"/>
          <w:color w:val="000000"/>
          <w:sz w:val="24"/>
          <w:szCs w:val="24"/>
        </w:rPr>
        <w:t>penyusunan dan penilaian dokumen Amdal baru; atau</w:t>
      </w:r>
    </w:p>
    <w:p w:rsidR="005F7E07" w:rsidRPr="00DC528A" w:rsidRDefault="005F7E07" w:rsidP="008F25DA">
      <w:pPr>
        <w:widowControl w:val="0"/>
        <w:numPr>
          <w:ilvl w:val="0"/>
          <w:numId w:val="227"/>
        </w:numPr>
        <w:autoSpaceDE w:val="0"/>
        <w:autoSpaceDN w:val="0"/>
        <w:adjustRightInd w:val="0"/>
        <w:spacing w:before="80" w:after="0" w:line="240" w:lineRule="exact"/>
        <w:ind w:hanging="283"/>
        <w:rPr>
          <w:rFonts w:ascii="Times New Roman" w:hAnsi="Times New Roman" w:cs="Times New Roman"/>
          <w:color w:val="000000"/>
          <w:sz w:val="24"/>
          <w:szCs w:val="24"/>
        </w:rPr>
      </w:pPr>
      <w:r w:rsidRPr="00DC528A">
        <w:rPr>
          <w:rFonts w:ascii="Times New Roman" w:hAnsi="Times New Roman" w:cs="Times New Roman"/>
          <w:color w:val="000000"/>
          <w:sz w:val="24"/>
          <w:szCs w:val="24"/>
        </w:rPr>
        <w:t>penyampaian dan penilaian terhadap adendum Andal dan RKL-RPL.</w:t>
      </w:r>
    </w:p>
    <w:p w:rsidR="005F7E07" w:rsidRPr="00DC528A" w:rsidRDefault="005F7E07" w:rsidP="00A46F7A">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(5)</w:t>
      </w:r>
      <w:r w:rsidR="00A84177">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Penerbitan perubahan Rekomendasi UKL-UPL dilakukan melalui penyusunan dan pemeriksaan UKL-UPL baru.</w:t>
      </w:r>
    </w:p>
    <w:p w:rsidR="005F7E07" w:rsidRPr="00DC528A" w:rsidRDefault="005F7E07" w:rsidP="00A46F7A">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(6) </w:t>
      </w:r>
      <w:r w:rsidR="00A84177">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Penerbitan perubahan Rekomendasi UKL-UPL sebagaimana dimaksud pada ayat (5) dilakukan dalam hal perubahan Usaha dan/atau Kegiatan tidak termasuk dalam kriteria wajib Amdal.</w:t>
      </w:r>
    </w:p>
    <w:p w:rsidR="005F7E07" w:rsidRPr="00DC528A" w:rsidRDefault="005F7E07" w:rsidP="00A46F7A">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(7) </w:t>
      </w:r>
      <w:r w:rsidR="00A84177">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Penerbitan perubahan Izin Lingkungan dilakukan bersamaan dengan penerbitan perubahan Keputusan Kelayakan Lingkungan Hidup atau Rekomendasi UKL-UPL.</w:t>
      </w:r>
    </w:p>
    <w:p w:rsidR="005F7E07" w:rsidRPr="00DC528A" w:rsidRDefault="005F7E07" w:rsidP="00A46F7A">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lastRenderedPageBreak/>
        <w:t xml:space="preserve">(8) </w:t>
      </w:r>
      <w:r w:rsidR="00A84177">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Ketentuan lebih lanjut mengenai kriteria perubahan Usaha dan/atau Kegiatan sebagaimana dimaksud pada ayat (2) dan tata cara perubahan Keputusan Kelayakan Lingkungan Hidup, perubahan</w:t>
      </w:r>
      <w:r w:rsidR="00A84177">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Rekomendasi UKL-UPL, dan penerbitan perubahan Izin Lingkungan sebagaimana dimaksud pada ayat (4), ayat (5), dan ayat (6) diatur dengan Peraturan Menteri.</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A46F7A">
      <w:pPr>
        <w:widowControl w:val="0"/>
        <w:autoSpaceDE w:val="0"/>
        <w:autoSpaceDN w:val="0"/>
        <w:adjustRightInd w:val="0"/>
        <w:spacing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51</w:t>
      </w:r>
    </w:p>
    <w:p w:rsidR="005F7E07" w:rsidRPr="00DC528A" w:rsidRDefault="005F7E07" w:rsidP="00A46F7A">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(1) </w:t>
      </w:r>
      <w:r w:rsidR="00A84177">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Dalam hal terjadi perubahan kepemilikan Usaha dan/atau Kegiatan sebagaimana dimaksud dalam Pasal 50 ayat (2) huruf a, Menteri, gubernur, atau bupati/walikota sesuai kewenangannya menerbitkan</w:t>
      </w:r>
      <w:r w:rsidR="00A84177">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perubahan Izin Lingkungan.</w:t>
      </w:r>
    </w:p>
    <w:p w:rsidR="005F7E07" w:rsidRPr="00DC528A" w:rsidRDefault="005F7E07" w:rsidP="00A46F7A">
      <w:pPr>
        <w:widowControl w:val="0"/>
        <w:autoSpaceDE w:val="0"/>
        <w:autoSpaceDN w:val="0"/>
        <w:adjustRightInd w:val="0"/>
        <w:spacing w:before="80" w:after="0" w:line="23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(2)</w:t>
      </w:r>
      <w:r w:rsidR="00A84177">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 xml:space="preserve"> Dalam hal terjadi perubahan pengelolaan dan pemantauan lingkungan hidup sebagaimana dimaksud dalam Pasal 50 ayat (2) huruf b, penanggung jawab Usaha dan/atau Kegiatan menyampaikan laporan perubahan kepada Menteri, gubernur, atau bupati/walikota.</w:t>
      </w:r>
    </w:p>
    <w:p w:rsidR="005F7E07" w:rsidRPr="000643BB" w:rsidRDefault="005F7E07" w:rsidP="00A46F7A">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(3) </w:t>
      </w:r>
      <w:r w:rsidR="00A84177">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Berdasarkan laporan perubahan sebagaimana dimaksud pada ayat (2) Menteri, gubernur, atau bupati/walikota sesuai kewenangannya menerbitkan perubahan Izin Lingkungan.</w:t>
      </w:r>
      <w:r w:rsidRPr="00DC528A">
        <w:rPr>
          <w:rFonts w:ascii="Times New Roman" w:hAnsi="Times New Roman" w:cs="Times New Roman"/>
          <w:b/>
          <w:color w:val="FFFFFF"/>
          <w:sz w:val="24"/>
          <w:szCs w:val="24"/>
        </w:rPr>
        <w:t>hukumonline.com</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80" w:lineRule="exact"/>
        <w:jc w:val="center"/>
        <w:rPr>
          <w:rFonts w:ascii="Times New Roman" w:hAnsi="Times New Roman" w:cs="Times New Roman"/>
          <w:color w:val="000000"/>
          <w:sz w:val="24"/>
          <w:szCs w:val="24"/>
        </w:rPr>
      </w:pPr>
    </w:p>
    <w:p w:rsidR="005F7E07" w:rsidRPr="00DC528A" w:rsidRDefault="005F7E07" w:rsidP="00A46F7A">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52</w:t>
      </w:r>
    </w:p>
    <w:p w:rsidR="005F7E07" w:rsidRPr="00DC528A" w:rsidRDefault="005F7E07" w:rsidP="00A46F7A">
      <w:pPr>
        <w:widowControl w:val="0"/>
        <w:autoSpaceDE w:val="0"/>
        <w:autoSpaceDN w:val="0"/>
        <w:adjustRightInd w:val="0"/>
        <w:spacing w:before="80" w:after="0" w:line="22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Ketentuan lebih lanjut mengenai tata cara penerbitan Izin Lingkungan sebagaimana dimaksud dalam Pasal 47 sampai dengan Pasal 51 diatur dengan Peraturan Menteri.</w:t>
      </w:r>
    </w:p>
    <w:p w:rsidR="005F7E07" w:rsidRPr="00DC528A" w:rsidRDefault="005F7E07" w:rsidP="00A46F7A">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0643BB" w:rsidRDefault="000643BB"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0643BB" w:rsidRPr="000643BB" w:rsidRDefault="000643BB" w:rsidP="000643BB">
      <w:pPr>
        <w:widowControl w:val="0"/>
        <w:autoSpaceDE w:val="0"/>
        <w:autoSpaceDN w:val="0"/>
        <w:adjustRightInd w:val="0"/>
        <w:spacing w:after="0" w:line="200" w:lineRule="exact"/>
        <w:ind w:left="1276"/>
        <w:jc w:val="center"/>
        <w:rPr>
          <w:rFonts w:ascii="Times New Roman" w:hAnsi="Times New Roman" w:cs="Times New Roman"/>
          <w:color w:val="000000"/>
          <w:sz w:val="24"/>
          <w:szCs w:val="24"/>
          <w:lang w:val="id-ID"/>
        </w:rPr>
      </w:pPr>
    </w:p>
    <w:p w:rsidR="005F7E07" w:rsidRPr="00DC528A" w:rsidRDefault="005F7E07" w:rsidP="000643BB">
      <w:pPr>
        <w:widowControl w:val="0"/>
        <w:autoSpaceDE w:val="0"/>
        <w:autoSpaceDN w:val="0"/>
        <w:adjustRightInd w:val="0"/>
        <w:spacing w:after="0" w:line="20" w:lineRule="exact"/>
        <w:ind w:left="1276"/>
        <w:jc w:val="center"/>
        <w:rPr>
          <w:rFonts w:ascii="Times New Roman" w:hAnsi="Times New Roman" w:cs="Times New Roman"/>
          <w:color w:val="000000"/>
          <w:sz w:val="24"/>
          <w:szCs w:val="24"/>
        </w:rPr>
      </w:pPr>
    </w:p>
    <w:p w:rsidR="005F7E07" w:rsidRPr="00DC528A" w:rsidRDefault="005F7E07" w:rsidP="00A46F7A">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Bagian Ketiga</w:t>
      </w:r>
    </w:p>
    <w:p w:rsidR="005F7E07" w:rsidRPr="00DC528A" w:rsidRDefault="005F7E07" w:rsidP="00A46F7A">
      <w:pPr>
        <w:widowControl w:val="0"/>
        <w:autoSpaceDE w:val="0"/>
        <w:autoSpaceDN w:val="0"/>
        <w:adjustRightInd w:val="0"/>
        <w:spacing w:before="60"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Kewajiban Pemegang Izin Lingkungan</w:t>
      </w:r>
    </w:p>
    <w:p w:rsidR="005F7E07" w:rsidRPr="00DC528A" w:rsidRDefault="005F7E07" w:rsidP="000643BB">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0643BB">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0643BB">
      <w:pPr>
        <w:widowControl w:val="0"/>
        <w:autoSpaceDE w:val="0"/>
        <w:autoSpaceDN w:val="0"/>
        <w:adjustRightInd w:val="0"/>
        <w:spacing w:after="0" w:line="20" w:lineRule="exact"/>
        <w:ind w:left="1276"/>
        <w:jc w:val="center"/>
        <w:rPr>
          <w:rFonts w:ascii="Times New Roman" w:hAnsi="Times New Roman" w:cs="Times New Roman"/>
          <w:color w:val="000000"/>
          <w:sz w:val="24"/>
          <w:szCs w:val="24"/>
        </w:rPr>
      </w:pPr>
    </w:p>
    <w:p w:rsidR="005F7E07" w:rsidRPr="00DC528A" w:rsidRDefault="005F7E07" w:rsidP="00A46F7A">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53</w:t>
      </w:r>
    </w:p>
    <w:p w:rsidR="005F7E07" w:rsidRPr="00DC528A" w:rsidRDefault="005F7E07" w:rsidP="00A46F7A">
      <w:pPr>
        <w:widowControl w:val="0"/>
        <w:autoSpaceDE w:val="0"/>
        <w:autoSpaceDN w:val="0"/>
        <w:adjustRightInd w:val="0"/>
        <w:spacing w:before="80" w:after="0" w:line="230" w:lineRule="exact"/>
        <w:ind w:left="45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(1) </w:t>
      </w:r>
      <w:r w:rsidR="00A84177">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Pemegang Izin Lingkungan berkewajiban:</w:t>
      </w:r>
    </w:p>
    <w:p w:rsidR="005F7E07" w:rsidRPr="00DC528A" w:rsidRDefault="005F7E07" w:rsidP="008F25DA">
      <w:pPr>
        <w:widowControl w:val="0"/>
        <w:numPr>
          <w:ilvl w:val="0"/>
          <w:numId w:val="228"/>
        </w:numPr>
        <w:autoSpaceDE w:val="0"/>
        <w:autoSpaceDN w:val="0"/>
        <w:adjustRightInd w:val="0"/>
        <w:spacing w:before="60" w:after="0" w:line="240" w:lineRule="exact"/>
        <w:ind w:left="81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menaati persyaratan dan kewajiban yang dimuat dalam Izin Lingkungan dan izin perlindungan dan pengelolaan lingkungan hidup;</w:t>
      </w:r>
    </w:p>
    <w:p w:rsidR="005F7E07" w:rsidRPr="00DC528A" w:rsidRDefault="005F7E07" w:rsidP="008F25DA">
      <w:pPr>
        <w:widowControl w:val="0"/>
        <w:numPr>
          <w:ilvl w:val="0"/>
          <w:numId w:val="228"/>
        </w:numPr>
        <w:autoSpaceDE w:val="0"/>
        <w:autoSpaceDN w:val="0"/>
        <w:adjustRightInd w:val="0"/>
        <w:spacing w:before="80" w:after="0" w:line="220" w:lineRule="exact"/>
        <w:ind w:left="81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membuat dan menyampaikan laporan pelaksanaan terhadap persyaratan dan kewajiban dalam Izin Lingkungan kepada Menteri, gubernur, atau bupati/walikota; dan</w:t>
      </w:r>
    </w:p>
    <w:p w:rsidR="005F7E07" w:rsidRPr="00DC528A" w:rsidRDefault="005F7E07" w:rsidP="008F25DA">
      <w:pPr>
        <w:widowControl w:val="0"/>
        <w:numPr>
          <w:ilvl w:val="0"/>
          <w:numId w:val="228"/>
        </w:numPr>
        <w:autoSpaceDE w:val="0"/>
        <w:autoSpaceDN w:val="0"/>
        <w:adjustRightInd w:val="0"/>
        <w:spacing w:before="80" w:after="0" w:line="220" w:lineRule="exact"/>
        <w:ind w:left="81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lastRenderedPageBreak/>
        <w:t>menyediakan dana penjaminan untuk pemulihan fungsi lingkungan hidup sesuai dengan peraturan perundang-undangan.</w:t>
      </w:r>
    </w:p>
    <w:p w:rsidR="005F7E07" w:rsidRPr="00DC528A" w:rsidRDefault="005F7E07" w:rsidP="00A46F7A">
      <w:pPr>
        <w:widowControl w:val="0"/>
        <w:autoSpaceDE w:val="0"/>
        <w:autoSpaceDN w:val="0"/>
        <w:adjustRightInd w:val="0"/>
        <w:spacing w:before="80" w:after="0" w:line="240" w:lineRule="exact"/>
        <w:ind w:left="45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(2)</w:t>
      </w:r>
      <w:r w:rsidR="00A84177">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Laporan sebagaimana dimaksud pada ayat (1) huruf b disampaikan secara berkala setiap 6 (enam) bulan.</w:t>
      </w:r>
    </w:p>
    <w:p w:rsidR="005F7E07"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0643BB" w:rsidRDefault="000643BB"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0643BB" w:rsidRDefault="000643BB"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0643BB" w:rsidRDefault="000643BB"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0643BB" w:rsidRDefault="000643BB"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0643BB" w:rsidRDefault="000643BB"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0643BB" w:rsidRDefault="000643BB"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0643BB" w:rsidRDefault="000643BB"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5F7E07" w:rsidRPr="00DC528A" w:rsidRDefault="005F7E07" w:rsidP="00A46F7A">
      <w:pPr>
        <w:widowControl w:val="0"/>
        <w:autoSpaceDE w:val="0"/>
        <w:autoSpaceDN w:val="0"/>
        <w:adjustRightInd w:val="0"/>
        <w:spacing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BAB V</w:t>
      </w:r>
    </w:p>
    <w:p w:rsidR="005F7E07" w:rsidRPr="00DC528A" w:rsidRDefault="005F7E07" w:rsidP="00A46F7A">
      <w:pPr>
        <w:widowControl w:val="0"/>
        <w:autoSpaceDE w:val="0"/>
        <w:autoSpaceDN w:val="0"/>
        <w:adjustRightInd w:val="0"/>
        <w:spacing w:before="80"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KOMISI PENILAI AMDAL</w:t>
      </w:r>
    </w:p>
    <w:p w:rsidR="005F7E07" w:rsidRPr="00DC528A" w:rsidRDefault="005F7E07" w:rsidP="000643BB">
      <w:pPr>
        <w:widowControl w:val="0"/>
        <w:autoSpaceDE w:val="0"/>
        <w:autoSpaceDN w:val="0"/>
        <w:adjustRightInd w:val="0"/>
        <w:spacing w:after="0" w:line="200" w:lineRule="exact"/>
        <w:ind w:left="1701" w:hanging="425"/>
        <w:jc w:val="center"/>
        <w:rPr>
          <w:rFonts w:ascii="Times New Roman" w:hAnsi="Times New Roman" w:cs="Times New Roman"/>
          <w:color w:val="000000"/>
          <w:sz w:val="24"/>
          <w:szCs w:val="24"/>
        </w:rPr>
      </w:pPr>
    </w:p>
    <w:p w:rsidR="005F7E07" w:rsidRPr="00DC528A" w:rsidRDefault="005F7E07" w:rsidP="000643BB">
      <w:pPr>
        <w:widowControl w:val="0"/>
        <w:autoSpaceDE w:val="0"/>
        <w:autoSpaceDN w:val="0"/>
        <w:adjustRightInd w:val="0"/>
        <w:spacing w:after="0" w:line="200" w:lineRule="exact"/>
        <w:ind w:left="1701" w:hanging="425"/>
        <w:jc w:val="center"/>
        <w:rPr>
          <w:rFonts w:ascii="Times New Roman" w:hAnsi="Times New Roman" w:cs="Times New Roman"/>
          <w:color w:val="000000"/>
          <w:sz w:val="24"/>
          <w:szCs w:val="24"/>
        </w:rPr>
      </w:pPr>
    </w:p>
    <w:p w:rsidR="005F7E07" w:rsidRPr="00DC528A" w:rsidRDefault="005F7E07" w:rsidP="000643BB">
      <w:pPr>
        <w:widowControl w:val="0"/>
        <w:autoSpaceDE w:val="0"/>
        <w:autoSpaceDN w:val="0"/>
        <w:adjustRightInd w:val="0"/>
        <w:spacing w:after="0" w:line="20" w:lineRule="exact"/>
        <w:ind w:left="1701" w:hanging="425"/>
        <w:jc w:val="center"/>
        <w:rPr>
          <w:rFonts w:ascii="Times New Roman" w:hAnsi="Times New Roman" w:cs="Times New Roman"/>
          <w:color w:val="000000"/>
          <w:sz w:val="24"/>
          <w:szCs w:val="24"/>
        </w:rPr>
      </w:pPr>
    </w:p>
    <w:p w:rsidR="005F7E07" w:rsidRPr="00DC528A" w:rsidRDefault="005F7E07" w:rsidP="00A46F7A">
      <w:pPr>
        <w:widowControl w:val="0"/>
        <w:autoSpaceDE w:val="0"/>
        <w:autoSpaceDN w:val="0"/>
        <w:adjustRightInd w:val="0"/>
        <w:spacing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54</w:t>
      </w:r>
    </w:p>
    <w:p w:rsidR="005F7E07" w:rsidRPr="00DC528A" w:rsidRDefault="005F7E07" w:rsidP="00A46F7A">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(1) </w:t>
      </w:r>
      <w:r w:rsidR="00F0631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Komisi Penilai Amdal dibentuk oleh Menteri, gubernur, atau bupati/walikota sesuai dengan kewenangannya.</w:t>
      </w:r>
    </w:p>
    <w:p w:rsidR="005F7E07" w:rsidRPr="00DC528A" w:rsidRDefault="005F7E07" w:rsidP="00A46F7A">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F0631A">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Komisi Penilai Amdal sebagaimana dimaksud pada ayat (1) terdiri atas:</w:t>
      </w:r>
    </w:p>
    <w:p w:rsidR="005F7E07" w:rsidRPr="00DC528A" w:rsidRDefault="005F7E07" w:rsidP="008F25DA">
      <w:pPr>
        <w:widowControl w:val="0"/>
        <w:numPr>
          <w:ilvl w:val="0"/>
          <w:numId w:val="229"/>
        </w:numPr>
        <w:autoSpaceDE w:val="0"/>
        <w:autoSpaceDN w:val="0"/>
        <w:adjustRightInd w:val="0"/>
        <w:spacing w:before="60" w:after="0" w:line="24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Komisi Penilai Amdal Pusat;</w:t>
      </w:r>
    </w:p>
    <w:p w:rsidR="005F7E07" w:rsidRPr="00DC528A" w:rsidRDefault="005F7E07" w:rsidP="008F25DA">
      <w:pPr>
        <w:widowControl w:val="0"/>
        <w:numPr>
          <w:ilvl w:val="0"/>
          <w:numId w:val="229"/>
        </w:numPr>
        <w:autoSpaceDE w:val="0"/>
        <w:autoSpaceDN w:val="0"/>
        <w:adjustRightInd w:val="0"/>
        <w:spacing w:before="80" w:after="0" w:line="24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Komisi Penilai Amdal provinsi; dan</w:t>
      </w:r>
    </w:p>
    <w:p w:rsidR="005F7E07" w:rsidRPr="00DC528A" w:rsidRDefault="005F7E07" w:rsidP="008F25DA">
      <w:pPr>
        <w:widowControl w:val="0"/>
        <w:numPr>
          <w:ilvl w:val="0"/>
          <w:numId w:val="229"/>
        </w:numPr>
        <w:autoSpaceDE w:val="0"/>
        <w:autoSpaceDN w:val="0"/>
        <w:adjustRightInd w:val="0"/>
        <w:spacing w:before="80" w:after="0" w:line="24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Komisi Penilai Amdal kabupaten/kota.</w:t>
      </w:r>
    </w:p>
    <w:p w:rsidR="005F7E07" w:rsidRPr="00DC528A" w:rsidRDefault="005F7E07" w:rsidP="00A46F7A">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(3) Komisi Penilai Amdal Pusat sebagaimana dimaksud pada ayat (2) huruf a menilai dokumen Amdal untuk Usaha dan/atau Kegiatan yang:</w:t>
      </w:r>
    </w:p>
    <w:p w:rsidR="005F7E07" w:rsidRPr="00DC528A" w:rsidRDefault="005F7E07" w:rsidP="008F25DA">
      <w:pPr>
        <w:widowControl w:val="0"/>
        <w:numPr>
          <w:ilvl w:val="0"/>
          <w:numId w:val="230"/>
        </w:numPr>
        <w:autoSpaceDE w:val="0"/>
        <w:autoSpaceDN w:val="0"/>
        <w:adjustRightInd w:val="0"/>
        <w:spacing w:before="80" w:after="0" w:line="24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bersifat strategis nasional; dan/atau</w:t>
      </w:r>
    </w:p>
    <w:p w:rsidR="005F7E07" w:rsidRPr="00DC528A" w:rsidRDefault="005F7E07" w:rsidP="008F25DA">
      <w:pPr>
        <w:widowControl w:val="0"/>
        <w:numPr>
          <w:ilvl w:val="0"/>
          <w:numId w:val="230"/>
        </w:numPr>
        <w:autoSpaceDE w:val="0"/>
        <w:autoSpaceDN w:val="0"/>
        <w:adjustRightInd w:val="0"/>
        <w:spacing w:before="60" w:after="0" w:line="23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berlokasi:</w:t>
      </w:r>
    </w:p>
    <w:p w:rsidR="005F7E07" w:rsidRPr="00DC528A" w:rsidRDefault="005F7E07" w:rsidP="008F25DA">
      <w:pPr>
        <w:widowControl w:val="0"/>
        <w:numPr>
          <w:ilvl w:val="0"/>
          <w:numId w:val="231"/>
        </w:numPr>
        <w:autoSpaceDE w:val="0"/>
        <w:autoSpaceDN w:val="0"/>
        <w:adjustRightInd w:val="0"/>
        <w:spacing w:before="80" w:after="0" w:line="240" w:lineRule="exact"/>
        <w:ind w:left="990"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di lebih dari 1 (satu) wilayah provinsi;</w:t>
      </w:r>
    </w:p>
    <w:p w:rsidR="005F7E07" w:rsidRPr="00DC528A" w:rsidRDefault="005F7E07" w:rsidP="008F25DA">
      <w:pPr>
        <w:widowControl w:val="0"/>
        <w:numPr>
          <w:ilvl w:val="0"/>
          <w:numId w:val="231"/>
        </w:numPr>
        <w:autoSpaceDE w:val="0"/>
        <w:autoSpaceDN w:val="0"/>
        <w:adjustRightInd w:val="0"/>
        <w:spacing w:before="80" w:after="0" w:line="220" w:lineRule="exact"/>
        <w:ind w:left="990"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di wilayah Negara Kesatuan Republik Indonesia yang sedang dalam sengketa dengan negara lain;</w:t>
      </w:r>
    </w:p>
    <w:p w:rsidR="005F7E07" w:rsidRPr="00DC528A" w:rsidRDefault="005F7E07" w:rsidP="008F25DA">
      <w:pPr>
        <w:widowControl w:val="0"/>
        <w:numPr>
          <w:ilvl w:val="0"/>
          <w:numId w:val="231"/>
        </w:numPr>
        <w:autoSpaceDE w:val="0"/>
        <w:autoSpaceDN w:val="0"/>
        <w:adjustRightInd w:val="0"/>
        <w:spacing w:before="80" w:after="0" w:line="240" w:lineRule="exact"/>
        <w:ind w:left="990"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di wilayah laut lebih dari 12 (duabelas) mil laut diukur dari garis pantai ke arah laut lepas; dan/atau</w:t>
      </w:r>
    </w:p>
    <w:p w:rsidR="005F7E07" w:rsidRPr="00DC528A" w:rsidRDefault="005F7E07" w:rsidP="008F25DA">
      <w:pPr>
        <w:widowControl w:val="0"/>
        <w:numPr>
          <w:ilvl w:val="0"/>
          <w:numId w:val="231"/>
        </w:numPr>
        <w:autoSpaceDE w:val="0"/>
        <w:autoSpaceDN w:val="0"/>
        <w:adjustRightInd w:val="0"/>
        <w:spacing w:before="60" w:after="0" w:line="240" w:lineRule="exact"/>
        <w:ind w:left="990"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di lintas batas Negara Kesatuan Republik Indonesia dengan negara lain.</w:t>
      </w:r>
    </w:p>
    <w:p w:rsidR="005F7E07" w:rsidRPr="00DC528A" w:rsidRDefault="005F7E07" w:rsidP="00A46F7A">
      <w:pPr>
        <w:widowControl w:val="0"/>
        <w:autoSpaceDE w:val="0"/>
        <w:autoSpaceDN w:val="0"/>
        <w:adjustRightInd w:val="0"/>
        <w:spacing w:before="80" w:after="0" w:line="240" w:lineRule="auto"/>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(4) Komisi Penilai Amdal provinsi sebagaimana dimaksud pada ayat (2) huruf</w:t>
      </w:r>
      <w:r w:rsidR="00F0631A">
        <w:rPr>
          <w:rFonts w:ascii="Times New Roman" w:hAnsi="Times New Roman" w:cs="Times New Roman"/>
          <w:color w:val="000000"/>
          <w:sz w:val="24"/>
          <w:szCs w:val="24"/>
        </w:rPr>
        <w:t xml:space="preserve"> b menilai dokumen Amdal </w:t>
      </w:r>
      <w:r w:rsidRPr="00DC528A">
        <w:rPr>
          <w:rFonts w:ascii="Times New Roman" w:hAnsi="Times New Roman" w:cs="Times New Roman"/>
          <w:color w:val="000000"/>
          <w:sz w:val="24"/>
          <w:szCs w:val="24"/>
        </w:rPr>
        <w:t>untuk Usaha dan/atau Kegiatan yang:</w:t>
      </w:r>
    </w:p>
    <w:p w:rsidR="005F7E07" w:rsidRPr="00DC528A" w:rsidRDefault="005F7E07" w:rsidP="008F25DA">
      <w:pPr>
        <w:widowControl w:val="0"/>
        <w:numPr>
          <w:ilvl w:val="0"/>
          <w:numId w:val="232"/>
        </w:numPr>
        <w:autoSpaceDE w:val="0"/>
        <w:autoSpaceDN w:val="0"/>
        <w:adjustRightInd w:val="0"/>
        <w:spacing w:before="80" w:after="0" w:line="24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bersifat strategis provinsi; dan/atau</w:t>
      </w:r>
    </w:p>
    <w:p w:rsidR="005F7E07" w:rsidRPr="00DC528A" w:rsidRDefault="005F7E07" w:rsidP="008F25DA">
      <w:pPr>
        <w:widowControl w:val="0"/>
        <w:numPr>
          <w:ilvl w:val="0"/>
          <w:numId w:val="232"/>
        </w:numPr>
        <w:autoSpaceDE w:val="0"/>
        <w:autoSpaceDN w:val="0"/>
        <w:adjustRightInd w:val="0"/>
        <w:spacing w:before="60" w:after="0" w:line="23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lastRenderedPageBreak/>
        <w:t>berlokasi:</w:t>
      </w:r>
    </w:p>
    <w:p w:rsidR="005F7E07" w:rsidRPr="00DC528A" w:rsidRDefault="005F7E07" w:rsidP="008F25DA">
      <w:pPr>
        <w:widowControl w:val="0"/>
        <w:numPr>
          <w:ilvl w:val="0"/>
          <w:numId w:val="233"/>
        </w:numPr>
        <w:autoSpaceDE w:val="0"/>
        <w:autoSpaceDN w:val="0"/>
        <w:adjustRightInd w:val="0"/>
        <w:spacing w:before="80" w:after="0" w:line="240" w:lineRule="exact"/>
        <w:ind w:left="990"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di lebih dari 1 (satu) wilayah kabupaten/kota dalam 1 (satu) provinsi;</w:t>
      </w:r>
    </w:p>
    <w:p w:rsidR="005F7E07" w:rsidRPr="00DC528A" w:rsidRDefault="005F7E07" w:rsidP="008F25DA">
      <w:pPr>
        <w:widowControl w:val="0"/>
        <w:numPr>
          <w:ilvl w:val="0"/>
          <w:numId w:val="233"/>
        </w:numPr>
        <w:autoSpaceDE w:val="0"/>
        <w:autoSpaceDN w:val="0"/>
        <w:adjustRightInd w:val="0"/>
        <w:spacing w:before="80" w:after="0" w:line="240" w:lineRule="exact"/>
        <w:ind w:left="990"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di lintas kabupaten/kota; dan/atau</w:t>
      </w:r>
    </w:p>
    <w:p w:rsidR="005F7E07" w:rsidRPr="00DC528A" w:rsidRDefault="005F7E07" w:rsidP="008F25DA">
      <w:pPr>
        <w:widowControl w:val="0"/>
        <w:numPr>
          <w:ilvl w:val="0"/>
          <w:numId w:val="233"/>
        </w:numPr>
        <w:autoSpaceDE w:val="0"/>
        <w:autoSpaceDN w:val="0"/>
        <w:adjustRightInd w:val="0"/>
        <w:spacing w:before="60" w:after="0" w:line="240" w:lineRule="exact"/>
        <w:ind w:left="990"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di wilayah laut paling jauh 12 (duabelas) mil dari garis pantai ke arah laut lepas dan/atau ke arah perairan kepulauan.</w:t>
      </w:r>
    </w:p>
    <w:p w:rsidR="005F7E07" w:rsidRPr="0022588E" w:rsidRDefault="0022588E" w:rsidP="00A46F7A">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(5)</w:t>
      </w:r>
      <w:r w:rsidR="005F7E07" w:rsidRPr="0022588E">
        <w:rPr>
          <w:rFonts w:ascii="Times New Roman" w:hAnsi="Times New Roman" w:cs="Times New Roman"/>
          <w:color w:val="000000"/>
          <w:sz w:val="24"/>
          <w:szCs w:val="24"/>
        </w:rPr>
        <w:t xml:space="preserve"> Komisi Penilai Amdal kabupaten/kota sebagaimana dimaksud pada ayat (2) huruf c menilai dokumen Amdal untuk Usaha dan/atau Kegiatan yang:</w:t>
      </w:r>
    </w:p>
    <w:p w:rsidR="005F7E07" w:rsidRPr="00DC528A" w:rsidRDefault="005F7E07" w:rsidP="008F25DA">
      <w:pPr>
        <w:widowControl w:val="0"/>
        <w:numPr>
          <w:ilvl w:val="0"/>
          <w:numId w:val="234"/>
        </w:numPr>
        <w:autoSpaceDE w:val="0"/>
        <w:autoSpaceDN w:val="0"/>
        <w:adjustRightInd w:val="0"/>
        <w:spacing w:before="80" w:after="0" w:line="24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bersifat strategis kabupaten/kota dan tidak strategis; dan/atau</w:t>
      </w:r>
    </w:p>
    <w:p w:rsidR="005F7E07" w:rsidRPr="00DC528A" w:rsidRDefault="005F7E07" w:rsidP="008F25DA">
      <w:pPr>
        <w:widowControl w:val="0"/>
        <w:numPr>
          <w:ilvl w:val="0"/>
          <w:numId w:val="234"/>
        </w:numPr>
        <w:autoSpaceDE w:val="0"/>
        <w:autoSpaceDN w:val="0"/>
        <w:adjustRightInd w:val="0"/>
        <w:spacing w:before="60" w:after="0" w:line="24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di wilayah laut paling jauh 1/3 (satu pertiga) dari wilayah laut kewenangan provinsi.</w:t>
      </w:r>
    </w:p>
    <w:p w:rsidR="005F7E07" w:rsidRPr="00DC528A" w:rsidRDefault="005F7E07" w:rsidP="00A46F7A">
      <w:pPr>
        <w:widowControl w:val="0"/>
        <w:autoSpaceDE w:val="0"/>
        <w:autoSpaceDN w:val="0"/>
        <w:adjustRightInd w:val="0"/>
        <w:spacing w:before="80" w:after="0" w:line="23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(6) Jenis Usaha dan/atau Kegiatan yang bersifat strategis nasional, strategis provinsi, atau strategis kabupaten/kota, serta tidak strategis sebagaimana dimaksud pada ayat (3) huruf a, ayat (4) huruf a, dan ayat (5) huruf a ditetapkan oleh Menteri.</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A46F7A">
      <w:pPr>
        <w:widowControl w:val="0"/>
        <w:autoSpaceDE w:val="0"/>
        <w:autoSpaceDN w:val="0"/>
        <w:adjustRightInd w:val="0"/>
        <w:spacing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55</w:t>
      </w:r>
    </w:p>
    <w:p w:rsidR="005F7E07" w:rsidRPr="00DC528A" w:rsidRDefault="005F7E07" w:rsidP="00A46F7A">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(1) Komisi Penilai Amdal Pusat menilai dokumen Amdal yang disusun dengan menggunakan pendekatan terpadu atau kawasan, jika terdapat Usaha dan/atau Kegiatan sebagaimana dimaksud dalam Pasal 54</w:t>
      </w:r>
      <w:r w:rsidR="0022588E">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ayat (3), ayat (4), dan/atau ayat (5).</w:t>
      </w:r>
    </w:p>
    <w:p w:rsidR="005F7E07" w:rsidRPr="00DC528A" w:rsidRDefault="005F7E07" w:rsidP="00A46F7A">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22588E">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Komisi Penilai Amdal provinsi menilai dokumen Amdal yang disusun dengan menggunakan pendekatan terpadu atau kawasan, jika terdapat Usaha dan/atau Kegiatan sebagaimana dimaksud dalam Pasal 54</w:t>
      </w:r>
      <w:r w:rsidR="0022588E">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ayat (4) dan ayat (5).</w:t>
      </w:r>
    </w:p>
    <w:p w:rsidR="005F7E07" w:rsidRPr="00DC528A" w:rsidRDefault="005F7E07" w:rsidP="00A46F7A">
      <w:pPr>
        <w:widowControl w:val="0"/>
        <w:autoSpaceDE w:val="0"/>
        <w:autoSpaceDN w:val="0"/>
        <w:adjustRightInd w:val="0"/>
        <w:spacing w:after="0" w:line="200" w:lineRule="exact"/>
        <w:ind w:left="450"/>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A46F7A">
      <w:pPr>
        <w:widowControl w:val="0"/>
        <w:autoSpaceDE w:val="0"/>
        <w:autoSpaceDN w:val="0"/>
        <w:adjustRightInd w:val="0"/>
        <w:spacing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56</w:t>
      </w:r>
    </w:p>
    <w:p w:rsidR="005F7E07" w:rsidRPr="00DC528A" w:rsidRDefault="005F7E07" w:rsidP="00A46F7A">
      <w:pPr>
        <w:widowControl w:val="0"/>
        <w:autoSpaceDE w:val="0"/>
        <w:autoSpaceDN w:val="0"/>
        <w:adjustRightInd w:val="0"/>
        <w:spacing w:before="60" w:after="0" w:line="240" w:lineRule="exact"/>
        <w:ind w:left="45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(1) </w:t>
      </w:r>
      <w:r w:rsidR="0022588E">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Susunan Komisi Penilai Amdal terdiri atas:</w:t>
      </w:r>
    </w:p>
    <w:p w:rsidR="005F7E07" w:rsidRPr="00DC528A" w:rsidRDefault="005F7E07" w:rsidP="008F25DA">
      <w:pPr>
        <w:widowControl w:val="0"/>
        <w:numPr>
          <w:ilvl w:val="0"/>
          <w:numId w:val="235"/>
        </w:numPr>
        <w:autoSpaceDE w:val="0"/>
        <w:autoSpaceDN w:val="0"/>
        <w:adjustRightInd w:val="0"/>
        <w:spacing w:before="80" w:after="0" w:line="230" w:lineRule="exact"/>
        <w:ind w:hanging="283"/>
        <w:rPr>
          <w:rFonts w:ascii="Times New Roman" w:hAnsi="Times New Roman" w:cs="Times New Roman"/>
          <w:color w:val="000000"/>
          <w:sz w:val="24"/>
          <w:szCs w:val="24"/>
        </w:rPr>
      </w:pPr>
      <w:r w:rsidRPr="00DC528A">
        <w:rPr>
          <w:rFonts w:ascii="Times New Roman" w:hAnsi="Times New Roman" w:cs="Times New Roman"/>
          <w:color w:val="000000"/>
          <w:sz w:val="24"/>
          <w:szCs w:val="24"/>
        </w:rPr>
        <w:t>ketua;</w:t>
      </w:r>
    </w:p>
    <w:p w:rsidR="005F7E07" w:rsidRPr="00DC528A" w:rsidRDefault="005F7E07" w:rsidP="008F25DA">
      <w:pPr>
        <w:widowControl w:val="0"/>
        <w:numPr>
          <w:ilvl w:val="0"/>
          <w:numId w:val="235"/>
        </w:numPr>
        <w:autoSpaceDE w:val="0"/>
        <w:autoSpaceDN w:val="0"/>
        <w:adjustRightInd w:val="0"/>
        <w:spacing w:before="80" w:after="0" w:line="240" w:lineRule="exact"/>
        <w:ind w:hanging="283"/>
        <w:rPr>
          <w:rFonts w:ascii="Times New Roman" w:hAnsi="Times New Roman" w:cs="Times New Roman"/>
          <w:color w:val="000000"/>
          <w:sz w:val="24"/>
          <w:szCs w:val="24"/>
        </w:rPr>
      </w:pPr>
      <w:r w:rsidRPr="00DC528A">
        <w:rPr>
          <w:rFonts w:ascii="Times New Roman" w:hAnsi="Times New Roman" w:cs="Times New Roman"/>
          <w:color w:val="000000"/>
          <w:sz w:val="24"/>
          <w:szCs w:val="24"/>
        </w:rPr>
        <w:t>sekretaris; dan</w:t>
      </w:r>
    </w:p>
    <w:p w:rsidR="005F7E07" w:rsidRPr="00DC528A" w:rsidRDefault="005F7E07" w:rsidP="008F25DA">
      <w:pPr>
        <w:widowControl w:val="0"/>
        <w:numPr>
          <w:ilvl w:val="0"/>
          <w:numId w:val="235"/>
        </w:numPr>
        <w:autoSpaceDE w:val="0"/>
        <w:autoSpaceDN w:val="0"/>
        <w:adjustRightInd w:val="0"/>
        <w:spacing w:before="80" w:after="0" w:line="230" w:lineRule="exact"/>
        <w:ind w:hanging="283"/>
        <w:rPr>
          <w:rFonts w:ascii="Times New Roman" w:hAnsi="Times New Roman" w:cs="Times New Roman"/>
          <w:color w:val="000000"/>
          <w:sz w:val="24"/>
          <w:szCs w:val="24"/>
        </w:rPr>
      </w:pPr>
      <w:r w:rsidRPr="00DC528A">
        <w:rPr>
          <w:rFonts w:ascii="Times New Roman" w:hAnsi="Times New Roman" w:cs="Times New Roman"/>
          <w:color w:val="000000"/>
          <w:sz w:val="24"/>
          <w:szCs w:val="24"/>
        </w:rPr>
        <w:t>anggota.</w:t>
      </w:r>
    </w:p>
    <w:p w:rsidR="005F7E07" w:rsidRPr="00DC528A" w:rsidRDefault="005F7E07" w:rsidP="00A46F7A">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22588E">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Ketua dan sekretaris sebagaimana dimaksud pada ayat (1) huruf a dan huruf b, berasal dari:</w:t>
      </w:r>
    </w:p>
    <w:p w:rsidR="005F7E07" w:rsidRPr="00DC528A" w:rsidRDefault="005F7E07" w:rsidP="008F25DA">
      <w:pPr>
        <w:widowControl w:val="0"/>
        <w:numPr>
          <w:ilvl w:val="0"/>
          <w:numId w:val="236"/>
        </w:numPr>
        <w:autoSpaceDE w:val="0"/>
        <w:autoSpaceDN w:val="0"/>
        <w:adjustRightInd w:val="0"/>
        <w:spacing w:after="0" w:line="240" w:lineRule="auto"/>
        <w:ind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instansi lingkungan hidup Pusat, untuk Komisi Penilai Amdal Pusat;</w:t>
      </w:r>
    </w:p>
    <w:p w:rsidR="005F7E07" w:rsidRPr="00DC528A" w:rsidRDefault="005F7E07" w:rsidP="008F25DA">
      <w:pPr>
        <w:widowControl w:val="0"/>
        <w:numPr>
          <w:ilvl w:val="0"/>
          <w:numId w:val="236"/>
        </w:numPr>
        <w:autoSpaceDE w:val="0"/>
        <w:autoSpaceDN w:val="0"/>
        <w:adjustRightInd w:val="0"/>
        <w:spacing w:after="0" w:line="240" w:lineRule="auto"/>
        <w:ind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instansi lingkungan hidup provinsi, untuk Komisi Penilai Amdal provinsi; dan</w:t>
      </w:r>
    </w:p>
    <w:p w:rsidR="005F7E07" w:rsidRPr="00DC528A" w:rsidRDefault="005F7E07" w:rsidP="008F25DA">
      <w:pPr>
        <w:widowControl w:val="0"/>
        <w:numPr>
          <w:ilvl w:val="0"/>
          <w:numId w:val="236"/>
        </w:numPr>
        <w:autoSpaceDE w:val="0"/>
        <w:autoSpaceDN w:val="0"/>
        <w:adjustRightInd w:val="0"/>
        <w:spacing w:after="0" w:line="240" w:lineRule="auto"/>
        <w:ind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lastRenderedPageBreak/>
        <w:t>instansi lingkungan hidup kabupaten/kota, untuk Komisi Penilai Amdal kabupaten/kota. (3) Anggota Komisi Penilai Amdal terdiri atas:</w:t>
      </w:r>
    </w:p>
    <w:p w:rsidR="005F7E07" w:rsidRPr="0022588E" w:rsidRDefault="005F7E07" w:rsidP="008F25DA">
      <w:pPr>
        <w:pStyle w:val="ListParagraph"/>
        <w:widowControl w:val="0"/>
        <w:numPr>
          <w:ilvl w:val="0"/>
          <w:numId w:val="237"/>
        </w:numPr>
        <w:autoSpaceDE w:val="0"/>
        <w:autoSpaceDN w:val="0"/>
        <w:adjustRightInd w:val="0"/>
        <w:spacing w:before="80" w:after="0" w:line="240" w:lineRule="exact"/>
        <w:ind w:left="1170" w:hanging="425"/>
        <w:jc w:val="both"/>
        <w:rPr>
          <w:rFonts w:ascii="Times New Roman" w:hAnsi="Times New Roman" w:cs="Times New Roman"/>
          <w:color w:val="000000"/>
          <w:sz w:val="24"/>
          <w:szCs w:val="24"/>
        </w:rPr>
      </w:pPr>
      <w:r w:rsidRPr="0022588E">
        <w:rPr>
          <w:rFonts w:ascii="Times New Roman" w:hAnsi="Times New Roman" w:cs="Times New Roman"/>
          <w:color w:val="000000"/>
          <w:sz w:val="24"/>
          <w:szCs w:val="24"/>
        </w:rPr>
        <w:t>untuk Komisi Penilai Amdal Pusat, beranggotakan unsur dari:</w:t>
      </w:r>
    </w:p>
    <w:p w:rsidR="005F7E07" w:rsidRPr="00DC528A" w:rsidRDefault="005F7E07" w:rsidP="008F25DA">
      <w:pPr>
        <w:widowControl w:val="0"/>
        <w:numPr>
          <w:ilvl w:val="0"/>
          <w:numId w:val="237"/>
        </w:numPr>
        <w:autoSpaceDE w:val="0"/>
        <w:autoSpaceDN w:val="0"/>
        <w:adjustRightInd w:val="0"/>
        <w:spacing w:before="60" w:after="0" w:line="240" w:lineRule="exact"/>
        <w:ind w:left="117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instansi Pusat yang menyelenggarakan urusan pemerintahan di bidang penataan ruang;</w:t>
      </w:r>
    </w:p>
    <w:p w:rsidR="005F7E07" w:rsidRPr="00DC528A" w:rsidRDefault="005F7E07" w:rsidP="008F25DA">
      <w:pPr>
        <w:widowControl w:val="0"/>
        <w:numPr>
          <w:ilvl w:val="0"/>
          <w:numId w:val="237"/>
        </w:numPr>
        <w:autoSpaceDE w:val="0"/>
        <w:autoSpaceDN w:val="0"/>
        <w:adjustRightInd w:val="0"/>
        <w:spacing w:after="0" w:line="240" w:lineRule="auto"/>
        <w:ind w:left="117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instansi Pusat yang menyelenggarakan urusan pemerintahan di bidang perlindungan dan pengelolaan lingkungan hidup;</w:t>
      </w:r>
    </w:p>
    <w:p w:rsidR="005F7E07" w:rsidRPr="00DC528A" w:rsidRDefault="005F7E07" w:rsidP="008F25DA">
      <w:pPr>
        <w:widowControl w:val="0"/>
        <w:numPr>
          <w:ilvl w:val="0"/>
          <w:numId w:val="237"/>
        </w:numPr>
        <w:autoSpaceDE w:val="0"/>
        <w:autoSpaceDN w:val="0"/>
        <w:adjustRightInd w:val="0"/>
        <w:spacing w:after="0" w:line="240" w:lineRule="auto"/>
        <w:ind w:left="117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instansi Pusat yang menyelenggarakan urusan pemerintaha</w:t>
      </w:r>
      <w:r w:rsidR="0022588E">
        <w:rPr>
          <w:rFonts w:ascii="Times New Roman" w:hAnsi="Times New Roman" w:cs="Times New Roman"/>
          <w:color w:val="000000"/>
          <w:sz w:val="24"/>
          <w:szCs w:val="24"/>
        </w:rPr>
        <w:t xml:space="preserve">n di bidang dalam negeri; </w:t>
      </w:r>
    </w:p>
    <w:p w:rsidR="005F7E07" w:rsidRPr="0022588E" w:rsidRDefault="005F7E07" w:rsidP="008F25DA">
      <w:pPr>
        <w:pStyle w:val="ListParagraph"/>
        <w:widowControl w:val="0"/>
        <w:numPr>
          <w:ilvl w:val="0"/>
          <w:numId w:val="237"/>
        </w:numPr>
        <w:autoSpaceDE w:val="0"/>
        <w:autoSpaceDN w:val="0"/>
        <w:adjustRightInd w:val="0"/>
        <w:spacing w:after="0" w:line="240" w:lineRule="exact"/>
        <w:ind w:left="1170" w:hanging="425"/>
        <w:jc w:val="both"/>
        <w:rPr>
          <w:rFonts w:ascii="Times New Roman" w:hAnsi="Times New Roman" w:cs="Times New Roman"/>
          <w:color w:val="000000"/>
          <w:sz w:val="24"/>
          <w:szCs w:val="24"/>
        </w:rPr>
      </w:pPr>
      <w:r w:rsidRPr="0022588E">
        <w:rPr>
          <w:rFonts w:ascii="Times New Roman" w:hAnsi="Times New Roman" w:cs="Times New Roman"/>
          <w:color w:val="000000"/>
          <w:sz w:val="24"/>
          <w:szCs w:val="24"/>
        </w:rPr>
        <w:t>instansi Pusat yang menyelenggarakan urusan pemerintahan di bidang kesehatan;</w:t>
      </w:r>
    </w:p>
    <w:p w:rsidR="005F7E07" w:rsidRPr="00DC528A" w:rsidRDefault="005F7E07" w:rsidP="008F25DA">
      <w:pPr>
        <w:widowControl w:val="0"/>
        <w:numPr>
          <w:ilvl w:val="0"/>
          <w:numId w:val="237"/>
        </w:numPr>
        <w:autoSpaceDE w:val="0"/>
        <w:autoSpaceDN w:val="0"/>
        <w:adjustRightInd w:val="0"/>
        <w:spacing w:before="80" w:after="0" w:line="240" w:lineRule="exact"/>
        <w:ind w:left="117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instansi Pusat yang menyelenggarakan urusan pemerintahan di bidang pertahanan;</w:t>
      </w:r>
    </w:p>
    <w:p w:rsidR="005F7E07" w:rsidRPr="00DC528A" w:rsidRDefault="005F7E07" w:rsidP="008F25DA">
      <w:pPr>
        <w:widowControl w:val="0"/>
        <w:numPr>
          <w:ilvl w:val="0"/>
          <w:numId w:val="237"/>
        </w:numPr>
        <w:autoSpaceDE w:val="0"/>
        <w:autoSpaceDN w:val="0"/>
        <w:adjustRightInd w:val="0"/>
        <w:spacing w:before="60" w:after="0" w:line="240" w:lineRule="exact"/>
        <w:ind w:left="117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instansi Pusat yang menyelenggarakan urusan pemerintahan di bidang penanaman modal;</w:t>
      </w:r>
    </w:p>
    <w:p w:rsidR="005F7E07" w:rsidRPr="00DC528A" w:rsidRDefault="005F7E07" w:rsidP="008F25DA">
      <w:pPr>
        <w:widowControl w:val="0"/>
        <w:numPr>
          <w:ilvl w:val="0"/>
          <w:numId w:val="237"/>
        </w:numPr>
        <w:autoSpaceDE w:val="0"/>
        <w:autoSpaceDN w:val="0"/>
        <w:adjustRightInd w:val="0"/>
        <w:spacing w:before="80" w:after="0" w:line="240" w:lineRule="exact"/>
        <w:ind w:left="117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instansi Pusat yang menyelenggarakan urusan pemerintahan di bidang pertanahan;</w:t>
      </w:r>
    </w:p>
    <w:p w:rsidR="005F7E07" w:rsidRPr="00DC528A" w:rsidRDefault="005F7E07" w:rsidP="008F25DA">
      <w:pPr>
        <w:widowControl w:val="0"/>
        <w:numPr>
          <w:ilvl w:val="0"/>
          <w:numId w:val="237"/>
        </w:numPr>
        <w:autoSpaceDE w:val="0"/>
        <w:autoSpaceDN w:val="0"/>
        <w:adjustRightInd w:val="0"/>
        <w:spacing w:before="80" w:after="0" w:line="240" w:lineRule="exact"/>
        <w:ind w:left="117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instansi Pusat yang menyelenggarakan urusan pemerintahan di bidang ilmu pengetahuan;</w:t>
      </w:r>
    </w:p>
    <w:p w:rsidR="005F7E07" w:rsidRPr="00DC528A" w:rsidRDefault="005F7E07" w:rsidP="008F25DA">
      <w:pPr>
        <w:widowControl w:val="0"/>
        <w:numPr>
          <w:ilvl w:val="0"/>
          <w:numId w:val="237"/>
        </w:numPr>
        <w:autoSpaceDE w:val="0"/>
        <w:autoSpaceDN w:val="0"/>
        <w:adjustRightInd w:val="0"/>
        <w:spacing w:before="60" w:after="0" w:line="240" w:lineRule="exact"/>
        <w:ind w:left="117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instansi Pusat yang membidangi Usaha dan/atau Kegiatan;</w:t>
      </w:r>
    </w:p>
    <w:p w:rsidR="005F7E07" w:rsidRPr="00DC528A" w:rsidRDefault="005F7E07" w:rsidP="008F25DA">
      <w:pPr>
        <w:widowControl w:val="0"/>
        <w:numPr>
          <w:ilvl w:val="0"/>
          <w:numId w:val="237"/>
        </w:numPr>
        <w:autoSpaceDE w:val="0"/>
        <w:autoSpaceDN w:val="0"/>
        <w:adjustRightInd w:val="0"/>
        <w:spacing w:before="80" w:after="0" w:line="240" w:lineRule="exact"/>
        <w:ind w:left="117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instansi Pusat yang terkait dengan dampak Usaha dan/atau Kegiatan;</w:t>
      </w:r>
    </w:p>
    <w:p w:rsidR="005F7E07" w:rsidRPr="00DC528A" w:rsidRDefault="005F7E07" w:rsidP="008F25DA">
      <w:pPr>
        <w:widowControl w:val="0"/>
        <w:numPr>
          <w:ilvl w:val="0"/>
          <w:numId w:val="237"/>
        </w:numPr>
        <w:autoSpaceDE w:val="0"/>
        <w:autoSpaceDN w:val="0"/>
        <w:adjustRightInd w:val="0"/>
        <w:spacing w:before="80" w:after="0" w:line="240" w:lineRule="exact"/>
        <w:ind w:left="117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wakil pemerintah provinsi yang bersangkutan;</w:t>
      </w:r>
    </w:p>
    <w:p w:rsidR="005F7E07" w:rsidRPr="00DC528A" w:rsidRDefault="005F7E07" w:rsidP="008F25DA">
      <w:pPr>
        <w:widowControl w:val="0"/>
        <w:numPr>
          <w:ilvl w:val="0"/>
          <w:numId w:val="237"/>
        </w:numPr>
        <w:autoSpaceDE w:val="0"/>
        <w:autoSpaceDN w:val="0"/>
        <w:adjustRightInd w:val="0"/>
        <w:spacing w:before="60" w:after="0" w:line="240" w:lineRule="exact"/>
        <w:ind w:left="117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wakil pemerintah kabupaten/kota yang bersangkutan;</w:t>
      </w:r>
    </w:p>
    <w:p w:rsidR="005F7E07" w:rsidRPr="00DC528A" w:rsidRDefault="005F7E07" w:rsidP="008F25DA">
      <w:pPr>
        <w:widowControl w:val="0"/>
        <w:numPr>
          <w:ilvl w:val="0"/>
          <w:numId w:val="237"/>
        </w:numPr>
        <w:autoSpaceDE w:val="0"/>
        <w:autoSpaceDN w:val="0"/>
        <w:adjustRightInd w:val="0"/>
        <w:spacing w:before="80" w:after="0" w:line="240" w:lineRule="exact"/>
        <w:ind w:left="117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ahli di bidang perlindungan dan pengelolaan lingkungan hidup;</w:t>
      </w:r>
    </w:p>
    <w:p w:rsidR="005F7E07" w:rsidRPr="00DC528A" w:rsidRDefault="005F7E07" w:rsidP="008F25DA">
      <w:pPr>
        <w:widowControl w:val="0"/>
        <w:numPr>
          <w:ilvl w:val="0"/>
          <w:numId w:val="237"/>
        </w:numPr>
        <w:autoSpaceDE w:val="0"/>
        <w:autoSpaceDN w:val="0"/>
        <w:adjustRightInd w:val="0"/>
        <w:spacing w:before="80" w:after="0" w:line="240" w:lineRule="exact"/>
        <w:ind w:left="117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ahli di bidang yang berkaitan dengan rencana Usaha dan/atau Kegiatan;</w:t>
      </w:r>
    </w:p>
    <w:p w:rsidR="005F7E07" w:rsidRPr="00DC528A" w:rsidRDefault="005F7E07" w:rsidP="008F25DA">
      <w:pPr>
        <w:widowControl w:val="0"/>
        <w:numPr>
          <w:ilvl w:val="0"/>
          <w:numId w:val="237"/>
        </w:numPr>
        <w:autoSpaceDE w:val="0"/>
        <w:autoSpaceDN w:val="0"/>
        <w:adjustRightInd w:val="0"/>
        <w:spacing w:before="80" w:after="0" w:line="240" w:lineRule="exact"/>
        <w:ind w:left="117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ahli di bidang yang berkaitan dengan dampak dari rencana Usaha dan/atau Kegiatan;</w:t>
      </w:r>
    </w:p>
    <w:p w:rsidR="005F7E07" w:rsidRPr="00DC528A" w:rsidRDefault="005F7E07" w:rsidP="008F25DA">
      <w:pPr>
        <w:widowControl w:val="0"/>
        <w:numPr>
          <w:ilvl w:val="0"/>
          <w:numId w:val="237"/>
        </w:numPr>
        <w:autoSpaceDE w:val="0"/>
        <w:autoSpaceDN w:val="0"/>
        <w:adjustRightInd w:val="0"/>
        <w:spacing w:before="60" w:after="0" w:line="240" w:lineRule="exact"/>
        <w:ind w:left="117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organisasi lingkungan hidup;</w:t>
      </w:r>
    </w:p>
    <w:p w:rsidR="005F7E07" w:rsidRPr="00DC528A" w:rsidRDefault="005F7E07" w:rsidP="008F25DA">
      <w:pPr>
        <w:widowControl w:val="0"/>
        <w:numPr>
          <w:ilvl w:val="0"/>
          <w:numId w:val="237"/>
        </w:numPr>
        <w:autoSpaceDE w:val="0"/>
        <w:autoSpaceDN w:val="0"/>
        <w:adjustRightInd w:val="0"/>
        <w:spacing w:before="80" w:after="0" w:line="240" w:lineRule="exact"/>
        <w:ind w:left="117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masyarakat terkena dampak; dan/atau</w:t>
      </w:r>
    </w:p>
    <w:p w:rsidR="005F7E07" w:rsidRPr="00DC528A" w:rsidRDefault="005F7E07" w:rsidP="008F25DA">
      <w:pPr>
        <w:widowControl w:val="0"/>
        <w:numPr>
          <w:ilvl w:val="0"/>
          <w:numId w:val="237"/>
        </w:numPr>
        <w:autoSpaceDE w:val="0"/>
        <w:autoSpaceDN w:val="0"/>
        <w:adjustRightInd w:val="0"/>
        <w:spacing w:before="80" w:after="0" w:line="240" w:lineRule="exact"/>
        <w:ind w:left="117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unsur lain sesuai kebutuhan.</w:t>
      </w:r>
    </w:p>
    <w:p w:rsidR="005F7E07" w:rsidRPr="0022588E" w:rsidRDefault="005F7E07" w:rsidP="008F25DA">
      <w:pPr>
        <w:pStyle w:val="ListParagraph"/>
        <w:widowControl w:val="0"/>
        <w:numPr>
          <w:ilvl w:val="0"/>
          <w:numId w:val="236"/>
        </w:numPr>
        <w:autoSpaceDE w:val="0"/>
        <w:autoSpaceDN w:val="0"/>
        <w:adjustRightInd w:val="0"/>
        <w:spacing w:before="60" w:after="0" w:line="240" w:lineRule="exact"/>
        <w:ind w:hanging="284"/>
        <w:rPr>
          <w:rFonts w:ascii="Times New Roman" w:hAnsi="Times New Roman" w:cs="Times New Roman"/>
          <w:color w:val="000000"/>
          <w:sz w:val="24"/>
          <w:szCs w:val="24"/>
        </w:rPr>
      </w:pPr>
      <w:r w:rsidRPr="0022588E">
        <w:rPr>
          <w:rFonts w:ascii="Times New Roman" w:hAnsi="Times New Roman" w:cs="Times New Roman"/>
          <w:color w:val="000000"/>
          <w:sz w:val="24"/>
          <w:szCs w:val="24"/>
        </w:rPr>
        <w:t>untuk Komisi Penilai Amdal provinsi, beranggotakan unsur dari:</w:t>
      </w:r>
    </w:p>
    <w:p w:rsidR="005F7E07" w:rsidRPr="00DC528A" w:rsidRDefault="005F7E07" w:rsidP="008F25DA">
      <w:pPr>
        <w:widowControl w:val="0"/>
        <w:numPr>
          <w:ilvl w:val="0"/>
          <w:numId w:val="238"/>
        </w:numPr>
        <w:autoSpaceDE w:val="0"/>
        <w:autoSpaceDN w:val="0"/>
        <w:adjustRightInd w:val="0"/>
        <w:spacing w:before="80" w:after="0" w:line="240" w:lineRule="exact"/>
        <w:ind w:left="1260" w:hanging="426"/>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instansi yang menyelenggarakan urusan pemerintahan di </w:t>
      </w:r>
      <w:r w:rsidRPr="00DC528A">
        <w:rPr>
          <w:rFonts w:ascii="Times New Roman" w:hAnsi="Times New Roman" w:cs="Times New Roman"/>
          <w:color w:val="000000"/>
          <w:sz w:val="24"/>
          <w:szCs w:val="24"/>
        </w:rPr>
        <w:lastRenderedPageBreak/>
        <w:t>bidang penataan ruang provinsi;</w:t>
      </w:r>
    </w:p>
    <w:p w:rsidR="005F7E07" w:rsidRPr="00DC528A" w:rsidRDefault="005F7E07" w:rsidP="008F25DA">
      <w:pPr>
        <w:widowControl w:val="0"/>
        <w:numPr>
          <w:ilvl w:val="0"/>
          <w:numId w:val="238"/>
        </w:numPr>
        <w:autoSpaceDE w:val="0"/>
        <w:autoSpaceDN w:val="0"/>
        <w:adjustRightInd w:val="0"/>
        <w:spacing w:before="80" w:after="0" w:line="220" w:lineRule="exact"/>
        <w:ind w:left="1260" w:hanging="426"/>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instansi yang menyelenggarakan urusan pemerintahan di bidang perlindungan dan pengelolaan lingkungan hidup provinsi;</w:t>
      </w:r>
    </w:p>
    <w:p w:rsidR="005F7E07" w:rsidRPr="00DC528A" w:rsidRDefault="005F7E07" w:rsidP="008F25DA">
      <w:pPr>
        <w:widowControl w:val="0"/>
        <w:numPr>
          <w:ilvl w:val="0"/>
          <w:numId w:val="238"/>
        </w:numPr>
        <w:autoSpaceDE w:val="0"/>
        <w:autoSpaceDN w:val="0"/>
        <w:adjustRightInd w:val="0"/>
        <w:spacing w:before="80" w:after="0" w:line="240" w:lineRule="exact"/>
        <w:ind w:left="1260" w:hanging="426"/>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instansi yang menyelenggarakan urusan pemerintahan di bidang penanaman modal provinsi;</w:t>
      </w:r>
    </w:p>
    <w:p w:rsidR="005F7E07" w:rsidRPr="00DC528A" w:rsidRDefault="005F7E07" w:rsidP="008F25DA">
      <w:pPr>
        <w:widowControl w:val="0"/>
        <w:numPr>
          <w:ilvl w:val="0"/>
          <w:numId w:val="238"/>
        </w:numPr>
        <w:autoSpaceDE w:val="0"/>
        <w:autoSpaceDN w:val="0"/>
        <w:adjustRightInd w:val="0"/>
        <w:spacing w:before="80" w:after="0" w:line="240" w:lineRule="exact"/>
        <w:ind w:left="1260" w:hanging="426"/>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instansi yang menyelenggarakan urusan pemerintahan di bidang pertanahan provinsi;</w:t>
      </w:r>
    </w:p>
    <w:p w:rsidR="005F7E07" w:rsidRPr="00DC528A" w:rsidRDefault="005F7E07" w:rsidP="008F25DA">
      <w:pPr>
        <w:widowControl w:val="0"/>
        <w:numPr>
          <w:ilvl w:val="0"/>
          <w:numId w:val="238"/>
        </w:numPr>
        <w:autoSpaceDE w:val="0"/>
        <w:autoSpaceDN w:val="0"/>
        <w:adjustRightInd w:val="0"/>
        <w:spacing w:before="60" w:after="0" w:line="240" w:lineRule="exact"/>
        <w:ind w:left="1260" w:hanging="426"/>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instansi yang menyelenggarakan urusan pemerintahan di bidang pertahanan provinsi;</w:t>
      </w:r>
    </w:p>
    <w:p w:rsidR="005F7E07" w:rsidRPr="00DC528A" w:rsidRDefault="005F7E07" w:rsidP="008F25DA">
      <w:pPr>
        <w:widowControl w:val="0"/>
        <w:numPr>
          <w:ilvl w:val="0"/>
          <w:numId w:val="238"/>
        </w:numPr>
        <w:autoSpaceDE w:val="0"/>
        <w:autoSpaceDN w:val="0"/>
        <w:adjustRightInd w:val="0"/>
        <w:spacing w:before="80" w:after="0" w:line="240" w:lineRule="exact"/>
        <w:ind w:left="1260" w:hanging="426"/>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instansi yang menyelenggarakan urusan pemerintahan di bidang kesehatan provinsi;</w:t>
      </w:r>
    </w:p>
    <w:p w:rsidR="005F7E07" w:rsidRPr="00DC528A" w:rsidRDefault="005F7E07" w:rsidP="008F25DA">
      <w:pPr>
        <w:widowControl w:val="0"/>
        <w:numPr>
          <w:ilvl w:val="0"/>
          <w:numId w:val="238"/>
        </w:numPr>
        <w:autoSpaceDE w:val="0"/>
        <w:autoSpaceDN w:val="0"/>
        <w:adjustRightInd w:val="0"/>
        <w:spacing w:before="80" w:after="0" w:line="220" w:lineRule="exact"/>
        <w:ind w:left="1260" w:hanging="426"/>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instansi Pusat dan/atau daerah yang membidangi Usaha dan/atau Kegiatan yang bersangkutan;</w:t>
      </w:r>
    </w:p>
    <w:p w:rsidR="005F7E07" w:rsidRPr="00DC528A" w:rsidRDefault="005F7E07" w:rsidP="008F25DA">
      <w:pPr>
        <w:widowControl w:val="0"/>
        <w:numPr>
          <w:ilvl w:val="0"/>
          <w:numId w:val="238"/>
        </w:numPr>
        <w:autoSpaceDE w:val="0"/>
        <w:autoSpaceDN w:val="0"/>
        <w:adjustRightInd w:val="0"/>
        <w:spacing w:before="80" w:after="0" w:line="220" w:lineRule="exact"/>
        <w:ind w:left="1260" w:hanging="426"/>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wakil instansi Pusat, instansi provinsi, dan/atau kabupaten/kota yang urusan pemerintahannya terkait dengan dampak Usaha dan/atau Kegiatan;</w:t>
      </w:r>
    </w:p>
    <w:p w:rsidR="005F7E07" w:rsidRPr="00DC528A" w:rsidRDefault="005F7E07" w:rsidP="008F25DA">
      <w:pPr>
        <w:widowControl w:val="0"/>
        <w:numPr>
          <w:ilvl w:val="0"/>
          <w:numId w:val="238"/>
        </w:numPr>
        <w:autoSpaceDE w:val="0"/>
        <w:autoSpaceDN w:val="0"/>
        <w:adjustRightInd w:val="0"/>
        <w:spacing w:before="80" w:after="0" w:line="240" w:lineRule="exact"/>
        <w:ind w:left="1260" w:hanging="426"/>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wakil pemerintah kabupaten/kota yang bersangkutan;</w:t>
      </w:r>
    </w:p>
    <w:p w:rsidR="005F7E07" w:rsidRPr="00DC528A" w:rsidRDefault="005F7E07" w:rsidP="008F25DA">
      <w:pPr>
        <w:widowControl w:val="0"/>
        <w:numPr>
          <w:ilvl w:val="0"/>
          <w:numId w:val="238"/>
        </w:numPr>
        <w:autoSpaceDE w:val="0"/>
        <w:autoSpaceDN w:val="0"/>
        <w:adjustRightInd w:val="0"/>
        <w:spacing w:before="80" w:after="0" w:line="240" w:lineRule="exact"/>
        <w:ind w:left="1260" w:hanging="426"/>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pusat studi lingkungan hidup perguruan tinggi yang bersangkutan;</w:t>
      </w:r>
    </w:p>
    <w:p w:rsidR="005F7E07" w:rsidRPr="00DC528A" w:rsidRDefault="005F7E07" w:rsidP="008F25DA">
      <w:pPr>
        <w:widowControl w:val="0"/>
        <w:numPr>
          <w:ilvl w:val="0"/>
          <w:numId w:val="238"/>
        </w:numPr>
        <w:autoSpaceDE w:val="0"/>
        <w:autoSpaceDN w:val="0"/>
        <w:adjustRightInd w:val="0"/>
        <w:spacing w:before="80" w:after="0" w:line="240" w:lineRule="exact"/>
        <w:ind w:left="1260" w:hanging="426"/>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ahli di bidang yang berkaitan dengan rencana Usaha dan/atau Kegiatan;</w:t>
      </w:r>
    </w:p>
    <w:p w:rsidR="005F7E07" w:rsidRPr="00DC528A" w:rsidRDefault="005F7E07" w:rsidP="008F25DA">
      <w:pPr>
        <w:widowControl w:val="0"/>
        <w:numPr>
          <w:ilvl w:val="0"/>
          <w:numId w:val="238"/>
        </w:numPr>
        <w:autoSpaceDE w:val="0"/>
        <w:autoSpaceDN w:val="0"/>
        <w:adjustRightInd w:val="0"/>
        <w:spacing w:before="60" w:after="0" w:line="240" w:lineRule="exact"/>
        <w:ind w:left="1260" w:hanging="426"/>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ahli di bidang yang berkaitan dengan dampak dari rencana Usaha dan/atau Kegiatan;</w:t>
      </w:r>
    </w:p>
    <w:p w:rsidR="005F7E07" w:rsidRPr="00DC528A" w:rsidRDefault="005F7E07" w:rsidP="008F25DA">
      <w:pPr>
        <w:widowControl w:val="0"/>
        <w:numPr>
          <w:ilvl w:val="0"/>
          <w:numId w:val="238"/>
        </w:numPr>
        <w:autoSpaceDE w:val="0"/>
        <w:autoSpaceDN w:val="0"/>
        <w:adjustRightInd w:val="0"/>
        <w:spacing w:before="80" w:after="0" w:line="240" w:lineRule="exact"/>
        <w:ind w:left="1260" w:hanging="426"/>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organisasi lingkungan hidup;</w:t>
      </w:r>
    </w:p>
    <w:p w:rsidR="005F7E07" w:rsidRPr="00DC528A" w:rsidRDefault="005F7E07" w:rsidP="008F25DA">
      <w:pPr>
        <w:widowControl w:val="0"/>
        <w:numPr>
          <w:ilvl w:val="0"/>
          <w:numId w:val="238"/>
        </w:numPr>
        <w:autoSpaceDE w:val="0"/>
        <w:autoSpaceDN w:val="0"/>
        <w:adjustRightInd w:val="0"/>
        <w:spacing w:before="80" w:after="0" w:line="240" w:lineRule="exact"/>
        <w:ind w:left="1260" w:hanging="426"/>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masyarakat terkena dampak; dan/atau</w:t>
      </w:r>
    </w:p>
    <w:p w:rsidR="005F7E07" w:rsidRPr="00DC528A" w:rsidRDefault="005F7E07" w:rsidP="008F25DA">
      <w:pPr>
        <w:widowControl w:val="0"/>
        <w:numPr>
          <w:ilvl w:val="0"/>
          <w:numId w:val="238"/>
        </w:numPr>
        <w:autoSpaceDE w:val="0"/>
        <w:autoSpaceDN w:val="0"/>
        <w:adjustRightInd w:val="0"/>
        <w:spacing w:before="60" w:after="0" w:line="240" w:lineRule="exact"/>
        <w:ind w:left="1260" w:hanging="426"/>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unsur lain sesuai kebutuhan.</w:t>
      </w:r>
    </w:p>
    <w:p w:rsidR="005F7E07" w:rsidRPr="0022588E" w:rsidRDefault="005F7E07" w:rsidP="008F25DA">
      <w:pPr>
        <w:pStyle w:val="ListParagraph"/>
        <w:widowControl w:val="0"/>
        <w:numPr>
          <w:ilvl w:val="0"/>
          <w:numId w:val="236"/>
        </w:numPr>
        <w:autoSpaceDE w:val="0"/>
        <w:autoSpaceDN w:val="0"/>
        <w:adjustRightInd w:val="0"/>
        <w:spacing w:before="80" w:after="0" w:line="240" w:lineRule="exact"/>
        <w:ind w:left="810" w:hanging="284"/>
        <w:rPr>
          <w:rFonts w:ascii="Times New Roman" w:hAnsi="Times New Roman" w:cs="Times New Roman"/>
          <w:color w:val="000000"/>
          <w:sz w:val="24"/>
          <w:szCs w:val="24"/>
        </w:rPr>
      </w:pPr>
      <w:r w:rsidRPr="0022588E">
        <w:rPr>
          <w:rFonts w:ascii="Times New Roman" w:hAnsi="Times New Roman" w:cs="Times New Roman"/>
          <w:color w:val="000000"/>
          <w:sz w:val="24"/>
          <w:szCs w:val="24"/>
        </w:rPr>
        <w:t>untuk Komisi Penilai Amdal kabupaten/kota, beranggotakan unsur dari:</w:t>
      </w:r>
    </w:p>
    <w:p w:rsidR="005F7E07" w:rsidRPr="009E2C27" w:rsidRDefault="005F7E07" w:rsidP="008F25DA">
      <w:pPr>
        <w:pStyle w:val="ListParagraph"/>
        <w:widowControl w:val="0"/>
        <w:numPr>
          <w:ilvl w:val="0"/>
          <w:numId w:val="239"/>
        </w:numPr>
        <w:autoSpaceDE w:val="0"/>
        <w:autoSpaceDN w:val="0"/>
        <w:adjustRightInd w:val="0"/>
        <w:spacing w:after="0" w:line="240" w:lineRule="auto"/>
        <w:ind w:left="1260" w:hanging="426"/>
        <w:jc w:val="both"/>
        <w:rPr>
          <w:rFonts w:ascii="Times New Roman" w:hAnsi="Times New Roman" w:cs="Times New Roman"/>
          <w:color w:val="000000"/>
          <w:sz w:val="24"/>
          <w:szCs w:val="24"/>
        </w:rPr>
      </w:pPr>
      <w:r w:rsidRPr="009E2C27">
        <w:rPr>
          <w:rFonts w:ascii="Times New Roman" w:hAnsi="Times New Roman" w:cs="Times New Roman"/>
          <w:color w:val="000000"/>
          <w:sz w:val="24"/>
          <w:szCs w:val="24"/>
        </w:rPr>
        <w:t>instansi yang menyelenggarakan urusan pemerintahan di bidang penataan ruang</w:t>
      </w:r>
      <w:r w:rsidR="009E2C27" w:rsidRPr="009E2C27">
        <w:rPr>
          <w:rFonts w:ascii="Times New Roman" w:hAnsi="Times New Roman" w:cs="Times New Roman"/>
          <w:color w:val="000000"/>
          <w:sz w:val="24"/>
          <w:szCs w:val="24"/>
          <w:lang w:val="id-ID"/>
        </w:rPr>
        <w:t xml:space="preserve"> </w:t>
      </w:r>
      <w:r w:rsidRPr="009E2C27">
        <w:rPr>
          <w:rFonts w:ascii="Times New Roman" w:hAnsi="Times New Roman" w:cs="Times New Roman"/>
          <w:color w:val="000000"/>
          <w:sz w:val="24"/>
          <w:szCs w:val="24"/>
        </w:rPr>
        <w:t>kabupaten/kota;</w:t>
      </w:r>
    </w:p>
    <w:p w:rsidR="005F7E07" w:rsidRPr="00DC528A" w:rsidRDefault="005F7E07" w:rsidP="008F25DA">
      <w:pPr>
        <w:widowControl w:val="0"/>
        <w:numPr>
          <w:ilvl w:val="0"/>
          <w:numId w:val="239"/>
        </w:numPr>
        <w:autoSpaceDE w:val="0"/>
        <w:autoSpaceDN w:val="0"/>
        <w:adjustRightInd w:val="0"/>
        <w:spacing w:after="0" w:line="240" w:lineRule="auto"/>
        <w:ind w:left="126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instansi yang menyelenggarakan urusan pemerintahan di bidang</w:t>
      </w:r>
      <w:r w:rsidR="009E2C27">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 xml:space="preserve"> perlindungan dan pengelolaan lingkungan hidup kabupaten/kota;</w:t>
      </w:r>
    </w:p>
    <w:p w:rsidR="005F7E07" w:rsidRPr="00DC528A" w:rsidRDefault="005F7E07" w:rsidP="008F25DA">
      <w:pPr>
        <w:widowControl w:val="0"/>
        <w:numPr>
          <w:ilvl w:val="0"/>
          <w:numId w:val="239"/>
        </w:numPr>
        <w:autoSpaceDE w:val="0"/>
        <w:autoSpaceDN w:val="0"/>
        <w:adjustRightInd w:val="0"/>
        <w:spacing w:after="0" w:line="240" w:lineRule="auto"/>
        <w:ind w:left="126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instansi yang menyelenggarakan urusan pemerintahan di bidang penanaman modal kabupaten/kota;</w:t>
      </w:r>
    </w:p>
    <w:p w:rsidR="005F7E07" w:rsidRPr="00DC528A" w:rsidRDefault="005F7E07" w:rsidP="008F25DA">
      <w:pPr>
        <w:widowControl w:val="0"/>
        <w:numPr>
          <w:ilvl w:val="0"/>
          <w:numId w:val="239"/>
        </w:numPr>
        <w:autoSpaceDE w:val="0"/>
        <w:autoSpaceDN w:val="0"/>
        <w:adjustRightInd w:val="0"/>
        <w:spacing w:after="0" w:line="240" w:lineRule="auto"/>
        <w:ind w:left="126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instansi yang menyelenggarakan urusan pemerintahan di bidang pertanahan kabupaten/kota;</w:t>
      </w:r>
    </w:p>
    <w:p w:rsidR="005F7E07" w:rsidRPr="00DC528A" w:rsidRDefault="005F7E07" w:rsidP="008F25DA">
      <w:pPr>
        <w:widowControl w:val="0"/>
        <w:numPr>
          <w:ilvl w:val="0"/>
          <w:numId w:val="239"/>
        </w:numPr>
        <w:autoSpaceDE w:val="0"/>
        <w:autoSpaceDN w:val="0"/>
        <w:adjustRightInd w:val="0"/>
        <w:spacing w:after="0" w:line="240" w:lineRule="auto"/>
        <w:ind w:left="126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lastRenderedPageBreak/>
        <w:t>instansi yang menyelenggarakan urusan pemerintahan di bidang pertahanan kabupaten/kota;</w:t>
      </w:r>
    </w:p>
    <w:p w:rsidR="005F7E07" w:rsidRPr="00DC528A" w:rsidRDefault="005F7E07" w:rsidP="008F25DA">
      <w:pPr>
        <w:widowControl w:val="0"/>
        <w:numPr>
          <w:ilvl w:val="0"/>
          <w:numId w:val="239"/>
        </w:numPr>
        <w:autoSpaceDE w:val="0"/>
        <w:autoSpaceDN w:val="0"/>
        <w:adjustRightInd w:val="0"/>
        <w:spacing w:after="0" w:line="240" w:lineRule="auto"/>
        <w:ind w:left="126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instansi yang menyelenggarakan urusan pemerintahan di bidang kesehatan kabupaten/kota;</w:t>
      </w:r>
    </w:p>
    <w:p w:rsidR="005F7E07" w:rsidRPr="00DC528A" w:rsidRDefault="005F7E07" w:rsidP="008F25DA">
      <w:pPr>
        <w:widowControl w:val="0"/>
        <w:numPr>
          <w:ilvl w:val="0"/>
          <w:numId w:val="239"/>
        </w:numPr>
        <w:autoSpaceDE w:val="0"/>
        <w:autoSpaceDN w:val="0"/>
        <w:adjustRightInd w:val="0"/>
        <w:spacing w:after="0" w:line="240" w:lineRule="auto"/>
        <w:ind w:left="126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wakil instansi Pusat, instansi provinsi, dan/atau kabupaten/kota yang urusan pemerintahannya terkait dengan dampak Usaha dan/atau Kegiatan;</w:t>
      </w:r>
    </w:p>
    <w:p w:rsidR="005F7E07" w:rsidRPr="00DC528A" w:rsidRDefault="005F7E07" w:rsidP="008F25DA">
      <w:pPr>
        <w:widowControl w:val="0"/>
        <w:numPr>
          <w:ilvl w:val="0"/>
          <w:numId w:val="239"/>
        </w:numPr>
        <w:autoSpaceDE w:val="0"/>
        <w:autoSpaceDN w:val="0"/>
        <w:adjustRightInd w:val="0"/>
        <w:spacing w:after="0" w:line="240" w:lineRule="auto"/>
        <w:ind w:left="126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ahli di bidang yang berkaitan dengan rencana Usaha dan/atau Kegiatan;</w:t>
      </w:r>
    </w:p>
    <w:p w:rsidR="005F7E07" w:rsidRPr="00DC528A" w:rsidRDefault="005F7E07" w:rsidP="008F25DA">
      <w:pPr>
        <w:widowControl w:val="0"/>
        <w:numPr>
          <w:ilvl w:val="0"/>
          <w:numId w:val="239"/>
        </w:numPr>
        <w:autoSpaceDE w:val="0"/>
        <w:autoSpaceDN w:val="0"/>
        <w:adjustRightInd w:val="0"/>
        <w:spacing w:after="0" w:line="240" w:lineRule="auto"/>
        <w:ind w:left="126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ahli di bidang yang berkaitan dengan dampak dari rencana Usaha dan/atau Kegiatan;</w:t>
      </w:r>
    </w:p>
    <w:p w:rsidR="005F7E07" w:rsidRPr="00DC528A" w:rsidRDefault="005F7E07" w:rsidP="008F25DA">
      <w:pPr>
        <w:widowControl w:val="0"/>
        <w:numPr>
          <w:ilvl w:val="0"/>
          <w:numId w:val="239"/>
        </w:numPr>
        <w:autoSpaceDE w:val="0"/>
        <w:autoSpaceDN w:val="0"/>
        <w:adjustRightInd w:val="0"/>
        <w:spacing w:after="0" w:line="240" w:lineRule="auto"/>
        <w:ind w:left="126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wakil dari organisasi lingkungan yang terkait dengan Usaha dan/atau Kegiatan yang bersangkutan;</w:t>
      </w:r>
    </w:p>
    <w:p w:rsidR="005F7E07" w:rsidRPr="00DC528A" w:rsidRDefault="005F7E07" w:rsidP="008F25DA">
      <w:pPr>
        <w:widowControl w:val="0"/>
        <w:numPr>
          <w:ilvl w:val="0"/>
          <w:numId w:val="239"/>
        </w:numPr>
        <w:autoSpaceDE w:val="0"/>
        <w:autoSpaceDN w:val="0"/>
        <w:adjustRightInd w:val="0"/>
        <w:spacing w:after="0" w:line="240" w:lineRule="auto"/>
        <w:ind w:left="126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masyarakat terkena dampak; dan</w:t>
      </w:r>
    </w:p>
    <w:p w:rsidR="005F7E07" w:rsidRPr="00DC528A" w:rsidRDefault="005F7E07" w:rsidP="008F25DA">
      <w:pPr>
        <w:widowControl w:val="0"/>
        <w:numPr>
          <w:ilvl w:val="0"/>
          <w:numId w:val="239"/>
        </w:numPr>
        <w:autoSpaceDE w:val="0"/>
        <w:autoSpaceDN w:val="0"/>
        <w:adjustRightInd w:val="0"/>
        <w:spacing w:after="0" w:line="240" w:lineRule="auto"/>
        <w:ind w:left="126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unsur lain sesuai kebutuhan.</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A46F7A">
      <w:pPr>
        <w:widowControl w:val="0"/>
        <w:autoSpaceDE w:val="0"/>
        <w:autoSpaceDN w:val="0"/>
        <w:adjustRightInd w:val="0"/>
        <w:spacing w:after="0" w:line="240" w:lineRule="exact"/>
        <w:ind w:left="54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57</w:t>
      </w:r>
    </w:p>
    <w:p w:rsidR="005F7E07" w:rsidRPr="00DC528A" w:rsidRDefault="005F7E07" w:rsidP="00A46F7A">
      <w:pPr>
        <w:widowControl w:val="0"/>
        <w:autoSpaceDE w:val="0"/>
        <w:autoSpaceDN w:val="0"/>
        <w:adjustRightInd w:val="0"/>
        <w:spacing w:before="80" w:after="0" w:line="23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(1) Dalam hal instansi lingkungan hidup kabupaten/kota bertindak sebagai Pemrakarsa dan kewenangan penilaian Amdalnya berada di kabupaten/kota yang bersangkutan, penilaian Amdal terhadap Usaha dan/atau Kegiatan tersebut dilakukan oleh Komisi Penilai Amdal provinsi.</w:t>
      </w:r>
    </w:p>
    <w:p w:rsidR="005F7E07" w:rsidRPr="00DC528A" w:rsidRDefault="005F7E07" w:rsidP="00A46F7A">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(2) Dalam hal instansi lingkungan hidup provinsi bertindak sebagai Pemrakarsa dan kewenangan penilaian Amdalnya berada di provinsi yang bersangkutan, penilaian Amdal terhadap Usaha dan/atau Kegiatan</w:t>
      </w:r>
      <w:r w:rsidR="009E2C27">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tersebut dilakukan oleh Komisi Penilai Amdal Pusat.</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076320">
      <w:pPr>
        <w:widowControl w:val="0"/>
        <w:autoSpaceDE w:val="0"/>
        <w:autoSpaceDN w:val="0"/>
        <w:adjustRightInd w:val="0"/>
        <w:spacing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58</w:t>
      </w:r>
    </w:p>
    <w:p w:rsidR="005F7E07" w:rsidRPr="00DC528A" w:rsidRDefault="005F7E07" w:rsidP="00076320">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(1) Komisi Penilai Amdal wajib memiliki lisensi dari Menteri, gubernur, atau bupati/walikota sesuai dengan kewenangannya.</w:t>
      </w:r>
    </w:p>
    <w:p w:rsidR="005F7E07" w:rsidRPr="00DC528A" w:rsidRDefault="005F7E07" w:rsidP="00076320">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(2) Ketentuan mengenai persyaratan dan tata cara lisensi sebagaimana dimaksud pada ayat (1) diatur dengan Peraturan Menteri.</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076320">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59</w:t>
      </w:r>
    </w:p>
    <w:p w:rsidR="005F7E07" w:rsidRPr="00DC528A" w:rsidRDefault="005F7E07" w:rsidP="00076320">
      <w:pPr>
        <w:widowControl w:val="0"/>
        <w:autoSpaceDE w:val="0"/>
        <w:autoSpaceDN w:val="0"/>
        <w:adjustRightInd w:val="0"/>
        <w:spacing w:before="80" w:after="0" w:line="240" w:lineRule="exact"/>
        <w:rPr>
          <w:rFonts w:ascii="Times New Roman" w:hAnsi="Times New Roman" w:cs="Times New Roman"/>
          <w:color w:val="000000"/>
          <w:sz w:val="24"/>
          <w:szCs w:val="24"/>
        </w:rPr>
      </w:pPr>
      <w:r w:rsidRPr="00DC528A">
        <w:rPr>
          <w:rFonts w:ascii="Times New Roman" w:hAnsi="Times New Roman" w:cs="Times New Roman"/>
          <w:color w:val="000000"/>
          <w:sz w:val="24"/>
          <w:szCs w:val="24"/>
        </w:rPr>
        <w:t>Komisi Penilai Amdal dibantu oleh:</w:t>
      </w:r>
    </w:p>
    <w:p w:rsidR="005F7E07" w:rsidRPr="00DC528A" w:rsidRDefault="005F7E07" w:rsidP="008F25DA">
      <w:pPr>
        <w:widowControl w:val="0"/>
        <w:numPr>
          <w:ilvl w:val="0"/>
          <w:numId w:val="240"/>
        </w:numPr>
        <w:autoSpaceDE w:val="0"/>
        <w:autoSpaceDN w:val="0"/>
        <w:adjustRightInd w:val="0"/>
        <w:spacing w:before="80" w:after="0" w:line="240" w:lineRule="exact"/>
        <w:ind w:left="81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tim teknis Komisi Penilai Amdal yang selanjutnya disebut tim teknis; dan</w:t>
      </w:r>
    </w:p>
    <w:p w:rsidR="005F7E07" w:rsidRPr="00DC528A" w:rsidRDefault="005F7E07" w:rsidP="008F25DA">
      <w:pPr>
        <w:widowControl w:val="0"/>
        <w:numPr>
          <w:ilvl w:val="0"/>
          <w:numId w:val="240"/>
        </w:numPr>
        <w:autoSpaceDE w:val="0"/>
        <w:autoSpaceDN w:val="0"/>
        <w:adjustRightInd w:val="0"/>
        <w:spacing w:before="60" w:after="0" w:line="240" w:lineRule="exact"/>
        <w:ind w:left="81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lastRenderedPageBreak/>
        <w:t>sekretariat Komisi Penilai Amdal.</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076320">
      <w:pPr>
        <w:widowControl w:val="0"/>
        <w:autoSpaceDE w:val="0"/>
        <w:autoSpaceDN w:val="0"/>
        <w:adjustRightInd w:val="0"/>
        <w:spacing w:after="0" w:line="185"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60</w:t>
      </w:r>
    </w:p>
    <w:p w:rsidR="005F7E07" w:rsidRPr="00DC528A" w:rsidRDefault="005F7E07" w:rsidP="00076320">
      <w:pPr>
        <w:widowControl w:val="0"/>
        <w:autoSpaceDE w:val="0"/>
        <w:autoSpaceDN w:val="0"/>
        <w:adjustRightInd w:val="0"/>
        <w:spacing w:before="80" w:after="0" w:line="240" w:lineRule="exact"/>
        <w:ind w:left="45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(1) </w:t>
      </w:r>
      <w:r w:rsidR="009E2C27">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Tim teknis sebagaimana dimaksud dalam Pasal 59 huruf a terdiri atas:</w:t>
      </w:r>
    </w:p>
    <w:p w:rsidR="005F7E07" w:rsidRPr="00DC528A" w:rsidRDefault="005F7E07" w:rsidP="008F25DA">
      <w:pPr>
        <w:widowControl w:val="0"/>
        <w:numPr>
          <w:ilvl w:val="0"/>
          <w:numId w:val="241"/>
        </w:numPr>
        <w:autoSpaceDE w:val="0"/>
        <w:autoSpaceDN w:val="0"/>
        <w:adjustRightInd w:val="0"/>
        <w:spacing w:before="60" w:after="0" w:line="24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ahli dari instansi teknis yang membidangi Usaha dan/atau Kegiatan yang bersangkutan dan instansi lingkungan hidup; dan</w:t>
      </w:r>
    </w:p>
    <w:p w:rsidR="005F7E07" w:rsidRPr="00DC528A" w:rsidRDefault="005F7E07" w:rsidP="008F25DA">
      <w:pPr>
        <w:widowControl w:val="0"/>
        <w:numPr>
          <w:ilvl w:val="0"/>
          <w:numId w:val="241"/>
        </w:numPr>
        <w:autoSpaceDE w:val="0"/>
        <w:autoSpaceDN w:val="0"/>
        <w:adjustRightInd w:val="0"/>
        <w:spacing w:before="60" w:after="0" w:line="240" w:lineRule="exact"/>
        <w:ind w:hanging="283"/>
        <w:rPr>
          <w:rFonts w:ascii="Times New Roman" w:hAnsi="Times New Roman" w:cs="Times New Roman"/>
          <w:color w:val="000000"/>
          <w:sz w:val="24"/>
          <w:szCs w:val="24"/>
        </w:rPr>
      </w:pPr>
      <w:r w:rsidRPr="00DC528A">
        <w:rPr>
          <w:rFonts w:ascii="Times New Roman" w:hAnsi="Times New Roman" w:cs="Times New Roman"/>
          <w:color w:val="000000"/>
          <w:sz w:val="24"/>
          <w:szCs w:val="24"/>
        </w:rPr>
        <w:t>ahli lain dan bidang ilmu yang terkait.</w:t>
      </w:r>
    </w:p>
    <w:p w:rsidR="005F7E07" w:rsidRPr="00DC528A" w:rsidRDefault="005F7E07" w:rsidP="00076320">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9E2C27">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Ketentuan lebih lanjut mengenai susunan keanggotaan tim teknis sebagaimana dimaksud pada ayat (1) ditetapkan oleh Menteri, gubernur, atau bupati/walikota sesuai dengan kewenangannya.</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076320">
      <w:pPr>
        <w:widowControl w:val="0"/>
        <w:autoSpaceDE w:val="0"/>
        <w:autoSpaceDN w:val="0"/>
        <w:adjustRightInd w:val="0"/>
        <w:spacing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61</w:t>
      </w:r>
    </w:p>
    <w:p w:rsidR="005F7E07" w:rsidRPr="00DC528A" w:rsidRDefault="005F7E07" w:rsidP="00076320">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(1) </w:t>
      </w:r>
      <w:r w:rsidR="009E2C27">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Sekretariat Komisi Penilai Amdal sebagaimana dimaksud dalam Pasal 59 huruf b mempunyai tugas di bidang kesekretariatan, perlengkapan, penyediaan informasi pendukung, dan tugas lain yang diberikan</w:t>
      </w:r>
      <w:r w:rsidR="009E2C27">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oleh Komisi Penilai Amdal.</w:t>
      </w:r>
    </w:p>
    <w:p w:rsidR="005F7E07" w:rsidRPr="00DC528A" w:rsidRDefault="005F7E07" w:rsidP="00076320">
      <w:pPr>
        <w:widowControl w:val="0"/>
        <w:autoSpaceDE w:val="0"/>
        <w:autoSpaceDN w:val="0"/>
        <w:adjustRightInd w:val="0"/>
        <w:spacing w:before="80" w:after="0" w:line="23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(2) Sekretariat Komisi Penilai Amdal sebagaimana dimaksud pada ayat (1) dipimpin oleh kepala sekretariat yang dijabat oleh pejabat setingkat eselon III ex officio pada instansi lingkungan hidup Pusat dan pejabat setingkat eselon IV ex officio pada instansi lingkungan hidup provinsi dan kabupaten/kota.</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076320">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62</w:t>
      </w:r>
    </w:p>
    <w:p w:rsidR="005F7E07" w:rsidRPr="00DC528A" w:rsidRDefault="005F7E07" w:rsidP="00076320">
      <w:pPr>
        <w:widowControl w:val="0"/>
        <w:tabs>
          <w:tab w:val="left" w:pos="10206"/>
        </w:tabs>
        <w:autoSpaceDE w:val="0"/>
        <w:autoSpaceDN w:val="0"/>
        <w:adjustRightInd w:val="0"/>
        <w:spacing w:before="80" w:after="0" w:line="22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Anggota Komisi Penilai Amdal sebagaimana dimaksud dalam Pasal 56 dan anggota tim teknis sebagaimana dimaksud dalam Pasal 60 dilarang melakukan penilaian terhadap dokumen Amdal yang disusunnya.</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076320">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63</w:t>
      </w:r>
    </w:p>
    <w:p w:rsidR="005F7E07" w:rsidRPr="00DC528A" w:rsidRDefault="005F7E07" w:rsidP="00076320">
      <w:pPr>
        <w:widowControl w:val="0"/>
        <w:autoSpaceDE w:val="0"/>
        <w:autoSpaceDN w:val="0"/>
        <w:adjustRightInd w:val="0"/>
        <w:spacing w:before="80" w:after="0" w:line="22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Ketentuan lebih lanjut mengenai tata kerja Komisi Penilai Amdal Pusat, Komisi Penilai Amdal provinsi, dan Komisi Penilai Amdal kabupaten/kota diatur dengan Peraturan Menteri.</w:t>
      </w:r>
    </w:p>
    <w:p w:rsidR="005F7E07" w:rsidRDefault="005F7E07" w:rsidP="00076320">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E5203D" w:rsidRDefault="00E5203D" w:rsidP="00076320">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E5203D" w:rsidRDefault="00E5203D"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E5203D" w:rsidRDefault="00E5203D"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E5203D" w:rsidRDefault="00E5203D"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076320">
      <w:pPr>
        <w:widowControl w:val="0"/>
        <w:autoSpaceDE w:val="0"/>
        <w:autoSpaceDN w:val="0"/>
        <w:adjustRightInd w:val="0"/>
        <w:spacing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BAB VI</w:t>
      </w:r>
    </w:p>
    <w:p w:rsidR="005F7E07" w:rsidRPr="00DC528A" w:rsidRDefault="005F7E07" w:rsidP="00076320">
      <w:pPr>
        <w:widowControl w:val="0"/>
        <w:autoSpaceDE w:val="0"/>
        <w:autoSpaceDN w:val="0"/>
        <w:adjustRightInd w:val="0"/>
        <w:spacing w:before="80"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PEMBINAAN DAN EVALUASI KINERJA</w:t>
      </w:r>
    </w:p>
    <w:p w:rsidR="005F7E07" w:rsidRPr="00DC528A" w:rsidRDefault="005F7E07" w:rsidP="00E5203D">
      <w:pPr>
        <w:widowControl w:val="0"/>
        <w:autoSpaceDE w:val="0"/>
        <w:autoSpaceDN w:val="0"/>
        <w:adjustRightInd w:val="0"/>
        <w:spacing w:after="0" w:line="200" w:lineRule="exact"/>
        <w:ind w:left="1701" w:hanging="425"/>
        <w:jc w:val="center"/>
        <w:rPr>
          <w:rFonts w:ascii="Times New Roman" w:hAnsi="Times New Roman" w:cs="Times New Roman"/>
          <w:color w:val="000000"/>
          <w:sz w:val="24"/>
          <w:szCs w:val="24"/>
        </w:rPr>
      </w:pPr>
    </w:p>
    <w:p w:rsidR="005F7E07" w:rsidRPr="00DC528A" w:rsidRDefault="005F7E07" w:rsidP="00E5203D">
      <w:pPr>
        <w:widowControl w:val="0"/>
        <w:autoSpaceDE w:val="0"/>
        <w:autoSpaceDN w:val="0"/>
        <w:adjustRightInd w:val="0"/>
        <w:spacing w:after="0" w:line="200" w:lineRule="exact"/>
        <w:ind w:left="1701" w:hanging="425"/>
        <w:jc w:val="center"/>
        <w:rPr>
          <w:rFonts w:ascii="Times New Roman" w:hAnsi="Times New Roman" w:cs="Times New Roman"/>
          <w:color w:val="000000"/>
          <w:sz w:val="24"/>
          <w:szCs w:val="24"/>
        </w:rPr>
      </w:pPr>
    </w:p>
    <w:p w:rsidR="005F7E07" w:rsidRPr="00DC528A" w:rsidRDefault="005F7E07" w:rsidP="00076320">
      <w:pPr>
        <w:widowControl w:val="0"/>
        <w:autoSpaceDE w:val="0"/>
        <w:autoSpaceDN w:val="0"/>
        <w:adjustRightInd w:val="0"/>
        <w:spacing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lastRenderedPageBreak/>
        <w:t>Bagian Kesatu</w:t>
      </w:r>
    </w:p>
    <w:p w:rsidR="009E2C27" w:rsidRDefault="005F7E07" w:rsidP="00076320">
      <w:pPr>
        <w:widowControl w:val="0"/>
        <w:autoSpaceDE w:val="0"/>
        <w:autoSpaceDN w:val="0"/>
        <w:adjustRightInd w:val="0"/>
        <w:spacing w:before="80" w:after="0" w:line="660" w:lineRule="exact"/>
        <w:ind w:left="450" w:hanging="425"/>
        <w:jc w:val="center"/>
        <w:rPr>
          <w:rFonts w:ascii="Times New Roman" w:hAnsi="Times New Roman" w:cs="Times New Roman"/>
          <w:b/>
          <w:color w:val="000000"/>
          <w:sz w:val="24"/>
          <w:szCs w:val="24"/>
          <w:lang w:val="id-ID"/>
        </w:rPr>
      </w:pPr>
      <w:r w:rsidRPr="00DC528A">
        <w:rPr>
          <w:rFonts w:ascii="Times New Roman" w:hAnsi="Times New Roman" w:cs="Times New Roman"/>
          <w:b/>
          <w:color w:val="000000"/>
          <w:sz w:val="24"/>
          <w:szCs w:val="24"/>
        </w:rPr>
        <w:t xml:space="preserve">Pembinaan terhadap Penatalaksanaan Amdal dan UKL-UPL </w:t>
      </w:r>
    </w:p>
    <w:p w:rsidR="005F7E07" w:rsidRPr="00DC528A" w:rsidRDefault="005F7E07" w:rsidP="00076320">
      <w:pPr>
        <w:widowControl w:val="0"/>
        <w:autoSpaceDE w:val="0"/>
        <w:autoSpaceDN w:val="0"/>
        <w:adjustRightInd w:val="0"/>
        <w:spacing w:before="80" w:after="0" w:line="66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64</w:t>
      </w:r>
    </w:p>
    <w:p w:rsidR="005F7E07" w:rsidRPr="009E2C27" w:rsidRDefault="005F7E07" w:rsidP="008F25DA">
      <w:pPr>
        <w:pStyle w:val="ListParagraph"/>
        <w:widowControl w:val="0"/>
        <w:numPr>
          <w:ilvl w:val="0"/>
          <w:numId w:val="260"/>
        </w:numPr>
        <w:autoSpaceDE w:val="0"/>
        <w:autoSpaceDN w:val="0"/>
        <w:adjustRightInd w:val="0"/>
        <w:spacing w:before="80" w:after="0" w:line="240" w:lineRule="exact"/>
        <w:ind w:left="450" w:hanging="425"/>
        <w:rPr>
          <w:rFonts w:ascii="Times New Roman" w:hAnsi="Times New Roman" w:cs="Times New Roman"/>
          <w:color w:val="000000"/>
          <w:sz w:val="24"/>
          <w:szCs w:val="24"/>
        </w:rPr>
      </w:pPr>
      <w:r w:rsidRPr="009E2C27">
        <w:rPr>
          <w:rFonts w:ascii="Times New Roman" w:hAnsi="Times New Roman" w:cs="Times New Roman"/>
          <w:color w:val="000000"/>
          <w:sz w:val="24"/>
          <w:szCs w:val="24"/>
        </w:rPr>
        <w:t xml:space="preserve"> Instansi lingkungan hidup Pusat melakukan pembinaan terhadap:</w:t>
      </w:r>
    </w:p>
    <w:p w:rsidR="005F7E07" w:rsidRPr="00DC528A" w:rsidRDefault="005F7E07" w:rsidP="008F25DA">
      <w:pPr>
        <w:widowControl w:val="0"/>
        <w:numPr>
          <w:ilvl w:val="0"/>
          <w:numId w:val="242"/>
        </w:numPr>
        <w:autoSpaceDE w:val="0"/>
        <w:autoSpaceDN w:val="0"/>
        <w:adjustRightInd w:val="0"/>
        <w:spacing w:before="80" w:after="0" w:line="240" w:lineRule="exact"/>
        <w:ind w:left="81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Komisi Penilai Amdal provinsi dan Komisi Penilai Amdal kabupaten/kota; dan</w:t>
      </w:r>
    </w:p>
    <w:p w:rsidR="005F7E07" w:rsidRPr="00DC528A" w:rsidRDefault="005F7E07" w:rsidP="008F25DA">
      <w:pPr>
        <w:widowControl w:val="0"/>
        <w:numPr>
          <w:ilvl w:val="0"/>
          <w:numId w:val="242"/>
        </w:numPr>
        <w:autoSpaceDE w:val="0"/>
        <w:autoSpaceDN w:val="0"/>
        <w:adjustRightInd w:val="0"/>
        <w:spacing w:before="80" w:after="0" w:line="240" w:lineRule="exact"/>
        <w:ind w:left="810" w:hanging="283"/>
        <w:rPr>
          <w:rFonts w:ascii="Times New Roman" w:hAnsi="Times New Roman" w:cs="Times New Roman"/>
          <w:color w:val="000000"/>
          <w:sz w:val="24"/>
          <w:szCs w:val="24"/>
        </w:rPr>
      </w:pPr>
      <w:r w:rsidRPr="00DC528A">
        <w:rPr>
          <w:rFonts w:ascii="Times New Roman" w:hAnsi="Times New Roman" w:cs="Times New Roman"/>
          <w:color w:val="000000"/>
          <w:sz w:val="24"/>
          <w:szCs w:val="24"/>
        </w:rPr>
        <w:t>instansi lingkungan hidup provinsi dan kabupaten/ kota.</w:t>
      </w:r>
    </w:p>
    <w:p w:rsidR="005F7E07" w:rsidRPr="00DC528A" w:rsidRDefault="005F7E07" w:rsidP="00076320">
      <w:pPr>
        <w:widowControl w:val="0"/>
        <w:autoSpaceDE w:val="0"/>
        <w:autoSpaceDN w:val="0"/>
        <w:adjustRightInd w:val="0"/>
        <w:spacing w:before="60" w:after="0" w:line="240" w:lineRule="exact"/>
        <w:ind w:left="45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9E2C27">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Instansi lingkungan hidup provinsi melakukan pembinaan terhadap:</w:t>
      </w:r>
    </w:p>
    <w:p w:rsidR="005F7E07" w:rsidRPr="00DC528A" w:rsidRDefault="005F7E07" w:rsidP="008F25DA">
      <w:pPr>
        <w:widowControl w:val="0"/>
        <w:numPr>
          <w:ilvl w:val="0"/>
          <w:numId w:val="243"/>
        </w:numPr>
        <w:autoSpaceDE w:val="0"/>
        <w:autoSpaceDN w:val="0"/>
        <w:adjustRightInd w:val="0"/>
        <w:spacing w:before="80" w:after="0" w:line="240" w:lineRule="exact"/>
        <w:ind w:left="810" w:hanging="283"/>
        <w:rPr>
          <w:rFonts w:ascii="Times New Roman" w:hAnsi="Times New Roman" w:cs="Times New Roman"/>
          <w:color w:val="000000"/>
          <w:sz w:val="24"/>
          <w:szCs w:val="24"/>
        </w:rPr>
      </w:pPr>
      <w:r w:rsidRPr="00DC528A">
        <w:rPr>
          <w:rFonts w:ascii="Times New Roman" w:hAnsi="Times New Roman" w:cs="Times New Roman"/>
          <w:color w:val="000000"/>
          <w:sz w:val="24"/>
          <w:szCs w:val="24"/>
        </w:rPr>
        <w:t>Komisi Penilai Amdal kabupaten/kota; dan</w:t>
      </w:r>
    </w:p>
    <w:p w:rsidR="005F7E07" w:rsidRPr="00DC528A" w:rsidRDefault="005F7E07" w:rsidP="008F25DA">
      <w:pPr>
        <w:widowControl w:val="0"/>
        <w:numPr>
          <w:ilvl w:val="0"/>
          <w:numId w:val="243"/>
        </w:numPr>
        <w:autoSpaceDE w:val="0"/>
        <w:autoSpaceDN w:val="0"/>
        <w:adjustRightInd w:val="0"/>
        <w:spacing w:before="80" w:after="0" w:line="240" w:lineRule="exact"/>
        <w:ind w:left="810" w:hanging="283"/>
        <w:rPr>
          <w:rFonts w:ascii="Times New Roman" w:hAnsi="Times New Roman" w:cs="Times New Roman"/>
          <w:color w:val="000000"/>
          <w:sz w:val="24"/>
          <w:szCs w:val="24"/>
        </w:rPr>
      </w:pPr>
      <w:r w:rsidRPr="00DC528A">
        <w:rPr>
          <w:rFonts w:ascii="Times New Roman" w:hAnsi="Times New Roman" w:cs="Times New Roman"/>
          <w:color w:val="000000"/>
          <w:sz w:val="24"/>
          <w:szCs w:val="24"/>
        </w:rPr>
        <w:t>instansi lingkungan hidup kabupaten/kota.</w:t>
      </w:r>
    </w:p>
    <w:p w:rsidR="005F7E07" w:rsidRPr="00514AA1" w:rsidRDefault="005F7E07" w:rsidP="00076320">
      <w:pPr>
        <w:widowControl w:val="0"/>
        <w:autoSpaceDE w:val="0"/>
        <w:autoSpaceDN w:val="0"/>
        <w:adjustRightInd w:val="0"/>
        <w:spacing w:before="120" w:after="0" w:line="240" w:lineRule="auto"/>
        <w:ind w:left="540" w:hanging="426"/>
        <w:jc w:val="both"/>
        <w:rPr>
          <w:rFonts w:ascii="Times New Roman" w:hAnsi="Times New Roman" w:cs="Times New Roman"/>
          <w:color w:val="000000"/>
          <w:sz w:val="24"/>
          <w:szCs w:val="24"/>
          <w:lang w:val="id-ID"/>
        </w:rPr>
      </w:pPr>
      <w:r w:rsidRPr="00DC528A">
        <w:rPr>
          <w:rFonts w:ascii="Times New Roman" w:hAnsi="Times New Roman" w:cs="Times New Roman"/>
          <w:color w:val="000000"/>
          <w:sz w:val="24"/>
          <w:szCs w:val="24"/>
        </w:rPr>
        <w:t xml:space="preserve">(3) </w:t>
      </w:r>
      <w:r w:rsidR="00514AA1">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Pembinaan sebagaimana dimaksud pada ayat (1) dilakuk</w:t>
      </w:r>
      <w:r w:rsidR="00514AA1">
        <w:rPr>
          <w:rFonts w:ascii="Times New Roman" w:hAnsi="Times New Roman" w:cs="Times New Roman"/>
          <w:color w:val="000000"/>
          <w:sz w:val="24"/>
          <w:szCs w:val="24"/>
        </w:rPr>
        <w:t xml:space="preserve">an paling sedikit melalui: </w:t>
      </w:r>
    </w:p>
    <w:p w:rsidR="005F7E07" w:rsidRPr="00DC528A" w:rsidRDefault="00514AA1" w:rsidP="008F25DA">
      <w:pPr>
        <w:widowControl w:val="0"/>
        <w:numPr>
          <w:ilvl w:val="0"/>
          <w:numId w:val="244"/>
        </w:numPr>
        <w:autoSpaceDE w:val="0"/>
        <w:autoSpaceDN w:val="0"/>
        <w:adjustRightInd w:val="0"/>
        <w:spacing w:after="0" w:line="240" w:lineRule="auto"/>
        <w:ind w:left="810" w:hanging="284"/>
        <w:rPr>
          <w:rFonts w:ascii="Times New Roman" w:hAnsi="Times New Roman" w:cs="Times New Roman"/>
          <w:color w:val="000000"/>
          <w:sz w:val="24"/>
          <w:szCs w:val="24"/>
        </w:rPr>
      </w:pPr>
      <w:r>
        <w:rPr>
          <w:rFonts w:ascii="Times New Roman" w:hAnsi="Times New Roman" w:cs="Times New Roman"/>
          <w:color w:val="000000"/>
          <w:sz w:val="24"/>
          <w:szCs w:val="24"/>
          <w:lang w:val="id-ID"/>
        </w:rPr>
        <w:t>p</w:t>
      </w:r>
      <w:r w:rsidR="005F7E07" w:rsidRPr="00DC528A">
        <w:rPr>
          <w:rFonts w:ascii="Times New Roman" w:hAnsi="Times New Roman" w:cs="Times New Roman"/>
          <w:color w:val="000000"/>
          <w:sz w:val="24"/>
          <w:szCs w:val="24"/>
        </w:rPr>
        <w:t>endidikan dan pelatihan Amdal;</w:t>
      </w:r>
    </w:p>
    <w:p w:rsidR="005F7E07" w:rsidRPr="00DC528A" w:rsidRDefault="005F7E07" w:rsidP="008F25DA">
      <w:pPr>
        <w:widowControl w:val="0"/>
        <w:numPr>
          <w:ilvl w:val="0"/>
          <w:numId w:val="244"/>
        </w:numPr>
        <w:autoSpaceDE w:val="0"/>
        <w:autoSpaceDN w:val="0"/>
        <w:adjustRightInd w:val="0"/>
        <w:spacing w:before="80" w:after="0" w:line="240" w:lineRule="exact"/>
        <w:ind w:left="810" w:hanging="283"/>
        <w:rPr>
          <w:rFonts w:ascii="Times New Roman" w:hAnsi="Times New Roman" w:cs="Times New Roman"/>
          <w:color w:val="000000"/>
          <w:sz w:val="24"/>
          <w:szCs w:val="24"/>
        </w:rPr>
      </w:pPr>
      <w:r w:rsidRPr="00DC528A">
        <w:rPr>
          <w:rFonts w:ascii="Times New Roman" w:hAnsi="Times New Roman" w:cs="Times New Roman"/>
          <w:color w:val="000000"/>
          <w:sz w:val="24"/>
          <w:szCs w:val="24"/>
        </w:rPr>
        <w:t>bimbingan teknis UKL-UPL; dan</w:t>
      </w:r>
    </w:p>
    <w:p w:rsidR="005F7E07" w:rsidRPr="00DC528A" w:rsidRDefault="005F7E07" w:rsidP="008F25DA">
      <w:pPr>
        <w:widowControl w:val="0"/>
        <w:numPr>
          <w:ilvl w:val="0"/>
          <w:numId w:val="244"/>
        </w:numPr>
        <w:autoSpaceDE w:val="0"/>
        <w:autoSpaceDN w:val="0"/>
        <w:adjustRightInd w:val="0"/>
        <w:spacing w:before="60" w:after="0" w:line="240" w:lineRule="exact"/>
        <w:ind w:left="810" w:hanging="283"/>
        <w:rPr>
          <w:rFonts w:ascii="Times New Roman" w:hAnsi="Times New Roman" w:cs="Times New Roman"/>
          <w:color w:val="000000"/>
          <w:sz w:val="24"/>
          <w:szCs w:val="24"/>
        </w:rPr>
      </w:pPr>
      <w:r w:rsidRPr="00DC528A">
        <w:rPr>
          <w:rFonts w:ascii="Times New Roman" w:hAnsi="Times New Roman" w:cs="Times New Roman"/>
          <w:color w:val="000000"/>
          <w:sz w:val="24"/>
          <w:szCs w:val="24"/>
        </w:rPr>
        <w:t>penetapan norma, standar, prosedur, dan/atau kriteria.</w:t>
      </w:r>
    </w:p>
    <w:p w:rsidR="005F7E07" w:rsidRPr="00DC528A" w:rsidRDefault="005F7E07" w:rsidP="00076320">
      <w:pPr>
        <w:widowControl w:val="0"/>
        <w:autoSpaceDE w:val="0"/>
        <w:autoSpaceDN w:val="0"/>
        <w:adjustRightInd w:val="0"/>
        <w:spacing w:after="0" w:line="200" w:lineRule="exact"/>
        <w:ind w:left="810"/>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076320">
      <w:pPr>
        <w:widowControl w:val="0"/>
        <w:autoSpaceDE w:val="0"/>
        <w:autoSpaceDN w:val="0"/>
        <w:adjustRightInd w:val="0"/>
        <w:spacing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65</w:t>
      </w:r>
    </w:p>
    <w:p w:rsidR="005F7E07" w:rsidRPr="00DC528A" w:rsidRDefault="005F7E07" w:rsidP="00076320">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(1) </w:t>
      </w:r>
      <w:r w:rsidR="00514AA1">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Pemerintah dan pemerintah daerah membantu penyusunan Amdal atau UKL-UPL bagi Usaha dan/atau Kegiatan golongan ekonomi lemah yang berdampak penting terhadap lingkungan hidup.</w:t>
      </w:r>
    </w:p>
    <w:p w:rsidR="005F7E07" w:rsidRPr="00DC528A" w:rsidRDefault="005F7E07" w:rsidP="00076320">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514AA1">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Penyusunan Amdal atau UKL-UPL bagi Usaha dan/atau Kegiatan golongan ekonomi lemah sebagaimana dimaksud pada ayat (1) dibantu oleh instansi yang membidangi Usaha dan/atau Kegiatan.</w:t>
      </w:r>
    </w:p>
    <w:p w:rsidR="005F7E07" w:rsidRPr="00DC528A" w:rsidRDefault="005F7E07" w:rsidP="00076320">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(3) </w:t>
      </w:r>
      <w:r w:rsidR="00514AA1">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Dalam hal Usaha dan/atau Kegiatan sebagaimana dimaksud pada ayat (1) berada di bawah pembinaan atau pengawasan lebih dari 1 (satu) instansi yang membidangi Usaha dan/atau Kegiatan, penyusunan</w:t>
      </w:r>
      <w:r w:rsidR="00514AA1">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Amdal atau UKL-UPL bagi Usaha dan/atau Kegiatan yang direncanakan, dilakukan oleh instansi yang membidangi Usaha dan/atau Kegiatan yang bersifat dominan.</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514AA1" w:rsidRDefault="00514AA1"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514AA1" w:rsidRDefault="00514AA1"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E5203D" w:rsidRDefault="00E5203D"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076320">
      <w:pPr>
        <w:widowControl w:val="0"/>
        <w:autoSpaceDE w:val="0"/>
        <w:autoSpaceDN w:val="0"/>
        <w:adjustRightInd w:val="0"/>
        <w:spacing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Bagian Kedua</w:t>
      </w:r>
    </w:p>
    <w:p w:rsidR="005F7E07" w:rsidRPr="00DC528A" w:rsidRDefault="005F7E07" w:rsidP="00076320">
      <w:pPr>
        <w:widowControl w:val="0"/>
        <w:autoSpaceDE w:val="0"/>
        <w:autoSpaceDN w:val="0"/>
        <w:adjustRightInd w:val="0"/>
        <w:spacing w:before="80"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lastRenderedPageBreak/>
        <w:t>Evaluasi Kinerja</w:t>
      </w:r>
    </w:p>
    <w:p w:rsidR="005F7E07" w:rsidRPr="00DC528A" w:rsidRDefault="005F7E07" w:rsidP="00E5203D">
      <w:pPr>
        <w:widowControl w:val="0"/>
        <w:autoSpaceDE w:val="0"/>
        <w:autoSpaceDN w:val="0"/>
        <w:adjustRightInd w:val="0"/>
        <w:spacing w:after="0" w:line="200" w:lineRule="exact"/>
        <w:ind w:left="1701" w:hanging="425"/>
        <w:jc w:val="center"/>
        <w:rPr>
          <w:rFonts w:ascii="Times New Roman" w:hAnsi="Times New Roman" w:cs="Times New Roman"/>
          <w:color w:val="000000"/>
          <w:sz w:val="24"/>
          <w:szCs w:val="24"/>
        </w:rPr>
      </w:pPr>
    </w:p>
    <w:p w:rsidR="005F7E07" w:rsidRPr="00DC528A" w:rsidRDefault="005F7E07" w:rsidP="00E5203D">
      <w:pPr>
        <w:widowControl w:val="0"/>
        <w:autoSpaceDE w:val="0"/>
        <w:autoSpaceDN w:val="0"/>
        <w:adjustRightInd w:val="0"/>
        <w:spacing w:after="0" w:line="200" w:lineRule="exact"/>
        <w:ind w:left="1701" w:hanging="425"/>
        <w:jc w:val="center"/>
        <w:rPr>
          <w:rFonts w:ascii="Times New Roman" w:hAnsi="Times New Roman" w:cs="Times New Roman"/>
          <w:color w:val="000000"/>
          <w:sz w:val="24"/>
          <w:szCs w:val="24"/>
        </w:rPr>
      </w:pPr>
    </w:p>
    <w:p w:rsidR="005F7E07" w:rsidRPr="00DC528A" w:rsidRDefault="005F7E07" w:rsidP="00076320">
      <w:pPr>
        <w:widowControl w:val="0"/>
        <w:autoSpaceDE w:val="0"/>
        <w:autoSpaceDN w:val="0"/>
        <w:adjustRightInd w:val="0"/>
        <w:spacing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66</w:t>
      </w:r>
    </w:p>
    <w:p w:rsidR="005F7E07" w:rsidRPr="00514AA1" w:rsidRDefault="005F7E07" w:rsidP="008F25DA">
      <w:pPr>
        <w:pStyle w:val="ListParagraph"/>
        <w:widowControl w:val="0"/>
        <w:numPr>
          <w:ilvl w:val="0"/>
          <w:numId w:val="261"/>
        </w:numPr>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514AA1">
        <w:rPr>
          <w:rFonts w:ascii="Times New Roman" w:hAnsi="Times New Roman" w:cs="Times New Roman"/>
          <w:color w:val="000000"/>
          <w:sz w:val="24"/>
          <w:szCs w:val="24"/>
        </w:rPr>
        <w:t>Instansi lingkungan hidup Pusat melakukan evaluasi kinerja terhadap penatalaksanaan:</w:t>
      </w:r>
    </w:p>
    <w:p w:rsidR="005F7E07" w:rsidRPr="00DC528A" w:rsidRDefault="005F7E07" w:rsidP="008F25DA">
      <w:pPr>
        <w:widowControl w:val="0"/>
        <w:numPr>
          <w:ilvl w:val="0"/>
          <w:numId w:val="245"/>
        </w:numPr>
        <w:autoSpaceDE w:val="0"/>
        <w:autoSpaceDN w:val="0"/>
        <w:adjustRightInd w:val="0"/>
        <w:spacing w:before="80" w:after="0" w:line="22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Amdal yang dilakukan oleh Komisi Penilai Amdal provinsi dan/atau Komisi Penilai Amdal kabupaten/kota; dan</w:t>
      </w:r>
    </w:p>
    <w:p w:rsidR="005F7E07" w:rsidRPr="00DC528A" w:rsidRDefault="005F7E07" w:rsidP="008F25DA">
      <w:pPr>
        <w:widowControl w:val="0"/>
        <w:numPr>
          <w:ilvl w:val="0"/>
          <w:numId w:val="245"/>
        </w:numPr>
        <w:autoSpaceDE w:val="0"/>
        <w:autoSpaceDN w:val="0"/>
        <w:adjustRightInd w:val="0"/>
        <w:spacing w:before="80" w:after="0" w:line="22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UKL-UPL yang dilakukan oleh instansi lingkungan hidup provinsi dan/atau instansi lingkungan hidup kabupaten/kota.</w:t>
      </w:r>
    </w:p>
    <w:p w:rsidR="005F7E07" w:rsidRPr="00DC528A" w:rsidRDefault="005F7E07" w:rsidP="00076320">
      <w:pPr>
        <w:widowControl w:val="0"/>
        <w:autoSpaceDE w:val="0"/>
        <w:autoSpaceDN w:val="0"/>
        <w:adjustRightInd w:val="0"/>
        <w:spacing w:before="8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(2) Instansi lingkungan hidup provinsi melakukan evaluasi kinerja terhadap penatalaksanaan:</w:t>
      </w:r>
    </w:p>
    <w:p w:rsidR="005F7E07" w:rsidRPr="00DC528A" w:rsidRDefault="005F7E07" w:rsidP="008F25DA">
      <w:pPr>
        <w:widowControl w:val="0"/>
        <w:numPr>
          <w:ilvl w:val="0"/>
          <w:numId w:val="246"/>
        </w:numPr>
        <w:autoSpaceDE w:val="0"/>
        <w:autoSpaceDN w:val="0"/>
        <w:adjustRightInd w:val="0"/>
        <w:spacing w:before="80" w:after="0" w:line="24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Amdal yang dilakukan oleh Komisi Penilai Amdal kabupaten/kota; dan</w:t>
      </w:r>
    </w:p>
    <w:p w:rsidR="005F7E07" w:rsidRPr="00DC528A" w:rsidRDefault="005F7E07" w:rsidP="008F25DA">
      <w:pPr>
        <w:widowControl w:val="0"/>
        <w:numPr>
          <w:ilvl w:val="0"/>
          <w:numId w:val="246"/>
        </w:numPr>
        <w:autoSpaceDE w:val="0"/>
        <w:autoSpaceDN w:val="0"/>
        <w:adjustRightInd w:val="0"/>
        <w:spacing w:before="60" w:after="0" w:line="360" w:lineRule="exact"/>
        <w:ind w:hanging="282"/>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UKL-UPL yang dilakukan oleh instansi lingkungan hidup kabupaten/kota. (3) Evaluasi kinerja sebagaimana dimaksud pada ayat (1) dan ayat (2) paling sedikit dilakukan terhadap:</w:t>
      </w:r>
    </w:p>
    <w:p w:rsidR="005F7E07" w:rsidRPr="00514AA1" w:rsidRDefault="005F7E07" w:rsidP="008F25DA">
      <w:pPr>
        <w:pStyle w:val="ListParagraph"/>
        <w:widowControl w:val="0"/>
        <w:numPr>
          <w:ilvl w:val="0"/>
          <w:numId w:val="247"/>
        </w:numPr>
        <w:autoSpaceDE w:val="0"/>
        <w:autoSpaceDN w:val="0"/>
        <w:adjustRightInd w:val="0"/>
        <w:spacing w:before="80" w:after="0" w:line="240" w:lineRule="exact"/>
        <w:ind w:left="990" w:hanging="284"/>
        <w:jc w:val="both"/>
        <w:rPr>
          <w:rFonts w:ascii="Times New Roman" w:hAnsi="Times New Roman" w:cs="Times New Roman"/>
          <w:color w:val="000000"/>
          <w:sz w:val="24"/>
          <w:szCs w:val="24"/>
        </w:rPr>
      </w:pPr>
      <w:r w:rsidRPr="00514AA1">
        <w:rPr>
          <w:rFonts w:ascii="Times New Roman" w:hAnsi="Times New Roman" w:cs="Times New Roman"/>
          <w:color w:val="000000"/>
          <w:sz w:val="24"/>
          <w:szCs w:val="24"/>
        </w:rPr>
        <w:t>pelaksanaan norma, standar, prosedur, dan/atau kriteria di bidang Amdal dan UKL-UPL;</w:t>
      </w:r>
    </w:p>
    <w:p w:rsidR="005F7E07" w:rsidRPr="00DC528A" w:rsidRDefault="005F7E07" w:rsidP="008F25DA">
      <w:pPr>
        <w:widowControl w:val="0"/>
        <w:numPr>
          <w:ilvl w:val="0"/>
          <w:numId w:val="247"/>
        </w:numPr>
        <w:autoSpaceDE w:val="0"/>
        <w:autoSpaceDN w:val="0"/>
        <w:adjustRightInd w:val="0"/>
        <w:spacing w:before="80" w:after="0" w:line="240" w:lineRule="exact"/>
        <w:ind w:left="990" w:hanging="284"/>
        <w:rPr>
          <w:rFonts w:ascii="Times New Roman" w:hAnsi="Times New Roman" w:cs="Times New Roman"/>
          <w:color w:val="000000"/>
          <w:sz w:val="24"/>
          <w:szCs w:val="24"/>
        </w:rPr>
      </w:pPr>
      <w:r w:rsidRPr="00DC528A">
        <w:rPr>
          <w:rFonts w:ascii="Times New Roman" w:hAnsi="Times New Roman" w:cs="Times New Roman"/>
          <w:color w:val="000000"/>
          <w:sz w:val="24"/>
          <w:szCs w:val="24"/>
        </w:rPr>
        <w:t>kinerja Komisi Penilai Amdal provinsi dan kabupaten/kota; dan</w:t>
      </w:r>
    </w:p>
    <w:p w:rsidR="005F7E07" w:rsidRPr="00DC528A" w:rsidRDefault="005F7E07" w:rsidP="008F25DA">
      <w:pPr>
        <w:widowControl w:val="0"/>
        <w:numPr>
          <w:ilvl w:val="0"/>
          <w:numId w:val="247"/>
        </w:numPr>
        <w:autoSpaceDE w:val="0"/>
        <w:autoSpaceDN w:val="0"/>
        <w:adjustRightInd w:val="0"/>
        <w:spacing w:before="60" w:after="0" w:line="240" w:lineRule="exact"/>
        <w:ind w:left="990" w:hanging="284"/>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kinerja pemeriksa UKL-UPL di instansi lingkungan hidup provinsi dan kabupaten/kota.</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076320">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67</w:t>
      </w:r>
    </w:p>
    <w:p w:rsidR="005F7E07" w:rsidRPr="00DC528A" w:rsidRDefault="005F7E07" w:rsidP="00076320">
      <w:pPr>
        <w:widowControl w:val="0"/>
        <w:autoSpaceDE w:val="0"/>
        <w:autoSpaceDN w:val="0"/>
        <w:adjustRightInd w:val="0"/>
        <w:spacing w:before="80" w:after="0" w:line="22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Ketentuan lebih lanjut mengenai tata cara pembinaan dan evaluasi kinerja sebagaimana dimaksud dalam Pasal 64 sampai dengan Pasal 66 diatur dengan Peraturan Menteri.</w:t>
      </w:r>
    </w:p>
    <w:p w:rsidR="005F7E07" w:rsidRPr="00DC528A" w:rsidRDefault="005F7E07" w:rsidP="00076320">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E5203D" w:rsidRDefault="00E5203D"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076320" w:rsidRDefault="00076320" w:rsidP="00076320">
      <w:pPr>
        <w:widowControl w:val="0"/>
        <w:autoSpaceDE w:val="0"/>
        <w:autoSpaceDN w:val="0"/>
        <w:adjustRightInd w:val="0"/>
        <w:spacing w:after="0" w:line="185" w:lineRule="exact"/>
        <w:ind w:left="450" w:hanging="425"/>
        <w:jc w:val="center"/>
        <w:rPr>
          <w:rFonts w:ascii="Times New Roman" w:hAnsi="Times New Roman" w:cs="Times New Roman"/>
          <w:b/>
          <w:color w:val="000000"/>
          <w:sz w:val="24"/>
          <w:szCs w:val="24"/>
        </w:rPr>
      </w:pPr>
    </w:p>
    <w:p w:rsidR="00076320" w:rsidRDefault="00076320" w:rsidP="00076320">
      <w:pPr>
        <w:widowControl w:val="0"/>
        <w:autoSpaceDE w:val="0"/>
        <w:autoSpaceDN w:val="0"/>
        <w:adjustRightInd w:val="0"/>
        <w:spacing w:after="0" w:line="185" w:lineRule="exact"/>
        <w:ind w:left="450" w:hanging="425"/>
        <w:jc w:val="center"/>
        <w:rPr>
          <w:rFonts w:ascii="Times New Roman" w:hAnsi="Times New Roman" w:cs="Times New Roman"/>
          <w:b/>
          <w:color w:val="000000"/>
          <w:sz w:val="24"/>
          <w:szCs w:val="24"/>
        </w:rPr>
      </w:pPr>
    </w:p>
    <w:p w:rsidR="005F7E07" w:rsidRPr="00DC528A" w:rsidRDefault="005F7E07" w:rsidP="00076320">
      <w:pPr>
        <w:widowControl w:val="0"/>
        <w:autoSpaceDE w:val="0"/>
        <w:autoSpaceDN w:val="0"/>
        <w:adjustRightInd w:val="0"/>
        <w:spacing w:after="0" w:line="185"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BAB VII</w:t>
      </w:r>
    </w:p>
    <w:p w:rsidR="005F7E07" w:rsidRPr="00DC528A" w:rsidRDefault="005F7E07" w:rsidP="00076320">
      <w:pPr>
        <w:widowControl w:val="0"/>
        <w:autoSpaceDE w:val="0"/>
        <w:autoSpaceDN w:val="0"/>
        <w:adjustRightInd w:val="0"/>
        <w:spacing w:before="80" w:after="0" w:line="23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PENDANAAN</w:t>
      </w:r>
    </w:p>
    <w:p w:rsidR="005F7E07" w:rsidRPr="00DC528A" w:rsidRDefault="005F7E07" w:rsidP="00E5203D">
      <w:pPr>
        <w:widowControl w:val="0"/>
        <w:autoSpaceDE w:val="0"/>
        <w:autoSpaceDN w:val="0"/>
        <w:adjustRightInd w:val="0"/>
        <w:spacing w:after="0" w:line="200" w:lineRule="exact"/>
        <w:ind w:left="1701" w:hanging="425"/>
        <w:jc w:val="center"/>
        <w:rPr>
          <w:rFonts w:ascii="Times New Roman" w:hAnsi="Times New Roman" w:cs="Times New Roman"/>
          <w:color w:val="000000"/>
          <w:sz w:val="24"/>
          <w:szCs w:val="24"/>
        </w:rPr>
      </w:pPr>
    </w:p>
    <w:p w:rsidR="005F7E07" w:rsidRPr="00DC528A" w:rsidRDefault="005F7E07" w:rsidP="00E5203D">
      <w:pPr>
        <w:widowControl w:val="0"/>
        <w:autoSpaceDE w:val="0"/>
        <w:autoSpaceDN w:val="0"/>
        <w:adjustRightInd w:val="0"/>
        <w:spacing w:after="0" w:line="200" w:lineRule="exact"/>
        <w:ind w:left="1701" w:hanging="425"/>
        <w:jc w:val="center"/>
        <w:rPr>
          <w:rFonts w:ascii="Times New Roman" w:hAnsi="Times New Roman" w:cs="Times New Roman"/>
          <w:color w:val="000000"/>
          <w:sz w:val="24"/>
          <w:szCs w:val="24"/>
        </w:rPr>
      </w:pPr>
    </w:p>
    <w:p w:rsidR="005F7E07" w:rsidRPr="00DC528A" w:rsidRDefault="005F7E07" w:rsidP="00076320">
      <w:pPr>
        <w:widowControl w:val="0"/>
        <w:autoSpaceDE w:val="0"/>
        <w:autoSpaceDN w:val="0"/>
        <w:adjustRightInd w:val="0"/>
        <w:spacing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68</w:t>
      </w:r>
    </w:p>
    <w:p w:rsidR="005F7E07" w:rsidRPr="00DC528A" w:rsidRDefault="005F7E07" w:rsidP="00076320">
      <w:pPr>
        <w:widowControl w:val="0"/>
        <w:autoSpaceDE w:val="0"/>
        <w:autoSpaceDN w:val="0"/>
        <w:adjustRightInd w:val="0"/>
        <w:spacing w:before="80" w:after="0" w:line="22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Penyusunan dokumen Amdal atau UKL-UPL didanai oleh Pemrakarsa, </w:t>
      </w:r>
      <w:r w:rsidRPr="00DC528A">
        <w:rPr>
          <w:rFonts w:ascii="Times New Roman" w:hAnsi="Times New Roman" w:cs="Times New Roman"/>
          <w:color w:val="000000"/>
          <w:sz w:val="24"/>
          <w:szCs w:val="24"/>
        </w:rPr>
        <w:lastRenderedPageBreak/>
        <w:t>kecuali untuk Usaha dan/atau Kegiatan bagi golongan ekonomi lemah sebagaimana dimaksud dalam Pasal 65 ayat (1).</w:t>
      </w:r>
    </w:p>
    <w:p w:rsidR="005F7E07" w:rsidRPr="00DC528A" w:rsidRDefault="005F7E07" w:rsidP="00E5203D">
      <w:pPr>
        <w:widowControl w:val="0"/>
        <w:autoSpaceDE w:val="0"/>
        <w:autoSpaceDN w:val="0"/>
        <w:adjustRightInd w:val="0"/>
        <w:spacing w:after="0" w:line="200" w:lineRule="exact"/>
        <w:ind w:left="1701" w:hanging="425"/>
        <w:jc w:val="center"/>
        <w:rPr>
          <w:rFonts w:ascii="Times New Roman" w:hAnsi="Times New Roman" w:cs="Times New Roman"/>
          <w:color w:val="000000"/>
          <w:sz w:val="24"/>
          <w:szCs w:val="24"/>
        </w:rPr>
      </w:pPr>
    </w:p>
    <w:p w:rsidR="005F7E07" w:rsidRPr="00DC528A" w:rsidRDefault="005F7E07" w:rsidP="00E5203D">
      <w:pPr>
        <w:widowControl w:val="0"/>
        <w:autoSpaceDE w:val="0"/>
        <w:autoSpaceDN w:val="0"/>
        <w:adjustRightInd w:val="0"/>
        <w:spacing w:after="0" w:line="200" w:lineRule="exact"/>
        <w:ind w:left="1701" w:hanging="425"/>
        <w:jc w:val="center"/>
        <w:rPr>
          <w:rFonts w:ascii="Times New Roman" w:hAnsi="Times New Roman" w:cs="Times New Roman"/>
          <w:color w:val="000000"/>
          <w:sz w:val="24"/>
          <w:szCs w:val="24"/>
        </w:rPr>
      </w:pPr>
    </w:p>
    <w:p w:rsidR="005F7E07" w:rsidRPr="00DC528A" w:rsidRDefault="005F7E07" w:rsidP="00E5203D">
      <w:pPr>
        <w:widowControl w:val="0"/>
        <w:autoSpaceDE w:val="0"/>
        <w:autoSpaceDN w:val="0"/>
        <w:adjustRightInd w:val="0"/>
        <w:spacing w:after="0" w:line="20" w:lineRule="exact"/>
        <w:ind w:left="1701" w:hanging="425"/>
        <w:jc w:val="center"/>
        <w:rPr>
          <w:rFonts w:ascii="Times New Roman" w:hAnsi="Times New Roman" w:cs="Times New Roman"/>
          <w:color w:val="000000"/>
          <w:sz w:val="24"/>
          <w:szCs w:val="24"/>
        </w:rPr>
      </w:pPr>
    </w:p>
    <w:p w:rsidR="005F7E07" w:rsidRPr="00DC528A" w:rsidRDefault="005F7E07" w:rsidP="00076320">
      <w:pPr>
        <w:widowControl w:val="0"/>
        <w:autoSpaceDE w:val="0"/>
        <w:autoSpaceDN w:val="0"/>
        <w:adjustRightInd w:val="0"/>
        <w:spacing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69</w:t>
      </w:r>
    </w:p>
    <w:p w:rsidR="005F7E07" w:rsidRPr="00514AA1" w:rsidRDefault="005F7E07" w:rsidP="008F25DA">
      <w:pPr>
        <w:pStyle w:val="ListParagraph"/>
        <w:widowControl w:val="0"/>
        <w:numPr>
          <w:ilvl w:val="0"/>
          <w:numId w:val="262"/>
        </w:numPr>
        <w:autoSpaceDE w:val="0"/>
        <w:autoSpaceDN w:val="0"/>
        <w:adjustRightInd w:val="0"/>
        <w:spacing w:before="80" w:after="0" w:line="240" w:lineRule="exact"/>
        <w:ind w:left="450" w:hanging="425"/>
        <w:rPr>
          <w:rFonts w:ascii="Times New Roman" w:hAnsi="Times New Roman" w:cs="Times New Roman"/>
          <w:color w:val="000000"/>
          <w:sz w:val="24"/>
          <w:szCs w:val="24"/>
        </w:rPr>
      </w:pPr>
      <w:r w:rsidRPr="00514AA1">
        <w:rPr>
          <w:rFonts w:ascii="Times New Roman" w:hAnsi="Times New Roman" w:cs="Times New Roman"/>
          <w:color w:val="000000"/>
          <w:sz w:val="24"/>
          <w:szCs w:val="24"/>
        </w:rPr>
        <w:t>Dana kegiatan:</w:t>
      </w:r>
    </w:p>
    <w:p w:rsidR="005F7E07" w:rsidRPr="00DC528A" w:rsidRDefault="005F7E07" w:rsidP="008F25DA">
      <w:pPr>
        <w:widowControl w:val="0"/>
        <w:numPr>
          <w:ilvl w:val="0"/>
          <w:numId w:val="248"/>
        </w:numPr>
        <w:autoSpaceDE w:val="0"/>
        <w:autoSpaceDN w:val="0"/>
        <w:adjustRightInd w:val="0"/>
        <w:spacing w:before="60" w:after="0" w:line="240" w:lineRule="exact"/>
        <w:ind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penilaian Amdal yang dilakukan oleh komisi Penilai Amdal, tim teknis, dan sekretariat Komisi Penilai Amdal; atau</w:t>
      </w:r>
    </w:p>
    <w:p w:rsidR="005F7E07" w:rsidRPr="00514AA1" w:rsidRDefault="005F7E07" w:rsidP="008F25DA">
      <w:pPr>
        <w:widowControl w:val="0"/>
        <w:numPr>
          <w:ilvl w:val="0"/>
          <w:numId w:val="248"/>
        </w:numPr>
        <w:autoSpaceDE w:val="0"/>
        <w:autoSpaceDN w:val="0"/>
        <w:adjustRightInd w:val="0"/>
        <w:spacing w:before="80" w:after="0" w:line="220" w:lineRule="exact"/>
        <w:ind w:hanging="283"/>
        <w:jc w:val="both"/>
        <w:rPr>
          <w:rFonts w:ascii="Times New Roman" w:hAnsi="Times New Roman" w:cs="Times New Roman"/>
          <w:color w:val="000000"/>
          <w:sz w:val="24"/>
          <w:szCs w:val="24"/>
        </w:rPr>
      </w:pPr>
      <w:r w:rsidRPr="00514AA1">
        <w:rPr>
          <w:rFonts w:ascii="Times New Roman" w:hAnsi="Times New Roman" w:cs="Times New Roman"/>
          <w:color w:val="000000"/>
          <w:sz w:val="24"/>
          <w:szCs w:val="24"/>
        </w:rPr>
        <w:t>pemeriksaan UKL-UPL yang dilakukan oleh instansi lingkungan hidup pusat, provinsi, atau kabupaten/kota</w:t>
      </w:r>
      <w:r w:rsidR="00514AA1" w:rsidRPr="00514AA1">
        <w:rPr>
          <w:rFonts w:ascii="Times New Roman" w:hAnsi="Times New Roman" w:cs="Times New Roman"/>
          <w:color w:val="000000"/>
          <w:sz w:val="24"/>
          <w:szCs w:val="24"/>
          <w:lang w:val="id-ID"/>
        </w:rPr>
        <w:t xml:space="preserve"> </w:t>
      </w:r>
      <w:r w:rsidRPr="00514AA1">
        <w:rPr>
          <w:rFonts w:ascii="Times New Roman" w:hAnsi="Times New Roman" w:cs="Times New Roman"/>
          <w:color w:val="000000"/>
          <w:sz w:val="24"/>
          <w:szCs w:val="24"/>
        </w:rPr>
        <w:t>dialokasikan dari Anggaran Pendapatan dan Belanja Negara atau Anggaran Pendapatan dan Belanja Daerah sesuai dengan peraturan perundang-undangan.</w:t>
      </w:r>
    </w:p>
    <w:p w:rsidR="005F7E07" w:rsidRPr="00DC528A" w:rsidRDefault="005F7E07" w:rsidP="00076320">
      <w:pPr>
        <w:widowControl w:val="0"/>
        <w:autoSpaceDE w:val="0"/>
        <w:autoSpaceDN w:val="0"/>
        <w:adjustRightInd w:val="0"/>
        <w:spacing w:before="80" w:after="0" w:line="22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(2) </w:t>
      </w:r>
      <w:r w:rsidR="00514AA1">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Jasa penilaian dokumen Amdal dan pemeriksaan UKL-UPL yang dilakukan oleh Komisi Penilai Amdal dan tim teknis dibebankan kepada Pemrakarsa sesuai dengan peraturan perundang-undangan.</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076320">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70</w:t>
      </w:r>
    </w:p>
    <w:p w:rsidR="005F7E07" w:rsidRPr="00DC528A" w:rsidRDefault="005F7E07" w:rsidP="00076320">
      <w:pPr>
        <w:widowControl w:val="0"/>
        <w:autoSpaceDE w:val="0"/>
        <w:autoSpaceDN w:val="0"/>
        <w:adjustRightInd w:val="0"/>
        <w:spacing w:before="80" w:after="0" w:line="23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Dana pembinaan dan evaluasi kinerja yang dilakukan oleh instansi lingkungan hidup Pusat, provinsi, dan kabupaten/kota sebagaimana dimaksud dalam Pasal 64 sampai dengan Pasal 66 dialokasikan dari anggaran instansi lingkungan hidup Pusat, provinsi, dan kabupaten/kota.</w:t>
      </w:r>
    </w:p>
    <w:p w:rsidR="005F7E07"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E5203D" w:rsidRDefault="00E5203D"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5F7E07" w:rsidRPr="00DC528A" w:rsidRDefault="005F7E07" w:rsidP="00076320">
      <w:pPr>
        <w:widowControl w:val="0"/>
        <w:autoSpaceDE w:val="0"/>
        <w:autoSpaceDN w:val="0"/>
        <w:adjustRightInd w:val="0"/>
        <w:spacing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BAB VIII</w:t>
      </w:r>
    </w:p>
    <w:p w:rsidR="005F7E07" w:rsidRPr="00DC528A" w:rsidRDefault="005F7E07" w:rsidP="00076320">
      <w:pPr>
        <w:widowControl w:val="0"/>
        <w:autoSpaceDE w:val="0"/>
        <w:autoSpaceDN w:val="0"/>
        <w:adjustRightInd w:val="0"/>
        <w:spacing w:before="80"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SANKSI ADMINISTRATIF</w:t>
      </w:r>
    </w:p>
    <w:p w:rsidR="005F7E07" w:rsidRPr="00DC528A" w:rsidRDefault="005F7E07" w:rsidP="00E5203D">
      <w:pPr>
        <w:widowControl w:val="0"/>
        <w:autoSpaceDE w:val="0"/>
        <w:autoSpaceDN w:val="0"/>
        <w:adjustRightInd w:val="0"/>
        <w:spacing w:after="0" w:line="200" w:lineRule="exact"/>
        <w:ind w:left="1701" w:hanging="425"/>
        <w:jc w:val="center"/>
        <w:rPr>
          <w:rFonts w:ascii="Times New Roman" w:hAnsi="Times New Roman" w:cs="Times New Roman"/>
          <w:color w:val="000000"/>
          <w:sz w:val="24"/>
          <w:szCs w:val="24"/>
        </w:rPr>
      </w:pPr>
    </w:p>
    <w:p w:rsidR="005F7E07" w:rsidRPr="00DC528A" w:rsidRDefault="005F7E07" w:rsidP="00E5203D">
      <w:pPr>
        <w:widowControl w:val="0"/>
        <w:autoSpaceDE w:val="0"/>
        <w:autoSpaceDN w:val="0"/>
        <w:adjustRightInd w:val="0"/>
        <w:spacing w:after="0" w:line="200" w:lineRule="exact"/>
        <w:ind w:left="1701" w:hanging="425"/>
        <w:jc w:val="center"/>
        <w:rPr>
          <w:rFonts w:ascii="Times New Roman" w:hAnsi="Times New Roman" w:cs="Times New Roman"/>
          <w:color w:val="000000"/>
          <w:sz w:val="24"/>
          <w:szCs w:val="24"/>
        </w:rPr>
      </w:pPr>
    </w:p>
    <w:p w:rsidR="005F7E07" w:rsidRPr="00DC528A" w:rsidRDefault="005F7E07" w:rsidP="00E5203D">
      <w:pPr>
        <w:widowControl w:val="0"/>
        <w:autoSpaceDE w:val="0"/>
        <w:autoSpaceDN w:val="0"/>
        <w:adjustRightInd w:val="0"/>
        <w:spacing w:after="0" w:line="20" w:lineRule="exact"/>
        <w:ind w:left="1701" w:hanging="425"/>
        <w:jc w:val="center"/>
        <w:rPr>
          <w:rFonts w:ascii="Times New Roman" w:hAnsi="Times New Roman" w:cs="Times New Roman"/>
          <w:color w:val="000000"/>
          <w:sz w:val="24"/>
          <w:szCs w:val="24"/>
        </w:rPr>
      </w:pPr>
    </w:p>
    <w:p w:rsidR="005F7E07" w:rsidRPr="00DC528A" w:rsidRDefault="005F7E07" w:rsidP="00076320">
      <w:pPr>
        <w:widowControl w:val="0"/>
        <w:autoSpaceDE w:val="0"/>
        <w:autoSpaceDN w:val="0"/>
        <w:adjustRightInd w:val="0"/>
        <w:spacing w:after="0" w:line="240" w:lineRule="exact"/>
        <w:ind w:left="450" w:hanging="425"/>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71</w:t>
      </w:r>
    </w:p>
    <w:p w:rsidR="005F7E07" w:rsidRPr="00DC528A" w:rsidRDefault="005F7E07" w:rsidP="00076320">
      <w:pPr>
        <w:widowControl w:val="0"/>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(1) </w:t>
      </w:r>
      <w:r w:rsidR="00514AA1">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Pemegang Izin Lingkungan yang melanggar ketentuan sebagaimana dimaksud dalam Pasal 53 dikenakan sanksi administratif yang meliputi:</w:t>
      </w:r>
    </w:p>
    <w:p w:rsidR="005F7E07" w:rsidRPr="00DC528A" w:rsidRDefault="005F7E07" w:rsidP="008F25DA">
      <w:pPr>
        <w:widowControl w:val="0"/>
        <w:numPr>
          <w:ilvl w:val="0"/>
          <w:numId w:val="249"/>
        </w:numPr>
        <w:autoSpaceDE w:val="0"/>
        <w:autoSpaceDN w:val="0"/>
        <w:adjustRightInd w:val="0"/>
        <w:spacing w:before="80" w:after="0" w:line="240" w:lineRule="exact"/>
        <w:ind w:hanging="283"/>
        <w:rPr>
          <w:rFonts w:ascii="Times New Roman" w:hAnsi="Times New Roman" w:cs="Times New Roman"/>
          <w:color w:val="000000"/>
          <w:sz w:val="24"/>
          <w:szCs w:val="24"/>
        </w:rPr>
      </w:pPr>
      <w:r w:rsidRPr="00DC528A">
        <w:rPr>
          <w:rFonts w:ascii="Times New Roman" w:hAnsi="Times New Roman" w:cs="Times New Roman"/>
          <w:color w:val="000000"/>
          <w:sz w:val="24"/>
          <w:szCs w:val="24"/>
        </w:rPr>
        <w:t>teguran tertulis;</w:t>
      </w:r>
    </w:p>
    <w:p w:rsidR="005F7E07" w:rsidRPr="00DC528A" w:rsidRDefault="005F7E07" w:rsidP="008F25DA">
      <w:pPr>
        <w:widowControl w:val="0"/>
        <w:numPr>
          <w:ilvl w:val="0"/>
          <w:numId w:val="249"/>
        </w:numPr>
        <w:autoSpaceDE w:val="0"/>
        <w:autoSpaceDN w:val="0"/>
        <w:adjustRightInd w:val="0"/>
        <w:spacing w:before="60" w:after="0" w:line="240" w:lineRule="exact"/>
        <w:ind w:hanging="283"/>
        <w:rPr>
          <w:rFonts w:ascii="Times New Roman" w:hAnsi="Times New Roman" w:cs="Times New Roman"/>
          <w:color w:val="000000"/>
          <w:sz w:val="24"/>
          <w:szCs w:val="24"/>
        </w:rPr>
      </w:pPr>
      <w:r w:rsidRPr="00DC528A">
        <w:rPr>
          <w:rFonts w:ascii="Times New Roman" w:hAnsi="Times New Roman" w:cs="Times New Roman"/>
          <w:color w:val="000000"/>
          <w:sz w:val="24"/>
          <w:szCs w:val="24"/>
        </w:rPr>
        <w:t>paksaan pemerintah;</w:t>
      </w:r>
    </w:p>
    <w:p w:rsidR="005F7E07" w:rsidRPr="00DC528A" w:rsidRDefault="005F7E07" w:rsidP="008F25DA">
      <w:pPr>
        <w:widowControl w:val="0"/>
        <w:numPr>
          <w:ilvl w:val="0"/>
          <w:numId w:val="249"/>
        </w:numPr>
        <w:autoSpaceDE w:val="0"/>
        <w:autoSpaceDN w:val="0"/>
        <w:adjustRightInd w:val="0"/>
        <w:spacing w:before="80" w:after="0" w:line="240" w:lineRule="exact"/>
        <w:ind w:hanging="283"/>
        <w:rPr>
          <w:rFonts w:ascii="Times New Roman" w:hAnsi="Times New Roman" w:cs="Times New Roman"/>
          <w:color w:val="000000"/>
          <w:sz w:val="24"/>
          <w:szCs w:val="24"/>
        </w:rPr>
      </w:pPr>
      <w:r w:rsidRPr="00DC528A">
        <w:rPr>
          <w:rFonts w:ascii="Times New Roman" w:hAnsi="Times New Roman" w:cs="Times New Roman"/>
          <w:color w:val="000000"/>
          <w:sz w:val="24"/>
          <w:szCs w:val="24"/>
        </w:rPr>
        <w:t>pembekuan Izin Lingkungan; atau</w:t>
      </w:r>
    </w:p>
    <w:p w:rsidR="005F7E07" w:rsidRPr="00DC528A" w:rsidRDefault="005F7E07" w:rsidP="008F25DA">
      <w:pPr>
        <w:widowControl w:val="0"/>
        <w:numPr>
          <w:ilvl w:val="0"/>
          <w:numId w:val="249"/>
        </w:numPr>
        <w:autoSpaceDE w:val="0"/>
        <w:autoSpaceDN w:val="0"/>
        <w:adjustRightInd w:val="0"/>
        <w:spacing w:before="80" w:after="0" w:line="240" w:lineRule="exact"/>
        <w:ind w:hanging="283"/>
        <w:rPr>
          <w:rFonts w:ascii="Times New Roman" w:hAnsi="Times New Roman" w:cs="Times New Roman"/>
          <w:color w:val="000000"/>
          <w:sz w:val="24"/>
          <w:szCs w:val="24"/>
        </w:rPr>
      </w:pPr>
      <w:r w:rsidRPr="00DC528A">
        <w:rPr>
          <w:rFonts w:ascii="Times New Roman" w:hAnsi="Times New Roman" w:cs="Times New Roman"/>
          <w:color w:val="000000"/>
          <w:sz w:val="24"/>
          <w:szCs w:val="24"/>
        </w:rPr>
        <w:t>pencabutan Izin Lingkungan.</w:t>
      </w:r>
    </w:p>
    <w:p w:rsidR="005F7E07" w:rsidRPr="00514AA1" w:rsidRDefault="00514AA1" w:rsidP="008F25DA">
      <w:pPr>
        <w:pStyle w:val="ListParagraph"/>
        <w:widowControl w:val="0"/>
        <w:numPr>
          <w:ilvl w:val="0"/>
          <w:numId w:val="262"/>
        </w:numPr>
        <w:autoSpaceDE w:val="0"/>
        <w:autoSpaceDN w:val="0"/>
        <w:adjustRightInd w:val="0"/>
        <w:spacing w:before="60" w:after="0" w:line="240" w:lineRule="exact"/>
        <w:ind w:left="450" w:hanging="425"/>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 </w:t>
      </w:r>
      <w:r w:rsidR="005F7E07" w:rsidRPr="00514AA1">
        <w:rPr>
          <w:rFonts w:ascii="Times New Roman" w:hAnsi="Times New Roman" w:cs="Times New Roman"/>
          <w:color w:val="000000"/>
          <w:sz w:val="24"/>
          <w:szCs w:val="24"/>
        </w:rPr>
        <w:t>Sanksi administratif sebagaimana dimaksud pada ayat (1) diterapkan oleh Menteri, gubernur, atau bupati/walikota sesuai dengan kewenangannya.</w:t>
      </w:r>
    </w:p>
    <w:p w:rsidR="005F7E07" w:rsidRPr="00DC528A" w:rsidRDefault="005F7E07" w:rsidP="00076320">
      <w:pPr>
        <w:widowControl w:val="0"/>
        <w:autoSpaceDE w:val="0"/>
        <w:autoSpaceDN w:val="0"/>
        <w:adjustRightInd w:val="0"/>
        <w:spacing w:after="0" w:line="200" w:lineRule="exact"/>
        <w:ind w:left="450"/>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076320">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72</w:t>
      </w:r>
    </w:p>
    <w:p w:rsidR="005F7E07" w:rsidRPr="00514AA1" w:rsidRDefault="005F7E07" w:rsidP="00076320">
      <w:pPr>
        <w:widowControl w:val="0"/>
        <w:autoSpaceDE w:val="0"/>
        <w:autoSpaceDN w:val="0"/>
        <w:adjustRightInd w:val="0"/>
        <w:spacing w:after="0" w:line="240" w:lineRule="auto"/>
        <w:jc w:val="both"/>
        <w:rPr>
          <w:rFonts w:ascii="Times New Roman" w:hAnsi="Times New Roman" w:cs="Times New Roman"/>
          <w:color w:val="000000"/>
          <w:sz w:val="24"/>
          <w:szCs w:val="24"/>
          <w:lang w:val="id-ID"/>
        </w:rPr>
      </w:pPr>
      <w:r w:rsidRPr="00DC528A">
        <w:rPr>
          <w:rFonts w:ascii="Times New Roman" w:hAnsi="Times New Roman" w:cs="Times New Roman"/>
          <w:color w:val="000000"/>
          <w:sz w:val="24"/>
          <w:szCs w:val="24"/>
        </w:rPr>
        <w:lastRenderedPageBreak/>
        <w:t>Penerapan sanksi administratif sebagaimana dimaksud dalam Pasal 71 a</w:t>
      </w:r>
      <w:r w:rsidR="00514AA1">
        <w:rPr>
          <w:rFonts w:ascii="Times New Roman" w:hAnsi="Times New Roman" w:cs="Times New Roman"/>
          <w:color w:val="000000"/>
          <w:sz w:val="24"/>
          <w:szCs w:val="24"/>
        </w:rPr>
        <w:t xml:space="preserve">yat (2) didasarkan atas: </w:t>
      </w:r>
    </w:p>
    <w:p w:rsidR="005F7E07" w:rsidRPr="00DC528A" w:rsidRDefault="005F7E07" w:rsidP="00E35B32">
      <w:pPr>
        <w:widowControl w:val="0"/>
        <w:autoSpaceDE w:val="0"/>
        <w:autoSpaceDN w:val="0"/>
        <w:adjustRightInd w:val="0"/>
        <w:spacing w:after="0" w:line="185" w:lineRule="exact"/>
        <w:jc w:val="center"/>
        <w:rPr>
          <w:rFonts w:ascii="Times New Roman" w:hAnsi="Times New Roman" w:cs="Times New Roman"/>
          <w:color w:val="000000"/>
          <w:sz w:val="24"/>
          <w:szCs w:val="24"/>
        </w:rPr>
      </w:pPr>
      <w:r w:rsidRPr="00DC528A">
        <w:rPr>
          <w:rFonts w:ascii="Times New Roman" w:hAnsi="Times New Roman" w:cs="Times New Roman"/>
          <w:b/>
          <w:color w:val="FFFFFF"/>
          <w:sz w:val="24"/>
          <w:szCs w:val="24"/>
        </w:rPr>
        <w:t>hukumo</w:t>
      </w:r>
    </w:p>
    <w:p w:rsidR="005F7E07" w:rsidRPr="00DC528A" w:rsidRDefault="005F7E07" w:rsidP="008F25DA">
      <w:pPr>
        <w:widowControl w:val="0"/>
        <w:numPr>
          <w:ilvl w:val="0"/>
          <w:numId w:val="250"/>
        </w:numPr>
        <w:autoSpaceDE w:val="0"/>
        <w:autoSpaceDN w:val="0"/>
        <w:adjustRightInd w:val="0"/>
        <w:spacing w:after="0" w:line="240" w:lineRule="exact"/>
        <w:ind w:left="63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efektivitas dan efisiensi terhadap pelestarian fungsi lingkungan hidup;</w:t>
      </w:r>
    </w:p>
    <w:p w:rsidR="005F7E07" w:rsidRPr="00DC528A" w:rsidRDefault="005F7E07" w:rsidP="008F25DA">
      <w:pPr>
        <w:widowControl w:val="0"/>
        <w:numPr>
          <w:ilvl w:val="0"/>
          <w:numId w:val="250"/>
        </w:numPr>
        <w:autoSpaceDE w:val="0"/>
        <w:autoSpaceDN w:val="0"/>
        <w:adjustRightInd w:val="0"/>
        <w:spacing w:before="80" w:after="0" w:line="240" w:lineRule="exact"/>
        <w:ind w:left="63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tingkat atau berat ringannya jenis pelanggaran yang dilakukan oleh pemegang Izin Lingkungan;</w:t>
      </w:r>
    </w:p>
    <w:p w:rsidR="005F7E07" w:rsidRPr="00DC528A" w:rsidRDefault="005F7E07" w:rsidP="008F25DA">
      <w:pPr>
        <w:widowControl w:val="0"/>
        <w:numPr>
          <w:ilvl w:val="0"/>
          <w:numId w:val="250"/>
        </w:numPr>
        <w:autoSpaceDE w:val="0"/>
        <w:autoSpaceDN w:val="0"/>
        <w:adjustRightInd w:val="0"/>
        <w:spacing w:before="60" w:after="0" w:line="240" w:lineRule="exact"/>
        <w:ind w:left="63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tingkat ketaatan pemegang Izin Lingkungan terhadap pemenuhan perintah atau kewajiban yang ditentukan dalam izin lingkungan;</w:t>
      </w:r>
    </w:p>
    <w:p w:rsidR="005F7E07" w:rsidRPr="00DC528A" w:rsidRDefault="005F7E07" w:rsidP="008F25DA">
      <w:pPr>
        <w:widowControl w:val="0"/>
        <w:numPr>
          <w:ilvl w:val="0"/>
          <w:numId w:val="250"/>
        </w:numPr>
        <w:autoSpaceDE w:val="0"/>
        <w:autoSpaceDN w:val="0"/>
        <w:adjustRightInd w:val="0"/>
        <w:spacing w:before="60" w:after="0" w:line="240" w:lineRule="exact"/>
        <w:ind w:left="63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riwayat ketaatan pemegang Izin Lingkungan; dan/atau</w:t>
      </w:r>
    </w:p>
    <w:p w:rsidR="005F7E07" w:rsidRPr="00DC528A" w:rsidRDefault="005F7E07" w:rsidP="008F25DA">
      <w:pPr>
        <w:widowControl w:val="0"/>
        <w:numPr>
          <w:ilvl w:val="0"/>
          <w:numId w:val="250"/>
        </w:numPr>
        <w:autoSpaceDE w:val="0"/>
        <w:autoSpaceDN w:val="0"/>
        <w:adjustRightInd w:val="0"/>
        <w:spacing w:before="80" w:after="0" w:line="240" w:lineRule="exact"/>
        <w:ind w:left="63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tingkat pengaruh atau implikasi pelanggaran yang dilakukan oleh pemegang Izin Lingkungan pada lingkungan hidup.</w:t>
      </w:r>
    </w:p>
    <w:p w:rsidR="005F7E07" w:rsidRDefault="005F7E07" w:rsidP="00076320">
      <w:pPr>
        <w:widowControl w:val="0"/>
        <w:autoSpaceDE w:val="0"/>
        <w:autoSpaceDN w:val="0"/>
        <w:adjustRightInd w:val="0"/>
        <w:spacing w:after="0" w:line="200" w:lineRule="exact"/>
        <w:ind w:left="630" w:hanging="283"/>
        <w:rPr>
          <w:rFonts w:ascii="Times New Roman" w:hAnsi="Times New Roman" w:cs="Times New Roman"/>
          <w:color w:val="000000"/>
          <w:sz w:val="24"/>
          <w:szCs w:val="24"/>
          <w:lang w:val="id-ID"/>
        </w:rPr>
      </w:pPr>
    </w:p>
    <w:p w:rsidR="00E73158" w:rsidRDefault="00E73158" w:rsidP="00E5203D">
      <w:pPr>
        <w:widowControl w:val="0"/>
        <w:autoSpaceDE w:val="0"/>
        <w:autoSpaceDN w:val="0"/>
        <w:adjustRightInd w:val="0"/>
        <w:spacing w:after="0" w:line="240" w:lineRule="exact"/>
        <w:ind w:left="1276"/>
        <w:jc w:val="center"/>
        <w:rPr>
          <w:rFonts w:ascii="Times New Roman" w:hAnsi="Times New Roman" w:cs="Times New Roman"/>
          <w:b/>
          <w:color w:val="000000"/>
          <w:sz w:val="24"/>
          <w:szCs w:val="24"/>
          <w:lang w:val="id-ID"/>
        </w:rPr>
      </w:pPr>
    </w:p>
    <w:p w:rsidR="00E73158" w:rsidRDefault="00E73158" w:rsidP="00E5203D">
      <w:pPr>
        <w:widowControl w:val="0"/>
        <w:autoSpaceDE w:val="0"/>
        <w:autoSpaceDN w:val="0"/>
        <w:adjustRightInd w:val="0"/>
        <w:spacing w:after="0" w:line="240" w:lineRule="exact"/>
        <w:ind w:left="1276"/>
        <w:jc w:val="center"/>
        <w:rPr>
          <w:rFonts w:ascii="Times New Roman" w:hAnsi="Times New Roman" w:cs="Times New Roman"/>
          <w:b/>
          <w:color w:val="000000"/>
          <w:sz w:val="24"/>
          <w:szCs w:val="24"/>
          <w:lang w:val="id-ID"/>
        </w:rPr>
      </w:pPr>
    </w:p>
    <w:p w:rsidR="00E73158" w:rsidRDefault="00E73158" w:rsidP="00076320">
      <w:pPr>
        <w:widowControl w:val="0"/>
        <w:autoSpaceDE w:val="0"/>
        <w:autoSpaceDN w:val="0"/>
        <w:adjustRightInd w:val="0"/>
        <w:spacing w:after="0" w:line="240" w:lineRule="exact"/>
        <w:jc w:val="center"/>
        <w:rPr>
          <w:rFonts w:ascii="Times New Roman" w:hAnsi="Times New Roman" w:cs="Times New Roman"/>
          <w:b/>
          <w:color w:val="000000"/>
          <w:sz w:val="24"/>
          <w:szCs w:val="24"/>
          <w:lang w:val="id-ID"/>
        </w:rPr>
      </w:pPr>
    </w:p>
    <w:p w:rsidR="005F7E07" w:rsidRPr="00DC528A" w:rsidRDefault="005F7E07" w:rsidP="00076320">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BAB IX</w:t>
      </w:r>
    </w:p>
    <w:p w:rsidR="005F7E07" w:rsidRPr="00DC528A" w:rsidRDefault="005F7E07" w:rsidP="00076320">
      <w:pPr>
        <w:widowControl w:val="0"/>
        <w:autoSpaceDE w:val="0"/>
        <w:autoSpaceDN w:val="0"/>
        <w:adjustRightInd w:val="0"/>
        <w:spacing w:before="80"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KETENTUAN PENUTUP</w:t>
      </w:r>
    </w:p>
    <w:p w:rsidR="005F7E07" w:rsidRPr="00DC528A" w:rsidRDefault="005F7E07" w:rsidP="00E5203D">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E5203D">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E5203D">
      <w:pPr>
        <w:widowControl w:val="0"/>
        <w:autoSpaceDE w:val="0"/>
        <w:autoSpaceDN w:val="0"/>
        <w:adjustRightInd w:val="0"/>
        <w:spacing w:after="0" w:line="20" w:lineRule="exact"/>
        <w:ind w:left="1276"/>
        <w:jc w:val="center"/>
        <w:rPr>
          <w:rFonts w:ascii="Times New Roman" w:hAnsi="Times New Roman" w:cs="Times New Roman"/>
          <w:color w:val="000000"/>
          <w:sz w:val="24"/>
          <w:szCs w:val="24"/>
        </w:rPr>
      </w:pPr>
    </w:p>
    <w:p w:rsidR="005F7E07" w:rsidRPr="00DC528A" w:rsidRDefault="005F7E07" w:rsidP="00076320">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73</w:t>
      </w:r>
    </w:p>
    <w:p w:rsidR="005F7E07" w:rsidRPr="00DC528A" w:rsidRDefault="005F7E07" w:rsidP="00076320">
      <w:pPr>
        <w:widowControl w:val="0"/>
        <w:autoSpaceDE w:val="0"/>
        <w:autoSpaceDN w:val="0"/>
        <w:adjustRightInd w:val="0"/>
        <w:spacing w:before="60" w:after="0" w:line="24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Dokumen lingkungan yang telah mendapat persetujuan sebelum berlakunya Peraturan Pemerintah ini, dinyatakan tetap berlaku dan dipersamakan sebagai Izin Lingkungan.</w:t>
      </w:r>
    </w:p>
    <w:p w:rsidR="005F7E07" w:rsidRPr="00DC528A" w:rsidRDefault="005F7E07" w:rsidP="00076320">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5203D">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076320">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74</w:t>
      </w:r>
    </w:p>
    <w:p w:rsidR="005F7E07" w:rsidRPr="00DC528A" w:rsidRDefault="005F7E07" w:rsidP="00076320">
      <w:pPr>
        <w:widowControl w:val="0"/>
        <w:autoSpaceDE w:val="0"/>
        <w:autoSpaceDN w:val="0"/>
        <w:adjustRightInd w:val="0"/>
        <w:spacing w:before="80" w:after="0" w:line="23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Pada saat Peraturan Pemerintah ini mulai berlaku, Peraturan Pemerintah Nomor 27 Tahun 1999 tentang Analisis Mengenai Dampak Lingkungan Hidup (Lembaran Negara Republik Indonesia Tahun 1999 Nomor 59, Tambahan Lembaran Negara Republik Indonesia Nomor 3838) dicabut dan dinyatakan tidak berlaku.</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076320">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75</w:t>
      </w:r>
    </w:p>
    <w:p w:rsidR="00514AA1" w:rsidRDefault="005F7E07" w:rsidP="00076320">
      <w:pPr>
        <w:widowControl w:val="0"/>
        <w:autoSpaceDE w:val="0"/>
        <w:autoSpaceDN w:val="0"/>
        <w:adjustRightInd w:val="0"/>
        <w:spacing w:before="60" w:after="0" w:line="240" w:lineRule="exact"/>
        <w:rPr>
          <w:rFonts w:ascii="Times New Roman" w:hAnsi="Times New Roman" w:cs="Times New Roman"/>
          <w:color w:val="000000"/>
          <w:sz w:val="24"/>
          <w:szCs w:val="24"/>
          <w:lang w:val="id-ID"/>
        </w:rPr>
      </w:pPr>
      <w:r w:rsidRPr="00DC528A">
        <w:rPr>
          <w:rFonts w:ascii="Times New Roman" w:hAnsi="Times New Roman" w:cs="Times New Roman"/>
          <w:color w:val="000000"/>
          <w:sz w:val="24"/>
          <w:szCs w:val="24"/>
        </w:rPr>
        <w:t>Peraturan Pemerintah ini mulai berlaku pada tanggal diundangkan.</w:t>
      </w:r>
      <w:r w:rsidR="00514AA1">
        <w:rPr>
          <w:rFonts w:ascii="Times New Roman" w:hAnsi="Times New Roman" w:cs="Times New Roman"/>
          <w:color w:val="000000"/>
          <w:sz w:val="24"/>
          <w:szCs w:val="24"/>
          <w:lang w:val="id-ID"/>
        </w:rPr>
        <w:t xml:space="preserve"> </w:t>
      </w:r>
    </w:p>
    <w:p w:rsidR="005F7E07" w:rsidRPr="00DC528A" w:rsidRDefault="005F7E07" w:rsidP="00076320">
      <w:pPr>
        <w:widowControl w:val="0"/>
        <w:autoSpaceDE w:val="0"/>
        <w:autoSpaceDN w:val="0"/>
        <w:adjustRightInd w:val="0"/>
        <w:spacing w:before="60" w:after="0" w:line="24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Agar setiap orang mengetahuinya, memerintahkan pengundangan Peraturan Pemerintah ini dengan penempatannya dalam Lembaran Negara Republik Indonesia.</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514AA1" w:rsidRPr="00514AA1" w:rsidRDefault="00514AA1" w:rsidP="00E35B32">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076320">
      <w:pPr>
        <w:widowControl w:val="0"/>
        <w:autoSpaceDE w:val="0"/>
        <w:autoSpaceDN w:val="0"/>
        <w:adjustRightInd w:val="0"/>
        <w:spacing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Ditetapkan Di Jakarta,</w:t>
      </w:r>
    </w:p>
    <w:p w:rsidR="005F7E07" w:rsidRPr="00DC528A" w:rsidRDefault="005F7E07" w:rsidP="00076320">
      <w:pPr>
        <w:widowControl w:val="0"/>
        <w:autoSpaceDE w:val="0"/>
        <w:autoSpaceDN w:val="0"/>
        <w:adjustRightInd w:val="0"/>
        <w:spacing w:before="6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Pada Tanggal 23 Februari 2012</w:t>
      </w:r>
    </w:p>
    <w:p w:rsidR="005F7E07" w:rsidRPr="00DC528A" w:rsidRDefault="005F7E07" w:rsidP="00076320">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PRESIDEN REPUBLIK INDONESIA,</w:t>
      </w:r>
    </w:p>
    <w:p w:rsidR="005F7E07" w:rsidRPr="00DC528A" w:rsidRDefault="005F7E07" w:rsidP="00076320">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Ttd.</w:t>
      </w:r>
    </w:p>
    <w:p w:rsidR="005F7E07" w:rsidRPr="00DC528A" w:rsidRDefault="005F7E07" w:rsidP="00076320">
      <w:pPr>
        <w:widowControl w:val="0"/>
        <w:autoSpaceDE w:val="0"/>
        <w:autoSpaceDN w:val="0"/>
        <w:adjustRightInd w:val="0"/>
        <w:spacing w:before="6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DR. H. SUSILO BAMBANG YUDHOYONO</w:t>
      </w:r>
    </w:p>
    <w:p w:rsidR="005F7E07" w:rsidRPr="00DC528A" w:rsidRDefault="005F7E07" w:rsidP="00E5203D">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E5203D">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E5203D">
      <w:pPr>
        <w:widowControl w:val="0"/>
        <w:autoSpaceDE w:val="0"/>
        <w:autoSpaceDN w:val="0"/>
        <w:adjustRightInd w:val="0"/>
        <w:spacing w:after="0" w:line="60" w:lineRule="exact"/>
        <w:ind w:left="1276"/>
        <w:jc w:val="center"/>
        <w:rPr>
          <w:rFonts w:ascii="Times New Roman" w:hAnsi="Times New Roman" w:cs="Times New Roman"/>
          <w:color w:val="000000"/>
          <w:sz w:val="24"/>
          <w:szCs w:val="24"/>
        </w:rPr>
      </w:pPr>
    </w:p>
    <w:p w:rsidR="005F7E07" w:rsidRPr="00DC528A" w:rsidRDefault="005F7E07" w:rsidP="00076320">
      <w:pPr>
        <w:widowControl w:val="0"/>
        <w:autoSpaceDE w:val="0"/>
        <w:autoSpaceDN w:val="0"/>
        <w:adjustRightInd w:val="0"/>
        <w:spacing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Diundangkan Di Jakarta,</w:t>
      </w:r>
    </w:p>
    <w:p w:rsidR="005F7E07" w:rsidRPr="00DC528A" w:rsidRDefault="005F7E07" w:rsidP="00076320">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Pada Tanggal 23 Februari 2012</w:t>
      </w:r>
    </w:p>
    <w:p w:rsidR="00514AA1" w:rsidRDefault="005F7E07" w:rsidP="00076320">
      <w:pPr>
        <w:widowControl w:val="0"/>
        <w:autoSpaceDE w:val="0"/>
        <w:autoSpaceDN w:val="0"/>
        <w:adjustRightInd w:val="0"/>
        <w:spacing w:before="60" w:after="0" w:line="360" w:lineRule="exact"/>
        <w:jc w:val="center"/>
        <w:rPr>
          <w:rFonts w:ascii="Times New Roman" w:hAnsi="Times New Roman" w:cs="Times New Roman"/>
          <w:color w:val="000000"/>
          <w:sz w:val="24"/>
          <w:szCs w:val="24"/>
          <w:lang w:val="id-ID"/>
        </w:rPr>
      </w:pPr>
      <w:r w:rsidRPr="00DC528A">
        <w:rPr>
          <w:rFonts w:ascii="Times New Roman" w:hAnsi="Times New Roman" w:cs="Times New Roman"/>
          <w:color w:val="000000"/>
          <w:sz w:val="24"/>
          <w:szCs w:val="24"/>
        </w:rPr>
        <w:t>MENTERI HUKUM DAN HAK ASASI MANUSIA REPUBLIK INDONESIA,</w:t>
      </w:r>
    </w:p>
    <w:p w:rsidR="005F7E07" w:rsidRPr="00DC528A" w:rsidRDefault="005F7E07" w:rsidP="00076320">
      <w:pPr>
        <w:widowControl w:val="0"/>
        <w:autoSpaceDE w:val="0"/>
        <w:autoSpaceDN w:val="0"/>
        <w:adjustRightInd w:val="0"/>
        <w:spacing w:before="60" w:after="0" w:line="36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Ttd.</w:t>
      </w:r>
    </w:p>
    <w:p w:rsidR="005F7E07" w:rsidRPr="00DC528A" w:rsidRDefault="005F7E07" w:rsidP="00076320">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AMIR SYAMSUDIN</w:t>
      </w:r>
    </w:p>
    <w:p w:rsidR="005F7E07" w:rsidRPr="00DC528A" w:rsidRDefault="005F7E07" w:rsidP="00E35B32">
      <w:pPr>
        <w:widowControl w:val="0"/>
        <w:autoSpaceDE w:val="0"/>
        <w:autoSpaceDN w:val="0"/>
        <w:adjustRightInd w:val="0"/>
        <w:spacing w:after="0" w:line="185" w:lineRule="exact"/>
        <w:jc w:val="center"/>
        <w:rPr>
          <w:rFonts w:ascii="Times New Roman" w:hAnsi="Times New Roman" w:cs="Times New Roman"/>
          <w:b/>
          <w:color w:val="FFFFFF"/>
          <w:sz w:val="24"/>
          <w:szCs w:val="24"/>
        </w:rPr>
      </w:pPr>
      <w:r w:rsidRPr="00DC528A">
        <w:rPr>
          <w:rFonts w:ascii="Times New Roman" w:hAnsi="Times New Roman" w:cs="Times New Roman"/>
          <w:b/>
          <w:color w:val="FFFFFF"/>
          <w:sz w:val="24"/>
          <w:szCs w:val="24"/>
        </w:rPr>
        <w:t>www.hukumonline.com</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40" w:lineRule="exact"/>
        <w:jc w:val="center"/>
        <w:rPr>
          <w:rFonts w:ascii="Times New Roman" w:hAnsi="Times New Roman" w:cs="Times New Roman"/>
          <w:color w:val="000000"/>
          <w:sz w:val="24"/>
          <w:szCs w:val="24"/>
        </w:rPr>
      </w:pPr>
    </w:p>
    <w:p w:rsidR="005F7E07" w:rsidRPr="00DC528A" w:rsidRDefault="005F7E07" w:rsidP="00076320">
      <w:pPr>
        <w:widowControl w:val="0"/>
        <w:autoSpaceDE w:val="0"/>
        <w:autoSpaceDN w:val="0"/>
        <w:adjustRightInd w:val="0"/>
        <w:spacing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LEMBARAN NEGARA REPUBLIK INDONESIA TAHUN 2012 NOMOR 48</w:t>
      </w:r>
    </w:p>
    <w:p w:rsidR="005F7E07" w:rsidRPr="00DC528A" w:rsidRDefault="005F7E07" w:rsidP="008A4CC0">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3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PENJELASAN</w:t>
      </w:r>
    </w:p>
    <w:p w:rsidR="005F7E07" w:rsidRPr="00DC528A" w:rsidRDefault="005F7E07" w:rsidP="00840CEC">
      <w:pPr>
        <w:widowControl w:val="0"/>
        <w:autoSpaceDE w:val="0"/>
        <w:autoSpaceDN w:val="0"/>
        <w:adjustRightInd w:val="0"/>
        <w:spacing w:before="80"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PERATURAN PEMERINTAH REPUBLIK INDONESIA</w:t>
      </w:r>
    </w:p>
    <w:p w:rsidR="005F7E07" w:rsidRPr="00DC528A" w:rsidRDefault="005F7E07" w:rsidP="00840CEC">
      <w:pPr>
        <w:widowControl w:val="0"/>
        <w:autoSpaceDE w:val="0"/>
        <w:autoSpaceDN w:val="0"/>
        <w:adjustRightInd w:val="0"/>
        <w:spacing w:before="60"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NOMOR 27 TAHUN 2012</w:t>
      </w:r>
    </w:p>
    <w:p w:rsidR="005F7E07" w:rsidRPr="00DC528A" w:rsidRDefault="005F7E07" w:rsidP="00840CEC">
      <w:pPr>
        <w:widowControl w:val="0"/>
        <w:autoSpaceDE w:val="0"/>
        <w:autoSpaceDN w:val="0"/>
        <w:adjustRightInd w:val="0"/>
        <w:spacing w:before="80" w:after="0" w:line="23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TENTANG</w:t>
      </w:r>
    </w:p>
    <w:p w:rsidR="005F7E07" w:rsidRPr="00DC528A" w:rsidRDefault="005F7E07" w:rsidP="00840CEC">
      <w:pPr>
        <w:widowControl w:val="0"/>
        <w:autoSpaceDE w:val="0"/>
        <w:autoSpaceDN w:val="0"/>
        <w:adjustRightInd w:val="0"/>
        <w:spacing w:before="80"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IZIN LINGKUNGAN</w:t>
      </w: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A4CC0">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8A4CC0">
      <w:pPr>
        <w:widowControl w:val="0"/>
        <w:autoSpaceDE w:val="0"/>
        <w:autoSpaceDN w:val="0"/>
        <w:adjustRightInd w:val="0"/>
        <w:spacing w:after="0" w:line="40" w:lineRule="exact"/>
        <w:ind w:left="1276"/>
        <w:jc w:val="center"/>
        <w:rPr>
          <w:rFonts w:ascii="Times New Roman" w:hAnsi="Times New Roman" w:cs="Times New Roman"/>
          <w:color w:val="000000"/>
          <w:sz w:val="24"/>
          <w:szCs w:val="24"/>
        </w:rPr>
      </w:pPr>
    </w:p>
    <w:p w:rsidR="005F7E07" w:rsidRPr="00DC528A" w:rsidRDefault="005F7E07" w:rsidP="008F25DA">
      <w:pPr>
        <w:widowControl w:val="0"/>
        <w:numPr>
          <w:ilvl w:val="0"/>
          <w:numId w:val="251"/>
        </w:numPr>
        <w:autoSpaceDE w:val="0"/>
        <w:autoSpaceDN w:val="0"/>
        <w:adjustRightInd w:val="0"/>
        <w:spacing w:after="0" w:line="230" w:lineRule="exact"/>
        <w:ind w:left="0" w:firstLine="0"/>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UMUM</w:t>
      </w:r>
    </w:p>
    <w:p w:rsidR="005F7E07" w:rsidRPr="00DC528A" w:rsidRDefault="005F7E07" w:rsidP="00840CEC">
      <w:pPr>
        <w:widowControl w:val="0"/>
        <w:autoSpaceDE w:val="0"/>
        <w:autoSpaceDN w:val="0"/>
        <w:adjustRightInd w:val="0"/>
        <w:spacing w:before="80" w:after="0" w:line="23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Proses pembangunan yang dilakukan oleh bangsa Indonesia harus diselenggarakan berdasarkan prinsip pembangunan berkelanjutan dan berwawasan lingkungan sesuai dengan amanah Pasal 33 ayat (4) Undang- Undang Dasar Negara Republik Indonesia Tahun 1945. Pemanfaatan sumber daya alam masih</w:t>
      </w:r>
      <w:r w:rsidR="006C6181">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menjadi modal dasar pembangunan di Indonesia saat ini dan masih diandalkan di masa yang akan</w:t>
      </w:r>
      <w:r w:rsidR="006C6181">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datang. Oleh karena itu, pengunaan sumber daya alam tersebut harus dilakukan secara bijak.</w:t>
      </w:r>
    </w:p>
    <w:p w:rsidR="005F7E07" w:rsidRPr="00DC528A" w:rsidRDefault="005F7E07" w:rsidP="00840CEC">
      <w:pPr>
        <w:widowControl w:val="0"/>
        <w:autoSpaceDE w:val="0"/>
        <w:autoSpaceDN w:val="0"/>
        <w:adjustRightInd w:val="0"/>
        <w:spacing w:before="80" w:after="0" w:line="23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Pemanfaatan sumber daya alam tersebut hendaknya dilandasi oleh tiga </w:t>
      </w:r>
      <w:r w:rsidRPr="00DC528A">
        <w:rPr>
          <w:rFonts w:ascii="Times New Roman" w:hAnsi="Times New Roman" w:cs="Times New Roman"/>
          <w:color w:val="000000"/>
          <w:sz w:val="24"/>
          <w:szCs w:val="24"/>
        </w:rPr>
        <w:lastRenderedPageBreak/>
        <w:t>pilar pembangunan berkelanjutan, yaitu menguntungkan secara ekonomi (economically viable), diterima secara sosial (socially acceptable), dan ramah lingkungan (environmentally sound). Proses pembangunan yang diselenggarakan dengan cara tersebut diharapkan dapat meningkatkan kesejahteraan dan kualitas kehidupan generasi masa kini dan yang akan datang.</w:t>
      </w:r>
    </w:p>
    <w:p w:rsidR="005F7E07" w:rsidRPr="00DC528A" w:rsidRDefault="005F7E07" w:rsidP="00840CEC">
      <w:pPr>
        <w:widowControl w:val="0"/>
        <w:autoSpaceDE w:val="0"/>
        <w:autoSpaceDN w:val="0"/>
        <w:adjustRightInd w:val="0"/>
        <w:spacing w:before="60" w:after="0" w:line="23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Aktivitas pembangunan yang dilakukan dalam berbagai bentuk Usaha dan/atau Kegiatan pada dasarnya akan menimbulkan dampak terhadap lingkungan. Dengan diterapkannya prinsip berkelanjutan dan berwawasan lingkungan dalam proses pelaksanaan pembangunan, dampak terhadap lingkungan yang diakibatkan oleh berbagai aktivitas pembangunan tersebut dianalisis sejak awal perencanaannya, sehingga langkah pengendalian dampak negatif dan pengembangan dampak positif dapat disiapkan sedini mungkin. Perangkat atau instrumen yang dapat digunakan untuk melakukan hal tersebut adalah Amdal dan UKL-UPL. Pasal 22 Undang- Undang Nomor 32 Tahun 2009 tentang Perlindungan dan Pengelolaan Lingkungan Hidup menetapkan bahwa setiap Usaha dan/atau Kegiatan yang berdampak penting terhadap lingkungan hidup wajib memiliki Amdal.</w:t>
      </w:r>
    </w:p>
    <w:p w:rsidR="005F7E07" w:rsidRPr="00DC528A" w:rsidRDefault="005F7E07" w:rsidP="00840CEC">
      <w:pPr>
        <w:widowControl w:val="0"/>
        <w:autoSpaceDE w:val="0"/>
        <w:autoSpaceDN w:val="0"/>
        <w:adjustRightInd w:val="0"/>
        <w:spacing w:before="80" w:after="0" w:line="23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Amdal tidak hanya mencakup kajian terhadap aspek biogeofisik dan kimia saja, tetapi juga aspek sosial ekonomi, sosial budaya, dan kesehatan masyarakat. Sedangkan untuk setiap Usaha dan/atau Kegiatan yang tidak berdampak penting, sesuai dengan ketentuan Pasal 34 Undang-Undang Nomor 32 Tahun 2009 tentang Perlindungan dan Pengelolaan Lingkungan Hidup diwajibkan untuk memiliki UKL-UPL. Pelaksanaan Amdal dan UKL-UPL harus lebih sederhana dan bermutu, serta menuntut profesionalisme, akuntabilitas, dan integritas semua pihak terkait, agar instrumen ini dapat digunakan sebagai perangkat pengambilan keputusan yang efektif.</w:t>
      </w:r>
    </w:p>
    <w:p w:rsidR="006C6181" w:rsidRDefault="005F7E07" w:rsidP="00840CEC">
      <w:pPr>
        <w:widowControl w:val="0"/>
        <w:autoSpaceDE w:val="0"/>
        <w:autoSpaceDN w:val="0"/>
        <w:adjustRightInd w:val="0"/>
        <w:spacing w:before="80" w:after="0" w:line="230" w:lineRule="exact"/>
        <w:jc w:val="both"/>
        <w:rPr>
          <w:rFonts w:ascii="Times New Roman" w:hAnsi="Times New Roman" w:cs="Times New Roman"/>
          <w:color w:val="000000"/>
          <w:sz w:val="24"/>
          <w:szCs w:val="24"/>
          <w:lang w:val="id-ID"/>
        </w:rPr>
      </w:pPr>
      <w:r w:rsidRPr="00DC528A">
        <w:rPr>
          <w:rFonts w:ascii="Times New Roman" w:hAnsi="Times New Roman" w:cs="Times New Roman"/>
          <w:color w:val="000000"/>
          <w:sz w:val="24"/>
          <w:szCs w:val="24"/>
        </w:rPr>
        <w:t>Amdal dan UKL-UPL juga merupakan salah satu syarat untuk mendapatkan Izin Lingkungan. Pada dasarnya proses penilaian Amdal atau permeriksaan UKL-UPL merupakan satu kesatuan dengan proses permohonan dan penerbitkan Izin Lingkungan. Dengan dimasukkannya Amdal dan UKL-UPL dalam proses perencanaan Usaha dan/atau Kegiatan, Menteri, gubernur, atau bupati/walikota sesuai dengan kewenangannya mendapatkan informasi yang luas dan mendalam terkait dengan dampak lingkungan yang mungkin terjadi dari suatu rencana Usaha dan/atau Kegiatan tersebut dan langkah-langkah pengendaliannya, baik dari aspek teknologi, sosial, dan kelembagaan. Berdasarkan informasi tersebut,</w:t>
      </w:r>
      <w:r w:rsidR="006C6181">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pengambil keputusan dapat mempertimbangkan dan menetapkan apakah suatu rencana Usaha dan/atau</w:t>
      </w:r>
      <w:r w:rsidR="006C6181">
        <w:rPr>
          <w:rFonts w:ascii="Times New Roman" w:hAnsi="Times New Roman" w:cs="Times New Roman"/>
          <w:color w:val="000000"/>
          <w:sz w:val="24"/>
          <w:szCs w:val="24"/>
          <w:lang w:val="id-ID"/>
        </w:rPr>
        <w:t xml:space="preserve"> </w:t>
      </w:r>
    </w:p>
    <w:p w:rsidR="005F7E07" w:rsidRPr="00DC528A" w:rsidRDefault="005F7E07" w:rsidP="00840CEC">
      <w:pPr>
        <w:widowControl w:val="0"/>
        <w:autoSpaceDE w:val="0"/>
        <w:autoSpaceDN w:val="0"/>
        <w:adjustRightInd w:val="0"/>
        <w:spacing w:before="80" w:after="0" w:line="23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Kegiatan tersebut layak, tidak layak, disetujui, atau ditolak, dan Izin L</w:t>
      </w:r>
      <w:r w:rsidR="006C6181">
        <w:rPr>
          <w:rFonts w:ascii="Times New Roman" w:hAnsi="Times New Roman" w:cs="Times New Roman"/>
          <w:color w:val="000000"/>
          <w:sz w:val="24"/>
          <w:szCs w:val="24"/>
          <w:lang w:val="id-ID"/>
        </w:rPr>
        <w:t>i</w:t>
      </w:r>
      <w:r w:rsidRPr="00DC528A">
        <w:rPr>
          <w:rFonts w:ascii="Times New Roman" w:hAnsi="Times New Roman" w:cs="Times New Roman"/>
          <w:color w:val="000000"/>
          <w:sz w:val="24"/>
          <w:szCs w:val="24"/>
        </w:rPr>
        <w:t>ngkungannya dapat diterbitkan.</w:t>
      </w:r>
    </w:p>
    <w:p w:rsidR="005F7E07" w:rsidRPr="00DC528A" w:rsidRDefault="005F7E07" w:rsidP="00840CEC">
      <w:pPr>
        <w:widowControl w:val="0"/>
        <w:autoSpaceDE w:val="0"/>
        <w:autoSpaceDN w:val="0"/>
        <w:adjustRightInd w:val="0"/>
        <w:spacing w:before="60" w:after="0" w:line="24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lastRenderedPageBreak/>
        <w:t>Masyarakat juga dilibatkan dalam proses pengambilan keputusan dan penerbitan Izin Lingkungan.</w:t>
      </w:r>
    </w:p>
    <w:p w:rsidR="006C6181" w:rsidRDefault="005F7E07" w:rsidP="00840CEC">
      <w:pPr>
        <w:widowControl w:val="0"/>
        <w:autoSpaceDE w:val="0"/>
        <w:autoSpaceDN w:val="0"/>
        <w:adjustRightInd w:val="0"/>
        <w:spacing w:before="80" w:after="0" w:line="240" w:lineRule="exact"/>
        <w:jc w:val="both"/>
        <w:rPr>
          <w:rFonts w:ascii="Times New Roman" w:hAnsi="Times New Roman" w:cs="Times New Roman"/>
          <w:color w:val="000000"/>
          <w:sz w:val="24"/>
          <w:szCs w:val="24"/>
          <w:lang w:val="id-ID"/>
        </w:rPr>
      </w:pPr>
      <w:r w:rsidRPr="00DC528A">
        <w:rPr>
          <w:rFonts w:ascii="Times New Roman" w:hAnsi="Times New Roman" w:cs="Times New Roman"/>
          <w:color w:val="000000"/>
          <w:sz w:val="24"/>
          <w:szCs w:val="24"/>
        </w:rPr>
        <w:t>Tujuan diterbitkannya Izin Lingkungan antara lain untuk memberikan perlindungan terhadap lingkungan</w:t>
      </w:r>
      <w:r w:rsidR="006C6181">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 xml:space="preserve">hidup yang lestari dan berkelanjutan, meningkatkan upaya pengendalian Usaha dan/atau </w:t>
      </w:r>
    </w:p>
    <w:p w:rsidR="005F7E07" w:rsidRPr="00DC528A" w:rsidRDefault="005F7E07" w:rsidP="00840CEC">
      <w:pPr>
        <w:widowControl w:val="0"/>
        <w:autoSpaceDE w:val="0"/>
        <w:autoSpaceDN w:val="0"/>
        <w:adjustRightInd w:val="0"/>
        <w:spacing w:before="80" w:after="0" w:line="24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Kegiatan yang</w:t>
      </w:r>
      <w:r w:rsidR="006C6181">
        <w:rPr>
          <w:rFonts w:ascii="Times New Roman" w:hAnsi="Times New Roman" w:cs="Times New Roman"/>
          <w:color w:val="000000"/>
          <w:sz w:val="24"/>
          <w:szCs w:val="24"/>
          <w:lang w:val="id-ID"/>
        </w:rPr>
        <w:t xml:space="preserve"> </w:t>
      </w:r>
      <w:r w:rsidRPr="00DC528A">
        <w:rPr>
          <w:rFonts w:ascii="Times New Roman" w:hAnsi="Times New Roman" w:cs="Times New Roman"/>
          <w:color w:val="000000"/>
          <w:sz w:val="24"/>
          <w:szCs w:val="24"/>
        </w:rPr>
        <w:t>berdampak negatif pada lingkungan hidup, memberikan kejelasan prosedur,</w:t>
      </w:r>
      <w:r w:rsidR="006C6181">
        <w:rPr>
          <w:rFonts w:ascii="Times New Roman" w:hAnsi="Times New Roman" w:cs="Times New Roman"/>
          <w:color w:val="000000"/>
          <w:sz w:val="24"/>
          <w:szCs w:val="24"/>
        </w:rPr>
        <w:t xml:space="preserve"> mekanisme dan koordinasi</w:t>
      </w:r>
      <w:r w:rsidRPr="00DC528A">
        <w:rPr>
          <w:rFonts w:ascii="Times New Roman" w:hAnsi="Times New Roman" w:cs="Times New Roman"/>
          <w:b/>
          <w:color w:val="FFFFFF"/>
          <w:sz w:val="24"/>
          <w:szCs w:val="24"/>
        </w:rPr>
        <w:t>m</w:t>
      </w:r>
      <w:r w:rsidRPr="00DC528A">
        <w:rPr>
          <w:rFonts w:ascii="Times New Roman" w:hAnsi="Times New Roman" w:cs="Times New Roman"/>
          <w:color w:val="000000"/>
          <w:sz w:val="24"/>
          <w:szCs w:val="24"/>
        </w:rPr>
        <w:t>antarinstansi dalam penyelenggaraan perizinan untuk Usaha dan/atau Kegiatan, dan memberikan kepastian hukum dalam Usaha dan/atau Kegiatan.</w:t>
      </w: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6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II. PASAL DEMI PASAL</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1</w:t>
      </w:r>
    </w:p>
    <w:p w:rsidR="005F7E07" w:rsidRPr="00DC528A" w:rsidRDefault="005F7E07" w:rsidP="00840CEC">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2</w:t>
      </w:r>
    </w:p>
    <w:p w:rsidR="005F7E07" w:rsidRPr="00DC528A" w:rsidRDefault="005F7E07" w:rsidP="00840CEC">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3</w:t>
      </w:r>
    </w:p>
    <w:p w:rsidR="005F7E07" w:rsidRPr="00DC528A" w:rsidRDefault="005F7E07" w:rsidP="00840CEC">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(1)</w:t>
      </w:r>
    </w:p>
    <w:p w:rsidR="005F7E07" w:rsidRPr="00DC528A" w:rsidRDefault="005F7E07" w:rsidP="00840CEC">
      <w:pPr>
        <w:widowControl w:val="0"/>
        <w:autoSpaceDE w:val="0"/>
        <w:autoSpaceDN w:val="0"/>
        <w:adjustRightInd w:val="0"/>
        <w:spacing w:before="60" w:after="0" w:line="240" w:lineRule="exact"/>
        <w:ind w:left="45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Kriteria dampak penting antara lain terdiri atas:</w:t>
      </w:r>
    </w:p>
    <w:p w:rsidR="005F7E07" w:rsidRPr="00DC528A" w:rsidRDefault="005F7E07" w:rsidP="008F25DA">
      <w:pPr>
        <w:widowControl w:val="0"/>
        <w:numPr>
          <w:ilvl w:val="0"/>
          <w:numId w:val="252"/>
        </w:numPr>
        <w:autoSpaceDE w:val="0"/>
        <w:autoSpaceDN w:val="0"/>
        <w:adjustRightInd w:val="0"/>
        <w:spacing w:before="80" w:after="0" w:line="240" w:lineRule="exact"/>
        <w:ind w:left="81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besarnya jumlah penduduk yang akan terkena dampak rencana Usaha dan/atau Kegiatan;</w:t>
      </w:r>
    </w:p>
    <w:p w:rsidR="005F7E07" w:rsidRPr="00DC528A" w:rsidRDefault="005F7E07" w:rsidP="008F25DA">
      <w:pPr>
        <w:widowControl w:val="0"/>
        <w:numPr>
          <w:ilvl w:val="0"/>
          <w:numId w:val="252"/>
        </w:numPr>
        <w:autoSpaceDE w:val="0"/>
        <w:autoSpaceDN w:val="0"/>
        <w:adjustRightInd w:val="0"/>
        <w:spacing w:before="80" w:after="0" w:line="240" w:lineRule="exact"/>
        <w:ind w:left="81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luas wilayah penyebaran dampak;</w:t>
      </w:r>
    </w:p>
    <w:p w:rsidR="005F7E07" w:rsidRPr="00DC528A" w:rsidRDefault="005F7E07" w:rsidP="008F25DA">
      <w:pPr>
        <w:widowControl w:val="0"/>
        <w:numPr>
          <w:ilvl w:val="0"/>
          <w:numId w:val="252"/>
        </w:numPr>
        <w:autoSpaceDE w:val="0"/>
        <w:autoSpaceDN w:val="0"/>
        <w:adjustRightInd w:val="0"/>
        <w:spacing w:before="60" w:after="0" w:line="240" w:lineRule="exact"/>
        <w:ind w:left="81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intensitas dan lamanya dampak berlangsung;</w:t>
      </w:r>
    </w:p>
    <w:p w:rsidR="005F7E07" w:rsidRPr="00DC528A" w:rsidRDefault="005F7E07" w:rsidP="008F25DA">
      <w:pPr>
        <w:widowControl w:val="0"/>
        <w:numPr>
          <w:ilvl w:val="0"/>
          <w:numId w:val="252"/>
        </w:numPr>
        <w:autoSpaceDE w:val="0"/>
        <w:autoSpaceDN w:val="0"/>
        <w:adjustRightInd w:val="0"/>
        <w:spacing w:before="80" w:after="0" w:line="240" w:lineRule="exact"/>
        <w:ind w:left="81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banyaknya komponen lingkungan hidup lain yang akan terkena dampak;</w:t>
      </w:r>
    </w:p>
    <w:p w:rsidR="005F7E07" w:rsidRPr="00DC528A" w:rsidRDefault="005F7E07" w:rsidP="008F25DA">
      <w:pPr>
        <w:widowControl w:val="0"/>
        <w:numPr>
          <w:ilvl w:val="0"/>
          <w:numId w:val="252"/>
        </w:numPr>
        <w:autoSpaceDE w:val="0"/>
        <w:autoSpaceDN w:val="0"/>
        <w:adjustRightInd w:val="0"/>
        <w:spacing w:before="80" w:after="0" w:line="240" w:lineRule="exact"/>
        <w:ind w:left="81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sifat kumulatif dampak;</w:t>
      </w:r>
    </w:p>
    <w:p w:rsidR="005F7E07" w:rsidRPr="00DC528A" w:rsidRDefault="005F7E07" w:rsidP="008F25DA">
      <w:pPr>
        <w:widowControl w:val="0"/>
        <w:numPr>
          <w:ilvl w:val="0"/>
          <w:numId w:val="252"/>
        </w:numPr>
        <w:autoSpaceDE w:val="0"/>
        <w:autoSpaceDN w:val="0"/>
        <w:adjustRightInd w:val="0"/>
        <w:spacing w:before="60" w:after="0" w:line="240" w:lineRule="exact"/>
        <w:ind w:left="81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berbalik atau tidak berbaliknya dampak; dan/atau</w:t>
      </w:r>
    </w:p>
    <w:p w:rsidR="006C6181" w:rsidRPr="006C6181" w:rsidRDefault="005F7E07" w:rsidP="008F25DA">
      <w:pPr>
        <w:widowControl w:val="0"/>
        <w:numPr>
          <w:ilvl w:val="0"/>
          <w:numId w:val="252"/>
        </w:numPr>
        <w:autoSpaceDE w:val="0"/>
        <w:autoSpaceDN w:val="0"/>
        <w:adjustRightInd w:val="0"/>
        <w:spacing w:after="0" w:line="240" w:lineRule="auto"/>
        <w:ind w:left="81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kriteria lain sesuai dengan perkembangan ilmu pengetahuan dan teknologi.</w:t>
      </w:r>
    </w:p>
    <w:p w:rsidR="005F7E07" w:rsidRPr="00DC528A" w:rsidRDefault="005F7E07" w:rsidP="00840CEC">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(2)</w:t>
      </w:r>
    </w:p>
    <w:p w:rsidR="005F7E07" w:rsidRPr="00DC528A" w:rsidRDefault="005F7E07" w:rsidP="00840CEC">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A4CC0">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8A4CC0">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4</w:t>
      </w:r>
    </w:p>
    <w:p w:rsidR="005F7E07" w:rsidRPr="00DC528A" w:rsidRDefault="005F7E07" w:rsidP="00840CEC">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lastRenderedPageBreak/>
        <w:t>Ayat (1)</w:t>
      </w:r>
    </w:p>
    <w:p w:rsidR="005F7E07" w:rsidRPr="00DC528A" w:rsidRDefault="005F7E07" w:rsidP="00840CEC">
      <w:pPr>
        <w:widowControl w:val="0"/>
        <w:autoSpaceDE w:val="0"/>
        <w:autoSpaceDN w:val="0"/>
        <w:adjustRightInd w:val="0"/>
        <w:spacing w:before="80" w:after="0" w:line="22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Amdal merupakan instrumen untuk merencanakan tindakan preventif terhadap pencemaran dan kerusakan lingkungan hidup yang mungkin ditimbulkan dari aktivitas pembangunan.</w:t>
      </w:r>
    </w:p>
    <w:p w:rsidR="005F7E07" w:rsidRPr="00DC528A" w:rsidRDefault="005F7E07" w:rsidP="00840CEC">
      <w:pPr>
        <w:widowControl w:val="0"/>
        <w:autoSpaceDE w:val="0"/>
        <w:autoSpaceDN w:val="0"/>
        <w:adjustRightInd w:val="0"/>
        <w:spacing w:before="80" w:after="0" w:line="22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Mengingat fungsinya sebagai salah satu instrumen dalam perencanaan Usaha dan/atau Kegiatan, penyusunan Amdal tidak dilakukan setelah Usaha dan/atau Kegiatan dilaksanakan.</w:t>
      </w:r>
    </w:p>
    <w:p w:rsidR="005F7E07" w:rsidRDefault="005F7E07" w:rsidP="00840CEC">
      <w:pPr>
        <w:widowControl w:val="0"/>
        <w:autoSpaceDE w:val="0"/>
        <w:autoSpaceDN w:val="0"/>
        <w:adjustRightInd w:val="0"/>
        <w:spacing w:before="80" w:after="0" w:line="220" w:lineRule="exact"/>
        <w:jc w:val="both"/>
        <w:rPr>
          <w:rFonts w:ascii="Times New Roman" w:hAnsi="Times New Roman" w:cs="Times New Roman"/>
          <w:color w:val="000000"/>
          <w:sz w:val="24"/>
          <w:szCs w:val="24"/>
          <w:lang w:val="id-ID"/>
        </w:rPr>
      </w:pPr>
      <w:r w:rsidRPr="00DC528A">
        <w:rPr>
          <w:rFonts w:ascii="Times New Roman" w:hAnsi="Times New Roman" w:cs="Times New Roman"/>
          <w:color w:val="000000"/>
          <w:sz w:val="24"/>
          <w:szCs w:val="24"/>
        </w:rPr>
        <w:t>Penyusunan Amdal yang dimaksud dalam ayat ini dilakukan pada tahap studi kelayakan atau desain detil rekayasa.</w:t>
      </w:r>
    </w:p>
    <w:p w:rsidR="008A4CC0" w:rsidRPr="008A4CC0" w:rsidRDefault="008A4CC0" w:rsidP="008A4CC0">
      <w:pPr>
        <w:widowControl w:val="0"/>
        <w:autoSpaceDE w:val="0"/>
        <w:autoSpaceDN w:val="0"/>
        <w:adjustRightInd w:val="0"/>
        <w:spacing w:before="80" w:after="0" w:line="220" w:lineRule="exact"/>
        <w:ind w:left="1276"/>
        <w:jc w:val="both"/>
        <w:rPr>
          <w:rFonts w:ascii="Times New Roman" w:hAnsi="Times New Roman" w:cs="Times New Roman"/>
          <w:color w:val="000000"/>
          <w:sz w:val="24"/>
          <w:szCs w:val="24"/>
          <w:lang w:val="id-ID"/>
        </w:rPr>
      </w:pPr>
    </w:p>
    <w:p w:rsidR="005F7E07" w:rsidRPr="00DC528A" w:rsidRDefault="005F7E07" w:rsidP="00840CEC">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(2)</w:t>
      </w:r>
    </w:p>
    <w:p w:rsidR="005F7E07" w:rsidRPr="00DC528A" w:rsidRDefault="005F7E07" w:rsidP="00840CEC">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(3)</w:t>
      </w:r>
    </w:p>
    <w:p w:rsidR="005F7E07" w:rsidRPr="00DC528A" w:rsidRDefault="005F7E07" w:rsidP="00840CEC">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A4CC0">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8A4CC0">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8A4CC0">
      <w:pPr>
        <w:widowControl w:val="0"/>
        <w:autoSpaceDE w:val="0"/>
        <w:autoSpaceDN w:val="0"/>
        <w:adjustRightInd w:val="0"/>
        <w:spacing w:after="0" w:line="185" w:lineRule="exact"/>
        <w:ind w:left="1276"/>
        <w:jc w:val="center"/>
        <w:rPr>
          <w:rFonts w:ascii="Times New Roman" w:hAnsi="Times New Roman" w:cs="Times New Roman"/>
          <w:b/>
          <w:color w:val="FFFFFF"/>
          <w:sz w:val="24"/>
          <w:szCs w:val="24"/>
        </w:rPr>
      </w:pPr>
      <w:r w:rsidRPr="00DC528A">
        <w:rPr>
          <w:rFonts w:ascii="Times New Roman" w:hAnsi="Times New Roman" w:cs="Times New Roman"/>
          <w:b/>
          <w:color w:val="FFFFFF"/>
          <w:sz w:val="24"/>
          <w:szCs w:val="24"/>
        </w:rPr>
        <w:t>kune.com</w:t>
      </w: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5</w:t>
      </w:r>
    </w:p>
    <w:p w:rsidR="005F7E07" w:rsidRPr="00DC528A" w:rsidRDefault="005F7E07" w:rsidP="00840CEC">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A4CC0">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8A4CC0">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6</w:t>
      </w:r>
    </w:p>
    <w:p w:rsidR="005F7E07" w:rsidRPr="00DC528A" w:rsidRDefault="005F7E07" w:rsidP="00840CEC">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7</w:t>
      </w:r>
    </w:p>
    <w:p w:rsidR="005F7E07" w:rsidRPr="00DC528A" w:rsidRDefault="005F7E07" w:rsidP="00840CEC">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8</w:t>
      </w:r>
    </w:p>
    <w:p w:rsidR="005F7E07" w:rsidRPr="00DC528A" w:rsidRDefault="005F7E07" w:rsidP="00840CEC">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9</w:t>
      </w:r>
    </w:p>
    <w:p w:rsidR="005F7E07" w:rsidRPr="00DC528A" w:rsidRDefault="005F7E07" w:rsidP="00840CEC">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10</w:t>
      </w:r>
    </w:p>
    <w:p w:rsidR="005F7E07" w:rsidRPr="00DC528A" w:rsidRDefault="005F7E07" w:rsidP="00840CEC">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11</w:t>
      </w:r>
    </w:p>
    <w:p w:rsidR="005F7E07" w:rsidRPr="00DC528A" w:rsidRDefault="005F7E07" w:rsidP="00840CEC">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12</w:t>
      </w:r>
    </w:p>
    <w:p w:rsidR="005F7E07" w:rsidRPr="00DC528A" w:rsidRDefault="005F7E07" w:rsidP="00840CEC">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13</w:t>
      </w:r>
    </w:p>
    <w:p w:rsidR="005F7E07" w:rsidRPr="00DC528A" w:rsidRDefault="005F7E07" w:rsidP="00840CEC">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(1)</w:t>
      </w:r>
    </w:p>
    <w:p w:rsidR="005F7E07" w:rsidRPr="00DC528A" w:rsidRDefault="005F7E07" w:rsidP="00840CEC">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Huruf a</w:t>
      </w:r>
    </w:p>
    <w:p w:rsidR="005F7E07" w:rsidRPr="00DC528A" w:rsidRDefault="005F7E07" w:rsidP="00840CEC">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Huruf b</w:t>
      </w:r>
    </w:p>
    <w:p w:rsidR="005F7E07" w:rsidRDefault="005F7E07" w:rsidP="00840CEC">
      <w:pPr>
        <w:widowControl w:val="0"/>
        <w:autoSpaceDE w:val="0"/>
        <w:autoSpaceDN w:val="0"/>
        <w:adjustRightInd w:val="0"/>
        <w:spacing w:before="80" w:after="0" w:line="230" w:lineRule="exact"/>
        <w:jc w:val="both"/>
        <w:rPr>
          <w:rFonts w:ascii="Times New Roman" w:hAnsi="Times New Roman" w:cs="Times New Roman"/>
          <w:color w:val="000000"/>
          <w:sz w:val="24"/>
          <w:szCs w:val="24"/>
          <w:lang w:val="id-ID"/>
        </w:rPr>
      </w:pPr>
      <w:r w:rsidRPr="00DC528A">
        <w:rPr>
          <w:rFonts w:ascii="Times New Roman" w:hAnsi="Times New Roman" w:cs="Times New Roman"/>
          <w:color w:val="000000"/>
          <w:sz w:val="24"/>
          <w:szCs w:val="24"/>
        </w:rPr>
        <w:t>Pengecualian ini dikarenakan rencana detil tata ruang kabupaten/kota telah disusun melalui kajian ilmiah yang komprehensif dan rinci berdasarkan antara lain kajian terhadap daya dukung, daya tampung lingkungan, dan kajian lingkungan hidup strategis. Arahan pemanfaatan ruang dalam rencana detil tata ruang sudah memperhitungkan atau mengkaji dampak suatu kegiatan terhadap lingkungan hidup, termasuk proyeksi, prediksi, dan pengendalian dampak secara detil.</w:t>
      </w:r>
    </w:p>
    <w:p w:rsidR="008A4CC0" w:rsidRDefault="008A4CC0" w:rsidP="008A4CC0">
      <w:pPr>
        <w:widowControl w:val="0"/>
        <w:autoSpaceDE w:val="0"/>
        <w:autoSpaceDN w:val="0"/>
        <w:adjustRightInd w:val="0"/>
        <w:spacing w:before="80" w:after="0" w:line="230" w:lineRule="exact"/>
        <w:ind w:left="1276"/>
        <w:jc w:val="both"/>
        <w:rPr>
          <w:rFonts w:ascii="Times New Roman" w:hAnsi="Times New Roman" w:cs="Times New Roman"/>
          <w:color w:val="000000"/>
          <w:sz w:val="24"/>
          <w:szCs w:val="24"/>
          <w:lang w:val="id-ID"/>
        </w:rPr>
      </w:pPr>
    </w:p>
    <w:p w:rsidR="008A4CC0" w:rsidRPr="008A4CC0" w:rsidRDefault="008A4CC0" w:rsidP="008A4CC0">
      <w:pPr>
        <w:widowControl w:val="0"/>
        <w:autoSpaceDE w:val="0"/>
        <w:autoSpaceDN w:val="0"/>
        <w:adjustRightInd w:val="0"/>
        <w:spacing w:before="80" w:after="0" w:line="230" w:lineRule="exact"/>
        <w:ind w:left="1276"/>
        <w:jc w:val="both"/>
        <w:rPr>
          <w:rFonts w:ascii="Times New Roman" w:hAnsi="Times New Roman" w:cs="Times New Roman"/>
          <w:color w:val="000000"/>
          <w:sz w:val="24"/>
          <w:szCs w:val="24"/>
          <w:lang w:val="id-ID"/>
        </w:rPr>
      </w:pPr>
    </w:p>
    <w:p w:rsidR="005F7E07" w:rsidRPr="00DC528A" w:rsidRDefault="005F7E07" w:rsidP="00840CEC">
      <w:pPr>
        <w:widowControl w:val="0"/>
        <w:autoSpaceDE w:val="0"/>
        <w:autoSpaceDN w:val="0"/>
        <w:adjustRightInd w:val="0"/>
        <w:spacing w:before="6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Huruf c</w:t>
      </w:r>
    </w:p>
    <w:p w:rsidR="005F7E07" w:rsidRPr="00DC528A" w:rsidRDefault="005F7E07" w:rsidP="00840CEC">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(2)</w:t>
      </w: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14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185" w:lineRule="exact"/>
        <w:jc w:val="center"/>
        <w:rPr>
          <w:rFonts w:ascii="Times New Roman" w:hAnsi="Times New Roman" w:cs="Times New Roman"/>
          <w:b/>
          <w:color w:val="FFFFFF"/>
          <w:sz w:val="24"/>
          <w:szCs w:val="24"/>
        </w:rPr>
      </w:pPr>
      <w:r w:rsidRPr="00DC528A">
        <w:rPr>
          <w:rFonts w:ascii="Times New Roman" w:hAnsi="Times New Roman" w:cs="Times New Roman"/>
          <w:b/>
          <w:color w:val="FFFFFF"/>
          <w:sz w:val="24"/>
          <w:szCs w:val="24"/>
        </w:rPr>
        <w:t>kumonline.com</w:t>
      </w:r>
    </w:p>
    <w:p w:rsidR="005F7E07" w:rsidRPr="00DC528A" w:rsidRDefault="005F7E07" w:rsidP="00840CEC">
      <w:pPr>
        <w:widowControl w:val="0"/>
        <w:autoSpaceDE w:val="0"/>
        <w:autoSpaceDN w:val="0"/>
        <w:adjustRightInd w:val="0"/>
        <w:spacing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(3)</w:t>
      </w:r>
    </w:p>
    <w:p w:rsidR="005F7E07" w:rsidRPr="00DC528A" w:rsidRDefault="005F7E07" w:rsidP="00840CEC">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14</w:t>
      </w:r>
    </w:p>
    <w:p w:rsidR="005F7E07" w:rsidRPr="00DC528A" w:rsidRDefault="005F7E07" w:rsidP="00840CEC">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(1)</w:t>
      </w:r>
    </w:p>
    <w:p w:rsidR="005F7E07" w:rsidRPr="00DC528A" w:rsidRDefault="005F7E07" w:rsidP="00840CEC">
      <w:pPr>
        <w:widowControl w:val="0"/>
        <w:autoSpaceDE w:val="0"/>
        <w:autoSpaceDN w:val="0"/>
        <w:adjustRightInd w:val="0"/>
        <w:spacing w:before="60" w:after="0" w:line="24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UKL-UPL merupakan instrumen untuk merencanakan tindakan preventif terhadap pencemaran dan kerusakan lingkungan hidup yang mungkin ditimbulkan oleh aktivitas pembangunan.</w:t>
      </w:r>
    </w:p>
    <w:p w:rsidR="005F7E07" w:rsidRDefault="005F7E07" w:rsidP="00840CEC">
      <w:pPr>
        <w:widowControl w:val="0"/>
        <w:autoSpaceDE w:val="0"/>
        <w:autoSpaceDN w:val="0"/>
        <w:adjustRightInd w:val="0"/>
        <w:spacing w:before="60" w:after="0" w:line="230" w:lineRule="exact"/>
        <w:jc w:val="both"/>
        <w:rPr>
          <w:rFonts w:ascii="Times New Roman" w:hAnsi="Times New Roman" w:cs="Times New Roman"/>
          <w:color w:val="000000"/>
          <w:sz w:val="24"/>
          <w:szCs w:val="24"/>
          <w:lang w:val="id-ID"/>
        </w:rPr>
      </w:pPr>
      <w:r w:rsidRPr="00DC528A">
        <w:rPr>
          <w:rFonts w:ascii="Times New Roman" w:hAnsi="Times New Roman" w:cs="Times New Roman"/>
          <w:color w:val="000000"/>
          <w:sz w:val="24"/>
          <w:szCs w:val="24"/>
        </w:rPr>
        <w:t>Mengingat fungsinya sebagai salah satu instrumen dalam perencanaan Usaha dan/atau Kegiatan, UKL- UPL tidak dilakukan setelah Usaha dan/atau Kegiatan dilaksanakan. UKL-UPL yang dimaksud dalam ayat ini dilakukan pada tahap studi kelayakan atau desain detail rekayasa.</w:t>
      </w:r>
    </w:p>
    <w:p w:rsidR="006C6181" w:rsidRDefault="006C6181" w:rsidP="00E35B32">
      <w:pPr>
        <w:widowControl w:val="0"/>
        <w:autoSpaceDE w:val="0"/>
        <w:autoSpaceDN w:val="0"/>
        <w:adjustRightInd w:val="0"/>
        <w:spacing w:before="60" w:after="0" w:line="230" w:lineRule="exact"/>
        <w:rPr>
          <w:rFonts w:ascii="Times New Roman" w:hAnsi="Times New Roman" w:cs="Times New Roman"/>
          <w:color w:val="000000"/>
          <w:sz w:val="24"/>
          <w:szCs w:val="24"/>
          <w:lang w:val="id-ID"/>
        </w:rPr>
      </w:pPr>
    </w:p>
    <w:p w:rsidR="005F7E07" w:rsidRPr="00DC528A" w:rsidRDefault="005F7E07" w:rsidP="00840CEC">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lastRenderedPageBreak/>
        <w:t>Ayat (2)</w:t>
      </w:r>
    </w:p>
    <w:p w:rsidR="005F7E07" w:rsidRPr="00DC528A" w:rsidRDefault="005F7E07" w:rsidP="00840CEC">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(3)</w:t>
      </w:r>
    </w:p>
    <w:p w:rsidR="005F7E07" w:rsidRPr="00DC528A" w:rsidRDefault="005F7E07" w:rsidP="00840CEC">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15</w:t>
      </w:r>
    </w:p>
    <w:p w:rsidR="005F7E07" w:rsidRPr="00DC528A" w:rsidRDefault="005F7E07" w:rsidP="00840CEC">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16</w:t>
      </w:r>
    </w:p>
    <w:p w:rsidR="005F7E07" w:rsidRPr="00DC528A" w:rsidRDefault="005F7E07" w:rsidP="00840CEC">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17</w:t>
      </w:r>
    </w:p>
    <w:p w:rsidR="005F7E07" w:rsidRPr="00DC528A" w:rsidRDefault="005F7E07" w:rsidP="00840CEC">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18</w:t>
      </w:r>
    </w:p>
    <w:p w:rsidR="005F7E07" w:rsidRPr="00DC528A" w:rsidRDefault="005F7E07" w:rsidP="00840CEC">
      <w:pPr>
        <w:widowControl w:val="0"/>
        <w:autoSpaceDE w:val="0"/>
        <w:autoSpaceDN w:val="0"/>
        <w:adjustRightInd w:val="0"/>
        <w:spacing w:before="60" w:after="0" w:line="23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Penyusunan dalam 1 (satu) UKL-UPL dimaksudkan agar terwujud efisiensi dan efektivitas dalam pemeriksaan UKL-UPL dan dampak kumulatif yang mungkin timbul akibat keterkaitan antar Usaha dan/atau Kegiatan yang direncanakan dapat diidentifikasi dengan jelas.</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19</w:t>
      </w:r>
    </w:p>
    <w:p w:rsidR="005F7E07" w:rsidRPr="00DC528A" w:rsidRDefault="005F7E07" w:rsidP="00840CEC">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8A4CC0" w:rsidRDefault="008A4CC0" w:rsidP="00840CEC">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8A4CC0" w:rsidRPr="008A4CC0" w:rsidRDefault="008A4CC0" w:rsidP="00840CEC">
      <w:pPr>
        <w:widowControl w:val="0"/>
        <w:autoSpaceDE w:val="0"/>
        <w:autoSpaceDN w:val="0"/>
        <w:adjustRightInd w:val="0"/>
        <w:spacing w:after="0" w:line="200" w:lineRule="exact"/>
        <w:jc w:val="center"/>
        <w:rPr>
          <w:rFonts w:ascii="Times New Roman" w:hAnsi="Times New Roman" w:cs="Times New Roman"/>
          <w:color w:val="000000"/>
          <w:sz w:val="24"/>
          <w:szCs w:val="24"/>
          <w:lang w:val="id-ID"/>
        </w:rPr>
      </w:pP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20</w:t>
      </w:r>
    </w:p>
    <w:p w:rsidR="005F7E07" w:rsidRPr="00DC528A" w:rsidRDefault="005F7E07" w:rsidP="00840CEC">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(1)</w:t>
      </w:r>
    </w:p>
    <w:p w:rsidR="005F7E07" w:rsidRPr="00DC528A" w:rsidRDefault="005F7E07" w:rsidP="00840CEC">
      <w:pPr>
        <w:widowControl w:val="0"/>
        <w:autoSpaceDE w:val="0"/>
        <w:autoSpaceDN w:val="0"/>
        <w:adjustRightInd w:val="0"/>
        <w:spacing w:before="80" w:after="0" w:line="22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Kerangka Acuan merupakan hasil pelingkupan dan berisi metodologi yang menjadi dasar penyusunan Andal dan RKL-RPL.</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185" w:lineRule="exact"/>
        <w:jc w:val="center"/>
        <w:rPr>
          <w:rFonts w:ascii="Times New Roman" w:hAnsi="Times New Roman" w:cs="Times New Roman"/>
          <w:b/>
          <w:color w:val="FFFFFF"/>
          <w:sz w:val="24"/>
          <w:szCs w:val="24"/>
        </w:rPr>
      </w:pPr>
      <w:r w:rsidRPr="00DC528A">
        <w:rPr>
          <w:rFonts w:ascii="Times New Roman" w:hAnsi="Times New Roman" w:cs="Times New Roman"/>
          <w:b/>
          <w:color w:val="FFFFFF"/>
          <w:sz w:val="24"/>
          <w:szCs w:val="24"/>
        </w:rPr>
        <w:t>kuline.com</w:t>
      </w: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(2)</w:t>
      </w:r>
    </w:p>
    <w:p w:rsidR="005F7E07" w:rsidRPr="00DC528A" w:rsidRDefault="005F7E07" w:rsidP="00840CEC">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before="6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(3)</w:t>
      </w:r>
    </w:p>
    <w:p w:rsidR="005F7E07" w:rsidRPr="00DC528A" w:rsidRDefault="005F7E07" w:rsidP="00840CEC">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21</w:t>
      </w:r>
    </w:p>
    <w:p w:rsidR="005F7E07" w:rsidRPr="00DC528A" w:rsidRDefault="005F7E07" w:rsidP="00840CEC">
      <w:pPr>
        <w:widowControl w:val="0"/>
        <w:autoSpaceDE w:val="0"/>
        <w:autoSpaceDN w:val="0"/>
        <w:adjustRightInd w:val="0"/>
        <w:spacing w:before="6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(1)</w:t>
      </w:r>
    </w:p>
    <w:p w:rsidR="005F7E07" w:rsidRPr="00DC528A" w:rsidRDefault="005F7E07" w:rsidP="00840CEC">
      <w:pPr>
        <w:widowControl w:val="0"/>
        <w:autoSpaceDE w:val="0"/>
        <w:autoSpaceDN w:val="0"/>
        <w:adjustRightInd w:val="0"/>
        <w:spacing w:before="80" w:after="0" w:line="24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Yang dimaksud dengan “lengkap secara administrasi” adalah kepemilikan bukti antara lain berupa:</w:t>
      </w:r>
    </w:p>
    <w:p w:rsidR="005F7E07" w:rsidRPr="00DC528A" w:rsidRDefault="005F7E07" w:rsidP="008F25DA">
      <w:pPr>
        <w:widowControl w:val="0"/>
        <w:numPr>
          <w:ilvl w:val="0"/>
          <w:numId w:val="253"/>
        </w:numPr>
        <w:autoSpaceDE w:val="0"/>
        <w:autoSpaceDN w:val="0"/>
        <w:adjustRightInd w:val="0"/>
        <w:spacing w:before="80" w:after="0" w:line="220" w:lineRule="exact"/>
        <w:ind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bukti formal bahwa rencana lokasi Usaha dan/atau Kegiatan telah sesuai dengan rencana tata ruang;</w:t>
      </w:r>
    </w:p>
    <w:p w:rsidR="005F7E07" w:rsidRPr="00DC528A" w:rsidRDefault="005F7E07" w:rsidP="008F25DA">
      <w:pPr>
        <w:widowControl w:val="0"/>
        <w:numPr>
          <w:ilvl w:val="0"/>
          <w:numId w:val="253"/>
        </w:numPr>
        <w:autoSpaceDE w:val="0"/>
        <w:autoSpaceDN w:val="0"/>
        <w:adjustRightInd w:val="0"/>
        <w:spacing w:before="80" w:after="0" w:line="220" w:lineRule="exact"/>
        <w:ind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bukti formal yang menyatakan bahwa jenis rencana Usaha dan/atau Kegiatan secara prinsip dapat dilakukan; dan</w:t>
      </w:r>
    </w:p>
    <w:p w:rsidR="005F7E07" w:rsidRPr="006C6181" w:rsidRDefault="005F7E07" w:rsidP="008F25DA">
      <w:pPr>
        <w:widowControl w:val="0"/>
        <w:numPr>
          <w:ilvl w:val="0"/>
          <w:numId w:val="253"/>
        </w:numPr>
        <w:autoSpaceDE w:val="0"/>
        <w:autoSpaceDN w:val="0"/>
        <w:adjustRightInd w:val="0"/>
        <w:spacing w:before="80" w:after="0" w:line="240" w:lineRule="exact"/>
        <w:ind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tanda bukti registrasi kompetensi bagi lembaga penyedia jasa penyusunan dokumen Amdal dan sertifikasi kompetensi penyusun Amdal.</w:t>
      </w:r>
    </w:p>
    <w:p w:rsidR="006C6181" w:rsidRDefault="006C6181" w:rsidP="00E35B32">
      <w:pPr>
        <w:widowControl w:val="0"/>
        <w:autoSpaceDE w:val="0"/>
        <w:autoSpaceDN w:val="0"/>
        <w:adjustRightInd w:val="0"/>
        <w:spacing w:before="80" w:after="0" w:line="240" w:lineRule="exact"/>
        <w:rPr>
          <w:rFonts w:ascii="Times New Roman" w:hAnsi="Times New Roman" w:cs="Times New Roman"/>
          <w:color w:val="000000"/>
          <w:sz w:val="24"/>
          <w:szCs w:val="24"/>
          <w:lang w:val="id-ID"/>
        </w:rPr>
      </w:pPr>
    </w:p>
    <w:p w:rsidR="006C6181" w:rsidRDefault="006C6181" w:rsidP="00E35B32">
      <w:pPr>
        <w:widowControl w:val="0"/>
        <w:autoSpaceDE w:val="0"/>
        <w:autoSpaceDN w:val="0"/>
        <w:adjustRightInd w:val="0"/>
        <w:spacing w:before="80" w:after="0" w:line="240" w:lineRule="exact"/>
        <w:rPr>
          <w:rFonts w:ascii="Times New Roman" w:hAnsi="Times New Roman" w:cs="Times New Roman"/>
          <w:color w:val="000000"/>
          <w:sz w:val="24"/>
          <w:szCs w:val="24"/>
          <w:lang w:val="id-ID"/>
        </w:rPr>
      </w:pPr>
    </w:p>
    <w:p w:rsidR="005F7E07" w:rsidRPr="00DC528A" w:rsidRDefault="005F7E07" w:rsidP="00840CEC">
      <w:pPr>
        <w:widowControl w:val="0"/>
        <w:autoSpaceDE w:val="0"/>
        <w:autoSpaceDN w:val="0"/>
        <w:adjustRightInd w:val="0"/>
        <w:spacing w:before="6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(2)</w:t>
      </w:r>
    </w:p>
    <w:p w:rsidR="005F7E07" w:rsidRPr="00DC528A" w:rsidRDefault="005F7E07" w:rsidP="00840CEC">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(3)</w:t>
      </w:r>
    </w:p>
    <w:p w:rsidR="005F7E07" w:rsidRPr="00DC528A" w:rsidRDefault="005F7E07" w:rsidP="00840CEC">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(4)</w:t>
      </w:r>
    </w:p>
    <w:p w:rsidR="005F7E07" w:rsidRPr="00DC528A" w:rsidRDefault="005F7E07" w:rsidP="00840CEC">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before="6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(5)</w:t>
      </w:r>
    </w:p>
    <w:p w:rsidR="005F7E07" w:rsidRPr="00DC528A" w:rsidRDefault="005F7E07" w:rsidP="00840CEC">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40CEC">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A4CC0">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8A4CC0">
      <w:pPr>
        <w:widowControl w:val="0"/>
        <w:autoSpaceDE w:val="0"/>
        <w:autoSpaceDN w:val="0"/>
        <w:adjustRightInd w:val="0"/>
        <w:spacing w:after="0" w:line="20" w:lineRule="exact"/>
        <w:ind w:left="1276"/>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22</w:t>
      </w:r>
    </w:p>
    <w:p w:rsidR="005F7E07" w:rsidRPr="00DC528A" w:rsidRDefault="005F7E07" w:rsidP="00840CEC">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A4CC0">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8A4CC0">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8A4CC0">
      <w:pPr>
        <w:widowControl w:val="0"/>
        <w:autoSpaceDE w:val="0"/>
        <w:autoSpaceDN w:val="0"/>
        <w:adjustRightInd w:val="0"/>
        <w:spacing w:after="0" w:line="20" w:lineRule="exact"/>
        <w:ind w:left="1276"/>
        <w:jc w:val="center"/>
        <w:rPr>
          <w:rFonts w:ascii="Times New Roman" w:hAnsi="Times New Roman" w:cs="Times New Roman"/>
          <w:color w:val="000000"/>
          <w:sz w:val="24"/>
          <w:szCs w:val="24"/>
        </w:rPr>
      </w:pPr>
    </w:p>
    <w:p w:rsidR="005F7E07" w:rsidRPr="00DC528A" w:rsidRDefault="005F7E07" w:rsidP="00840CEC">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23</w:t>
      </w:r>
    </w:p>
    <w:p w:rsidR="005F7E07" w:rsidRPr="00DC528A" w:rsidRDefault="005F7E07" w:rsidP="0011266A">
      <w:pPr>
        <w:widowControl w:val="0"/>
        <w:autoSpaceDE w:val="0"/>
        <w:autoSpaceDN w:val="0"/>
        <w:adjustRightInd w:val="0"/>
        <w:spacing w:before="80" w:after="0" w:line="240" w:lineRule="exact"/>
        <w:rPr>
          <w:rFonts w:ascii="Times New Roman" w:hAnsi="Times New Roman" w:cs="Times New Roman"/>
          <w:color w:val="000000"/>
          <w:sz w:val="24"/>
          <w:szCs w:val="24"/>
        </w:rPr>
      </w:pPr>
      <w:r w:rsidRPr="00DC528A">
        <w:rPr>
          <w:rFonts w:ascii="Times New Roman" w:hAnsi="Times New Roman" w:cs="Times New Roman"/>
          <w:color w:val="000000"/>
          <w:sz w:val="24"/>
          <w:szCs w:val="24"/>
        </w:rPr>
        <w:t>Jangka waktu selama 30 (tigapuluh) hari kerja dipergunakan oleh:</w:t>
      </w:r>
    </w:p>
    <w:p w:rsidR="005F7E07" w:rsidRPr="00DC528A" w:rsidRDefault="005F7E07" w:rsidP="008F25DA">
      <w:pPr>
        <w:widowControl w:val="0"/>
        <w:numPr>
          <w:ilvl w:val="0"/>
          <w:numId w:val="254"/>
        </w:numPr>
        <w:autoSpaceDE w:val="0"/>
        <w:autoSpaceDN w:val="0"/>
        <w:adjustRightInd w:val="0"/>
        <w:spacing w:before="60" w:after="0" w:line="240" w:lineRule="exact"/>
        <w:ind w:left="63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sekretariat Komisi Penilai Amdal untuk menyampaikan dokumen Kerangka Acuan kepada Komisi Penilai Amdal;</w:t>
      </w:r>
    </w:p>
    <w:p w:rsidR="005F7E07" w:rsidRPr="00DC528A" w:rsidRDefault="005F7E07" w:rsidP="008F25DA">
      <w:pPr>
        <w:widowControl w:val="0"/>
        <w:numPr>
          <w:ilvl w:val="0"/>
          <w:numId w:val="254"/>
        </w:numPr>
        <w:autoSpaceDE w:val="0"/>
        <w:autoSpaceDN w:val="0"/>
        <w:adjustRightInd w:val="0"/>
        <w:spacing w:before="80" w:after="0" w:line="240" w:lineRule="exact"/>
        <w:ind w:left="63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Komisi Penilai Amdal menugaskan tim teknis untuk melakukan penilaian;</w:t>
      </w:r>
    </w:p>
    <w:p w:rsidR="005F7E07" w:rsidRPr="00DC528A" w:rsidRDefault="005F7E07" w:rsidP="008F25DA">
      <w:pPr>
        <w:widowControl w:val="0"/>
        <w:numPr>
          <w:ilvl w:val="0"/>
          <w:numId w:val="254"/>
        </w:numPr>
        <w:autoSpaceDE w:val="0"/>
        <w:autoSpaceDN w:val="0"/>
        <w:adjustRightInd w:val="0"/>
        <w:spacing w:before="60" w:after="0" w:line="240" w:lineRule="exact"/>
        <w:ind w:left="63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tim teknis untuk melakukan penilaian dan menyampaikan hasil penilaian kepada Komisi Penilai Amdal; dan</w:t>
      </w:r>
    </w:p>
    <w:p w:rsidR="005F7E07" w:rsidRPr="00DC528A" w:rsidRDefault="005F7E07" w:rsidP="008F25DA">
      <w:pPr>
        <w:widowControl w:val="0"/>
        <w:numPr>
          <w:ilvl w:val="0"/>
          <w:numId w:val="254"/>
        </w:numPr>
        <w:autoSpaceDE w:val="0"/>
        <w:autoSpaceDN w:val="0"/>
        <w:adjustRightInd w:val="0"/>
        <w:spacing w:before="80" w:after="0" w:line="240" w:lineRule="exact"/>
        <w:ind w:left="630" w:hanging="283"/>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Komisi Penilai Amdal untuk menerbitkan persetujuan Kerangka Acuan.</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24</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A4CC0">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8A4CC0">
      <w:pPr>
        <w:widowControl w:val="0"/>
        <w:autoSpaceDE w:val="0"/>
        <w:autoSpaceDN w:val="0"/>
        <w:adjustRightInd w:val="0"/>
        <w:spacing w:after="0" w:line="120" w:lineRule="exact"/>
        <w:ind w:left="1276"/>
        <w:jc w:val="center"/>
        <w:rPr>
          <w:rFonts w:ascii="Times New Roman" w:hAnsi="Times New Roman" w:cs="Times New Roman"/>
          <w:color w:val="000000"/>
          <w:sz w:val="24"/>
          <w:szCs w:val="24"/>
        </w:rPr>
      </w:pPr>
    </w:p>
    <w:p w:rsidR="005F7E07" w:rsidRPr="006C6181" w:rsidRDefault="005F7E07" w:rsidP="008A4CC0">
      <w:pPr>
        <w:widowControl w:val="0"/>
        <w:autoSpaceDE w:val="0"/>
        <w:autoSpaceDN w:val="0"/>
        <w:adjustRightInd w:val="0"/>
        <w:spacing w:after="0" w:line="240" w:lineRule="exact"/>
        <w:ind w:left="1276"/>
        <w:rPr>
          <w:rFonts w:ascii="Times New Roman" w:hAnsi="Times New Roman" w:cs="Times New Roman"/>
          <w:color w:val="000000"/>
          <w:sz w:val="24"/>
          <w:szCs w:val="24"/>
          <w:lang w:val="id-ID"/>
        </w:rPr>
      </w:pPr>
    </w:p>
    <w:p w:rsidR="005F7E07" w:rsidRPr="00DC528A" w:rsidRDefault="005F7E07" w:rsidP="00980E49">
      <w:pPr>
        <w:widowControl w:val="0"/>
        <w:autoSpaceDE w:val="0"/>
        <w:autoSpaceDN w:val="0"/>
        <w:adjustRightInd w:val="0"/>
        <w:spacing w:after="0" w:line="185"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25</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(1)</w:t>
      </w:r>
    </w:p>
    <w:p w:rsidR="005F7E07" w:rsidRPr="00DC528A" w:rsidRDefault="005F7E07" w:rsidP="00980E49">
      <w:pPr>
        <w:widowControl w:val="0"/>
        <w:autoSpaceDE w:val="0"/>
        <w:autoSpaceDN w:val="0"/>
        <w:adjustRightInd w:val="0"/>
        <w:spacing w:before="6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Huruf a</w:t>
      </w:r>
    </w:p>
    <w:p w:rsidR="005F7E07" w:rsidRDefault="005F7E07" w:rsidP="00980E49">
      <w:pPr>
        <w:widowControl w:val="0"/>
        <w:autoSpaceDE w:val="0"/>
        <w:autoSpaceDN w:val="0"/>
        <w:adjustRightInd w:val="0"/>
        <w:spacing w:before="80" w:after="0" w:line="227" w:lineRule="exact"/>
        <w:jc w:val="both"/>
        <w:rPr>
          <w:rFonts w:ascii="Times New Roman" w:hAnsi="Times New Roman" w:cs="Times New Roman"/>
          <w:color w:val="000000"/>
          <w:sz w:val="24"/>
          <w:szCs w:val="24"/>
          <w:lang w:val="id-ID"/>
        </w:rPr>
      </w:pPr>
      <w:r w:rsidRPr="00DC528A">
        <w:rPr>
          <w:rFonts w:ascii="Times New Roman" w:hAnsi="Times New Roman" w:cs="Times New Roman"/>
          <w:color w:val="000000"/>
          <w:sz w:val="24"/>
          <w:szCs w:val="24"/>
        </w:rPr>
        <w:t>Dalam jangka waktu 3 (tiga) tahun terdapat kemungkinan telah terjadi perubahan rona lingkungan hidup, karena cepatnya perkembangan pembangunan, sehingga rona lingkungan hidup yang semula dipakai sebagai dasar penyusunan Amdal tidak sesuai lagi digunakan untuk memprakirakan dampak lingkungan hidup Usaha dan/atau Kegiatan yang direncanakan.</w:t>
      </w:r>
    </w:p>
    <w:p w:rsidR="008A4CC0" w:rsidRPr="008A4CC0" w:rsidRDefault="008A4CC0" w:rsidP="00980E49">
      <w:pPr>
        <w:widowControl w:val="0"/>
        <w:autoSpaceDE w:val="0"/>
        <w:autoSpaceDN w:val="0"/>
        <w:adjustRightInd w:val="0"/>
        <w:spacing w:before="80" w:after="0" w:line="227" w:lineRule="exact"/>
        <w:jc w:val="both"/>
        <w:rPr>
          <w:rFonts w:ascii="Times New Roman" w:hAnsi="Times New Roman" w:cs="Times New Roman"/>
          <w:color w:val="000000"/>
          <w:sz w:val="24"/>
          <w:szCs w:val="24"/>
          <w:lang w:val="id-ID"/>
        </w:rPr>
      </w:pP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Huruf b</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(2)</w:t>
      </w:r>
    </w:p>
    <w:p w:rsidR="005F7E07" w:rsidRPr="00DC528A" w:rsidRDefault="005F7E07" w:rsidP="00980E49">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26</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27</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28</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(1)</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(2)</w:t>
      </w:r>
    </w:p>
    <w:p w:rsidR="005F7E07" w:rsidRPr="00DC528A" w:rsidRDefault="005F7E07" w:rsidP="00980E49">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(3)</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before="6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(4)</w:t>
      </w:r>
    </w:p>
    <w:p w:rsidR="005F7E07" w:rsidRPr="00DC528A" w:rsidRDefault="005F7E07" w:rsidP="00980E49">
      <w:pPr>
        <w:widowControl w:val="0"/>
        <w:autoSpaceDE w:val="0"/>
        <w:autoSpaceDN w:val="0"/>
        <w:adjustRightInd w:val="0"/>
        <w:spacing w:before="80" w:after="0" w:line="240" w:lineRule="exact"/>
        <w:rPr>
          <w:rFonts w:ascii="Times New Roman" w:hAnsi="Times New Roman" w:cs="Times New Roman"/>
          <w:color w:val="000000"/>
          <w:sz w:val="24"/>
          <w:szCs w:val="24"/>
        </w:rPr>
      </w:pPr>
      <w:r w:rsidRPr="00DC528A">
        <w:rPr>
          <w:rFonts w:ascii="Times New Roman" w:hAnsi="Times New Roman" w:cs="Times New Roman"/>
          <w:color w:val="000000"/>
          <w:sz w:val="24"/>
          <w:szCs w:val="24"/>
        </w:rPr>
        <w:t>Lingkup penilaian oleh tim teknis antara lain:</w:t>
      </w:r>
    </w:p>
    <w:p w:rsidR="005F7E07" w:rsidRPr="00DC528A" w:rsidRDefault="005F7E07" w:rsidP="008F25DA">
      <w:pPr>
        <w:widowControl w:val="0"/>
        <w:numPr>
          <w:ilvl w:val="0"/>
          <w:numId w:val="255"/>
        </w:numPr>
        <w:autoSpaceDE w:val="0"/>
        <w:autoSpaceDN w:val="0"/>
        <w:adjustRightInd w:val="0"/>
        <w:spacing w:before="80" w:after="0" w:line="240" w:lineRule="exact"/>
        <w:ind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kesesuaian lokasi dengan rencana tata ruang;</w:t>
      </w:r>
    </w:p>
    <w:p w:rsidR="005F7E07" w:rsidRPr="00DC528A" w:rsidRDefault="005F7E07" w:rsidP="008F25DA">
      <w:pPr>
        <w:widowControl w:val="0"/>
        <w:numPr>
          <w:ilvl w:val="0"/>
          <w:numId w:val="255"/>
        </w:numPr>
        <w:autoSpaceDE w:val="0"/>
        <w:autoSpaceDN w:val="0"/>
        <w:adjustRightInd w:val="0"/>
        <w:spacing w:before="60" w:after="0" w:line="240" w:lineRule="exact"/>
        <w:ind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lastRenderedPageBreak/>
        <w:t>kesesuaian dengan pedoman umum dan/atau pedoman teknis di bidang Amdal;</w:t>
      </w:r>
    </w:p>
    <w:p w:rsidR="005F7E07" w:rsidRPr="00DC528A" w:rsidRDefault="005F7E07" w:rsidP="008F25DA">
      <w:pPr>
        <w:widowControl w:val="0"/>
        <w:numPr>
          <w:ilvl w:val="0"/>
          <w:numId w:val="255"/>
        </w:numPr>
        <w:autoSpaceDE w:val="0"/>
        <w:autoSpaceDN w:val="0"/>
        <w:adjustRightInd w:val="0"/>
        <w:spacing w:before="80" w:after="0" w:line="240" w:lineRule="exact"/>
        <w:ind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ketepatan dalam penerapan metode penelitian/analisis;</w:t>
      </w:r>
    </w:p>
    <w:p w:rsidR="005F7E07" w:rsidRPr="00DC528A" w:rsidRDefault="005F7E07" w:rsidP="008F25DA">
      <w:pPr>
        <w:widowControl w:val="0"/>
        <w:numPr>
          <w:ilvl w:val="0"/>
          <w:numId w:val="255"/>
        </w:numPr>
        <w:autoSpaceDE w:val="0"/>
        <w:autoSpaceDN w:val="0"/>
        <w:adjustRightInd w:val="0"/>
        <w:spacing w:before="80" w:after="0" w:line="240" w:lineRule="exact"/>
        <w:ind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kesahihan data yang digunakan;</w:t>
      </w:r>
    </w:p>
    <w:p w:rsidR="005F7E07" w:rsidRPr="00DC528A" w:rsidRDefault="005F7E07" w:rsidP="008F25DA">
      <w:pPr>
        <w:widowControl w:val="0"/>
        <w:numPr>
          <w:ilvl w:val="0"/>
          <w:numId w:val="255"/>
        </w:numPr>
        <w:autoSpaceDE w:val="0"/>
        <w:autoSpaceDN w:val="0"/>
        <w:adjustRightInd w:val="0"/>
        <w:spacing w:before="80" w:after="0" w:line="220" w:lineRule="exact"/>
        <w:ind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kelayakan desain, teknologi, dan/atau proses produksi yang digunakan dari aspek perlindungan dan pengelolaan lingkungan hidup; dan</w:t>
      </w:r>
    </w:p>
    <w:p w:rsidR="005F7E07" w:rsidRPr="008A4CC0" w:rsidRDefault="005F7E07" w:rsidP="008F25DA">
      <w:pPr>
        <w:widowControl w:val="0"/>
        <w:numPr>
          <w:ilvl w:val="0"/>
          <w:numId w:val="255"/>
        </w:numPr>
        <w:autoSpaceDE w:val="0"/>
        <w:autoSpaceDN w:val="0"/>
        <w:adjustRightInd w:val="0"/>
        <w:spacing w:before="80" w:after="0" w:line="240" w:lineRule="exact"/>
        <w:ind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kelayakan ekologis, sosial, dan kesehatan.</w:t>
      </w:r>
    </w:p>
    <w:p w:rsidR="008A4CC0" w:rsidRDefault="008A4CC0" w:rsidP="00980E49">
      <w:pPr>
        <w:widowControl w:val="0"/>
        <w:autoSpaceDE w:val="0"/>
        <w:autoSpaceDN w:val="0"/>
        <w:adjustRightInd w:val="0"/>
        <w:spacing w:before="80" w:after="0" w:line="240" w:lineRule="exact"/>
        <w:ind w:left="720"/>
        <w:rPr>
          <w:rFonts w:ascii="Times New Roman" w:hAnsi="Times New Roman" w:cs="Times New Roman"/>
          <w:color w:val="000000"/>
          <w:sz w:val="24"/>
          <w:szCs w:val="24"/>
          <w:lang w:val="id-ID"/>
        </w:rPr>
      </w:pPr>
    </w:p>
    <w:p w:rsidR="008A4CC0" w:rsidRPr="00DC528A" w:rsidRDefault="008A4CC0" w:rsidP="00980E49">
      <w:pPr>
        <w:widowControl w:val="0"/>
        <w:autoSpaceDE w:val="0"/>
        <w:autoSpaceDN w:val="0"/>
        <w:adjustRightInd w:val="0"/>
        <w:spacing w:before="80" w:after="0" w:line="240" w:lineRule="exact"/>
        <w:ind w:left="720"/>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before="6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(5)</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185" w:lineRule="exact"/>
        <w:rPr>
          <w:rFonts w:ascii="Times New Roman" w:hAnsi="Times New Roman" w:cs="Times New Roman"/>
          <w:b/>
          <w:color w:val="FFFFFF"/>
          <w:sz w:val="24"/>
          <w:szCs w:val="24"/>
        </w:rPr>
      </w:pPr>
      <w:r w:rsidRPr="00DC528A">
        <w:rPr>
          <w:rFonts w:ascii="Times New Roman" w:hAnsi="Times New Roman" w:cs="Times New Roman"/>
          <w:b/>
          <w:color w:val="FFFFFF"/>
          <w:sz w:val="24"/>
          <w:szCs w:val="24"/>
        </w:rPr>
        <w:t>ukumonline.com</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8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29</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(1)</w:t>
      </w:r>
    </w:p>
    <w:p w:rsidR="005F7E07" w:rsidRPr="00DC528A" w:rsidRDefault="005F7E07" w:rsidP="00980E49">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(2)</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before="6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(3)</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(4)</w:t>
      </w:r>
    </w:p>
    <w:p w:rsidR="005F7E07" w:rsidRPr="00DC528A" w:rsidRDefault="005F7E07" w:rsidP="00980E49">
      <w:pPr>
        <w:widowControl w:val="0"/>
        <w:autoSpaceDE w:val="0"/>
        <w:autoSpaceDN w:val="0"/>
        <w:adjustRightInd w:val="0"/>
        <w:spacing w:before="6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Huruf a</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Huruf b</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before="6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Huruf c</w:t>
      </w:r>
    </w:p>
    <w:p w:rsidR="005F7E07" w:rsidRPr="00DC528A" w:rsidRDefault="005F7E07" w:rsidP="00980E49">
      <w:pPr>
        <w:widowControl w:val="0"/>
        <w:autoSpaceDE w:val="0"/>
        <w:autoSpaceDN w:val="0"/>
        <w:adjustRightInd w:val="0"/>
        <w:spacing w:before="80" w:after="0" w:line="23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Pertimbangan kelayakan lingkungan dinilai tidak hanya dari kemampuan pemrakarsa untuk menanggulangi dampak negatif tetapi juga dilihat dari kemampuan pihak terkait, seperti pemerintah dan masyarakat.</w:t>
      </w:r>
    </w:p>
    <w:p w:rsidR="005F7E07" w:rsidRPr="00DC528A" w:rsidRDefault="005F7E07" w:rsidP="00980E49">
      <w:pPr>
        <w:widowControl w:val="0"/>
        <w:autoSpaceDE w:val="0"/>
        <w:autoSpaceDN w:val="0"/>
        <w:adjustRightInd w:val="0"/>
        <w:spacing w:before="80" w:after="0" w:line="22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Yang dimaksud dengan “pendekatan teknologi” adalah cara atau teknologi yang digunakan untuk mengelola dampak penting.</w:t>
      </w:r>
    </w:p>
    <w:p w:rsidR="005F7E07" w:rsidRPr="00DC528A" w:rsidRDefault="005F7E07" w:rsidP="00980E49">
      <w:pPr>
        <w:widowControl w:val="0"/>
        <w:autoSpaceDE w:val="0"/>
        <w:autoSpaceDN w:val="0"/>
        <w:adjustRightInd w:val="0"/>
        <w:spacing w:before="80" w:after="0" w:line="22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Yang dimaksud dengan “pendekatan sosial” adalah langkah penanggulangan dampak penting yang dilakukan melalui tindakan yang berlandaskan pada interaksi sosial.</w:t>
      </w:r>
    </w:p>
    <w:p w:rsidR="005F7E07" w:rsidRPr="00DC528A" w:rsidRDefault="005F7E07" w:rsidP="00980E49">
      <w:pPr>
        <w:widowControl w:val="0"/>
        <w:autoSpaceDE w:val="0"/>
        <w:autoSpaceDN w:val="0"/>
        <w:adjustRightInd w:val="0"/>
        <w:spacing w:before="80" w:after="0" w:line="23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Yang dimaksud dengan “pendekatan kelembagaan” adalah penanggulangan dampak penting melalui mekanisme kelembagaan </w:t>
      </w:r>
      <w:r w:rsidRPr="00DC528A">
        <w:rPr>
          <w:rFonts w:ascii="Times New Roman" w:hAnsi="Times New Roman" w:cs="Times New Roman"/>
          <w:color w:val="000000"/>
          <w:sz w:val="24"/>
          <w:szCs w:val="24"/>
        </w:rPr>
        <w:lastRenderedPageBreak/>
        <w:t>dalam bentuk koordinasi dan kerjasama dengan berbagai pihak terkait.</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(5)</w:t>
      </w:r>
    </w:p>
    <w:p w:rsidR="005F7E07" w:rsidRPr="00DC528A" w:rsidRDefault="005F7E07" w:rsidP="00980E49">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30</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31</w:t>
      </w:r>
    </w:p>
    <w:p w:rsidR="005F7E07" w:rsidRPr="00DC528A" w:rsidRDefault="005F7E07" w:rsidP="00980E49">
      <w:pPr>
        <w:widowControl w:val="0"/>
        <w:autoSpaceDE w:val="0"/>
        <w:autoSpaceDN w:val="0"/>
        <w:adjustRightInd w:val="0"/>
        <w:spacing w:before="80" w:after="0" w:line="240" w:lineRule="exact"/>
        <w:rPr>
          <w:rFonts w:ascii="Times New Roman" w:hAnsi="Times New Roman" w:cs="Times New Roman"/>
          <w:color w:val="000000"/>
          <w:sz w:val="24"/>
          <w:szCs w:val="24"/>
        </w:rPr>
      </w:pPr>
      <w:r w:rsidRPr="00DC528A">
        <w:rPr>
          <w:rFonts w:ascii="Times New Roman" w:hAnsi="Times New Roman" w:cs="Times New Roman"/>
          <w:color w:val="000000"/>
          <w:sz w:val="24"/>
          <w:szCs w:val="24"/>
        </w:rPr>
        <w:t>Jangka waktu selama 75 (tujuhpuluh lima) hari kerja dipergunakan oleh:</w:t>
      </w:r>
    </w:p>
    <w:p w:rsidR="005F7E07" w:rsidRPr="00DC528A" w:rsidRDefault="005F7E07" w:rsidP="008F25DA">
      <w:pPr>
        <w:widowControl w:val="0"/>
        <w:numPr>
          <w:ilvl w:val="0"/>
          <w:numId w:val="256"/>
        </w:numPr>
        <w:autoSpaceDE w:val="0"/>
        <w:autoSpaceDN w:val="0"/>
        <w:adjustRightInd w:val="0"/>
        <w:spacing w:before="80" w:after="0" w:line="220" w:lineRule="exact"/>
        <w:ind w:left="81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sekretariat Komisi Penilai Amdal untuk menyampaikan dokumen Andal dan RKL-RPL kepada Komisi Penilai Amdal;</w:t>
      </w:r>
    </w:p>
    <w:p w:rsidR="005F7E07" w:rsidRPr="00DC528A" w:rsidRDefault="005F7E07" w:rsidP="008F25DA">
      <w:pPr>
        <w:widowControl w:val="0"/>
        <w:numPr>
          <w:ilvl w:val="0"/>
          <w:numId w:val="256"/>
        </w:numPr>
        <w:autoSpaceDE w:val="0"/>
        <w:autoSpaceDN w:val="0"/>
        <w:adjustRightInd w:val="0"/>
        <w:spacing w:before="80" w:after="0" w:line="240" w:lineRule="exact"/>
        <w:ind w:left="81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Komisi Penilai Amdal menugaskan tim teknis untuk melakukan penilaian;</w:t>
      </w:r>
    </w:p>
    <w:p w:rsidR="005F7E07" w:rsidRPr="00DC528A" w:rsidRDefault="005F7E07" w:rsidP="008F25DA">
      <w:pPr>
        <w:widowControl w:val="0"/>
        <w:numPr>
          <w:ilvl w:val="0"/>
          <w:numId w:val="256"/>
        </w:numPr>
        <w:autoSpaceDE w:val="0"/>
        <w:autoSpaceDN w:val="0"/>
        <w:adjustRightInd w:val="0"/>
        <w:spacing w:before="80" w:after="0" w:line="240" w:lineRule="exact"/>
        <w:ind w:left="81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Tim Teknis untuk melakukan penilaian dan menyampaikan hasil penilaian kepada Komisi Penilai Amdal;</w:t>
      </w:r>
    </w:p>
    <w:p w:rsidR="005F7E07" w:rsidRPr="00DC528A" w:rsidRDefault="005F7E07" w:rsidP="008F25DA">
      <w:pPr>
        <w:widowControl w:val="0"/>
        <w:numPr>
          <w:ilvl w:val="0"/>
          <w:numId w:val="256"/>
        </w:numPr>
        <w:autoSpaceDE w:val="0"/>
        <w:autoSpaceDN w:val="0"/>
        <w:adjustRightInd w:val="0"/>
        <w:spacing w:before="60" w:after="0" w:line="240" w:lineRule="exact"/>
        <w:ind w:left="81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Komisi Penilai Amdal untuk menyelenggarakan rapat komisi; dan</w:t>
      </w:r>
    </w:p>
    <w:p w:rsidR="005F7E07" w:rsidRPr="00DC528A" w:rsidRDefault="005F7E07" w:rsidP="008F25DA">
      <w:pPr>
        <w:widowControl w:val="0"/>
        <w:numPr>
          <w:ilvl w:val="0"/>
          <w:numId w:val="256"/>
        </w:numPr>
        <w:autoSpaceDE w:val="0"/>
        <w:autoSpaceDN w:val="0"/>
        <w:adjustRightInd w:val="0"/>
        <w:spacing w:before="80" w:after="0" w:line="240" w:lineRule="exact"/>
        <w:ind w:left="810" w:hanging="425"/>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Komisi Penilai Amdal untuk menyampaikan rekomendasi hasil penilaian Andal dan RKL-RPL kepada Menteri, gubernur, atau bupati/walikota.</w:t>
      </w:r>
    </w:p>
    <w:p w:rsidR="005F7E07" w:rsidRPr="00DC528A" w:rsidRDefault="005F7E07" w:rsidP="00980E49">
      <w:pPr>
        <w:widowControl w:val="0"/>
        <w:autoSpaceDE w:val="0"/>
        <w:autoSpaceDN w:val="0"/>
        <w:adjustRightInd w:val="0"/>
        <w:spacing w:after="0" w:line="185" w:lineRule="exact"/>
        <w:ind w:left="810"/>
        <w:rPr>
          <w:rFonts w:ascii="Times New Roman" w:hAnsi="Times New Roman" w:cs="Times New Roman"/>
          <w:b/>
          <w:color w:val="FFFFFF"/>
          <w:sz w:val="24"/>
          <w:szCs w:val="24"/>
        </w:rPr>
      </w:pPr>
      <w:r w:rsidRPr="00DC528A">
        <w:rPr>
          <w:rFonts w:ascii="Times New Roman" w:hAnsi="Times New Roman" w:cs="Times New Roman"/>
          <w:b/>
          <w:color w:val="FFFFFF"/>
          <w:sz w:val="24"/>
          <w:szCs w:val="24"/>
        </w:rPr>
        <w:t>w.hukumonline.com</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8A4CC0">
      <w:pPr>
        <w:widowControl w:val="0"/>
        <w:autoSpaceDE w:val="0"/>
        <w:autoSpaceDN w:val="0"/>
        <w:adjustRightInd w:val="0"/>
        <w:spacing w:after="0" w:line="80" w:lineRule="exact"/>
        <w:ind w:left="1276"/>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32</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8A4CC0">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8A4CC0">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33</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(1)</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Huruf a</w:t>
      </w:r>
    </w:p>
    <w:p w:rsidR="005F7E07" w:rsidRPr="00DC528A" w:rsidRDefault="005F7E07" w:rsidP="00980E49">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Huruf b</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before="6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Huruf c</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Huruf d</w:t>
      </w:r>
    </w:p>
    <w:p w:rsidR="005F7E07" w:rsidRPr="00DC528A" w:rsidRDefault="005F7E07" w:rsidP="00980E49">
      <w:pPr>
        <w:widowControl w:val="0"/>
        <w:autoSpaceDE w:val="0"/>
        <w:autoSpaceDN w:val="0"/>
        <w:adjustRightInd w:val="0"/>
        <w:spacing w:before="60" w:after="0" w:line="23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 xml:space="preserve">Yang dimaksud dengan “pihak terkait yang bertanggung jawab” antara lain kementerian atau lembaga pemerintah nonkementerian, satuan kerja pemerintah provinsi, satuan kerja pemerintah kabupaten/kota, dan/atau </w:t>
      </w:r>
      <w:r w:rsidRPr="00DC528A">
        <w:rPr>
          <w:rFonts w:ascii="Times New Roman" w:hAnsi="Times New Roman" w:cs="Times New Roman"/>
          <w:color w:val="000000"/>
          <w:sz w:val="24"/>
          <w:szCs w:val="24"/>
        </w:rPr>
        <w:lastRenderedPageBreak/>
        <w:t>masyarakat.</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(2)</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34</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35</w:t>
      </w:r>
    </w:p>
    <w:p w:rsidR="005F7E07" w:rsidRPr="00DC528A" w:rsidRDefault="005F7E07" w:rsidP="00980E49">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36</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(1)</w:t>
      </w:r>
    </w:p>
    <w:p w:rsidR="005F7E07" w:rsidRPr="00DC528A" w:rsidRDefault="005F7E07" w:rsidP="00980E49">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(2)</w:t>
      </w:r>
    </w:p>
    <w:p w:rsidR="005F7E07" w:rsidRPr="00DC528A" w:rsidRDefault="005F7E07" w:rsidP="00980E49">
      <w:pPr>
        <w:widowControl w:val="0"/>
        <w:autoSpaceDE w:val="0"/>
        <w:autoSpaceDN w:val="0"/>
        <w:adjustRightInd w:val="0"/>
        <w:spacing w:before="80" w:after="0" w:line="24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Yang dimaksud dengan “kelengkapan administrasi formulir UKL-UPL” antara lain:</w:t>
      </w:r>
    </w:p>
    <w:p w:rsidR="005F7E07" w:rsidRPr="00DC528A" w:rsidRDefault="005F7E07" w:rsidP="008F25DA">
      <w:pPr>
        <w:widowControl w:val="0"/>
        <w:numPr>
          <w:ilvl w:val="0"/>
          <w:numId w:val="257"/>
        </w:numPr>
        <w:autoSpaceDE w:val="0"/>
        <w:autoSpaceDN w:val="0"/>
        <w:adjustRightInd w:val="0"/>
        <w:spacing w:before="80" w:after="0" w:line="240" w:lineRule="exact"/>
        <w:ind w:left="81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kesesuaian dengan tata ruang;</w:t>
      </w:r>
    </w:p>
    <w:p w:rsidR="005F7E07" w:rsidRPr="00DC528A" w:rsidRDefault="005F7E07" w:rsidP="008F25DA">
      <w:pPr>
        <w:widowControl w:val="0"/>
        <w:numPr>
          <w:ilvl w:val="0"/>
          <w:numId w:val="257"/>
        </w:numPr>
        <w:autoSpaceDE w:val="0"/>
        <w:autoSpaceDN w:val="0"/>
        <w:adjustRightInd w:val="0"/>
        <w:spacing w:before="60" w:after="0" w:line="240" w:lineRule="exact"/>
        <w:ind w:left="81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deskripsi rinci rencana Usaha dan/atau Kegiatan;</w:t>
      </w:r>
    </w:p>
    <w:p w:rsidR="005F7E07" w:rsidRPr="00DC528A" w:rsidRDefault="005F7E07" w:rsidP="008F25DA">
      <w:pPr>
        <w:widowControl w:val="0"/>
        <w:numPr>
          <w:ilvl w:val="0"/>
          <w:numId w:val="257"/>
        </w:numPr>
        <w:autoSpaceDE w:val="0"/>
        <w:autoSpaceDN w:val="0"/>
        <w:adjustRightInd w:val="0"/>
        <w:spacing w:before="80" w:after="0" w:line="230" w:lineRule="exact"/>
        <w:ind w:left="81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dampak lingkungan yang akan terjadi;</w:t>
      </w:r>
    </w:p>
    <w:p w:rsidR="005F7E07" w:rsidRPr="00DC528A" w:rsidRDefault="005F7E07" w:rsidP="008F25DA">
      <w:pPr>
        <w:widowControl w:val="0"/>
        <w:numPr>
          <w:ilvl w:val="0"/>
          <w:numId w:val="257"/>
        </w:numPr>
        <w:autoSpaceDE w:val="0"/>
        <w:autoSpaceDN w:val="0"/>
        <w:adjustRightInd w:val="0"/>
        <w:spacing w:before="80" w:after="0" w:line="240" w:lineRule="exact"/>
        <w:ind w:left="81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program pengelolaan dan pemantauan lingkungan hidup; dan</w:t>
      </w:r>
    </w:p>
    <w:p w:rsidR="005F7E07" w:rsidRPr="00DC528A" w:rsidRDefault="005F7E07" w:rsidP="008F25DA">
      <w:pPr>
        <w:widowControl w:val="0"/>
        <w:numPr>
          <w:ilvl w:val="0"/>
          <w:numId w:val="257"/>
        </w:numPr>
        <w:autoSpaceDE w:val="0"/>
        <w:autoSpaceDN w:val="0"/>
        <w:adjustRightInd w:val="0"/>
        <w:spacing w:before="60" w:after="0" w:line="240" w:lineRule="exact"/>
        <w:ind w:left="81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peta lokasi pengelolaan dan pemantauan lingkungan hidup.</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(3)</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(4)</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before="6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(5)</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37</w:t>
      </w:r>
    </w:p>
    <w:p w:rsidR="005F7E07" w:rsidRPr="00DC528A" w:rsidRDefault="005F7E07" w:rsidP="00980E49">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38</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39</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40</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41</w:t>
      </w:r>
    </w:p>
    <w:p w:rsidR="005F7E07" w:rsidRPr="00DC528A" w:rsidRDefault="005F7E07" w:rsidP="00980E49">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42</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43</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Huruf a</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before="6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Huruf b</w:t>
      </w:r>
    </w:p>
    <w:p w:rsidR="005F7E07" w:rsidRPr="00DC528A" w:rsidRDefault="005F7E07" w:rsidP="00980E49">
      <w:pPr>
        <w:widowControl w:val="0"/>
        <w:autoSpaceDE w:val="0"/>
        <w:autoSpaceDN w:val="0"/>
        <w:adjustRightInd w:val="0"/>
        <w:spacing w:before="80" w:after="0" w:line="230"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Dokumen pendirian Usaha dan/atau Kegiatan dapat berupa akta pendirian perusahaan untuk Usaha dan/atau kegiatan yang sifatnya swasta, sedangkan untuk pemerintah antara lain berupa dasar hukum pembentukan lembaga pemerintah.</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Huruf c</w:t>
      </w:r>
    </w:p>
    <w:p w:rsidR="005F7E07" w:rsidRPr="00DC528A" w:rsidRDefault="005F7E07" w:rsidP="00980E49">
      <w:pPr>
        <w:widowControl w:val="0"/>
        <w:autoSpaceDE w:val="0"/>
        <w:autoSpaceDN w:val="0"/>
        <w:adjustRightInd w:val="0"/>
        <w:spacing w:before="80" w:after="0" w:line="240" w:lineRule="exact"/>
        <w:ind w:left="45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Profil usaha dan/atau kegiatan antara lain memuat:</w:t>
      </w:r>
    </w:p>
    <w:p w:rsidR="005F7E07" w:rsidRPr="00DC528A" w:rsidRDefault="005F7E07" w:rsidP="008F25DA">
      <w:pPr>
        <w:widowControl w:val="0"/>
        <w:numPr>
          <w:ilvl w:val="0"/>
          <w:numId w:val="258"/>
        </w:numPr>
        <w:autoSpaceDE w:val="0"/>
        <w:autoSpaceDN w:val="0"/>
        <w:adjustRightInd w:val="0"/>
        <w:spacing w:before="60" w:after="0" w:line="240" w:lineRule="exact"/>
        <w:ind w:left="81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nama penanggung jawab Usaha dan/atau Kegiatan;</w:t>
      </w:r>
    </w:p>
    <w:p w:rsidR="005F7E07" w:rsidRPr="00DC528A" w:rsidRDefault="005F7E07" w:rsidP="008F25DA">
      <w:pPr>
        <w:widowControl w:val="0"/>
        <w:numPr>
          <w:ilvl w:val="0"/>
          <w:numId w:val="258"/>
        </w:numPr>
        <w:autoSpaceDE w:val="0"/>
        <w:autoSpaceDN w:val="0"/>
        <w:adjustRightInd w:val="0"/>
        <w:spacing w:before="80" w:after="0" w:line="240" w:lineRule="exact"/>
        <w:ind w:left="81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nama Usaha dan/atau Kegiatan;</w:t>
      </w:r>
    </w:p>
    <w:p w:rsidR="005F7E07" w:rsidRPr="00DC528A" w:rsidRDefault="005F7E07" w:rsidP="008F25DA">
      <w:pPr>
        <w:widowControl w:val="0"/>
        <w:numPr>
          <w:ilvl w:val="0"/>
          <w:numId w:val="258"/>
        </w:numPr>
        <w:autoSpaceDE w:val="0"/>
        <w:autoSpaceDN w:val="0"/>
        <w:adjustRightInd w:val="0"/>
        <w:spacing w:before="80" w:after="0" w:line="240" w:lineRule="exact"/>
        <w:ind w:left="81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alamat Usaha dan/atau Kegiatan;</w:t>
      </w:r>
    </w:p>
    <w:p w:rsidR="005F7E07" w:rsidRPr="00980E49" w:rsidRDefault="005F7E07" w:rsidP="008F25DA">
      <w:pPr>
        <w:widowControl w:val="0"/>
        <w:numPr>
          <w:ilvl w:val="0"/>
          <w:numId w:val="258"/>
        </w:numPr>
        <w:autoSpaceDE w:val="0"/>
        <w:autoSpaceDN w:val="0"/>
        <w:adjustRightInd w:val="0"/>
        <w:spacing w:before="60" w:after="0" w:line="240" w:lineRule="exact"/>
        <w:ind w:left="81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bidang Usaha dan/atau Kegiatan; dan</w:t>
      </w:r>
    </w:p>
    <w:p w:rsidR="005F7E07" w:rsidRPr="00DC528A" w:rsidRDefault="005F7E07" w:rsidP="008F25DA">
      <w:pPr>
        <w:widowControl w:val="0"/>
        <w:numPr>
          <w:ilvl w:val="0"/>
          <w:numId w:val="259"/>
        </w:numPr>
        <w:autoSpaceDE w:val="0"/>
        <w:autoSpaceDN w:val="0"/>
        <w:adjustRightInd w:val="0"/>
        <w:spacing w:after="0" w:line="240" w:lineRule="exact"/>
        <w:ind w:left="810" w:hanging="425"/>
        <w:rPr>
          <w:rFonts w:ascii="Times New Roman" w:hAnsi="Times New Roman" w:cs="Times New Roman"/>
          <w:color w:val="000000"/>
          <w:sz w:val="24"/>
          <w:szCs w:val="24"/>
        </w:rPr>
      </w:pPr>
      <w:r w:rsidRPr="00DC528A">
        <w:rPr>
          <w:rFonts w:ascii="Times New Roman" w:hAnsi="Times New Roman" w:cs="Times New Roman"/>
          <w:color w:val="000000"/>
          <w:sz w:val="24"/>
          <w:szCs w:val="24"/>
        </w:rPr>
        <w:t>lokasi Usaha dan/atau Kegiatan.</w:t>
      </w:r>
    </w:p>
    <w:p w:rsidR="005F7E07" w:rsidRPr="00DC528A" w:rsidRDefault="005F7E07" w:rsidP="00D91C9F">
      <w:pPr>
        <w:widowControl w:val="0"/>
        <w:autoSpaceDE w:val="0"/>
        <w:autoSpaceDN w:val="0"/>
        <w:adjustRightInd w:val="0"/>
        <w:spacing w:after="0" w:line="200" w:lineRule="exact"/>
        <w:ind w:left="1701" w:hanging="425"/>
        <w:jc w:val="center"/>
        <w:rPr>
          <w:rFonts w:ascii="Times New Roman" w:hAnsi="Times New Roman" w:cs="Times New Roman"/>
          <w:color w:val="000000"/>
          <w:sz w:val="24"/>
          <w:szCs w:val="24"/>
        </w:rPr>
      </w:pPr>
    </w:p>
    <w:p w:rsidR="005F7E07" w:rsidRPr="00DC528A" w:rsidRDefault="005F7E07" w:rsidP="00E35B32">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44</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45</w:t>
      </w:r>
    </w:p>
    <w:p w:rsidR="005F7E07" w:rsidRPr="00DC528A" w:rsidRDefault="005F7E07" w:rsidP="00980E49">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lastRenderedPageBreak/>
        <w:t>Pasal 46</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47</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48</w:t>
      </w:r>
    </w:p>
    <w:p w:rsidR="005F7E07" w:rsidRPr="00DC528A" w:rsidRDefault="005F7E07" w:rsidP="00980E49">
      <w:pPr>
        <w:widowControl w:val="0"/>
        <w:autoSpaceDE w:val="0"/>
        <w:autoSpaceDN w:val="0"/>
        <w:adjustRightInd w:val="0"/>
        <w:spacing w:before="6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(1)</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(2)</w:t>
      </w:r>
    </w:p>
    <w:p w:rsidR="005F7E07" w:rsidRPr="00DC528A" w:rsidRDefault="005F7E07" w:rsidP="00980E49">
      <w:pPr>
        <w:widowControl w:val="0"/>
        <w:autoSpaceDE w:val="0"/>
        <w:autoSpaceDN w:val="0"/>
        <w:adjustRightInd w:val="0"/>
        <w:spacing w:before="60" w:after="0" w:line="232"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Izin perlindungan dan pengelolaan lingkungan hidup antara lain izin pembuangan limbah cair, izin pemanfaatan air limbah untuk aplikasi ke tanah, izin penyimpanan sementara limbah bahan berbahaya dan beracun, izin pengumpulan limbah bahan berbahaya dan beracun, izin pengangkutan limbah bahan berbahaya dan beracun, izin pemanfaatan limbah bahan berbahaya dan beracun, izin pengolahan limbah bahan berbahaya dan beracun, izin penimbunan limbah bahan berbahaya dan beracun, izin pembuangan air limbah ke laut, izin dumping, izin reinjeksi ke dalam formasi, dan/atau izin venting.</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(3)</w:t>
      </w:r>
    </w:p>
    <w:p w:rsidR="005F7E07" w:rsidRPr="00DC528A" w:rsidRDefault="005F7E07" w:rsidP="00980E49">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49</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50</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51</w:t>
      </w:r>
    </w:p>
    <w:p w:rsidR="005F7E07" w:rsidRPr="00DC528A" w:rsidRDefault="005F7E07" w:rsidP="00980E49">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185" w:lineRule="exact"/>
        <w:rPr>
          <w:rFonts w:ascii="Times New Roman" w:hAnsi="Times New Roman" w:cs="Times New Roman"/>
          <w:color w:val="000000"/>
          <w:sz w:val="24"/>
          <w:szCs w:val="24"/>
        </w:rPr>
      </w:pPr>
      <w:r w:rsidRPr="00DC528A">
        <w:rPr>
          <w:rFonts w:ascii="Times New Roman" w:hAnsi="Times New Roman" w:cs="Times New Roman"/>
          <w:b/>
          <w:color w:val="FFFFFF"/>
          <w:sz w:val="24"/>
          <w:szCs w:val="24"/>
        </w:rPr>
        <w:t>ukumonline.com</w:t>
      </w:r>
    </w:p>
    <w:p w:rsidR="005F7E07" w:rsidRPr="00DC528A" w:rsidRDefault="005F7E07" w:rsidP="002C5025">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52</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53</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980E49">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54</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(1)</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(2)</w:t>
      </w:r>
    </w:p>
    <w:p w:rsidR="005F7E07" w:rsidRPr="00DC528A" w:rsidRDefault="005F7E07" w:rsidP="00980E49">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(3)</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before="6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(4)</w:t>
      </w:r>
    </w:p>
    <w:p w:rsidR="005F7E07" w:rsidRPr="00DC528A" w:rsidRDefault="005F7E07" w:rsidP="00980E49">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(5)</w:t>
      </w:r>
    </w:p>
    <w:p w:rsidR="005F7E07" w:rsidRPr="00DC528A" w:rsidRDefault="005F7E07" w:rsidP="00980E49">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980E49">
      <w:pPr>
        <w:widowControl w:val="0"/>
        <w:autoSpaceDE w:val="0"/>
        <w:autoSpaceDN w:val="0"/>
        <w:adjustRightInd w:val="0"/>
        <w:spacing w:before="80"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Ayat (6)</w:t>
      </w:r>
    </w:p>
    <w:p w:rsidR="005F7E07" w:rsidRPr="00DC528A" w:rsidRDefault="005F7E07" w:rsidP="002C5025">
      <w:pPr>
        <w:widowControl w:val="0"/>
        <w:autoSpaceDE w:val="0"/>
        <w:autoSpaceDN w:val="0"/>
        <w:adjustRightInd w:val="0"/>
        <w:spacing w:before="80" w:after="0" w:line="228" w:lineRule="exact"/>
        <w:jc w:val="both"/>
        <w:rPr>
          <w:rFonts w:ascii="Times New Roman" w:hAnsi="Times New Roman" w:cs="Times New Roman"/>
          <w:color w:val="000000"/>
          <w:sz w:val="24"/>
          <w:szCs w:val="24"/>
        </w:rPr>
      </w:pPr>
      <w:r w:rsidRPr="00DC528A">
        <w:rPr>
          <w:rFonts w:ascii="Times New Roman" w:hAnsi="Times New Roman" w:cs="Times New Roman"/>
          <w:color w:val="000000"/>
          <w:sz w:val="24"/>
          <w:szCs w:val="24"/>
        </w:rPr>
        <w:t>Usaha dan/atau Kegiatan bersifat strategis antara lain pembangkit listrik tenaga nuklir, pembangkit listrik tenaga air, pembangkit listrik tenaga uap atau panas bumi, eksploitasi minyak dan gas, kilang minyak, pertambangan uranium, industri petrokimia, industri pesawat terbang, industri kapal, industri senjata, industri bahan peledak, industri baja, industri alat-alat berat, industri telekomunikasi, pembangunan bendungan, bandar udara, pelabuhan, dan Usaha dan/atau Kegiatan lainnya yang menurut instansi yang membidangi Usaha dan/atau Kegiatan dianggap strategis.</w:t>
      </w: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D91C9F">
      <w:pPr>
        <w:widowControl w:val="0"/>
        <w:autoSpaceDE w:val="0"/>
        <w:autoSpaceDN w:val="0"/>
        <w:adjustRightInd w:val="0"/>
        <w:spacing w:after="0" w:line="200" w:lineRule="exact"/>
        <w:ind w:left="1276"/>
        <w:jc w:val="center"/>
        <w:rPr>
          <w:rFonts w:ascii="Times New Roman" w:hAnsi="Times New Roman" w:cs="Times New Roman"/>
          <w:color w:val="000000"/>
          <w:sz w:val="24"/>
          <w:szCs w:val="24"/>
        </w:rPr>
      </w:pPr>
    </w:p>
    <w:p w:rsidR="005F7E07" w:rsidRPr="00DC528A" w:rsidRDefault="005F7E07" w:rsidP="00D91C9F">
      <w:pPr>
        <w:widowControl w:val="0"/>
        <w:autoSpaceDE w:val="0"/>
        <w:autoSpaceDN w:val="0"/>
        <w:adjustRightInd w:val="0"/>
        <w:spacing w:after="0" w:line="20" w:lineRule="exact"/>
        <w:ind w:left="1276"/>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55</w:t>
      </w:r>
    </w:p>
    <w:p w:rsidR="005F7E07" w:rsidRPr="00DC528A" w:rsidRDefault="005F7E07" w:rsidP="002C5025">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2C5025" w:rsidRPr="00DC528A" w:rsidRDefault="002C5025"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56</w:t>
      </w:r>
    </w:p>
    <w:p w:rsidR="005F7E07" w:rsidRPr="00DC528A" w:rsidRDefault="005F7E07" w:rsidP="002C5025">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57</w:t>
      </w:r>
    </w:p>
    <w:p w:rsidR="005F7E07" w:rsidRPr="00DC528A" w:rsidRDefault="005F7E07" w:rsidP="002C5025">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58</w:t>
      </w:r>
    </w:p>
    <w:p w:rsidR="005F7E07" w:rsidRPr="00DC528A" w:rsidRDefault="005F7E07" w:rsidP="002C5025">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E35B32">
      <w:pPr>
        <w:widowControl w:val="0"/>
        <w:autoSpaceDE w:val="0"/>
        <w:autoSpaceDN w:val="0"/>
        <w:adjustRightInd w:val="0"/>
        <w:spacing w:after="0" w:line="185" w:lineRule="exact"/>
        <w:jc w:val="center"/>
        <w:rPr>
          <w:rFonts w:ascii="Times New Roman" w:hAnsi="Times New Roman" w:cs="Times New Roman"/>
          <w:b/>
          <w:color w:val="FFFFFF"/>
          <w:sz w:val="24"/>
          <w:szCs w:val="24"/>
        </w:rPr>
      </w:pPr>
      <w:r w:rsidRPr="00DC528A">
        <w:rPr>
          <w:rFonts w:ascii="Times New Roman" w:hAnsi="Times New Roman" w:cs="Times New Roman"/>
          <w:b/>
          <w:color w:val="FFFFFF"/>
          <w:sz w:val="24"/>
          <w:szCs w:val="24"/>
        </w:rPr>
        <w:t>www.hukumonline.com</w:t>
      </w:r>
    </w:p>
    <w:p w:rsidR="005F7E07" w:rsidRPr="00DC528A" w:rsidRDefault="005F7E07" w:rsidP="002C5025">
      <w:pPr>
        <w:widowControl w:val="0"/>
        <w:autoSpaceDE w:val="0"/>
        <w:autoSpaceDN w:val="0"/>
        <w:adjustRightInd w:val="0"/>
        <w:spacing w:after="0" w:line="8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lastRenderedPageBreak/>
        <w:t>Pasal 59</w:t>
      </w:r>
    </w:p>
    <w:p w:rsidR="005F7E07" w:rsidRPr="00DC528A" w:rsidRDefault="005F7E07" w:rsidP="002C5025">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60</w:t>
      </w:r>
    </w:p>
    <w:p w:rsidR="005F7E07" w:rsidRPr="00DC528A" w:rsidRDefault="005F7E07" w:rsidP="002C5025">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61</w:t>
      </w:r>
    </w:p>
    <w:p w:rsidR="005F7E07" w:rsidRPr="00DC528A" w:rsidRDefault="005F7E07" w:rsidP="002C5025">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62</w:t>
      </w:r>
    </w:p>
    <w:p w:rsidR="005F7E07" w:rsidRPr="00DC528A" w:rsidRDefault="005F7E07" w:rsidP="002C5025">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63</w:t>
      </w:r>
    </w:p>
    <w:p w:rsidR="005F7E07" w:rsidRPr="00DC528A" w:rsidRDefault="005F7E07" w:rsidP="002C5025">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64</w:t>
      </w:r>
    </w:p>
    <w:p w:rsidR="005F7E07" w:rsidRPr="00DC528A" w:rsidRDefault="005F7E07" w:rsidP="002C5025">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65</w:t>
      </w:r>
    </w:p>
    <w:p w:rsidR="005F7E07" w:rsidRPr="00DC528A" w:rsidRDefault="005F7E07" w:rsidP="002C5025">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66</w:t>
      </w:r>
    </w:p>
    <w:p w:rsidR="005F7E07" w:rsidRPr="00DC528A" w:rsidRDefault="005F7E07" w:rsidP="002C5025">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67</w:t>
      </w:r>
    </w:p>
    <w:p w:rsidR="005F7E07" w:rsidRPr="00DC528A" w:rsidRDefault="005F7E07" w:rsidP="002C5025">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68</w:t>
      </w:r>
    </w:p>
    <w:p w:rsidR="005F7E07" w:rsidRPr="00DC528A" w:rsidRDefault="005F7E07" w:rsidP="002C5025">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69</w:t>
      </w:r>
    </w:p>
    <w:p w:rsidR="005F7E07" w:rsidRPr="00DC528A" w:rsidRDefault="005F7E07" w:rsidP="002C5025">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2C5025">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70</w:t>
      </w:r>
    </w:p>
    <w:p w:rsidR="005F7E07" w:rsidRPr="00DC528A" w:rsidRDefault="005F7E07" w:rsidP="002C5025">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lastRenderedPageBreak/>
        <w:t>Cukup jelas.</w:t>
      </w:r>
    </w:p>
    <w:p w:rsidR="005F7E07" w:rsidRPr="00DC528A" w:rsidRDefault="005F7E07" w:rsidP="00D91C9F">
      <w:pPr>
        <w:widowControl w:val="0"/>
        <w:autoSpaceDE w:val="0"/>
        <w:autoSpaceDN w:val="0"/>
        <w:adjustRightInd w:val="0"/>
        <w:spacing w:after="0" w:line="185" w:lineRule="exact"/>
        <w:ind w:left="1276"/>
        <w:jc w:val="center"/>
        <w:rPr>
          <w:rFonts w:ascii="Times New Roman" w:hAnsi="Times New Roman" w:cs="Times New Roman"/>
          <w:b/>
          <w:color w:val="FFFFFF"/>
          <w:sz w:val="24"/>
          <w:szCs w:val="24"/>
        </w:rPr>
      </w:pPr>
      <w:r w:rsidRPr="00DC528A">
        <w:rPr>
          <w:rFonts w:ascii="Times New Roman" w:hAnsi="Times New Roman" w:cs="Times New Roman"/>
          <w:b/>
          <w:color w:val="FFFFFF"/>
          <w:sz w:val="24"/>
          <w:szCs w:val="24"/>
        </w:rPr>
        <w:t>www.hukumonline.com</w:t>
      </w:r>
    </w:p>
    <w:p w:rsidR="005F7E07" w:rsidRPr="00DC528A" w:rsidRDefault="005F7E07" w:rsidP="00D91C9F">
      <w:pPr>
        <w:widowControl w:val="0"/>
        <w:autoSpaceDE w:val="0"/>
        <w:autoSpaceDN w:val="0"/>
        <w:adjustRightInd w:val="0"/>
        <w:spacing w:after="0" w:line="80" w:lineRule="exact"/>
        <w:ind w:left="1276"/>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71</w:t>
      </w:r>
    </w:p>
    <w:p w:rsidR="005F7E07" w:rsidRPr="00DC528A" w:rsidRDefault="005F7E07" w:rsidP="002C5025">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72</w:t>
      </w:r>
    </w:p>
    <w:p w:rsidR="005F7E07" w:rsidRPr="00DC528A" w:rsidRDefault="005F7E07" w:rsidP="002C5025">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73</w:t>
      </w:r>
    </w:p>
    <w:p w:rsidR="005F7E07" w:rsidRPr="00DC528A" w:rsidRDefault="005F7E07" w:rsidP="002C5025">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74</w:t>
      </w:r>
    </w:p>
    <w:p w:rsidR="005F7E07" w:rsidRPr="00DC528A" w:rsidRDefault="005F7E07" w:rsidP="002C5025">
      <w:pPr>
        <w:widowControl w:val="0"/>
        <w:autoSpaceDE w:val="0"/>
        <w:autoSpaceDN w:val="0"/>
        <w:adjustRightInd w:val="0"/>
        <w:spacing w:before="6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40" w:lineRule="exact"/>
        <w:jc w:val="center"/>
        <w:rPr>
          <w:rFonts w:ascii="Times New Roman" w:hAnsi="Times New Roman" w:cs="Times New Roman"/>
          <w:b/>
          <w:color w:val="000000"/>
          <w:sz w:val="24"/>
          <w:szCs w:val="24"/>
        </w:rPr>
      </w:pPr>
      <w:r w:rsidRPr="00DC528A">
        <w:rPr>
          <w:rFonts w:ascii="Times New Roman" w:hAnsi="Times New Roman" w:cs="Times New Roman"/>
          <w:b/>
          <w:color w:val="000000"/>
          <w:sz w:val="24"/>
          <w:szCs w:val="24"/>
        </w:rPr>
        <w:t>Pasal 75</w:t>
      </w:r>
    </w:p>
    <w:p w:rsidR="005F7E07" w:rsidRPr="00DC528A" w:rsidRDefault="005F7E07" w:rsidP="002C5025">
      <w:pPr>
        <w:widowControl w:val="0"/>
        <w:autoSpaceDE w:val="0"/>
        <w:autoSpaceDN w:val="0"/>
        <w:adjustRightInd w:val="0"/>
        <w:spacing w:before="80" w:after="0" w:line="23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Cukup jelas.</w:t>
      </w: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0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40" w:lineRule="exact"/>
        <w:jc w:val="center"/>
        <w:rPr>
          <w:rFonts w:ascii="Times New Roman" w:hAnsi="Times New Roman" w:cs="Times New Roman"/>
          <w:color w:val="000000"/>
          <w:sz w:val="24"/>
          <w:szCs w:val="24"/>
        </w:rPr>
      </w:pPr>
    </w:p>
    <w:p w:rsidR="005F7E07" w:rsidRPr="00DC528A" w:rsidRDefault="005F7E07" w:rsidP="002C5025">
      <w:pPr>
        <w:widowControl w:val="0"/>
        <w:autoSpaceDE w:val="0"/>
        <w:autoSpaceDN w:val="0"/>
        <w:adjustRightInd w:val="0"/>
        <w:spacing w:after="0" w:line="240" w:lineRule="exact"/>
        <w:jc w:val="center"/>
        <w:rPr>
          <w:rFonts w:ascii="Times New Roman" w:hAnsi="Times New Roman" w:cs="Times New Roman"/>
          <w:color w:val="000000"/>
          <w:sz w:val="24"/>
          <w:szCs w:val="24"/>
        </w:rPr>
      </w:pPr>
      <w:r w:rsidRPr="00DC528A">
        <w:rPr>
          <w:rFonts w:ascii="Times New Roman" w:hAnsi="Times New Roman" w:cs="Times New Roman"/>
          <w:color w:val="000000"/>
          <w:sz w:val="24"/>
          <w:szCs w:val="24"/>
        </w:rPr>
        <w:t>TAMBAHAN LEMBARAN NEGARA REPUBLIK INDONESIA NOMOR 5285</w:t>
      </w:r>
    </w:p>
    <w:p w:rsidR="005F7E07" w:rsidRDefault="005F7E07" w:rsidP="00D91C9F">
      <w:pPr>
        <w:widowControl w:val="0"/>
        <w:autoSpaceDE w:val="0"/>
        <w:autoSpaceDN w:val="0"/>
        <w:adjustRightInd w:val="0"/>
        <w:spacing w:after="0" w:line="200" w:lineRule="exact"/>
        <w:ind w:left="1276"/>
        <w:jc w:val="center"/>
        <w:rPr>
          <w:rFonts w:ascii="Times New Roman" w:hAnsi="Times New Roman"/>
          <w:color w:val="000000"/>
          <w:sz w:val="20"/>
          <w:szCs w:val="24"/>
        </w:rPr>
      </w:pPr>
    </w:p>
    <w:p w:rsidR="005F7E07" w:rsidRDefault="005F7E07" w:rsidP="00E35B32">
      <w:pPr>
        <w:widowControl w:val="0"/>
        <w:autoSpaceDE w:val="0"/>
        <w:autoSpaceDN w:val="0"/>
        <w:adjustRightInd w:val="0"/>
        <w:spacing w:after="0" w:line="200" w:lineRule="exact"/>
        <w:jc w:val="center"/>
        <w:rPr>
          <w:rFonts w:ascii="Times New Roman" w:hAnsi="Times New Roman"/>
          <w:color w:val="000000"/>
          <w:sz w:val="20"/>
          <w:szCs w:val="24"/>
        </w:rPr>
      </w:pPr>
    </w:p>
    <w:p w:rsidR="005F7E07" w:rsidRDefault="005F7E07" w:rsidP="00E35B32">
      <w:pPr>
        <w:widowControl w:val="0"/>
        <w:autoSpaceDE w:val="0"/>
        <w:autoSpaceDN w:val="0"/>
        <w:adjustRightInd w:val="0"/>
        <w:spacing w:after="0" w:line="200" w:lineRule="exact"/>
        <w:jc w:val="center"/>
        <w:rPr>
          <w:rFonts w:ascii="Times New Roman" w:hAnsi="Times New Roman"/>
          <w:color w:val="000000"/>
          <w:sz w:val="20"/>
          <w:szCs w:val="24"/>
        </w:rPr>
      </w:pPr>
    </w:p>
    <w:p w:rsidR="005F7E07" w:rsidRDefault="005F7E07" w:rsidP="00E35B32">
      <w:pPr>
        <w:widowControl w:val="0"/>
        <w:autoSpaceDE w:val="0"/>
        <w:autoSpaceDN w:val="0"/>
        <w:adjustRightInd w:val="0"/>
        <w:spacing w:after="0" w:line="200" w:lineRule="exact"/>
        <w:jc w:val="center"/>
        <w:rPr>
          <w:rFonts w:ascii="Times New Roman" w:hAnsi="Times New Roman"/>
          <w:color w:val="000000"/>
          <w:sz w:val="20"/>
          <w:szCs w:val="24"/>
        </w:rPr>
      </w:pPr>
    </w:p>
    <w:p w:rsidR="005F7E07" w:rsidRDefault="005F7E07" w:rsidP="00E35B32">
      <w:pPr>
        <w:widowControl w:val="0"/>
        <w:autoSpaceDE w:val="0"/>
        <w:autoSpaceDN w:val="0"/>
        <w:adjustRightInd w:val="0"/>
        <w:spacing w:after="0" w:line="200" w:lineRule="exact"/>
        <w:jc w:val="center"/>
        <w:rPr>
          <w:rFonts w:ascii="Times New Roman" w:hAnsi="Times New Roman"/>
          <w:color w:val="000000"/>
          <w:sz w:val="20"/>
          <w:szCs w:val="24"/>
        </w:rPr>
      </w:pPr>
    </w:p>
    <w:p w:rsidR="005F7E07" w:rsidRDefault="005F7E07" w:rsidP="00E35B32">
      <w:pPr>
        <w:widowControl w:val="0"/>
        <w:autoSpaceDE w:val="0"/>
        <w:autoSpaceDN w:val="0"/>
        <w:adjustRightInd w:val="0"/>
        <w:spacing w:after="0" w:line="200" w:lineRule="exact"/>
        <w:jc w:val="center"/>
        <w:rPr>
          <w:rFonts w:ascii="Times New Roman" w:hAnsi="Times New Roman"/>
          <w:color w:val="000000"/>
          <w:sz w:val="20"/>
          <w:szCs w:val="24"/>
        </w:rPr>
      </w:pPr>
    </w:p>
    <w:p w:rsidR="005F7E07" w:rsidRDefault="005F7E07" w:rsidP="00E35B32">
      <w:pPr>
        <w:widowControl w:val="0"/>
        <w:autoSpaceDE w:val="0"/>
        <w:autoSpaceDN w:val="0"/>
        <w:adjustRightInd w:val="0"/>
        <w:spacing w:after="0" w:line="200" w:lineRule="exact"/>
        <w:jc w:val="center"/>
        <w:rPr>
          <w:rFonts w:ascii="Times New Roman" w:hAnsi="Times New Roman"/>
          <w:color w:val="000000"/>
          <w:sz w:val="20"/>
          <w:szCs w:val="24"/>
        </w:rPr>
      </w:pPr>
    </w:p>
    <w:p w:rsidR="005F7E07" w:rsidRDefault="005F7E07" w:rsidP="00E35B32">
      <w:pPr>
        <w:widowControl w:val="0"/>
        <w:autoSpaceDE w:val="0"/>
        <w:autoSpaceDN w:val="0"/>
        <w:adjustRightInd w:val="0"/>
        <w:spacing w:after="0" w:line="200" w:lineRule="exact"/>
        <w:jc w:val="center"/>
        <w:rPr>
          <w:rFonts w:ascii="Times New Roman" w:hAnsi="Times New Roman"/>
          <w:color w:val="000000"/>
          <w:sz w:val="20"/>
          <w:szCs w:val="24"/>
        </w:rPr>
      </w:pPr>
    </w:p>
    <w:p w:rsidR="005F7E07" w:rsidRDefault="005F7E07" w:rsidP="00E35B32">
      <w:pPr>
        <w:widowControl w:val="0"/>
        <w:autoSpaceDE w:val="0"/>
        <w:autoSpaceDN w:val="0"/>
        <w:adjustRightInd w:val="0"/>
        <w:spacing w:after="0" w:line="200" w:lineRule="exact"/>
        <w:jc w:val="center"/>
        <w:rPr>
          <w:rFonts w:ascii="Times New Roman" w:hAnsi="Times New Roman"/>
          <w:color w:val="000000"/>
          <w:sz w:val="20"/>
          <w:szCs w:val="24"/>
        </w:rPr>
      </w:pP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lastRenderedPageBreak/>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200" w:lineRule="exact"/>
        <w:rPr>
          <w:rFonts w:ascii="Times New Roman" w:hAnsi="Times New Roman"/>
          <w:color w:val="000000"/>
          <w:sz w:val="20"/>
          <w:szCs w:val="24"/>
        </w:rPr>
      </w:pPr>
      <w:r>
        <w:rPr>
          <w:rFonts w:ascii="Times New Roman" w:hAnsi="Times New Roman"/>
          <w:color w:val="000000"/>
          <w:sz w:val="20"/>
          <w:szCs w:val="24"/>
        </w:rPr>
        <w:t xml:space="preserve"> </w:t>
      </w:r>
    </w:p>
    <w:p w:rsidR="005F7E07" w:rsidRDefault="005F7E07" w:rsidP="00E35B32">
      <w:pPr>
        <w:widowControl w:val="0"/>
        <w:autoSpaceDE w:val="0"/>
        <w:autoSpaceDN w:val="0"/>
        <w:adjustRightInd w:val="0"/>
        <w:spacing w:after="0" w:line="140" w:lineRule="exact"/>
        <w:rPr>
          <w:rFonts w:ascii="Times New Roman" w:hAnsi="Times New Roman"/>
          <w:color w:val="000000"/>
          <w:sz w:val="20"/>
          <w:szCs w:val="24"/>
        </w:rPr>
      </w:pPr>
      <w:r>
        <w:rPr>
          <w:rFonts w:ascii="Times New Roman" w:hAnsi="Times New Roman"/>
          <w:color w:val="000000"/>
          <w:sz w:val="20"/>
          <w:szCs w:val="24"/>
        </w:rPr>
        <w:t xml:space="preserve"> </w:t>
      </w:r>
    </w:p>
    <w:p w:rsidR="002A2B62" w:rsidRPr="008D5263" w:rsidRDefault="002A2B62" w:rsidP="002C5025">
      <w:pPr>
        <w:spacing w:after="0" w:line="240" w:lineRule="auto"/>
        <w:jc w:val="center"/>
        <w:rPr>
          <w:rFonts w:ascii="Times New Roman" w:eastAsia="Times New Roman" w:hAnsi="Times New Roman" w:cs="Times New Roman"/>
          <w:sz w:val="32"/>
          <w:szCs w:val="32"/>
        </w:rPr>
      </w:pPr>
      <w:r w:rsidRPr="008D5263">
        <w:rPr>
          <w:rFonts w:ascii="Times New Roman" w:eastAsia="Times New Roman" w:hAnsi="Times New Roman" w:cs="Times New Roman"/>
          <w:b/>
          <w:bCs/>
          <w:color w:val="000000"/>
          <w:sz w:val="32"/>
          <w:szCs w:val="32"/>
        </w:rPr>
        <w:t>UNDANG-UNDANG REPUBLIK INDONESIA</w:t>
      </w:r>
    </w:p>
    <w:p w:rsidR="002A2B62" w:rsidRPr="008D5263" w:rsidRDefault="002A2B62" w:rsidP="002C5025">
      <w:pPr>
        <w:spacing w:after="0" w:line="240" w:lineRule="auto"/>
        <w:jc w:val="center"/>
        <w:rPr>
          <w:rFonts w:ascii="Times New Roman" w:eastAsia="Times New Roman" w:hAnsi="Times New Roman" w:cs="Times New Roman"/>
          <w:sz w:val="32"/>
          <w:szCs w:val="32"/>
        </w:rPr>
      </w:pPr>
      <w:r w:rsidRPr="008D5263">
        <w:rPr>
          <w:rFonts w:ascii="Times New Roman" w:eastAsia="Times New Roman" w:hAnsi="Times New Roman" w:cs="Times New Roman"/>
          <w:b/>
          <w:bCs/>
          <w:color w:val="000000"/>
          <w:sz w:val="32"/>
          <w:szCs w:val="32"/>
        </w:rPr>
        <w:t>NOMOR  32  TAHUN  2009</w:t>
      </w:r>
    </w:p>
    <w:p w:rsidR="002A2B62" w:rsidRPr="008D5263" w:rsidRDefault="002A2B62" w:rsidP="002C5025">
      <w:pPr>
        <w:spacing w:after="0" w:line="240" w:lineRule="auto"/>
        <w:rPr>
          <w:rFonts w:ascii="Times New Roman" w:eastAsia="Times New Roman" w:hAnsi="Times New Roman" w:cs="Times New Roman"/>
          <w:sz w:val="32"/>
          <w:szCs w:val="32"/>
        </w:rPr>
      </w:pPr>
    </w:p>
    <w:p w:rsidR="002A2B62" w:rsidRPr="008D5263" w:rsidRDefault="002A2B62" w:rsidP="002C5025">
      <w:pPr>
        <w:spacing w:after="0" w:line="240" w:lineRule="auto"/>
        <w:jc w:val="center"/>
        <w:rPr>
          <w:rFonts w:ascii="Times New Roman" w:eastAsia="Times New Roman" w:hAnsi="Times New Roman" w:cs="Times New Roman"/>
          <w:sz w:val="32"/>
          <w:szCs w:val="32"/>
        </w:rPr>
      </w:pPr>
      <w:r w:rsidRPr="008D5263">
        <w:rPr>
          <w:rFonts w:ascii="Times New Roman" w:eastAsia="Times New Roman" w:hAnsi="Times New Roman" w:cs="Times New Roman"/>
          <w:b/>
          <w:bCs/>
          <w:color w:val="000000"/>
          <w:sz w:val="32"/>
          <w:szCs w:val="32"/>
        </w:rPr>
        <w:t>TENTANG</w:t>
      </w:r>
    </w:p>
    <w:p w:rsidR="002A2B62" w:rsidRPr="008D5263" w:rsidRDefault="002A2B62" w:rsidP="002C5025">
      <w:pPr>
        <w:spacing w:after="0" w:line="240" w:lineRule="auto"/>
        <w:rPr>
          <w:rFonts w:ascii="Times New Roman" w:eastAsia="Times New Roman" w:hAnsi="Times New Roman" w:cs="Times New Roman"/>
          <w:sz w:val="32"/>
          <w:szCs w:val="32"/>
        </w:rPr>
      </w:pPr>
    </w:p>
    <w:p w:rsidR="002A2B62" w:rsidRPr="008D5263" w:rsidRDefault="002A2B62" w:rsidP="002C5025">
      <w:pPr>
        <w:spacing w:after="0" w:line="240" w:lineRule="auto"/>
        <w:jc w:val="center"/>
        <w:rPr>
          <w:rFonts w:ascii="Times New Roman" w:eastAsia="Times New Roman" w:hAnsi="Times New Roman" w:cs="Times New Roman"/>
          <w:sz w:val="32"/>
          <w:szCs w:val="32"/>
        </w:rPr>
      </w:pPr>
      <w:r w:rsidRPr="008D5263">
        <w:rPr>
          <w:rFonts w:ascii="Times New Roman" w:eastAsia="Times New Roman" w:hAnsi="Times New Roman" w:cs="Times New Roman"/>
          <w:b/>
          <w:bCs/>
          <w:color w:val="000000"/>
          <w:sz w:val="32"/>
          <w:szCs w:val="32"/>
        </w:rPr>
        <w:t>PERLINDUNGAN DAN PENGELOLAAN LINGKUNGAN HIDUP</w:t>
      </w:r>
    </w:p>
    <w:p w:rsidR="002A2B62" w:rsidRDefault="002A2B62" w:rsidP="002C5025">
      <w:pPr>
        <w:spacing w:after="0" w:line="240" w:lineRule="auto"/>
        <w:rPr>
          <w:rFonts w:ascii="Times New Roman" w:eastAsia="Times New Roman" w:hAnsi="Times New Roman" w:cs="Times New Roman"/>
          <w:sz w:val="32"/>
          <w:szCs w:val="32"/>
          <w:lang w:val="id-ID"/>
        </w:rPr>
      </w:pPr>
    </w:p>
    <w:p w:rsidR="008D5263" w:rsidRPr="008D5263" w:rsidRDefault="008D5263" w:rsidP="002C5025">
      <w:pPr>
        <w:spacing w:after="0" w:line="240" w:lineRule="auto"/>
        <w:rPr>
          <w:rFonts w:ascii="Times New Roman" w:eastAsia="Times New Roman" w:hAnsi="Times New Roman" w:cs="Times New Roman"/>
          <w:sz w:val="32"/>
          <w:szCs w:val="32"/>
          <w:lang w:val="id-ID"/>
        </w:rPr>
      </w:pPr>
    </w:p>
    <w:p w:rsidR="002A2B62" w:rsidRPr="008D5263" w:rsidRDefault="002A2B62" w:rsidP="002C5025">
      <w:pPr>
        <w:spacing w:after="0" w:line="240" w:lineRule="auto"/>
        <w:jc w:val="center"/>
        <w:rPr>
          <w:rFonts w:ascii="Times New Roman" w:eastAsia="Times New Roman" w:hAnsi="Times New Roman" w:cs="Times New Roman"/>
          <w:sz w:val="32"/>
          <w:szCs w:val="32"/>
        </w:rPr>
      </w:pPr>
      <w:r w:rsidRPr="008D5263">
        <w:rPr>
          <w:rFonts w:ascii="Times New Roman" w:eastAsia="Times New Roman" w:hAnsi="Times New Roman" w:cs="Times New Roman"/>
          <w:b/>
          <w:bCs/>
          <w:color w:val="000000"/>
          <w:sz w:val="32"/>
          <w:szCs w:val="32"/>
        </w:rPr>
        <w:t>DENGAN RAHMAT TUHAN YANG  MAHA ESA</w:t>
      </w:r>
    </w:p>
    <w:p w:rsidR="002A2B62" w:rsidRPr="008D5263" w:rsidRDefault="002A2B62" w:rsidP="002C5025">
      <w:pPr>
        <w:spacing w:after="0" w:line="240" w:lineRule="auto"/>
        <w:rPr>
          <w:rFonts w:ascii="Times New Roman" w:eastAsia="Times New Roman" w:hAnsi="Times New Roman" w:cs="Times New Roman"/>
          <w:sz w:val="32"/>
          <w:szCs w:val="32"/>
        </w:rPr>
      </w:pPr>
    </w:p>
    <w:p w:rsidR="002A2B62" w:rsidRPr="008D5263" w:rsidRDefault="002A2B62" w:rsidP="002C5025">
      <w:pPr>
        <w:spacing w:after="0" w:line="240" w:lineRule="auto"/>
        <w:jc w:val="center"/>
        <w:rPr>
          <w:rFonts w:ascii="Times New Roman" w:eastAsia="Times New Roman" w:hAnsi="Times New Roman" w:cs="Times New Roman"/>
          <w:sz w:val="32"/>
          <w:szCs w:val="32"/>
        </w:rPr>
      </w:pPr>
      <w:r w:rsidRPr="008D5263">
        <w:rPr>
          <w:rFonts w:ascii="Times New Roman" w:eastAsia="Times New Roman" w:hAnsi="Times New Roman" w:cs="Times New Roman"/>
          <w:b/>
          <w:bCs/>
          <w:color w:val="000000"/>
          <w:sz w:val="32"/>
          <w:szCs w:val="32"/>
        </w:rPr>
        <w:t>PRESIDEN REPUBLIK INDONESIA,</w:t>
      </w:r>
    </w:p>
    <w:p w:rsidR="002A2B62" w:rsidRPr="008D5263" w:rsidRDefault="002A2B62" w:rsidP="002C5025">
      <w:pPr>
        <w:spacing w:after="240" w:line="240" w:lineRule="auto"/>
        <w:rPr>
          <w:rFonts w:ascii="Times New Roman" w:eastAsia="Times New Roman" w:hAnsi="Times New Roman" w:cs="Times New Roman"/>
          <w:sz w:val="24"/>
          <w:szCs w:val="24"/>
        </w:rPr>
      </w:pPr>
    </w:p>
    <w:p w:rsidR="002A2B62" w:rsidRPr="008D5263" w:rsidRDefault="002A2B62" w:rsidP="002C5025">
      <w:pPr>
        <w:spacing w:after="0" w:line="240" w:lineRule="auto"/>
        <w:ind w:left="450" w:hanging="425"/>
        <w:jc w:val="both"/>
        <w:rPr>
          <w:rFonts w:ascii="Times New Roman" w:eastAsia="Times New Roman" w:hAnsi="Times New Roman" w:cs="Times New Roman"/>
          <w:sz w:val="28"/>
          <w:szCs w:val="28"/>
        </w:rPr>
      </w:pPr>
      <w:r w:rsidRPr="008D5263">
        <w:rPr>
          <w:rFonts w:ascii="Times New Roman" w:eastAsia="Times New Roman" w:hAnsi="Times New Roman" w:cs="Times New Roman"/>
          <w:b/>
          <w:bCs/>
          <w:color w:val="000000"/>
          <w:sz w:val="28"/>
          <w:szCs w:val="28"/>
        </w:rPr>
        <w:t xml:space="preserve">Menimbang    :    </w:t>
      </w:r>
    </w:p>
    <w:p w:rsidR="002A2B62" w:rsidRPr="008D5263" w:rsidRDefault="002A2B62" w:rsidP="00D91C9F">
      <w:pPr>
        <w:spacing w:after="0" w:line="240" w:lineRule="auto"/>
        <w:ind w:left="1701" w:hanging="425"/>
        <w:rPr>
          <w:rFonts w:ascii="Times New Roman" w:eastAsia="Times New Roman" w:hAnsi="Times New Roman" w:cs="Times New Roman"/>
          <w:sz w:val="24"/>
          <w:szCs w:val="24"/>
        </w:rPr>
      </w:pPr>
    </w:p>
    <w:p w:rsidR="002A2B62" w:rsidRPr="008D5263" w:rsidRDefault="002A2B62" w:rsidP="008F25DA">
      <w:pPr>
        <w:numPr>
          <w:ilvl w:val="0"/>
          <w:numId w:val="46"/>
        </w:numPr>
        <w:tabs>
          <w:tab w:val="left" w:pos="284"/>
        </w:tabs>
        <w:spacing w:after="0" w:line="240" w:lineRule="auto"/>
        <w:ind w:left="720" w:hanging="425"/>
        <w:jc w:val="both"/>
        <w:textAlignment w:val="baseline"/>
        <w:rPr>
          <w:rFonts w:ascii="Times New Roman" w:eastAsia="Times New Roman" w:hAnsi="Times New Roman" w:cs="Times New Roman"/>
          <w:color w:val="000000"/>
          <w:sz w:val="23"/>
          <w:szCs w:val="23"/>
        </w:rPr>
      </w:pPr>
      <w:r w:rsidRPr="008D5263">
        <w:rPr>
          <w:rFonts w:ascii="Times New Roman" w:eastAsia="Times New Roman" w:hAnsi="Times New Roman" w:cs="Times New Roman"/>
          <w:color w:val="000000"/>
          <w:sz w:val="23"/>
          <w:szCs w:val="23"/>
        </w:rPr>
        <w:t>bahwa lingkungan hidup yang baik dan sehat merupakan hak asasi setiap warga negara Indonesia sebagaimana diamanatkan dalam Pasal 28H Undang-Undang Dasar Negara Republik Indonesia Tahun 1945;</w:t>
      </w:r>
    </w:p>
    <w:p w:rsidR="002A2B62" w:rsidRPr="008D5263" w:rsidRDefault="002A2B62" w:rsidP="008F25DA">
      <w:pPr>
        <w:numPr>
          <w:ilvl w:val="0"/>
          <w:numId w:val="46"/>
        </w:numPr>
        <w:tabs>
          <w:tab w:val="left" w:pos="284"/>
        </w:tabs>
        <w:spacing w:after="0" w:line="240" w:lineRule="auto"/>
        <w:ind w:left="720" w:hanging="425"/>
        <w:jc w:val="both"/>
        <w:textAlignment w:val="baseline"/>
        <w:rPr>
          <w:rFonts w:ascii="Times New Roman" w:eastAsia="Times New Roman" w:hAnsi="Times New Roman" w:cs="Times New Roman"/>
          <w:color w:val="000000"/>
          <w:sz w:val="23"/>
          <w:szCs w:val="23"/>
        </w:rPr>
      </w:pPr>
      <w:r w:rsidRPr="008D5263">
        <w:rPr>
          <w:rFonts w:ascii="Times New Roman" w:eastAsia="Times New Roman" w:hAnsi="Times New Roman" w:cs="Times New Roman"/>
          <w:color w:val="000000"/>
          <w:sz w:val="23"/>
          <w:szCs w:val="23"/>
        </w:rPr>
        <w:t xml:space="preserve">bahwa pembangunan ekonomi nasional sebagaimana diamanatkan oleh Undang-Undang Dasar Negara Republik Indonesia Tahun 1945 diselenggarakan berdasarkan prinsip pembangunan berkelanjutan dan berwawasan lingkungan; </w:t>
      </w:r>
    </w:p>
    <w:p w:rsidR="002A2B62" w:rsidRPr="008D5263" w:rsidRDefault="002A2B62" w:rsidP="008F25DA">
      <w:pPr>
        <w:numPr>
          <w:ilvl w:val="0"/>
          <w:numId w:val="46"/>
        </w:numPr>
        <w:tabs>
          <w:tab w:val="left" w:pos="284"/>
        </w:tabs>
        <w:spacing w:after="0" w:line="240" w:lineRule="auto"/>
        <w:ind w:left="720" w:hanging="425"/>
        <w:jc w:val="both"/>
        <w:textAlignment w:val="baseline"/>
        <w:rPr>
          <w:rFonts w:ascii="Times New Roman" w:eastAsia="Times New Roman" w:hAnsi="Times New Roman" w:cs="Times New Roman"/>
          <w:color w:val="000000"/>
          <w:sz w:val="23"/>
          <w:szCs w:val="23"/>
        </w:rPr>
      </w:pPr>
      <w:r w:rsidRPr="008D5263">
        <w:rPr>
          <w:rFonts w:ascii="Times New Roman" w:eastAsia="Times New Roman" w:hAnsi="Times New Roman" w:cs="Times New Roman"/>
          <w:color w:val="000000"/>
          <w:sz w:val="23"/>
          <w:szCs w:val="23"/>
        </w:rPr>
        <w:lastRenderedPageBreak/>
        <w:t>bahwa semangat otonomi daerah dalam penyelenggaraan pemerintahan Negara Kesatuan Republik Indonesia telah membawa perubahan hubungan dan kewenangan antara Pemerintah dan pemerintah daerah, termasuk di bidang perlindungan dan pengelolaan lingkungan hidup;</w:t>
      </w:r>
    </w:p>
    <w:p w:rsidR="002A2B62" w:rsidRPr="008D5263" w:rsidRDefault="002A2B62" w:rsidP="008F25DA">
      <w:pPr>
        <w:numPr>
          <w:ilvl w:val="0"/>
          <w:numId w:val="46"/>
        </w:numPr>
        <w:tabs>
          <w:tab w:val="left" w:pos="284"/>
        </w:tabs>
        <w:spacing w:after="0" w:line="240" w:lineRule="auto"/>
        <w:ind w:left="720" w:hanging="425"/>
        <w:jc w:val="both"/>
        <w:textAlignment w:val="baseline"/>
        <w:rPr>
          <w:rFonts w:ascii="Times New Roman" w:eastAsia="Times New Roman" w:hAnsi="Times New Roman" w:cs="Times New Roman"/>
          <w:color w:val="000000"/>
          <w:sz w:val="23"/>
          <w:szCs w:val="23"/>
        </w:rPr>
      </w:pPr>
      <w:r w:rsidRPr="008D5263">
        <w:rPr>
          <w:rFonts w:ascii="Times New Roman" w:eastAsia="Times New Roman" w:hAnsi="Times New Roman" w:cs="Times New Roman"/>
          <w:color w:val="000000"/>
          <w:sz w:val="23"/>
          <w:szCs w:val="23"/>
        </w:rPr>
        <w:t>bahwa kualitas lingkungan hidup yang semakin menurun telah mengancam kelangsungan perikehidupan manusia dan makhluk hidup lainnya sehingga perlu dilakukan perlindungan dan pengelolaan lingkungan hidup yang sungguh-sungguh dan konsisten oleh semua pemangku kepentingan;</w:t>
      </w:r>
    </w:p>
    <w:p w:rsidR="002A2B62" w:rsidRPr="008D5263" w:rsidRDefault="002A2B62" w:rsidP="008F25DA">
      <w:pPr>
        <w:numPr>
          <w:ilvl w:val="0"/>
          <w:numId w:val="46"/>
        </w:numPr>
        <w:tabs>
          <w:tab w:val="left" w:pos="284"/>
        </w:tabs>
        <w:spacing w:after="0" w:line="240" w:lineRule="auto"/>
        <w:ind w:left="720" w:hanging="425"/>
        <w:jc w:val="both"/>
        <w:textAlignment w:val="baseline"/>
        <w:rPr>
          <w:rFonts w:ascii="Times New Roman" w:eastAsia="Times New Roman" w:hAnsi="Times New Roman" w:cs="Times New Roman"/>
          <w:color w:val="000000"/>
          <w:sz w:val="23"/>
          <w:szCs w:val="23"/>
        </w:rPr>
      </w:pPr>
      <w:r w:rsidRPr="008D5263">
        <w:rPr>
          <w:rFonts w:ascii="Times New Roman" w:eastAsia="Times New Roman" w:hAnsi="Times New Roman" w:cs="Times New Roman"/>
          <w:color w:val="000000"/>
          <w:sz w:val="23"/>
          <w:szCs w:val="23"/>
        </w:rPr>
        <w:t>bahwa pemanasan global yang semakin meningkat mengakibatkan perubahan iklim sehingga memperparah penurunan kualitas lingkungan hidup karena itu perlu dilakukan perlindungan dan pengelolaan lingkungan hidup;</w:t>
      </w:r>
    </w:p>
    <w:p w:rsidR="002A2B62" w:rsidRPr="008D5263" w:rsidRDefault="002A2B62" w:rsidP="008F25DA">
      <w:pPr>
        <w:numPr>
          <w:ilvl w:val="0"/>
          <w:numId w:val="46"/>
        </w:numPr>
        <w:tabs>
          <w:tab w:val="left" w:pos="284"/>
        </w:tabs>
        <w:spacing w:after="0" w:line="240" w:lineRule="auto"/>
        <w:ind w:left="720" w:hanging="425"/>
        <w:jc w:val="both"/>
        <w:textAlignment w:val="baseline"/>
        <w:rPr>
          <w:rFonts w:ascii="Times New Roman" w:eastAsia="Times New Roman" w:hAnsi="Times New Roman" w:cs="Times New Roman"/>
          <w:color w:val="000000"/>
          <w:sz w:val="23"/>
          <w:szCs w:val="23"/>
        </w:rPr>
      </w:pPr>
      <w:r w:rsidRPr="008D5263">
        <w:rPr>
          <w:rFonts w:ascii="Times New Roman" w:eastAsia="Times New Roman" w:hAnsi="Times New Roman" w:cs="Times New Roman"/>
          <w:color w:val="000000"/>
          <w:sz w:val="23"/>
          <w:szCs w:val="23"/>
        </w:rPr>
        <w:t xml:space="preserve">bahwa agar lebih menjamin kepastian hukum dan memberikan perlindungan terhadap hak setiap orang untuk mendapatkan lingkungan hidup yang baik dan sehat sebagai bagian dari perlindungan terhadap keseluruhan  ekosistem, perlu dilakukan pembaruan terhadap Undang-Undang Nomor 23 Tahun 1997 tentang Pengelolaan Lingkungan Hidup; </w:t>
      </w:r>
    </w:p>
    <w:p w:rsidR="002A2B62" w:rsidRPr="008D5263" w:rsidRDefault="002A2B62" w:rsidP="008F25DA">
      <w:pPr>
        <w:numPr>
          <w:ilvl w:val="0"/>
          <w:numId w:val="46"/>
        </w:numPr>
        <w:tabs>
          <w:tab w:val="left" w:pos="284"/>
        </w:tabs>
        <w:spacing w:after="0" w:line="240" w:lineRule="auto"/>
        <w:ind w:left="720" w:hanging="425"/>
        <w:jc w:val="both"/>
        <w:textAlignment w:val="baseline"/>
        <w:rPr>
          <w:rFonts w:ascii="Times New Roman" w:eastAsia="Times New Roman" w:hAnsi="Times New Roman" w:cs="Times New Roman"/>
          <w:color w:val="000000"/>
          <w:sz w:val="23"/>
          <w:szCs w:val="23"/>
        </w:rPr>
      </w:pPr>
      <w:r w:rsidRPr="008D5263">
        <w:rPr>
          <w:rFonts w:ascii="Times New Roman" w:eastAsia="Times New Roman" w:hAnsi="Times New Roman" w:cs="Times New Roman"/>
          <w:color w:val="000000"/>
          <w:sz w:val="23"/>
          <w:szCs w:val="23"/>
        </w:rPr>
        <w:t>bahwa berdasarkan pertimbangan sebagaimana dimaksud dalam huruf a, huruf b, huruf c, huruf d, huruf e, dan huruf f, perlu membentuk Undang-Undang tentang Perlindungan dan Pengelolaan Lingkungan Hidup;</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2C5025">
      <w:pPr>
        <w:spacing w:after="0" w:line="240" w:lineRule="auto"/>
        <w:ind w:left="1890" w:hanging="1890"/>
        <w:jc w:val="both"/>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8"/>
          <w:szCs w:val="28"/>
        </w:rPr>
        <w:t>Mengingat    :</w:t>
      </w:r>
      <w:r w:rsidRPr="008D5263">
        <w:rPr>
          <w:rFonts w:ascii="Times New Roman" w:eastAsia="Times New Roman" w:hAnsi="Times New Roman" w:cs="Times New Roman"/>
          <w:b/>
          <w:bCs/>
          <w:color w:val="000000"/>
          <w:sz w:val="23"/>
          <w:szCs w:val="23"/>
        </w:rPr>
        <w:t xml:space="preserve"> </w:t>
      </w:r>
      <w:r w:rsidRPr="008D5263">
        <w:rPr>
          <w:rFonts w:ascii="Times New Roman" w:eastAsia="Times New Roman" w:hAnsi="Times New Roman" w:cs="Times New Roman"/>
          <w:color w:val="000000"/>
          <w:sz w:val="23"/>
          <w:szCs w:val="23"/>
        </w:rPr>
        <w:t>  Pasal 20, Pasal 21, Pasal 28H ayat (1), serta Pasal 33 ayat (3) dan ayat (4) Undang-Undang Dasar Negara Republik Indonesia Tahun 1945;</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B22DE9">
      <w:pPr>
        <w:spacing w:after="0" w:line="240" w:lineRule="auto"/>
        <w:jc w:val="center"/>
        <w:rPr>
          <w:rFonts w:ascii="Times New Roman" w:eastAsia="Times New Roman" w:hAnsi="Times New Roman" w:cs="Times New Roman"/>
          <w:sz w:val="28"/>
          <w:szCs w:val="28"/>
        </w:rPr>
      </w:pPr>
      <w:r w:rsidRPr="008D5263">
        <w:rPr>
          <w:rFonts w:ascii="Times New Roman" w:eastAsia="Times New Roman" w:hAnsi="Times New Roman" w:cs="Times New Roman"/>
          <w:b/>
          <w:bCs/>
          <w:color w:val="000000"/>
          <w:sz w:val="28"/>
          <w:szCs w:val="28"/>
        </w:rPr>
        <w:t>Dengan Persetujuan Bersama</w:t>
      </w:r>
    </w:p>
    <w:p w:rsidR="002A2B62" w:rsidRPr="008D5263" w:rsidRDefault="002A2B62" w:rsidP="00B22DE9">
      <w:pPr>
        <w:spacing w:after="0" w:line="240" w:lineRule="auto"/>
        <w:jc w:val="center"/>
        <w:rPr>
          <w:rFonts w:ascii="Times New Roman" w:eastAsia="Times New Roman" w:hAnsi="Times New Roman" w:cs="Times New Roman"/>
          <w:sz w:val="28"/>
          <w:szCs w:val="28"/>
        </w:rPr>
      </w:pPr>
      <w:r w:rsidRPr="008D5263">
        <w:rPr>
          <w:rFonts w:ascii="Times New Roman" w:eastAsia="Times New Roman" w:hAnsi="Times New Roman" w:cs="Times New Roman"/>
          <w:b/>
          <w:bCs/>
          <w:color w:val="000000"/>
          <w:sz w:val="28"/>
          <w:szCs w:val="28"/>
        </w:rPr>
        <w:t>DEWAN PERWAKILAN RAKYAT REPUBLIK INDONESIA</w:t>
      </w:r>
    </w:p>
    <w:p w:rsidR="002A2B62" w:rsidRPr="008D5263" w:rsidRDefault="002A2B62" w:rsidP="00B22DE9">
      <w:pPr>
        <w:spacing w:after="0" w:line="240" w:lineRule="auto"/>
        <w:jc w:val="center"/>
        <w:rPr>
          <w:rFonts w:ascii="Times New Roman" w:eastAsia="Times New Roman" w:hAnsi="Times New Roman" w:cs="Times New Roman"/>
          <w:sz w:val="28"/>
          <w:szCs w:val="28"/>
        </w:rPr>
      </w:pPr>
      <w:r w:rsidRPr="008D5263">
        <w:rPr>
          <w:rFonts w:ascii="Times New Roman" w:eastAsia="Times New Roman" w:hAnsi="Times New Roman" w:cs="Times New Roman"/>
          <w:b/>
          <w:bCs/>
          <w:color w:val="000000"/>
          <w:sz w:val="28"/>
          <w:szCs w:val="28"/>
        </w:rPr>
        <w:t>dan</w:t>
      </w:r>
    </w:p>
    <w:p w:rsidR="002A2B62" w:rsidRPr="008D5263" w:rsidRDefault="002A2B62" w:rsidP="00B22DE9">
      <w:pPr>
        <w:spacing w:after="0" w:line="240" w:lineRule="auto"/>
        <w:jc w:val="center"/>
        <w:rPr>
          <w:rFonts w:ascii="Times New Roman" w:eastAsia="Times New Roman" w:hAnsi="Times New Roman" w:cs="Times New Roman"/>
          <w:sz w:val="28"/>
          <w:szCs w:val="28"/>
        </w:rPr>
      </w:pPr>
      <w:r w:rsidRPr="008D5263">
        <w:rPr>
          <w:rFonts w:ascii="Times New Roman" w:eastAsia="Times New Roman" w:hAnsi="Times New Roman" w:cs="Times New Roman"/>
          <w:b/>
          <w:bCs/>
          <w:color w:val="000000"/>
          <w:sz w:val="28"/>
          <w:szCs w:val="28"/>
        </w:rPr>
        <w:t>PRESIDEN REPUBLIK INDONESIA</w:t>
      </w:r>
    </w:p>
    <w:p w:rsidR="002A2B62" w:rsidRPr="008D5263" w:rsidRDefault="002A2B62" w:rsidP="00D91C9F">
      <w:pPr>
        <w:spacing w:after="0" w:line="240" w:lineRule="auto"/>
        <w:ind w:left="1276"/>
        <w:rPr>
          <w:rFonts w:ascii="Times New Roman" w:eastAsia="Times New Roman" w:hAnsi="Times New Roman" w:cs="Times New Roman"/>
          <w:sz w:val="28"/>
          <w:szCs w:val="28"/>
        </w:rPr>
      </w:pPr>
    </w:p>
    <w:p w:rsidR="002A2B62" w:rsidRPr="008D5263" w:rsidRDefault="002A2B62" w:rsidP="00B22DE9">
      <w:pPr>
        <w:spacing w:after="0" w:line="240" w:lineRule="auto"/>
        <w:jc w:val="center"/>
        <w:rPr>
          <w:rFonts w:ascii="Times New Roman" w:eastAsia="Times New Roman" w:hAnsi="Times New Roman" w:cs="Times New Roman"/>
          <w:sz w:val="28"/>
          <w:szCs w:val="28"/>
        </w:rPr>
      </w:pPr>
      <w:r w:rsidRPr="008D5263">
        <w:rPr>
          <w:rFonts w:ascii="Times New Roman" w:eastAsia="Times New Roman" w:hAnsi="Times New Roman" w:cs="Times New Roman"/>
          <w:b/>
          <w:bCs/>
          <w:color w:val="000000"/>
          <w:sz w:val="28"/>
          <w:szCs w:val="28"/>
        </w:rPr>
        <w:t>MEMUTUSKAN:</w:t>
      </w:r>
    </w:p>
    <w:p w:rsidR="002A2B62" w:rsidRPr="008D5263" w:rsidRDefault="002A2B62" w:rsidP="00B22DE9">
      <w:pPr>
        <w:spacing w:after="0" w:line="240" w:lineRule="auto"/>
        <w:rPr>
          <w:rFonts w:ascii="Times New Roman" w:eastAsia="Times New Roman" w:hAnsi="Times New Roman" w:cs="Times New Roman"/>
          <w:sz w:val="24"/>
          <w:szCs w:val="24"/>
        </w:rPr>
      </w:pPr>
    </w:p>
    <w:p w:rsidR="002A2B62" w:rsidRPr="008D5263" w:rsidRDefault="002A2B62" w:rsidP="00B22DE9">
      <w:pPr>
        <w:spacing w:after="0" w:line="240" w:lineRule="auto"/>
        <w:ind w:left="2070" w:hanging="2070"/>
        <w:jc w:val="both"/>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8"/>
          <w:szCs w:val="28"/>
        </w:rPr>
        <w:lastRenderedPageBreak/>
        <w:t>Menetapkan</w:t>
      </w:r>
      <w:r w:rsidRPr="008D5263">
        <w:rPr>
          <w:rFonts w:ascii="Times New Roman" w:eastAsia="Times New Roman" w:hAnsi="Times New Roman" w:cs="Times New Roman"/>
          <w:b/>
          <w:bCs/>
          <w:color w:val="000000"/>
          <w:sz w:val="23"/>
          <w:szCs w:val="23"/>
        </w:rPr>
        <w:t>   :</w:t>
      </w:r>
      <w:r w:rsidRPr="008D5263">
        <w:rPr>
          <w:rFonts w:ascii="Times New Roman" w:eastAsia="Times New Roman" w:hAnsi="Times New Roman" w:cs="Times New Roman"/>
          <w:color w:val="000000"/>
          <w:sz w:val="23"/>
          <w:szCs w:val="23"/>
        </w:rPr>
        <w:t> </w:t>
      </w:r>
      <w:r w:rsidR="008D5263">
        <w:rPr>
          <w:rFonts w:ascii="Times New Roman" w:eastAsia="Times New Roman" w:hAnsi="Times New Roman" w:cs="Times New Roman"/>
          <w:color w:val="000000"/>
          <w:sz w:val="23"/>
          <w:szCs w:val="23"/>
          <w:lang w:val="id-ID"/>
        </w:rPr>
        <w:t xml:space="preserve"> </w:t>
      </w:r>
      <w:r w:rsidRPr="008D5263">
        <w:rPr>
          <w:rFonts w:ascii="Times New Roman" w:eastAsia="Times New Roman" w:hAnsi="Times New Roman" w:cs="Times New Roman"/>
          <w:color w:val="000000"/>
          <w:sz w:val="28"/>
          <w:szCs w:val="28"/>
        </w:rPr>
        <w:t>UNDANG-UNDANG TENTANG PERLINDUNGAN DAN PENGELOLAAN LINGKUNGAN HIDUP</w:t>
      </w:r>
      <w:r w:rsidRPr="008D5263">
        <w:rPr>
          <w:rFonts w:ascii="Times New Roman" w:eastAsia="Times New Roman" w:hAnsi="Times New Roman" w:cs="Times New Roman"/>
          <w:color w:val="000000"/>
          <w:sz w:val="23"/>
          <w:szCs w:val="23"/>
        </w:rPr>
        <w:t>.</w:t>
      </w:r>
    </w:p>
    <w:p w:rsidR="002A2B62" w:rsidRDefault="002A2B62" w:rsidP="00E35B32">
      <w:pPr>
        <w:spacing w:after="0" w:line="240" w:lineRule="auto"/>
        <w:rPr>
          <w:rFonts w:ascii="Times New Roman" w:eastAsia="Times New Roman" w:hAnsi="Times New Roman" w:cs="Times New Roman"/>
          <w:sz w:val="24"/>
          <w:szCs w:val="24"/>
          <w:lang w:val="id-ID"/>
        </w:rPr>
      </w:pPr>
    </w:p>
    <w:p w:rsidR="008D5263" w:rsidRPr="008D5263" w:rsidRDefault="008D5263" w:rsidP="00E35B32">
      <w:pPr>
        <w:spacing w:after="0" w:line="240" w:lineRule="auto"/>
        <w:rPr>
          <w:rFonts w:ascii="Times New Roman" w:eastAsia="Times New Roman" w:hAnsi="Times New Roman" w:cs="Times New Roman"/>
          <w:sz w:val="24"/>
          <w:szCs w:val="24"/>
          <w:lang w:val="id-ID"/>
        </w:rPr>
      </w:pPr>
    </w:p>
    <w:p w:rsidR="002A2B62" w:rsidRPr="008D5263" w:rsidRDefault="002A2B62" w:rsidP="00B22DE9">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BAB I</w:t>
      </w:r>
    </w:p>
    <w:p w:rsidR="002A2B62" w:rsidRPr="008D5263" w:rsidRDefault="002A2B62" w:rsidP="00B22DE9">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KETENTUAN UMUM</w:t>
      </w:r>
    </w:p>
    <w:p w:rsidR="002A2B62" w:rsidRPr="008D5263" w:rsidRDefault="002A2B62" w:rsidP="00B22DE9">
      <w:pPr>
        <w:spacing w:after="0" w:line="240" w:lineRule="auto"/>
        <w:rPr>
          <w:rFonts w:ascii="Times New Roman" w:eastAsia="Times New Roman" w:hAnsi="Times New Roman" w:cs="Times New Roman"/>
          <w:sz w:val="24"/>
          <w:szCs w:val="24"/>
        </w:rPr>
      </w:pPr>
    </w:p>
    <w:p w:rsidR="002A2B62" w:rsidRPr="008D5263" w:rsidRDefault="002A2B62" w:rsidP="00B22DE9">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w:t>
      </w:r>
    </w:p>
    <w:p w:rsidR="002A2B62" w:rsidRPr="008D5263" w:rsidRDefault="002A2B62" w:rsidP="00B22DE9">
      <w:pPr>
        <w:spacing w:after="0" w:line="240" w:lineRule="auto"/>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Dalam Undang-Undang ini yang dimaksud dengan:</w:t>
      </w:r>
    </w:p>
    <w:p w:rsidR="002A2B62" w:rsidRPr="00E73158" w:rsidRDefault="002A2B62" w:rsidP="008F25DA">
      <w:pPr>
        <w:pStyle w:val="ListParagraph"/>
        <w:numPr>
          <w:ilvl w:val="0"/>
          <w:numId w:val="47"/>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E73158">
        <w:rPr>
          <w:rFonts w:ascii="Times New Roman" w:eastAsia="Times New Roman" w:hAnsi="Times New Roman" w:cs="Times New Roman"/>
          <w:color w:val="000000"/>
          <w:sz w:val="24"/>
          <w:szCs w:val="24"/>
        </w:rPr>
        <w:t xml:space="preserve">Lingkungan hidup adalah kesatuan ruang dengan semua benda, daya, keadaan, dan makhluk hidup, termasuk manusia dan perilakunya, yang mempengaruhi alam itu sendiri, kelangsungan perikehidupan, dan kesejahteraan manusia serta makhluk hidup lain. </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Perlindungan dan pengelolaan lingkungan hidup adalah upaya sistematis dan terpadu yang dilakukan untuk melestarikan fungsi lingkungan hidup dan mencegah terjadinya pencemaran dan/atau kerusakan lingkungan hidup yang meliputi perencanaan, pemanfaatan, pengendalian, pemeliharaan, pengawasan, dan penegakan hukum. </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Pembangunan berkelanjutan adalah upaya sadar dan terencana yang memadukan aspek lingkungan hidup, sosial, dan ekonomi ke dalam strategi pembangunan untuk menjamin keutuhan lingkungan hidup serta keselamatan, kemampuan, kesejahteraan, dan mutu hidup generasi masa kini dan generasi masa depan.</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Rencana perlindungan dan pengelolaan lingkungan hidup yang selanjutnya disingkat RPPLH adalah perencanaan tertulis yang memuat potensi, masalah lingkungan hidup, serta upaya perlindungan dan pengelolaannya dalam kurun waktu tertentu. </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Ekosistem adalah tatanan unsur lingkungan hidup yang merupakan kesatuan utuh-menyeluruh dan saling mempengaruhi dalam membentuk keseimbangan, stabilitas, dan produktivitas lingkungan hidup. </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lastRenderedPageBreak/>
        <w:t xml:space="preserve">Pelestarian fungsi lingkungan hidup adalah rangkaian upaya untuk memelihara kelangsungan daya dukung dan daya tampung lingkungan hidup. </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Daya dukung lingkungan hidup adalah kemampuan lingkungan hidup untuk mendukung perikehidupan manusia, makhluk hidup lain, dan keseimbangan antarkeduanya. </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Daya tampung lingkungan hidup adalah kemampuan lingkungan hidup untuk menyerap zat, energi, dan/atau komponen lain yang masuk atau dimasukkan ke dalamnya. </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Sumber daya alam adalah unsur lingkungan hidup yang terdiri atas sumber daya hayati dan nonhayati yang secara keseluruhan membentuk kesatuan ekosistem. </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Kajian lingkungan hidup strategis, yang selanjutnya disingkat KLHS, adalah rangkaian analisis yang sistematis, menyeluruh, dan partisipatif untuk memastikan bahwa prinsip pembangunan berkelanjutan telah menjadi dasar dan terintegrasi dalam pembangunan suatu wilayah dan/atau kebijakan, rencana, dan/atau program. </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Analisis mengenai dampak lingkungan hidup, yang selanjutnya disebut Amdal, adalah kajian mengenai dampak penting suatu usaha dan/atau kegiatan yang direncanakan pada lingkungan hidup yang diperlukan bagi proses pengambilan keputusan tentang penyelenggaraan usaha dan/atau kegiatan.</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Upaya pengelolaan lingkungan hidup dan upaya pemantauan lingkungan hidup, yang selanjutnya disebut UKL-UPL, adalah pengelolaan dan pemantauan terhadap usaha dan/atau kegiatan yang tidak berdampak penting terhadap lingkungan hidup yang diperlukan bagi proses pengambilan keputusan tentang penyelenggaraan usaha dan/atau kegiatan. </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Baku mutu lingkungan hidup adalah ukuran batas atau kadar makhluk hidup, zat, energi, atau komponen yang ada atau harus ada dan/atau unsur pencemar yang ditenggang keberadaannya dalam suatu sumber daya tertentu sebagai unsur lingkungan hidup. </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Pencemaran lingkungan hidup adalah masuk atau dimasukkannya makhluk hidup, zat, energi, dan/atau komponen lain ke dalam lingkungan hidup oleh kegiatan manusia sehingga melampaui baku mutu lingkungan hidup yang telah ditetapkan. </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lastRenderedPageBreak/>
        <w:t xml:space="preserve">Kriteria baku kerusakan lingkungan hidup adalah ukuran batas perubahan sifat fisik, kimia, dan/atau hayati lingkungan hidup yang dapat ditenggang oleh lingkungan hidup untuk dapat tetap melestarikan fungsinya. </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Perusakan lingkungan hidup adalah tindakan orang yang menimbulkan perubahan langsung atau tidak langsung terhadap sifat fisik, kimia, dan/atau hayati lingkungan hidup sehingga melampaui kriteria baku kerusakan lingkungan hidup. </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Kerusakan lingkungan hidup adalah perubahan langsung dan/atau tidak langsung terhadap sifat fisik, kimia, dan/atau hayati lingkungan hidup yang melampaui kriteria baku kerusakan lingkungan hidup. </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Konservasi sumber daya alam adalah pengelolaan sumber daya alam untuk menjamin pemanfaatannya secara bijaksana serta kesinambungan ketersediaannya dengan tetap memelihara dan meningkatkan kualitas nilai serta keanekaragamannya. </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Perubahan iklim adalah berubahnya iklim yang diakibatkan langsung atau tidak langsung oleh aktivitas manusia sehingga menyebabkan perubahan komposisi atmosfir secara global dan selain itu juga berupa perubahan variabilitas iklim alamiah yang teramati pada kurun waktu yang dapat dibandingkan.</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Limbah adalah sisa suatu usaha dan/atau kegiatan.</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Bahan berbahaya dan beracun yang selanjutnya disingkat B3 adalah zat, energi, dan/atau komponen lain yang karena sifat, konsentrasi, dan/atau jumlahnya, baik secara langsung maupun tidak langsung, dapat mencemarkan dan/atau merusak lingkungan hidup, dan/atau membahayakan lingkungan hidup, kesehatan, serta kelangsungan hidup manusia dan makhluk hidup lain.</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Limbah bahan berbahaya dan beracun, yang selanjutnya disebut Limbah B3, adalah sisa suatu usaha dan/atau kegiatan yang mengandung B3. </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Pengelolaan limbah B3 adalah kegiatan yang meliputi pengurangan, penyimpanan, pengumpulan, pengangkutan, pemanfaatan, pengolahan, dan/atau penimbunan.</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Dumping (pembuangan) adalah kegiatan membuang, menempatkan, dan/atau memasukkan limbah dan/atau bahan dalam jumlah, konsentrasi, waktu, dan lokasi tertentu dengan persyaratan tertentu ke media lingkungan hidup tertentu.</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lastRenderedPageBreak/>
        <w:t>Sengketa lingkungan hidup adalah perselisihan antara dua pihak atau lebih yang timbul dari kegiatan yang berpotensi dan/atau telah berdampak pada lingkungan hidup.  </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Dampak lingkungan hidup adalah pengaruh perubahan pada lingkungan hidup yang diakibatkan oleh suatu usaha dan/atau kegiatan.</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Organisasi lingkungan hidup adalah kelompok orang yang terorganisasi dan terbentuk atas kehendak sendiri yang tujuan dan kegiatannya berkaitan dengan lingkungan hidup. </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Audit lingkungan hidup adalah evaluasi yang dilakukan untuk menilai ketaatan penanggung jawab usaha dan/atau kegiatan terhadap persyaratan hukum dan kebijakan yang ditetapkan oleh pemerintah. </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Ekoregion adalah wilayah geografis yang memiliki kesamaan ciri iklim, tanah, air, flora, dan fauna asli, serta pola interaksi manusia dengan alam yang menggambarkan integritas sistem alam dan lingkungan hidup.</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Kearifan lokal adalah nilai-nilai luhur yang berlaku dalam tata kehidupan masyarakat untuk antara lain melindungi dan mengelola lingkungan hidup secara lestari.</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Masyarakat hukum adat adalah kelompok masyarakat yang secara turun temurun bermukim di wilayah geografis tertentu karena adanya ikatan pada asal usul leluhur, adanya hubungan yang kuat dengan lingkungan hidup, serta adanya sistem nilai yang menentukan pranata ekonomi, politik, sosial, dan hukum.</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Setiap orang adalah orang perseorangan atau badan usaha, baik yang berbadan hukum maupun yang tidak berbadan hukum.</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Instrumen ekonomi lingkungan hidup adalah seperangkat kebijakan ekonomi untuk mendorong Pemerintah, pemerintah daerah, atau setiap orang ke arah pelestarian fungsi lingkungan hidup.</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Ancaman serius adalah ancaman yang berdampak luas terhadap lingkungan hidup dan menimbulkan keresahan masyarakat.</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Izin lingkungan adalah izin yang diberikan kepada setiap orang yang melakukan usaha dan/atau kegiatan yang wajib amdal atau UKL-UPL dalam rangka perlindungan dan pengelolaan lingkungan hidup sebagai prasyarat untuk memperoleh izin usaha dan/atau kegiatan.</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lastRenderedPageBreak/>
        <w:t>Izin usaha dan/atau kegiatan adalah izin yang diterbitkan oleh instansi teknis untuk melakukan usaha dan/atau kegiatan.</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Pemerintah pusat, yang selanjutnya disebut Pemerintah, adalah Presiden Republik Indonesia yang memegang kekuasaan pemerintahan Negara Republik Indonesia sebagaimana dimaksud dalam Undang-Undang Dasar Negara Republik Indonesia Tahun 1945. </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Pemerintah daerah adalah gubernur, bupati, atau walikota, dan perangkat daerah sebagai unsur penyelenggara pemerintah daerah. </w:t>
      </w:r>
    </w:p>
    <w:p w:rsidR="002A2B62" w:rsidRPr="008D5263" w:rsidRDefault="002A2B62" w:rsidP="008F25DA">
      <w:pPr>
        <w:numPr>
          <w:ilvl w:val="0"/>
          <w:numId w:val="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Menteri adalah menteri yang menyelenggarakan urusan pemerintahan di bidang perlindungan dan pengelolaan lingkungan hidup. </w:t>
      </w:r>
    </w:p>
    <w:p w:rsidR="002A2B62" w:rsidRPr="008D5263" w:rsidRDefault="002A2B62" w:rsidP="00D91C9F">
      <w:pPr>
        <w:spacing w:after="0" w:line="240" w:lineRule="auto"/>
        <w:ind w:left="1701" w:hanging="425"/>
        <w:rPr>
          <w:rFonts w:ascii="Times New Roman" w:eastAsia="Times New Roman" w:hAnsi="Times New Roman" w:cs="Times New Roman"/>
          <w:sz w:val="24"/>
          <w:szCs w:val="24"/>
        </w:rPr>
      </w:pPr>
    </w:p>
    <w:p w:rsidR="002A2B62" w:rsidRPr="008D5263" w:rsidRDefault="002A2B62" w:rsidP="00B22DE9">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BAB II</w:t>
      </w:r>
    </w:p>
    <w:p w:rsidR="002A2B62" w:rsidRPr="008D5263" w:rsidRDefault="002A2B62" w:rsidP="00B22DE9">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ASAS, TUJUAN, DAN RUANG LINGKUP</w:t>
      </w:r>
    </w:p>
    <w:p w:rsidR="002A2B62" w:rsidRPr="008D5263" w:rsidRDefault="002A2B62" w:rsidP="00B22DE9">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Bagian Kesatu</w:t>
      </w:r>
    </w:p>
    <w:p w:rsidR="002A2B62" w:rsidRPr="008D5263" w:rsidRDefault="002A2B62" w:rsidP="00B22DE9">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Asas</w:t>
      </w:r>
    </w:p>
    <w:p w:rsidR="002A2B62" w:rsidRPr="008D5263" w:rsidRDefault="002A2B62" w:rsidP="00D91C9F">
      <w:pPr>
        <w:spacing w:after="0" w:line="240" w:lineRule="auto"/>
        <w:ind w:left="1276"/>
        <w:rPr>
          <w:rFonts w:ascii="Times New Roman" w:eastAsia="Times New Roman" w:hAnsi="Times New Roman" w:cs="Times New Roman"/>
          <w:sz w:val="24"/>
          <w:szCs w:val="24"/>
        </w:rPr>
      </w:pPr>
    </w:p>
    <w:p w:rsidR="002A2B62" w:rsidRPr="008D5263" w:rsidRDefault="002A2B62" w:rsidP="00B22DE9">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2</w:t>
      </w:r>
    </w:p>
    <w:p w:rsidR="002A2B62" w:rsidRPr="008D5263" w:rsidRDefault="002A2B62" w:rsidP="00B22DE9">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Perlindungan dan pengelolaan lingkungan hidup dilaksanakan berdasarkan asas:</w:t>
      </w:r>
    </w:p>
    <w:p w:rsidR="002A2B62" w:rsidRPr="008D5263" w:rsidRDefault="002A2B62" w:rsidP="008F25DA">
      <w:pPr>
        <w:numPr>
          <w:ilvl w:val="0"/>
          <w:numId w:val="48"/>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tanggung jawab negara; </w:t>
      </w:r>
    </w:p>
    <w:p w:rsidR="002A2B62" w:rsidRPr="008D5263" w:rsidRDefault="002A2B62" w:rsidP="008F25DA">
      <w:pPr>
        <w:numPr>
          <w:ilvl w:val="0"/>
          <w:numId w:val="48"/>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kelestarian dan keberlanjutan;</w:t>
      </w:r>
    </w:p>
    <w:p w:rsidR="002A2B62" w:rsidRPr="008D5263" w:rsidRDefault="002A2B62" w:rsidP="008F25DA">
      <w:pPr>
        <w:numPr>
          <w:ilvl w:val="0"/>
          <w:numId w:val="48"/>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keserasian dan keseimbangan; </w:t>
      </w:r>
    </w:p>
    <w:p w:rsidR="002A2B62" w:rsidRPr="008D5263" w:rsidRDefault="002A2B62" w:rsidP="008F25DA">
      <w:pPr>
        <w:numPr>
          <w:ilvl w:val="0"/>
          <w:numId w:val="48"/>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keterpaduan;</w:t>
      </w:r>
    </w:p>
    <w:p w:rsidR="002A2B62" w:rsidRPr="008D5263" w:rsidRDefault="002A2B62" w:rsidP="008F25DA">
      <w:pPr>
        <w:numPr>
          <w:ilvl w:val="0"/>
          <w:numId w:val="48"/>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manfaat;</w:t>
      </w:r>
    </w:p>
    <w:p w:rsidR="002A2B62" w:rsidRPr="008D5263" w:rsidRDefault="002A2B62" w:rsidP="008F25DA">
      <w:pPr>
        <w:numPr>
          <w:ilvl w:val="0"/>
          <w:numId w:val="48"/>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kehati-hatian; </w:t>
      </w:r>
    </w:p>
    <w:p w:rsidR="002A2B62" w:rsidRPr="008D5263" w:rsidRDefault="002A2B62" w:rsidP="008F25DA">
      <w:pPr>
        <w:numPr>
          <w:ilvl w:val="0"/>
          <w:numId w:val="48"/>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keadilan;</w:t>
      </w:r>
    </w:p>
    <w:p w:rsidR="002A2B62" w:rsidRPr="008D5263" w:rsidRDefault="002A2B62" w:rsidP="008F25DA">
      <w:pPr>
        <w:numPr>
          <w:ilvl w:val="0"/>
          <w:numId w:val="48"/>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ekoregion; </w:t>
      </w:r>
    </w:p>
    <w:p w:rsidR="002A2B62" w:rsidRPr="008D5263" w:rsidRDefault="002A2B62" w:rsidP="008F25DA">
      <w:pPr>
        <w:numPr>
          <w:ilvl w:val="0"/>
          <w:numId w:val="48"/>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keanekaragaman hayati; </w:t>
      </w:r>
    </w:p>
    <w:p w:rsidR="002A2B62" w:rsidRPr="008D5263" w:rsidRDefault="002A2B62" w:rsidP="008F25DA">
      <w:pPr>
        <w:numPr>
          <w:ilvl w:val="0"/>
          <w:numId w:val="48"/>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pencemar membayar; </w:t>
      </w:r>
    </w:p>
    <w:p w:rsidR="002A2B62" w:rsidRPr="008D5263" w:rsidRDefault="002A2B62" w:rsidP="008F25DA">
      <w:pPr>
        <w:numPr>
          <w:ilvl w:val="0"/>
          <w:numId w:val="48"/>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partisipatif;</w:t>
      </w:r>
    </w:p>
    <w:p w:rsidR="002A2B62" w:rsidRPr="008D5263" w:rsidRDefault="002A2B62" w:rsidP="008F25DA">
      <w:pPr>
        <w:numPr>
          <w:ilvl w:val="0"/>
          <w:numId w:val="48"/>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kearifan lokal; </w:t>
      </w:r>
    </w:p>
    <w:p w:rsidR="002A2B62" w:rsidRPr="008D5263" w:rsidRDefault="002A2B62" w:rsidP="008F25DA">
      <w:pPr>
        <w:numPr>
          <w:ilvl w:val="0"/>
          <w:numId w:val="48"/>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tata kelola pemerintahan yang baik; dan</w:t>
      </w:r>
    </w:p>
    <w:p w:rsidR="002A2B62" w:rsidRPr="008D5263" w:rsidRDefault="002A2B62" w:rsidP="008F25DA">
      <w:pPr>
        <w:numPr>
          <w:ilvl w:val="0"/>
          <w:numId w:val="48"/>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otonomi daerah.</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B22DE9">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Bagian Kedua</w:t>
      </w:r>
    </w:p>
    <w:p w:rsidR="002A2B62" w:rsidRPr="008D5263" w:rsidRDefault="002A2B62" w:rsidP="00B22DE9">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Tujuan</w:t>
      </w:r>
    </w:p>
    <w:p w:rsidR="002A2B62" w:rsidRPr="008D5263" w:rsidRDefault="002A2B62" w:rsidP="00D91C9F">
      <w:pPr>
        <w:spacing w:after="0" w:line="240" w:lineRule="auto"/>
        <w:ind w:left="1276"/>
        <w:rPr>
          <w:rFonts w:ascii="Times New Roman" w:eastAsia="Times New Roman" w:hAnsi="Times New Roman" w:cs="Times New Roman"/>
          <w:sz w:val="24"/>
          <w:szCs w:val="24"/>
        </w:rPr>
      </w:pPr>
    </w:p>
    <w:p w:rsidR="002A2B62" w:rsidRPr="008D5263" w:rsidRDefault="002A2B62" w:rsidP="00B22DE9">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3</w:t>
      </w:r>
    </w:p>
    <w:p w:rsidR="002A2B62" w:rsidRPr="008D5263" w:rsidRDefault="002A2B62" w:rsidP="00B22DE9">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Perlindungan dan pengelolaan lingkungan hidup bertujuan:</w:t>
      </w:r>
    </w:p>
    <w:p w:rsidR="002A2B62" w:rsidRPr="008D5263" w:rsidRDefault="002A2B62" w:rsidP="008F25DA">
      <w:pPr>
        <w:numPr>
          <w:ilvl w:val="0"/>
          <w:numId w:val="49"/>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melindungi wilayah Negara Kesatuan Republik Indonesia dari pencemaran dan/atau kerusakan lingkungan hidup; </w:t>
      </w:r>
    </w:p>
    <w:p w:rsidR="002A2B62" w:rsidRPr="008D5263" w:rsidRDefault="002A2B62" w:rsidP="008F25DA">
      <w:pPr>
        <w:numPr>
          <w:ilvl w:val="0"/>
          <w:numId w:val="49"/>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menjamin keselamatan, kesehatan, dan kehidupan  manusia;</w:t>
      </w:r>
    </w:p>
    <w:p w:rsidR="002A2B62" w:rsidRPr="008D5263" w:rsidRDefault="002A2B62" w:rsidP="008F25DA">
      <w:pPr>
        <w:numPr>
          <w:ilvl w:val="0"/>
          <w:numId w:val="49"/>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menjamin kelangsungan kehidupan makhluk hidup dan kelestarian ekosistem; </w:t>
      </w:r>
    </w:p>
    <w:p w:rsidR="002A2B62" w:rsidRPr="008D5263" w:rsidRDefault="002A2B62" w:rsidP="008F25DA">
      <w:pPr>
        <w:numPr>
          <w:ilvl w:val="0"/>
          <w:numId w:val="49"/>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menjaga kelestarian fungsi lingkungan hidup; </w:t>
      </w:r>
    </w:p>
    <w:p w:rsidR="002A2B62" w:rsidRPr="008D5263" w:rsidRDefault="002A2B62" w:rsidP="008F25DA">
      <w:pPr>
        <w:numPr>
          <w:ilvl w:val="0"/>
          <w:numId w:val="49"/>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mencapai keserasian, keselarasan, dan keseimbangan lingkungan hidup;</w:t>
      </w:r>
    </w:p>
    <w:p w:rsidR="002A2B62" w:rsidRPr="008D5263" w:rsidRDefault="002A2B62" w:rsidP="008F25DA">
      <w:pPr>
        <w:numPr>
          <w:ilvl w:val="0"/>
          <w:numId w:val="49"/>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menjamin terpenuhinya keadilan generasi masa kini dan generasi masa depan;</w:t>
      </w:r>
    </w:p>
    <w:p w:rsidR="002A2B62" w:rsidRPr="008D5263" w:rsidRDefault="002A2B62" w:rsidP="008F25DA">
      <w:pPr>
        <w:numPr>
          <w:ilvl w:val="0"/>
          <w:numId w:val="49"/>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menjamin pemenuhan dan perlindungan hak atas lingkungan hidup sebagai bagian dari hak asasi manusia;</w:t>
      </w:r>
    </w:p>
    <w:p w:rsidR="002A2B62" w:rsidRPr="008D5263" w:rsidRDefault="002A2B62" w:rsidP="008F25DA">
      <w:pPr>
        <w:numPr>
          <w:ilvl w:val="0"/>
          <w:numId w:val="49"/>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mengendalikan pemanfaatan sumber daya alam secara bijaksana;</w:t>
      </w:r>
    </w:p>
    <w:p w:rsidR="002A2B62" w:rsidRPr="008D5263" w:rsidRDefault="002A2B62" w:rsidP="008F25DA">
      <w:pPr>
        <w:numPr>
          <w:ilvl w:val="0"/>
          <w:numId w:val="49"/>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mewujudkan pembangunan berkelanjutan; dan</w:t>
      </w:r>
    </w:p>
    <w:p w:rsidR="002A2B62" w:rsidRPr="008D5263" w:rsidRDefault="002A2B62" w:rsidP="008F25DA">
      <w:pPr>
        <w:numPr>
          <w:ilvl w:val="0"/>
          <w:numId w:val="49"/>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mengantisipasi isu lingkungan global. </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B22DE9">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Bagian Ketiga</w:t>
      </w:r>
    </w:p>
    <w:p w:rsidR="002A2B62" w:rsidRPr="008D5263" w:rsidRDefault="002A2B62" w:rsidP="00B22DE9">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Ruang Lingkup</w:t>
      </w:r>
    </w:p>
    <w:p w:rsidR="002A2B62" w:rsidRPr="008D5263" w:rsidRDefault="002A2B62" w:rsidP="00B22DE9">
      <w:pPr>
        <w:spacing w:after="0" w:line="240" w:lineRule="auto"/>
        <w:rPr>
          <w:rFonts w:ascii="Times New Roman" w:eastAsia="Times New Roman" w:hAnsi="Times New Roman" w:cs="Times New Roman"/>
          <w:sz w:val="24"/>
          <w:szCs w:val="24"/>
        </w:rPr>
      </w:pPr>
    </w:p>
    <w:p w:rsidR="002A2B62" w:rsidRPr="008D5263" w:rsidRDefault="002A2B62" w:rsidP="00B22DE9">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4</w:t>
      </w:r>
    </w:p>
    <w:p w:rsidR="002A2B62" w:rsidRPr="00E33581" w:rsidRDefault="002A2B62" w:rsidP="00B22DE9">
      <w:pPr>
        <w:spacing w:after="0" w:line="240" w:lineRule="auto"/>
        <w:jc w:val="both"/>
        <w:rPr>
          <w:rFonts w:ascii="Times New Roman" w:eastAsia="Times New Roman" w:hAnsi="Times New Roman" w:cs="Times New Roman"/>
          <w:b/>
          <w:sz w:val="24"/>
          <w:szCs w:val="24"/>
        </w:rPr>
      </w:pPr>
      <w:r w:rsidRPr="008D5263">
        <w:rPr>
          <w:rFonts w:ascii="Times New Roman" w:eastAsia="Times New Roman" w:hAnsi="Times New Roman" w:cs="Times New Roman"/>
          <w:color w:val="000000"/>
          <w:sz w:val="24"/>
          <w:szCs w:val="24"/>
        </w:rPr>
        <w:t xml:space="preserve">Perlindungan </w:t>
      </w:r>
      <w:r w:rsidRPr="00E33581">
        <w:rPr>
          <w:rFonts w:ascii="Times New Roman" w:eastAsia="Times New Roman" w:hAnsi="Times New Roman" w:cs="Times New Roman"/>
          <w:b/>
          <w:color w:val="000000"/>
          <w:sz w:val="24"/>
          <w:szCs w:val="24"/>
        </w:rPr>
        <w:t>dan pengelolaan lingkungan hidup meliputi:</w:t>
      </w:r>
    </w:p>
    <w:p w:rsidR="002A2B62" w:rsidRPr="00E33581" w:rsidRDefault="002A2B62" w:rsidP="008F25DA">
      <w:pPr>
        <w:numPr>
          <w:ilvl w:val="0"/>
          <w:numId w:val="50"/>
        </w:numPr>
        <w:spacing w:after="0" w:line="240" w:lineRule="auto"/>
        <w:ind w:left="810" w:hanging="425"/>
        <w:textAlignment w:val="baseline"/>
        <w:rPr>
          <w:rFonts w:ascii="Times New Roman" w:eastAsia="Times New Roman" w:hAnsi="Times New Roman" w:cs="Times New Roman"/>
          <w:color w:val="000000"/>
          <w:sz w:val="24"/>
          <w:szCs w:val="24"/>
        </w:rPr>
      </w:pPr>
      <w:r w:rsidRPr="00E33581">
        <w:rPr>
          <w:rFonts w:ascii="Times New Roman" w:eastAsia="Times New Roman" w:hAnsi="Times New Roman" w:cs="Times New Roman"/>
          <w:color w:val="000000"/>
          <w:sz w:val="24"/>
          <w:szCs w:val="24"/>
        </w:rPr>
        <w:t>perencanaan;</w:t>
      </w:r>
    </w:p>
    <w:p w:rsidR="002A2B62" w:rsidRPr="008D5263" w:rsidRDefault="002A2B62" w:rsidP="008F25DA">
      <w:pPr>
        <w:numPr>
          <w:ilvl w:val="0"/>
          <w:numId w:val="50"/>
        </w:numPr>
        <w:spacing w:before="100" w:beforeAutospacing="1" w:after="100" w:afterAutospacing="1" w:line="240" w:lineRule="auto"/>
        <w:ind w:left="810" w:hanging="425"/>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pemanfaatan;</w:t>
      </w:r>
    </w:p>
    <w:p w:rsidR="002A2B62" w:rsidRPr="008D5263" w:rsidRDefault="002A2B62" w:rsidP="008F25DA">
      <w:pPr>
        <w:numPr>
          <w:ilvl w:val="0"/>
          <w:numId w:val="50"/>
        </w:numPr>
        <w:spacing w:before="100" w:beforeAutospacing="1" w:after="100" w:afterAutospacing="1" w:line="240" w:lineRule="auto"/>
        <w:ind w:left="810" w:hanging="425"/>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pengendalian;</w:t>
      </w:r>
    </w:p>
    <w:p w:rsidR="002A2B62" w:rsidRPr="008D5263" w:rsidRDefault="002A2B62" w:rsidP="008F25DA">
      <w:pPr>
        <w:numPr>
          <w:ilvl w:val="0"/>
          <w:numId w:val="50"/>
        </w:numPr>
        <w:spacing w:before="100" w:beforeAutospacing="1" w:after="100" w:afterAutospacing="1" w:line="240" w:lineRule="auto"/>
        <w:ind w:left="810" w:hanging="425"/>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pemeliharaan;</w:t>
      </w:r>
    </w:p>
    <w:p w:rsidR="002A2B62" w:rsidRPr="008D5263" w:rsidRDefault="002A2B62" w:rsidP="008F25DA">
      <w:pPr>
        <w:numPr>
          <w:ilvl w:val="0"/>
          <w:numId w:val="50"/>
        </w:numPr>
        <w:spacing w:before="100" w:beforeAutospacing="1" w:after="100" w:afterAutospacing="1" w:line="240" w:lineRule="auto"/>
        <w:ind w:left="810" w:hanging="425"/>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pengawasan; dan </w:t>
      </w:r>
    </w:p>
    <w:p w:rsidR="002A2B62" w:rsidRPr="008D5263" w:rsidRDefault="002A2B62" w:rsidP="008F25DA">
      <w:pPr>
        <w:numPr>
          <w:ilvl w:val="0"/>
          <w:numId w:val="50"/>
        </w:numPr>
        <w:spacing w:before="100" w:beforeAutospacing="1" w:after="100" w:afterAutospacing="1" w:line="240" w:lineRule="auto"/>
        <w:ind w:left="810" w:hanging="425"/>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penegakan hukum.</w:t>
      </w:r>
    </w:p>
    <w:p w:rsidR="002A2B62" w:rsidRPr="008D5263" w:rsidRDefault="002A2B62" w:rsidP="00D91C9F">
      <w:pPr>
        <w:spacing w:after="0" w:line="240" w:lineRule="auto"/>
        <w:ind w:left="1276"/>
        <w:rPr>
          <w:rFonts w:ascii="Times New Roman" w:eastAsia="Times New Roman" w:hAnsi="Times New Roman" w:cs="Times New Roman"/>
          <w:sz w:val="24"/>
          <w:szCs w:val="24"/>
        </w:rPr>
      </w:pPr>
    </w:p>
    <w:p w:rsidR="002A2B62" w:rsidRPr="008D5263" w:rsidRDefault="002A2B62" w:rsidP="00B22DE9">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BAB III</w:t>
      </w:r>
    </w:p>
    <w:p w:rsidR="002A2B62" w:rsidRPr="008D5263" w:rsidRDefault="002A2B62" w:rsidP="00B22DE9">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PERENCANAAN  </w:t>
      </w:r>
    </w:p>
    <w:p w:rsidR="002A2B62" w:rsidRPr="008D5263" w:rsidRDefault="002A2B62" w:rsidP="00B22DE9">
      <w:pPr>
        <w:spacing w:after="0" w:line="240" w:lineRule="auto"/>
        <w:rPr>
          <w:rFonts w:ascii="Times New Roman" w:eastAsia="Times New Roman" w:hAnsi="Times New Roman" w:cs="Times New Roman"/>
          <w:sz w:val="24"/>
          <w:szCs w:val="24"/>
        </w:rPr>
      </w:pPr>
    </w:p>
    <w:p w:rsidR="002A2B62" w:rsidRPr="008D5263" w:rsidRDefault="002A2B62" w:rsidP="00B22DE9">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5</w:t>
      </w:r>
    </w:p>
    <w:p w:rsidR="002A2B62" w:rsidRPr="008D5263" w:rsidRDefault="002A2B62" w:rsidP="00B22DE9">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 xml:space="preserve">Perencanaan perlindungan dan pengelolaan lingkungan hidup dilaksanakan melalui tahapan: </w:t>
      </w:r>
    </w:p>
    <w:p w:rsidR="002A2B62" w:rsidRPr="008D5263" w:rsidRDefault="002A2B62" w:rsidP="008F25DA">
      <w:pPr>
        <w:numPr>
          <w:ilvl w:val="0"/>
          <w:numId w:val="51"/>
        </w:numPr>
        <w:spacing w:after="0" w:line="240" w:lineRule="auto"/>
        <w:ind w:left="72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inventarisasi lingkungan hidup; </w:t>
      </w:r>
    </w:p>
    <w:p w:rsidR="002A2B62" w:rsidRPr="008D5263" w:rsidRDefault="002A2B62" w:rsidP="008F25DA">
      <w:pPr>
        <w:numPr>
          <w:ilvl w:val="0"/>
          <w:numId w:val="51"/>
        </w:numPr>
        <w:spacing w:after="0" w:line="240" w:lineRule="auto"/>
        <w:ind w:left="72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penetapan wilayah ekoregion; dan</w:t>
      </w:r>
    </w:p>
    <w:p w:rsidR="002A2B62" w:rsidRPr="00E24F2F" w:rsidRDefault="002A2B62" w:rsidP="008F25DA">
      <w:pPr>
        <w:numPr>
          <w:ilvl w:val="0"/>
          <w:numId w:val="51"/>
        </w:numPr>
        <w:spacing w:after="0" w:line="240" w:lineRule="auto"/>
        <w:ind w:left="72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penyusunan RPPLH.</w:t>
      </w:r>
    </w:p>
    <w:p w:rsidR="00E24F2F" w:rsidRDefault="00E24F2F" w:rsidP="00B22DE9">
      <w:pPr>
        <w:tabs>
          <w:tab w:val="left" w:pos="284"/>
        </w:tabs>
        <w:spacing w:after="0" w:line="240" w:lineRule="auto"/>
        <w:ind w:left="720"/>
        <w:jc w:val="both"/>
        <w:textAlignment w:val="baseline"/>
        <w:rPr>
          <w:rFonts w:ascii="Times New Roman" w:eastAsia="Times New Roman" w:hAnsi="Times New Roman" w:cs="Times New Roman"/>
          <w:color w:val="000000"/>
          <w:sz w:val="24"/>
          <w:szCs w:val="24"/>
          <w:lang w:val="id-ID"/>
        </w:rPr>
      </w:pPr>
    </w:p>
    <w:p w:rsidR="00E24F2F" w:rsidRDefault="00E24F2F" w:rsidP="00B22DE9">
      <w:pPr>
        <w:tabs>
          <w:tab w:val="left" w:pos="284"/>
        </w:tabs>
        <w:spacing w:after="0" w:line="240" w:lineRule="auto"/>
        <w:jc w:val="both"/>
        <w:textAlignment w:val="baseline"/>
        <w:rPr>
          <w:rFonts w:ascii="Times New Roman" w:eastAsia="Times New Roman" w:hAnsi="Times New Roman" w:cs="Times New Roman"/>
          <w:color w:val="000000"/>
          <w:sz w:val="24"/>
          <w:szCs w:val="24"/>
          <w:lang w:val="id-ID"/>
        </w:rPr>
      </w:pPr>
    </w:p>
    <w:p w:rsidR="002A2B62" w:rsidRPr="008D5263" w:rsidRDefault="002A2B62" w:rsidP="00B22DE9">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Bagian Kesatu</w:t>
      </w:r>
    </w:p>
    <w:p w:rsidR="002A2B62" w:rsidRPr="008D5263" w:rsidRDefault="002A2B62" w:rsidP="00B22DE9">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 xml:space="preserve">Inventarisasi Lingkungan Hidup </w:t>
      </w:r>
    </w:p>
    <w:p w:rsidR="002A2B62" w:rsidRPr="008D5263" w:rsidRDefault="002A2B62" w:rsidP="00B22DE9">
      <w:pPr>
        <w:spacing w:after="0" w:line="240" w:lineRule="auto"/>
        <w:rPr>
          <w:rFonts w:ascii="Times New Roman" w:eastAsia="Times New Roman" w:hAnsi="Times New Roman" w:cs="Times New Roman"/>
          <w:sz w:val="24"/>
          <w:szCs w:val="24"/>
        </w:rPr>
      </w:pPr>
    </w:p>
    <w:p w:rsidR="002A2B62" w:rsidRPr="008D5263" w:rsidRDefault="002A2B62" w:rsidP="00B22DE9">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6</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E73158" w:rsidRDefault="002A2B62" w:rsidP="008F25DA">
      <w:pPr>
        <w:pStyle w:val="ListParagraph"/>
        <w:numPr>
          <w:ilvl w:val="0"/>
          <w:numId w:val="266"/>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E73158">
        <w:rPr>
          <w:rFonts w:ascii="Times New Roman" w:eastAsia="Times New Roman" w:hAnsi="Times New Roman" w:cs="Times New Roman"/>
          <w:color w:val="000000"/>
          <w:sz w:val="24"/>
          <w:szCs w:val="24"/>
        </w:rPr>
        <w:t>Inventarisasi lingkungan hidup sebagaimana dimaksud dalam Pasal 5 huruf a terdiri atas inventarisasi lingkungan hidup:</w:t>
      </w:r>
    </w:p>
    <w:p w:rsidR="002A2B62" w:rsidRPr="008D5263" w:rsidRDefault="002A2B62" w:rsidP="008F25DA">
      <w:pPr>
        <w:numPr>
          <w:ilvl w:val="0"/>
          <w:numId w:val="52"/>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tingkat nasional; </w:t>
      </w:r>
    </w:p>
    <w:p w:rsidR="002A2B62" w:rsidRPr="008D5263" w:rsidRDefault="002A2B62" w:rsidP="008F25DA">
      <w:pPr>
        <w:numPr>
          <w:ilvl w:val="0"/>
          <w:numId w:val="52"/>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tingkat pulau/kepulauan; dan</w:t>
      </w:r>
    </w:p>
    <w:p w:rsidR="002A2B62" w:rsidRPr="008D5263" w:rsidRDefault="002A2B62" w:rsidP="008F25DA">
      <w:pPr>
        <w:numPr>
          <w:ilvl w:val="0"/>
          <w:numId w:val="52"/>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tingkat wilayah ekoregion.</w:t>
      </w:r>
    </w:p>
    <w:p w:rsidR="002A2B62" w:rsidRPr="00E73158" w:rsidRDefault="002A2B62" w:rsidP="008F25DA">
      <w:pPr>
        <w:pStyle w:val="ListParagraph"/>
        <w:numPr>
          <w:ilvl w:val="0"/>
          <w:numId w:val="266"/>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E73158">
        <w:rPr>
          <w:rFonts w:ascii="Times New Roman" w:eastAsia="Times New Roman" w:hAnsi="Times New Roman" w:cs="Times New Roman"/>
          <w:color w:val="000000"/>
          <w:sz w:val="24"/>
          <w:szCs w:val="24"/>
        </w:rPr>
        <w:t xml:space="preserve">Inventarisasi lingkungan hidup dilaksanakan untuk memperoleh data dan informasi mengenai sumber daya alam yang meliputi: </w:t>
      </w:r>
    </w:p>
    <w:p w:rsidR="002A2B62" w:rsidRPr="008D5263" w:rsidRDefault="002A2B62" w:rsidP="008F25DA">
      <w:pPr>
        <w:numPr>
          <w:ilvl w:val="0"/>
          <w:numId w:val="53"/>
        </w:numPr>
        <w:tabs>
          <w:tab w:val="left" w:pos="709"/>
        </w:tabs>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potensi dan ketersediaan;</w:t>
      </w:r>
    </w:p>
    <w:p w:rsidR="002A2B62" w:rsidRPr="008D5263" w:rsidRDefault="002A2B62" w:rsidP="008F25DA">
      <w:pPr>
        <w:numPr>
          <w:ilvl w:val="0"/>
          <w:numId w:val="53"/>
        </w:numPr>
        <w:tabs>
          <w:tab w:val="left" w:pos="709"/>
        </w:tabs>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 jenis yang dimanfaatkan; </w:t>
      </w:r>
    </w:p>
    <w:p w:rsidR="002A2B62" w:rsidRPr="008D5263" w:rsidRDefault="002A2B62" w:rsidP="008F25DA">
      <w:pPr>
        <w:numPr>
          <w:ilvl w:val="0"/>
          <w:numId w:val="53"/>
        </w:numPr>
        <w:tabs>
          <w:tab w:val="left" w:pos="709"/>
        </w:tabs>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 bentuk penguasaan; </w:t>
      </w:r>
    </w:p>
    <w:p w:rsidR="002A2B62" w:rsidRPr="008D5263" w:rsidRDefault="002A2B62" w:rsidP="008F25DA">
      <w:pPr>
        <w:numPr>
          <w:ilvl w:val="0"/>
          <w:numId w:val="53"/>
        </w:numPr>
        <w:tabs>
          <w:tab w:val="left" w:pos="709"/>
        </w:tabs>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pengetahuan pengelolaan;</w:t>
      </w:r>
    </w:p>
    <w:p w:rsidR="002A2B62" w:rsidRPr="008D5263" w:rsidRDefault="002A2B62" w:rsidP="008F25DA">
      <w:pPr>
        <w:numPr>
          <w:ilvl w:val="0"/>
          <w:numId w:val="53"/>
        </w:numPr>
        <w:tabs>
          <w:tab w:val="left" w:pos="709"/>
        </w:tabs>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bentuk kerusakan; dan</w:t>
      </w:r>
    </w:p>
    <w:p w:rsidR="002A2B62" w:rsidRPr="008D5263" w:rsidRDefault="002A2B62" w:rsidP="008F25DA">
      <w:pPr>
        <w:numPr>
          <w:ilvl w:val="0"/>
          <w:numId w:val="53"/>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konflik dan penyebab konflik yang timbul akibat pengelolaan. </w:t>
      </w:r>
    </w:p>
    <w:p w:rsidR="002A2B62" w:rsidRDefault="002A2B62" w:rsidP="00E35B32">
      <w:pPr>
        <w:spacing w:after="0" w:line="240" w:lineRule="auto"/>
        <w:rPr>
          <w:rFonts w:ascii="Times New Roman" w:eastAsia="Times New Roman" w:hAnsi="Times New Roman" w:cs="Times New Roman"/>
          <w:sz w:val="24"/>
          <w:szCs w:val="24"/>
          <w:lang w:val="id-ID"/>
        </w:rPr>
      </w:pPr>
    </w:p>
    <w:p w:rsidR="00E24F2F" w:rsidRPr="00E24F2F" w:rsidRDefault="00E24F2F" w:rsidP="00E35B32">
      <w:pPr>
        <w:spacing w:after="0" w:line="240" w:lineRule="auto"/>
        <w:rPr>
          <w:rFonts w:ascii="Times New Roman" w:eastAsia="Times New Roman" w:hAnsi="Times New Roman" w:cs="Times New Roman"/>
          <w:sz w:val="24"/>
          <w:szCs w:val="24"/>
          <w:lang w:val="id-ID"/>
        </w:rPr>
      </w:pPr>
    </w:p>
    <w:p w:rsidR="002A2B62" w:rsidRPr="008D5263" w:rsidRDefault="002A2B62" w:rsidP="005E649F">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Bagian Kedua</w:t>
      </w:r>
    </w:p>
    <w:p w:rsidR="002A2B62" w:rsidRPr="008D5263" w:rsidRDefault="002A2B62" w:rsidP="005E649F">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Penetapan Wilayah Ekoregion</w:t>
      </w:r>
    </w:p>
    <w:p w:rsidR="002A2B62" w:rsidRPr="008D5263" w:rsidRDefault="002A2B62" w:rsidP="005E649F">
      <w:pPr>
        <w:spacing w:after="0" w:line="240" w:lineRule="auto"/>
        <w:rPr>
          <w:rFonts w:ascii="Times New Roman" w:eastAsia="Times New Roman" w:hAnsi="Times New Roman" w:cs="Times New Roman"/>
          <w:sz w:val="24"/>
          <w:szCs w:val="24"/>
        </w:rPr>
      </w:pPr>
    </w:p>
    <w:p w:rsidR="002A2B62" w:rsidRPr="008D5263" w:rsidRDefault="002A2B62" w:rsidP="005E649F">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7</w:t>
      </w:r>
    </w:p>
    <w:p w:rsidR="002A2B62" w:rsidRPr="008D5263" w:rsidRDefault="002A2B62" w:rsidP="00D91C9F">
      <w:pPr>
        <w:spacing w:after="0" w:line="240" w:lineRule="auto"/>
        <w:ind w:left="1276"/>
        <w:rPr>
          <w:rFonts w:ascii="Times New Roman" w:eastAsia="Times New Roman" w:hAnsi="Times New Roman" w:cs="Times New Roman"/>
          <w:sz w:val="24"/>
          <w:szCs w:val="24"/>
        </w:rPr>
      </w:pPr>
    </w:p>
    <w:p w:rsidR="002A2B62" w:rsidRPr="00E73158" w:rsidRDefault="002A2B62" w:rsidP="008F25DA">
      <w:pPr>
        <w:pStyle w:val="ListParagraph"/>
        <w:numPr>
          <w:ilvl w:val="1"/>
          <w:numId w:val="54"/>
        </w:numPr>
        <w:tabs>
          <w:tab w:val="clear" w:pos="144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E73158">
        <w:rPr>
          <w:rFonts w:ascii="Times New Roman" w:eastAsia="Times New Roman" w:hAnsi="Times New Roman" w:cs="Times New Roman"/>
          <w:color w:val="000000"/>
          <w:sz w:val="24"/>
          <w:szCs w:val="24"/>
        </w:rPr>
        <w:t>Inventarisasi lingkungan hidup sebagaimana dimaksud dalam Pasal 6 ayat (1) huruf a dan huruf b menjadi dasar dalam penetapan wilayah ekoregion dan dilaksanakan oleh Menteri setelah berkoordinasi dengan instansi terkait.</w:t>
      </w:r>
    </w:p>
    <w:p w:rsidR="002A2B62" w:rsidRPr="008D5263" w:rsidRDefault="002A2B62" w:rsidP="008F25DA">
      <w:pPr>
        <w:numPr>
          <w:ilvl w:val="1"/>
          <w:numId w:val="54"/>
        </w:numPr>
        <w:tabs>
          <w:tab w:val="clear" w:pos="144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Penetapan wilayah ekoregion sebagaimana dimaksud pada ayat (1) dilaksanakan dengan mempertimbangkan kesamaan:</w:t>
      </w:r>
    </w:p>
    <w:p w:rsidR="002A2B62" w:rsidRPr="008D5263" w:rsidRDefault="002A2B62" w:rsidP="008F25DA">
      <w:pPr>
        <w:numPr>
          <w:ilvl w:val="1"/>
          <w:numId w:val="55"/>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lastRenderedPageBreak/>
        <w:t xml:space="preserve">karakteristik bentang alam; </w:t>
      </w:r>
    </w:p>
    <w:p w:rsidR="002A2B62" w:rsidRPr="008D5263" w:rsidRDefault="002A2B62" w:rsidP="008F25DA">
      <w:pPr>
        <w:numPr>
          <w:ilvl w:val="1"/>
          <w:numId w:val="55"/>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daerah aliran sungai; </w:t>
      </w:r>
    </w:p>
    <w:p w:rsidR="002A2B62" w:rsidRPr="008D5263" w:rsidRDefault="002A2B62" w:rsidP="008F25DA">
      <w:pPr>
        <w:numPr>
          <w:ilvl w:val="1"/>
          <w:numId w:val="55"/>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iklim; </w:t>
      </w:r>
    </w:p>
    <w:p w:rsidR="002A2B62" w:rsidRPr="008D5263" w:rsidRDefault="002A2B62" w:rsidP="008F25DA">
      <w:pPr>
        <w:numPr>
          <w:ilvl w:val="1"/>
          <w:numId w:val="55"/>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flora dan fauna; </w:t>
      </w:r>
    </w:p>
    <w:p w:rsidR="002A2B62" w:rsidRPr="008D5263" w:rsidRDefault="002A2B62" w:rsidP="008F25DA">
      <w:pPr>
        <w:numPr>
          <w:ilvl w:val="1"/>
          <w:numId w:val="55"/>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sosial budaya;</w:t>
      </w:r>
    </w:p>
    <w:p w:rsidR="002A2B62" w:rsidRPr="008D5263" w:rsidRDefault="002A2B62" w:rsidP="008F25DA">
      <w:pPr>
        <w:numPr>
          <w:ilvl w:val="1"/>
          <w:numId w:val="55"/>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ekonomi;</w:t>
      </w:r>
    </w:p>
    <w:p w:rsidR="002A2B62" w:rsidRPr="008D5263" w:rsidRDefault="002A2B62" w:rsidP="008F25DA">
      <w:pPr>
        <w:numPr>
          <w:ilvl w:val="1"/>
          <w:numId w:val="55"/>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kelembagaan masyarakat; dan </w:t>
      </w:r>
    </w:p>
    <w:p w:rsidR="002A2B62" w:rsidRPr="008D5263" w:rsidRDefault="002A2B62" w:rsidP="008F25DA">
      <w:pPr>
        <w:numPr>
          <w:ilvl w:val="1"/>
          <w:numId w:val="55"/>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hasil inventarisasi lingkungan hidup. </w:t>
      </w:r>
    </w:p>
    <w:p w:rsidR="002A2B62" w:rsidRPr="008D5263" w:rsidRDefault="002A2B62" w:rsidP="005E649F">
      <w:pPr>
        <w:spacing w:after="24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b/>
          <w:bCs/>
          <w:color w:val="000000"/>
          <w:sz w:val="24"/>
          <w:szCs w:val="24"/>
        </w:rPr>
        <w:t>Pasal 8</w:t>
      </w:r>
    </w:p>
    <w:p w:rsidR="002A2B62" w:rsidRDefault="002A2B62" w:rsidP="005E649F">
      <w:pPr>
        <w:spacing w:after="0" w:line="240" w:lineRule="auto"/>
        <w:jc w:val="both"/>
        <w:rPr>
          <w:rFonts w:ascii="Times New Roman" w:eastAsia="Times New Roman" w:hAnsi="Times New Roman" w:cs="Times New Roman"/>
          <w:color w:val="000000"/>
          <w:sz w:val="24"/>
          <w:szCs w:val="24"/>
          <w:lang w:val="id-ID"/>
        </w:rPr>
      </w:pPr>
      <w:r w:rsidRPr="008D5263">
        <w:rPr>
          <w:rFonts w:ascii="Times New Roman" w:eastAsia="Times New Roman" w:hAnsi="Times New Roman" w:cs="Times New Roman"/>
          <w:color w:val="000000"/>
          <w:sz w:val="24"/>
          <w:szCs w:val="24"/>
        </w:rPr>
        <w:t>Inventarisasi lingkungan hidup di tingkat wilayah ekoregion sebagaimana dimaksud dalam Pasal 6 ayat (1) huruf c dilakukan untuk menentukan daya dukung dan daya tampung serta cadangan sumber daya alam.</w:t>
      </w:r>
    </w:p>
    <w:p w:rsidR="00D91C9F" w:rsidRDefault="00D91C9F" w:rsidP="005E649F">
      <w:pPr>
        <w:spacing w:after="0" w:line="240" w:lineRule="auto"/>
        <w:rPr>
          <w:rFonts w:ascii="Times New Roman" w:eastAsia="Times New Roman" w:hAnsi="Times New Roman" w:cs="Times New Roman"/>
          <w:sz w:val="24"/>
          <w:szCs w:val="24"/>
        </w:rPr>
      </w:pPr>
    </w:p>
    <w:p w:rsidR="002C628A" w:rsidRPr="002C628A" w:rsidRDefault="002C628A" w:rsidP="005E649F">
      <w:pPr>
        <w:spacing w:after="0" w:line="240" w:lineRule="auto"/>
        <w:jc w:val="center"/>
        <w:rPr>
          <w:rFonts w:ascii="Times New Roman" w:eastAsia="Times New Roman" w:hAnsi="Times New Roman" w:cs="Times New Roman"/>
          <w:sz w:val="24"/>
          <w:szCs w:val="24"/>
        </w:rPr>
      </w:pPr>
    </w:p>
    <w:p w:rsidR="002A2B62" w:rsidRPr="008D5263" w:rsidRDefault="002A2B62" w:rsidP="005E649F">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Bagian Ketiga</w:t>
      </w:r>
    </w:p>
    <w:p w:rsidR="002A2B62" w:rsidRPr="008D5263" w:rsidRDefault="002A2B62" w:rsidP="005E649F">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Penyusunan Rencana Perlindungan</w:t>
      </w:r>
    </w:p>
    <w:p w:rsidR="002A2B62" w:rsidRPr="008D5263" w:rsidRDefault="002A2B62" w:rsidP="005E649F">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dan Pengelolaan Lingkungan Hidup</w:t>
      </w:r>
    </w:p>
    <w:p w:rsidR="002A2B62" w:rsidRPr="008D5263" w:rsidRDefault="002A2B62" w:rsidP="005E649F">
      <w:pPr>
        <w:spacing w:after="0" w:line="240" w:lineRule="auto"/>
        <w:jc w:val="center"/>
        <w:rPr>
          <w:rFonts w:ascii="Times New Roman" w:eastAsia="Times New Roman" w:hAnsi="Times New Roman" w:cs="Times New Roman"/>
          <w:sz w:val="24"/>
          <w:szCs w:val="24"/>
        </w:rPr>
      </w:pPr>
    </w:p>
    <w:p w:rsidR="002A2B62" w:rsidRPr="008D5263" w:rsidRDefault="002A2B62" w:rsidP="005E649F">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9</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E73158" w:rsidRDefault="002A2B62" w:rsidP="008F25DA">
      <w:pPr>
        <w:pStyle w:val="ListParagraph"/>
        <w:numPr>
          <w:ilvl w:val="1"/>
          <w:numId w:val="52"/>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E73158">
        <w:rPr>
          <w:rFonts w:ascii="Times New Roman" w:eastAsia="Times New Roman" w:hAnsi="Times New Roman" w:cs="Times New Roman"/>
          <w:color w:val="000000"/>
          <w:sz w:val="24"/>
          <w:szCs w:val="24"/>
        </w:rPr>
        <w:t>RPPLH sebagaimana dimaksud dalam Pasal 5 huruf c terdiri atas:</w:t>
      </w:r>
    </w:p>
    <w:p w:rsidR="002A2B62" w:rsidRPr="008D5263" w:rsidRDefault="002A2B62" w:rsidP="008F25DA">
      <w:pPr>
        <w:numPr>
          <w:ilvl w:val="0"/>
          <w:numId w:val="56"/>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RPPLH nasional;</w:t>
      </w:r>
    </w:p>
    <w:p w:rsidR="002A2B62" w:rsidRPr="008D5263" w:rsidRDefault="002A2B62" w:rsidP="008F25DA">
      <w:pPr>
        <w:numPr>
          <w:ilvl w:val="0"/>
          <w:numId w:val="56"/>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RPPLH provinsi; dan</w:t>
      </w:r>
    </w:p>
    <w:p w:rsidR="002A2B62" w:rsidRPr="008D5263" w:rsidRDefault="002A2B62" w:rsidP="008F25DA">
      <w:pPr>
        <w:numPr>
          <w:ilvl w:val="0"/>
          <w:numId w:val="56"/>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RPPLH kabupaten/kota.</w:t>
      </w:r>
    </w:p>
    <w:p w:rsidR="002A2B62" w:rsidRPr="00E73158" w:rsidRDefault="002A2B62" w:rsidP="008F25DA">
      <w:pPr>
        <w:pStyle w:val="ListParagraph"/>
        <w:numPr>
          <w:ilvl w:val="1"/>
          <w:numId w:val="52"/>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E73158">
        <w:rPr>
          <w:rFonts w:ascii="Times New Roman" w:eastAsia="Times New Roman" w:hAnsi="Times New Roman" w:cs="Times New Roman"/>
          <w:color w:val="000000"/>
          <w:sz w:val="24"/>
          <w:szCs w:val="24"/>
        </w:rPr>
        <w:t>RPPLH nasional sebagaimana dimaksud pada ayat (1) huruf a disusun berdasarkan inventarisasi nasional.</w:t>
      </w:r>
    </w:p>
    <w:p w:rsidR="002A2B62" w:rsidRPr="00E73158" w:rsidRDefault="002A2B62" w:rsidP="008F25DA">
      <w:pPr>
        <w:pStyle w:val="ListParagraph"/>
        <w:numPr>
          <w:ilvl w:val="1"/>
          <w:numId w:val="52"/>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E73158">
        <w:rPr>
          <w:rFonts w:ascii="Times New Roman" w:eastAsia="Times New Roman" w:hAnsi="Times New Roman" w:cs="Times New Roman"/>
          <w:color w:val="000000"/>
          <w:sz w:val="24"/>
          <w:szCs w:val="24"/>
        </w:rPr>
        <w:t xml:space="preserve">RPPLH provinsi sebagaimana dimaksud pada ayat (1) huruf b disusun berdasarkan: </w:t>
      </w:r>
    </w:p>
    <w:p w:rsidR="002A2B62" w:rsidRPr="008D5263" w:rsidRDefault="002A2B62" w:rsidP="008F25DA">
      <w:pPr>
        <w:numPr>
          <w:ilvl w:val="0"/>
          <w:numId w:val="57"/>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RPPLH nasional; </w:t>
      </w:r>
    </w:p>
    <w:p w:rsidR="002A2B62" w:rsidRPr="008D5263" w:rsidRDefault="002A2B62" w:rsidP="008F25DA">
      <w:pPr>
        <w:numPr>
          <w:ilvl w:val="0"/>
          <w:numId w:val="57"/>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inventarisasi tingkat pulau/kepulauan; dan </w:t>
      </w:r>
    </w:p>
    <w:p w:rsidR="002A2B62" w:rsidRPr="008D5263" w:rsidRDefault="002A2B62" w:rsidP="008F25DA">
      <w:pPr>
        <w:numPr>
          <w:ilvl w:val="0"/>
          <w:numId w:val="57"/>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inventarisasi tingkat ekoregion.</w:t>
      </w:r>
    </w:p>
    <w:p w:rsidR="002A2B62" w:rsidRPr="00E73158" w:rsidRDefault="002A2B62" w:rsidP="008F25DA">
      <w:pPr>
        <w:pStyle w:val="ListParagraph"/>
        <w:numPr>
          <w:ilvl w:val="1"/>
          <w:numId w:val="52"/>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E73158">
        <w:rPr>
          <w:rFonts w:ascii="Times New Roman" w:eastAsia="Times New Roman" w:hAnsi="Times New Roman" w:cs="Times New Roman"/>
          <w:color w:val="000000"/>
          <w:sz w:val="24"/>
          <w:szCs w:val="24"/>
        </w:rPr>
        <w:t xml:space="preserve">RPPLH kabupaten/kota sebagaimana dimaksud pada ayat (1) huruf c disusun berdasarkan: </w:t>
      </w:r>
    </w:p>
    <w:p w:rsidR="002A2B62" w:rsidRPr="008D5263" w:rsidRDefault="002A2B62" w:rsidP="008F25DA">
      <w:pPr>
        <w:numPr>
          <w:ilvl w:val="0"/>
          <w:numId w:val="58"/>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RPPLH provinsi; </w:t>
      </w:r>
    </w:p>
    <w:p w:rsidR="002A2B62" w:rsidRPr="008D5263" w:rsidRDefault="002A2B62" w:rsidP="008F25DA">
      <w:pPr>
        <w:numPr>
          <w:ilvl w:val="0"/>
          <w:numId w:val="58"/>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inventarisasi tingkat pulau/kepulauan; dan </w:t>
      </w:r>
    </w:p>
    <w:p w:rsidR="002A2B62" w:rsidRPr="008D5263" w:rsidRDefault="002A2B62" w:rsidP="008F25DA">
      <w:pPr>
        <w:numPr>
          <w:ilvl w:val="0"/>
          <w:numId w:val="58"/>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lastRenderedPageBreak/>
        <w:t>inventarisasi tingkat ekoregion.</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5E649F">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10</w:t>
      </w:r>
    </w:p>
    <w:p w:rsidR="002A2B62" w:rsidRPr="008D5263" w:rsidRDefault="002A2B62" w:rsidP="00D91C9F">
      <w:pPr>
        <w:spacing w:after="0" w:line="240" w:lineRule="auto"/>
        <w:ind w:left="1701" w:hanging="425"/>
        <w:rPr>
          <w:rFonts w:ascii="Times New Roman" w:eastAsia="Times New Roman" w:hAnsi="Times New Roman" w:cs="Times New Roman"/>
          <w:sz w:val="24"/>
          <w:szCs w:val="24"/>
        </w:rPr>
      </w:pPr>
    </w:p>
    <w:p w:rsidR="002A2B62" w:rsidRPr="00E73158" w:rsidRDefault="002A2B62" w:rsidP="008F25DA">
      <w:pPr>
        <w:pStyle w:val="ListParagraph"/>
        <w:numPr>
          <w:ilvl w:val="0"/>
          <w:numId w:val="59"/>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E73158">
        <w:rPr>
          <w:rFonts w:ascii="Times New Roman" w:eastAsia="Times New Roman" w:hAnsi="Times New Roman" w:cs="Times New Roman"/>
          <w:color w:val="000000"/>
          <w:sz w:val="24"/>
          <w:szCs w:val="24"/>
        </w:rPr>
        <w:t xml:space="preserve">RPPLH sebagaimana dimaksud dalam Pasal 9 disusun oleh Menteri, gubernur, atau bupati/walikota sesuai dengan kewenangannya. </w:t>
      </w:r>
    </w:p>
    <w:p w:rsidR="002A2B62" w:rsidRPr="008D5263" w:rsidRDefault="002A2B62" w:rsidP="008F25DA">
      <w:pPr>
        <w:numPr>
          <w:ilvl w:val="0"/>
          <w:numId w:val="59"/>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Penyusunan RPPLH sebagaimana dimaksud pada ayat (1) memperhatikan:</w:t>
      </w:r>
    </w:p>
    <w:p w:rsidR="002A2B62" w:rsidRPr="008D5263" w:rsidRDefault="002A2B62" w:rsidP="008F25DA">
      <w:pPr>
        <w:numPr>
          <w:ilvl w:val="0"/>
          <w:numId w:val="60"/>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keragaman karakter dan fungsi ekologis; </w:t>
      </w:r>
    </w:p>
    <w:p w:rsidR="002A2B62" w:rsidRPr="008D5263" w:rsidRDefault="002A2B62" w:rsidP="008F25DA">
      <w:pPr>
        <w:numPr>
          <w:ilvl w:val="0"/>
          <w:numId w:val="60"/>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sebaran penduduk;</w:t>
      </w:r>
    </w:p>
    <w:p w:rsidR="002A2B62" w:rsidRPr="008D5263" w:rsidRDefault="002A2B62" w:rsidP="008F25DA">
      <w:pPr>
        <w:numPr>
          <w:ilvl w:val="0"/>
          <w:numId w:val="60"/>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sebaran potensi sumber daya alam; </w:t>
      </w:r>
    </w:p>
    <w:p w:rsidR="002A2B62" w:rsidRPr="008D5263" w:rsidRDefault="002A2B62" w:rsidP="008F25DA">
      <w:pPr>
        <w:numPr>
          <w:ilvl w:val="0"/>
          <w:numId w:val="60"/>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kearifan lokal; </w:t>
      </w:r>
    </w:p>
    <w:p w:rsidR="002A2B62" w:rsidRPr="008D5263" w:rsidRDefault="002A2B62" w:rsidP="008F25DA">
      <w:pPr>
        <w:numPr>
          <w:ilvl w:val="0"/>
          <w:numId w:val="60"/>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aspirasi masyarakat; dan</w:t>
      </w:r>
    </w:p>
    <w:p w:rsidR="002A2B62" w:rsidRPr="008D5263" w:rsidRDefault="002A2B62" w:rsidP="008F25DA">
      <w:pPr>
        <w:numPr>
          <w:ilvl w:val="0"/>
          <w:numId w:val="60"/>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perubahan iklim.</w:t>
      </w:r>
    </w:p>
    <w:p w:rsidR="002A2B62" w:rsidRPr="00E73158" w:rsidRDefault="002A2B62" w:rsidP="008F25DA">
      <w:pPr>
        <w:pStyle w:val="ListParagraph"/>
        <w:numPr>
          <w:ilvl w:val="0"/>
          <w:numId w:val="59"/>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E73158">
        <w:rPr>
          <w:rFonts w:ascii="Times New Roman" w:eastAsia="Times New Roman" w:hAnsi="Times New Roman" w:cs="Times New Roman"/>
          <w:color w:val="000000"/>
          <w:sz w:val="24"/>
          <w:szCs w:val="24"/>
        </w:rPr>
        <w:t>RPPLH diatur dengan:</w:t>
      </w:r>
    </w:p>
    <w:p w:rsidR="002A2B62" w:rsidRPr="008D5263" w:rsidRDefault="002A2B62" w:rsidP="008F25DA">
      <w:pPr>
        <w:numPr>
          <w:ilvl w:val="0"/>
          <w:numId w:val="61"/>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peraturan pemerintah untuk RPPLH nasional;</w:t>
      </w:r>
    </w:p>
    <w:p w:rsidR="002A2B62" w:rsidRPr="008D5263" w:rsidRDefault="002A2B62" w:rsidP="008F25DA">
      <w:pPr>
        <w:numPr>
          <w:ilvl w:val="0"/>
          <w:numId w:val="61"/>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peraturan daerah provinsi untuk RPPLH provinsi; dan</w:t>
      </w:r>
    </w:p>
    <w:p w:rsidR="002A2B62" w:rsidRPr="008D5263" w:rsidRDefault="002A2B62" w:rsidP="008F25DA">
      <w:pPr>
        <w:numPr>
          <w:ilvl w:val="0"/>
          <w:numId w:val="61"/>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peraturan daerah kabupaten/kota untuk RPPLH kabupaten/kota.</w:t>
      </w:r>
    </w:p>
    <w:p w:rsidR="002A2B62" w:rsidRPr="00E73158" w:rsidRDefault="002A2B62" w:rsidP="008F25DA">
      <w:pPr>
        <w:pStyle w:val="ListParagraph"/>
        <w:numPr>
          <w:ilvl w:val="0"/>
          <w:numId w:val="59"/>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E73158">
        <w:rPr>
          <w:rFonts w:ascii="Times New Roman" w:eastAsia="Times New Roman" w:hAnsi="Times New Roman" w:cs="Times New Roman"/>
          <w:color w:val="000000"/>
          <w:sz w:val="24"/>
          <w:szCs w:val="24"/>
        </w:rPr>
        <w:t>RPPLH memuat rencana tentang:</w:t>
      </w:r>
    </w:p>
    <w:p w:rsidR="002A2B62" w:rsidRPr="008D5263" w:rsidRDefault="002A2B62" w:rsidP="008F25DA">
      <w:pPr>
        <w:numPr>
          <w:ilvl w:val="1"/>
          <w:numId w:val="62"/>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pemanfaatan dan/atau pencadangan sumber daya alam;</w:t>
      </w:r>
    </w:p>
    <w:p w:rsidR="002A2B62" w:rsidRPr="008D5263" w:rsidRDefault="002A2B62" w:rsidP="008F25DA">
      <w:pPr>
        <w:numPr>
          <w:ilvl w:val="1"/>
          <w:numId w:val="62"/>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pemeliharaan dan perlindungan kualitas dan/atau fungsi lingkungan hidup;</w:t>
      </w:r>
    </w:p>
    <w:p w:rsidR="002A2B62" w:rsidRPr="008D5263" w:rsidRDefault="002A2B62" w:rsidP="008F25DA">
      <w:pPr>
        <w:numPr>
          <w:ilvl w:val="1"/>
          <w:numId w:val="62"/>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pengendalian, pemantauan, serta pendayagunaan dan pelestarian sumber daya alam; dan</w:t>
      </w:r>
    </w:p>
    <w:p w:rsidR="002A2B62" w:rsidRPr="008D5263" w:rsidRDefault="002A2B62" w:rsidP="008F25DA">
      <w:pPr>
        <w:numPr>
          <w:ilvl w:val="1"/>
          <w:numId w:val="62"/>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adaptasi dan mitigasi terhadap perubahan iklim.</w:t>
      </w:r>
    </w:p>
    <w:p w:rsidR="002A2B62" w:rsidRPr="00E73158" w:rsidRDefault="002A2B62" w:rsidP="008F25DA">
      <w:pPr>
        <w:pStyle w:val="ListParagraph"/>
        <w:numPr>
          <w:ilvl w:val="0"/>
          <w:numId w:val="59"/>
        </w:numPr>
        <w:tabs>
          <w:tab w:val="clear" w:pos="720"/>
        </w:tabs>
        <w:spacing w:before="120" w:after="0" w:line="240" w:lineRule="auto"/>
        <w:ind w:left="450" w:hanging="425"/>
        <w:jc w:val="both"/>
        <w:textAlignment w:val="baseline"/>
        <w:rPr>
          <w:rFonts w:ascii="Times New Roman" w:eastAsia="Times New Roman" w:hAnsi="Times New Roman" w:cs="Times New Roman"/>
          <w:color w:val="000000"/>
          <w:sz w:val="24"/>
          <w:szCs w:val="24"/>
        </w:rPr>
      </w:pPr>
      <w:r w:rsidRPr="00E73158">
        <w:rPr>
          <w:rFonts w:ascii="Times New Roman" w:eastAsia="Times New Roman" w:hAnsi="Times New Roman" w:cs="Times New Roman"/>
          <w:color w:val="000000"/>
          <w:sz w:val="24"/>
          <w:szCs w:val="24"/>
        </w:rPr>
        <w:t xml:space="preserve">RPPLH menjadi dasar penyusunan dan dimuat dalam rencana pembangunan jangka panjang dan rencana pembangunan jangka menengah. </w:t>
      </w:r>
    </w:p>
    <w:p w:rsidR="002A2B62" w:rsidRPr="008D5263" w:rsidRDefault="002A2B62" w:rsidP="005E649F">
      <w:pPr>
        <w:spacing w:after="0" w:line="240" w:lineRule="auto"/>
        <w:ind w:left="450"/>
        <w:rPr>
          <w:rFonts w:ascii="Times New Roman" w:eastAsia="Times New Roman" w:hAnsi="Times New Roman" w:cs="Times New Roman"/>
          <w:sz w:val="24"/>
          <w:szCs w:val="24"/>
        </w:rPr>
      </w:pPr>
    </w:p>
    <w:p w:rsidR="002A2B62" w:rsidRPr="008D5263" w:rsidRDefault="002A2B62" w:rsidP="005E649F">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11</w:t>
      </w:r>
    </w:p>
    <w:p w:rsidR="002A2B62" w:rsidRDefault="002A2B62" w:rsidP="005E649F">
      <w:pPr>
        <w:spacing w:after="0" w:line="240" w:lineRule="auto"/>
        <w:jc w:val="both"/>
        <w:rPr>
          <w:rFonts w:ascii="Times New Roman" w:eastAsia="Times New Roman" w:hAnsi="Times New Roman" w:cs="Times New Roman"/>
          <w:color w:val="000000"/>
          <w:sz w:val="24"/>
          <w:szCs w:val="24"/>
          <w:lang w:val="id-ID"/>
        </w:rPr>
      </w:pPr>
      <w:r w:rsidRPr="008D5263">
        <w:rPr>
          <w:rFonts w:ascii="Times New Roman" w:eastAsia="Times New Roman" w:hAnsi="Times New Roman" w:cs="Times New Roman"/>
          <w:color w:val="000000"/>
          <w:sz w:val="24"/>
          <w:szCs w:val="24"/>
        </w:rPr>
        <w:t>Ketentuan lebih lanjut mengenai inventarisasi lingkungan hidup sebagaimana dimaksud dalam Pasal 6, penetapan ekoregion sebagaimana dimaksud dalam Pasal 7 dan Pasal 8, serta RPPLH sebagaimana dimaksud dalam Pasal 9 dan Pasal 10 diatur dalam Peraturan Pemerintah.</w:t>
      </w:r>
    </w:p>
    <w:p w:rsidR="00C91CC9" w:rsidRDefault="00C91CC9" w:rsidP="00C91CC9">
      <w:pPr>
        <w:spacing w:after="0" w:line="240" w:lineRule="auto"/>
        <w:ind w:left="1276"/>
        <w:jc w:val="both"/>
        <w:rPr>
          <w:rFonts w:ascii="Times New Roman" w:eastAsia="Times New Roman" w:hAnsi="Times New Roman" w:cs="Times New Roman"/>
          <w:color w:val="000000"/>
          <w:sz w:val="24"/>
          <w:szCs w:val="24"/>
          <w:lang w:val="id-ID"/>
        </w:rPr>
      </w:pPr>
    </w:p>
    <w:p w:rsidR="00C91CC9" w:rsidRDefault="00C91CC9" w:rsidP="00C91CC9">
      <w:pPr>
        <w:spacing w:after="0" w:line="240" w:lineRule="auto"/>
        <w:ind w:left="1276"/>
        <w:jc w:val="both"/>
        <w:rPr>
          <w:rFonts w:ascii="Times New Roman" w:eastAsia="Times New Roman" w:hAnsi="Times New Roman" w:cs="Times New Roman"/>
          <w:color w:val="000000"/>
          <w:sz w:val="24"/>
          <w:szCs w:val="24"/>
          <w:lang w:val="id-ID"/>
        </w:rPr>
      </w:pPr>
    </w:p>
    <w:p w:rsidR="00C91CC9" w:rsidRPr="00C91CC9" w:rsidRDefault="00C91CC9" w:rsidP="00C91CC9">
      <w:pPr>
        <w:spacing w:after="0" w:line="240" w:lineRule="auto"/>
        <w:ind w:left="1276"/>
        <w:jc w:val="both"/>
        <w:rPr>
          <w:rFonts w:ascii="Times New Roman" w:eastAsia="Times New Roman" w:hAnsi="Times New Roman" w:cs="Times New Roman"/>
          <w:sz w:val="24"/>
          <w:szCs w:val="24"/>
          <w:lang w:val="id-ID"/>
        </w:rPr>
      </w:pPr>
    </w:p>
    <w:p w:rsidR="002A2B62" w:rsidRPr="008D5263" w:rsidRDefault="002A2B62" w:rsidP="005E649F">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BAB IV</w:t>
      </w:r>
    </w:p>
    <w:p w:rsidR="002A2B62" w:rsidRPr="008D5263" w:rsidRDefault="002A2B62" w:rsidP="005E649F">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 xml:space="preserve">PEMANFAATAN </w:t>
      </w:r>
    </w:p>
    <w:p w:rsidR="002A2B62" w:rsidRPr="008D5263" w:rsidRDefault="002A2B62" w:rsidP="005E649F">
      <w:pPr>
        <w:spacing w:after="0" w:line="240" w:lineRule="auto"/>
        <w:rPr>
          <w:rFonts w:ascii="Times New Roman" w:eastAsia="Times New Roman" w:hAnsi="Times New Roman" w:cs="Times New Roman"/>
          <w:sz w:val="24"/>
          <w:szCs w:val="24"/>
        </w:rPr>
      </w:pPr>
    </w:p>
    <w:p w:rsidR="002A2B62" w:rsidRPr="008D5263" w:rsidRDefault="002A2B62" w:rsidP="005E649F">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12</w:t>
      </w:r>
    </w:p>
    <w:p w:rsidR="002A2B62" w:rsidRPr="008D5263" w:rsidRDefault="002A2B62" w:rsidP="00C91CC9">
      <w:pPr>
        <w:spacing w:after="0" w:line="240" w:lineRule="auto"/>
        <w:ind w:left="1276"/>
        <w:rPr>
          <w:rFonts w:ascii="Times New Roman" w:eastAsia="Times New Roman" w:hAnsi="Times New Roman" w:cs="Times New Roman"/>
          <w:sz w:val="24"/>
          <w:szCs w:val="24"/>
        </w:rPr>
      </w:pPr>
    </w:p>
    <w:p w:rsidR="002A2B62" w:rsidRPr="007A57A2" w:rsidRDefault="002A2B62" w:rsidP="008F25DA">
      <w:pPr>
        <w:pStyle w:val="ListParagraph"/>
        <w:numPr>
          <w:ilvl w:val="0"/>
          <w:numId w:val="63"/>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Pemanfaatan sumber daya alam dilakukan berdasarkan RPPLH.</w:t>
      </w:r>
    </w:p>
    <w:p w:rsidR="002A2B62" w:rsidRPr="008D5263" w:rsidRDefault="002A2B62" w:rsidP="008F25DA">
      <w:pPr>
        <w:numPr>
          <w:ilvl w:val="0"/>
          <w:numId w:val="63"/>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Dalam hal RPPLH sebagaimana dimaksud pada ayat (1) belum tersusun, pemanfaatan sumber daya alam dilaksanakan berdasarkan daya dukung dan daya tampung lingkungan hidup dengan memperhatikan:</w:t>
      </w:r>
    </w:p>
    <w:p w:rsidR="002A2B62" w:rsidRPr="008D5263" w:rsidRDefault="002A2B62" w:rsidP="008F25DA">
      <w:pPr>
        <w:numPr>
          <w:ilvl w:val="0"/>
          <w:numId w:val="64"/>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keberlanjutan proses dan fungsi lingkungan hidup; </w:t>
      </w:r>
    </w:p>
    <w:p w:rsidR="002A2B62" w:rsidRPr="008D5263" w:rsidRDefault="002A2B62" w:rsidP="008F25DA">
      <w:pPr>
        <w:numPr>
          <w:ilvl w:val="0"/>
          <w:numId w:val="64"/>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keberlanjutan produktivitas lingkungan hidup; dan</w:t>
      </w:r>
    </w:p>
    <w:p w:rsidR="002A2B62" w:rsidRPr="008D5263" w:rsidRDefault="002A2B62" w:rsidP="008F25DA">
      <w:pPr>
        <w:numPr>
          <w:ilvl w:val="0"/>
          <w:numId w:val="64"/>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keselamatan, mutu hidup, dan kesejahteraan masyarakat. </w:t>
      </w:r>
    </w:p>
    <w:p w:rsidR="002A2B62" w:rsidRPr="008D5263" w:rsidRDefault="007A57A2" w:rsidP="005E649F">
      <w:pPr>
        <w:spacing w:after="0" w:line="240" w:lineRule="auto"/>
        <w:ind w:left="450" w:hanging="4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id-ID"/>
        </w:rPr>
        <w:t>(</w:t>
      </w:r>
      <w:r w:rsidR="00E33581">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lang w:val="id-ID"/>
        </w:rPr>
        <w:t>)</w:t>
      </w:r>
      <w:r w:rsidR="002A2B62" w:rsidRPr="008D5263">
        <w:rPr>
          <w:rFonts w:ascii="Times New Roman" w:eastAsia="Times New Roman" w:hAnsi="Times New Roman" w:cs="Times New Roman"/>
          <w:color w:val="000000"/>
          <w:sz w:val="24"/>
          <w:szCs w:val="24"/>
        </w:rPr>
        <w:t> </w:t>
      </w:r>
      <w:r w:rsidR="00C91CC9">
        <w:rPr>
          <w:rFonts w:ascii="Times New Roman" w:eastAsia="Times New Roman" w:hAnsi="Times New Roman" w:cs="Times New Roman"/>
          <w:color w:val="000000"/>
          <w:sz w:val="24"/>
          <w:szCs w:val="24"/>
          <w:lang w:val="id-ID"/>
        </w:rPr>
        <w:t xml:space="preserve"> </w:t>
      </w:r>
      <w:r w:rsidR="002A2B62" w:rsidRPr="008D5263">
        <w:rPr>
          <w:rFonts w:ascii="Times New Roman" w:eastAsia="Times New Roman" w:hAnsi="Times New Roman" w:cs="Times New Roman"/>
          <w:color w:val="000000"/>
          <w:sz w:val="24"/>
          <w:szCs w:val="24"/>
        </w:rPr>
        <w:t>Daya dukung dan daya tampung lingkungan hidup sebagaimana dimaksud pada ayat (2) ditetapkan oleh:</w:t>
      </w:r>
    </w:p>
    <w:p w:rsidR="002A2B62" w:rsidRPr="008D5263" w:rsidRDefault="002A2B62" w:rsidP="008F25DA">
      <w:pPr>
        <w:numPr>
          <w:ilvl w:val="0"/>
          <w:numId w:val="65"/>
        </w:numPr>
        <w:spacing w:after="0" w:line="240" w:lineRule="auto"/>
        <w:ind w:left="720" w:hanging="283"/>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Menteri untuk daya dukung dan daya tampung lingkungan hidup nasional dan pulau/kepulauan;</w:t>
      </w:r>
    </w:p>
    <w:p w:rsidR="00C91CC9" w:rsidRPr="00C91CC9" w:rsidRDefault="002A2B62" w:rsidP="008F25DA">
      <w:pPr>
        <w:pStyle w:val="ListParagraph"/>
        <w:numPr>
          <w:ilvl w:val="0"/>
          <w:numId w:val="65"/>
        </w:numPr>
        <w:spacing w:after="0" w:line="240" w:lineRule="auto"/>
        <w:ind w:hanging="284"/>
        <w:jc w:val="both"/>
        <w:textAlignment w:val="baseline"/>
        <w:rPr>
          <w:rFonts w:ascii="Times New Roman" w:eastAsia="Times New Roman" w:hAnsi="Times New Roman" w:cs="Times New Roman"/>
          <w:color w:val="000000"/>
          <w:sz w:val="24"/>
          <w:szCs w:val="24"/>
          <w:lang w:val="id-ID"/>
        </w:rPr>
      </w:pPr>
      <w:r w:rsidRPr="00C91CC9">
        <w:rPr>
          <w:rFonts w:ascii="Times New Roman" w:eastAsia="Times New Roman" w:hAnsi="Times New Roman" w:cs="Times New Roman"/>
          <w:color w:val="000000"/>
          <w:sz w:val="24"/>
          <w:szCs w:val="24"/>
        </w:rPr>
        <w:t xml:space="preserve">gubernur untuk daya dukung dan daya tampung lingkungan hidup provinsi dan ekoregion lintas kabupaten/kota; atau </w:t>
      </w:r>
    </w:p>
    <w:p w:rsidR="00C91CC9" w:rsidRPr="00C91CC9" w:rsidRDefault="002A2B62" w:rsidP="008F25DA">
      <w:pPr>
        <w:numPr>
          <w:ilvl w:val="0"/>
          <w:numId w:val="65"/>
        </w:numPr>
        <w:spacing w:after="0" w:line="240" w:lineRule="auto"/>
        <w:ind w:left="720" w:hanging="284"/>
        <w:jc w:val="both"/>
        <w:textAlignment w:val="baseline"/>
        <w:rPr>
          <w:rFonts w:ascii="Times New Roman" w:eastAsia="Times New Roman" w:hAnsi="Times New Roman" w:cs="Times New Roman"/>
          <w:color w:val="000000"/>
          <w:sz w:val="24"/>
          <w:szCs w:val="24"/>
          <w:lang w:val="id-ID"/>
        </w:rPr>
      </w:pPr>
      <w:r w:rsidRPr="00C91CC9">
        <w:rPr>
          <w:rFonts w:ascii="Times New Roman" w:eastAsia="Times New Roman" w:hAnsi="Times New Roman" w:cs="Times New Roman"/>
          <w:color w:val="000000"/>
          <w:sz w:val="24"/>
          <w:szCs w:val="24"/>
        </w:rPr>
        <w:t>bupati/walikota untuk daya dukung dan daya tampung lingkungan hidup kabupaten/kota dan ekoregion di wilayah kabupaten/kota.</w:t>
      </w:r>
      <w:r w:rsidR="00C91CC9" w:rsidRPr="00C91CC9">
        <w:rPr>
          <w:rFonts w:ascii="Times New Roman" w:eastAsia="Times New Roman" w:hAnsi="Times New Roman" w:cs="Times New Roman"/>
          <w:color w:val="000000"/>
          <w:sz w:val="24"/>
          <w:szCs w:val="24"/>
          <w:lang w:val="id-ID"/>
        </w:rPr>
        <w:t xml:space="preserve"> </w:t>
      </w:r>
    </w:p>
    <w:p w:rsidR="002A2B62" w:rsidRPr="00C91CC9" w:rsidRDefault="007A57A2" w:rsidP="005E649F">
      <w:pPr>
        <w:spacing w:after="0" w:line="240" w:lineRule="auto"/>
        <w:ind w:left="450" w:hanging="425"/>
        <w:jc w:val="both"/>
        <w:textAlignment w:val="baseline"/>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r w:rsidR="00C91CC9">
        <w:rPr>
          <w:rFonts w:ascii="Times New Roman" w:eastAsia="Times New Roman" w:hAnsi="Times New Roman" w:cs="Times New Roman"/>
          <w:color w:val="000000"/>
          <w:sz w:val="24"/>
          <w:szCs w:val="24"/>
          <w:lang w:val="id-ID"/>
        </w:rPr>
        <w:t xml:space="preserve"> </w:t>
      </w:r>
      <w:r w:rsidR="002A2B62" w:rsidRPr="00C91CC9">
        <w:rPr>
          <w:rFonts w:ascii="Times New Roman" w:eastAsia="Times New Roman" w:hAnsi="Times New Roman" w:cs="Times New Roman"/>
          <w:color w:val="000000"/>
          <w:sz w:val="24"/>
          <w:szCs w:val="24"/>
        </w:rPr>
        <w:t>Ketentuan lebih lanjut mengenai tata cara penetapan daya dukung dan daya tampung lingkungan hidup sebagaimana dimaksud pada ayat (3) diatur dalam peraturan pemerintah.</w:t>
      </w:r>
    </w:p>
    <w:p w:rsidR="00C91CC9" w:rsidRDefault="00C91CC9" w:rsidP="00C91CC9">
      <w:pPr>
        <w:spacing w:after="0" w:line="240" w:lineRule="auto"/>
        <w:jc w:val="both"/>
        <w:rPr>
          <w:rFonts w:ascii="Times New Roman" w:eastAsia="Times New Roman" w:hAnsi="Times New Roman" w:cs="Times New Roman"/>
          <w:sz w:val="24"/>
          <w:szCs w:val="24"/>
          <w:lang w:val="id-ID"/>
        </w:rPr>
      </w:pPr>
    </w:p>
    <w:p w:rsidR="002A2B62" w:rsidRPr="008D5263" w:rsidRDefault="002A2B62" w:rsidP="005E649F">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BAB V</w:t>
      </w:r>
    </w:p>
    <w:p w:rsidR="002A2B62" w:rsidRPr="008D5263" w:rsidRDefault="002A2B62" w:rsidP="005E649F">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PENGENDALIAN</w:t>
      </w:r>
    </w:p>
    <w:p w:rsidR="002A2B62" w:rsidRPr="008D5263" w:rsidRDefault="002A2B62" w:rsidP="005E649F">
      <w:pPr>
        <w:spacing w:after="0" w:line="240" w:lineRule="auto"/>
        <w:rPr>
          <w:rFonts w:ascii="Times New Roman" w:eastAsia="Times New Roman" w:hAnsi="Times New Roman" w:cs="Times New Roman"/>
          <w:sz w:val="24"/>
          <w:szCs w:val="24"/>
        </w:rPr>
      </w:pPr>
    </w:p>
    <w:p w:rsidR="002A2B62" w:rsidRPr="008D5263" w:rsidRDefault="002A2B62" w:rsidP="005E649F">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Bagian Kesatu</w:t>
      </w:r>
    </w:p>
    <w:p w:rsidR="002A2B62" w:rsidRPr="008D5263" w:rsidRDefault="002A2B62" w:rsidP="005E649F">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Umum</w:t>
      </w:r>
    </w:p>
    <w:p w:rsidR="002A2B62" w:rsidRPr="008D5263" w:rsidRDefault="002A2B62" w:rsidP="005E649F">
      <w:pPr>
        <w:spacing w:after="0" w:line="240" w:lineRule="auto"/>
        <w:rPr>
          <w:rFonts w:ascii="Times New Roman" w:eastAsia="Times New Roman" w:hAnsi="Times New Roman" w:cs="Times New Roman"/>
          <w:sz w:val="24"/>
          <w:szCs w:val="24"/>
        </w:rPr>
      </w:pPr>
    </w:p>
    <w:p w:rsidR="002A2B62" w:rsidRPr="008D5263" w:rsidRDefault="002A2B62" w:rsidP="005E649F">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13</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7A57A2" w:rsidRDefault="002A2B62" w:rsidP="008F25DA">
      <w:pPr>
        <w:pStyle w:val="ListParagraph"/>
        <w:numPr>
          <w:ilvl w:val="1"/>
          <w:numId w:val="64"/>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 xml:space="preserve">Pengendalian pencemaran dan/atau kerusakan lingkungan hidup dilaksanakan dalam rangka pelestarian fungsi lingkungan hidup. </w:t>
      </w:r>
    </w:p>
    <w:p w:rsidR="002A2B62" w:rsidRPr="008D5263" w:rsidRDefault="007A57A2" w:rsidP="005E649F">
      <w:pPr>
        <w:spacing w:after="0" w:line="240" w:lineRule="auto"/>
        <w:ind w:left="450" w:hanging="42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id-ID"/>
        </w:rPr>
        <w:lastRenderedPageBreak/>
        <w:t>(</w:t>
      </w:r>
      <w:r w:rsidR="00E33581">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lang w:val="id-ID"/>
        </w:rPr>
        <w:t>)</w:t>
      </w:r>
      <w:r w:rsidR="002A2B62" w:rsidRPr="008D5263">
        <w:rPr>
          <w:rFonts w:ascii="Times New Roman" w:eastAsia="Times New Roman" w:hAnsi="Times New Roman" w:cs="Times New Roman"/>
          <w:color w:val="000000"/>
          <w:sz w:val="24"/>
          <w:szCs w:val="24"/>
        </w:rPr>
        <w:t> </w:t>
      </w:r>
      <w:r w:rsidR="00E33581">
        <w:rPr>
          <w:rFonts w:ascii="Times New Roman" w:eastAsia="Times New Roman" w:hAnsi="Times New Roman" w:cs="Times New Roman"/>
          <w:color w:val="000000"/>
          <w:sz w:val="24"/>
          <w:szCs w:val="24"/>
          <w:lang w:val="id-ID"/>
        </w:rPr>
        <w:t xml:space="preserve"> </w:t>
      </w:r>
      <w:r w:rsidR="002A2B62" w:rsidRPr="008D5263">
        <w:rPr>
          <w:rFonts w:ascii="Times New Roman" w:eastAsia="Times New Roman" w:hAnsi="Times New Roman" w:cs="Times New Roman"/>
          <w:color w:val="000000"/>
          <w:sz w:val="24"/>
          <w:szCs w:val="24"/>
        </w:rPr>
        <w:t> Pengendalian pencemaran dan/atau kerusakan lingkungan hidup sebagaimana dimaksud pada ayat (1) meliputi:</w:t>
      </w:r>
    </w:p>
    <w:p w:rsidR="002A2B62" w:rsidRPr="008D5263" w:rsidRDefault="002A2B62" w:rsidP="005E649F">
      <w:pPr>
        <w:spacing w:after="0" w:line="240" w:lineRule="auto"/>
        <w:ind w:left="900" w:hanging="442"/>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     pencegahan;</w:t>
      </w:r>
    </w:p>
    <w:p w:rsidR="002A2B62" w:rsidRPr="008D5263" w:rsidRDefault="002A2B62" w:rsidP="005E649F">
      <w:pPr>
        <w:spacing w:after="0" w:line="240" w:lineRule="auto"/>
        <w:ind w:left="900" w:hanging="442"/>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b.     penanggulangan; dan</w:t>
      </w:r>
    </w:p>
    <w:p w:rsidR="002A2B62" w:rsidRPr="008D5263" w:rsidRDefault="002A2B62" w:rsidP="005E649F">
      <w:pPr>
        <w:spacing w:after="0" w:line="240" w:lineRule="auto"/>
        <w:ind w:left="900" w:hanging="442"/>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     pemulihan.</w:t>
      </w:r>
    </w:p>
    <w:p w:rsidR="002A2B62" w:rsidRPr="008D5263" w:rsidRDefault="007A57A2" w:rsidP="005E649F">
      <w:pPr>
        <w:spacing w:after="0" w:line="240" w:lineRule="auto"/>
        <w:ind w:left="450" w:hanging="4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id-ID"/>
        </w:rPr>
        <w:t>(</w:t>
      </w:r>
      <w:r w:rsidR="00E33581">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lang w:val="id-ID"/>
        </w:rPr>
        <w:t>)</w:t>
      </w:r>
      <w:r w:rsidR="002A2B62" w:rsidRPr="008D5263">
        <w:rPr>
          <w:rFonts w:ascii="Times New Roman" w:eastAsia="Times New Roman" w:hAnsi="Times New Roman" w:cs="Times New Roman"/>
          <w:color w:val="000000"/>
          <w:sz w:val="24"/>
          <w:szCs w:val="24"/>
        </w:rPr>
        <w:t xml:space="preserve">   Pengendalian pencemaran dan/atau kerusakan lingkungan hidup sebagaimana dimaksud pada ayat (1) dilaksanakan oleh Pemerintah, pemerintah daerah, dan penanggung jawab usaha dan/atau kegiatan sesuai dengan kewenangan, peran, dan tanggung jawab masing-masing. </w:t>
      </w:r>
    </w:p>
    <w:p w:rsidR="002C628A" w:rsidRPr="002C628A" w:rsidRDefault="002C628A" w:rsidP="00E35B32">
      <w:pPr>
        <w:spacing w:after="0" w:line="240" w:lineRule="auto"/>
        <w:rPr>
          <w:rFonts w:ascii="Times New Roman" w:eastAsia="Times New Roman" w:hAnsi="Times New Roman" w:cs="Times New Roman"/>
          <w:sz w:val="24"/>
          <w:szCs w:val="24"/>
        </w:rPr>
      </w:pPr>
    </w:p>
    <w:p w:rsidR="00C91CC9" w:rsidRPr="00C91CC9" w:rsidRDefault="00C91CC9" w:rsidP="00E35B32">
      <w:pPr>
        <w:spacing w:after="0" w:line="240" w:lineRule="auto"/>
        <w:rPr>
          <w:rFonts w:ascii="Times New Roman" w:eastAsia="Times New Roman" w:hAnsi="Times New Roman" w:cs="Times New Roman"/>
          <w:sz w:val="24"/>
          <w:szCs w:val="24"/>
          <w:lang w:val="id-ID"/>
        </w:rPr>
      </w:pPr>
    </w:p>
    <w:p w:rsidR="002A2B62" w:rsidRPr="008D5263" w:rsidRDefault="002A2B62" w:rsidP="00DC5AF2">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Bagian Kedua</w:t>
      </w:r>
    </w:p>
    <w:p w:rsidR="002A2B62" w:rsidRPr="008D5263" w:rsidRDefault="002A2B62" w:rsidP="00DC5AF2">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Pencegahan</w:t>
      </w:r>
    </w:p>
    <w:p w:rsidR="002A2B62" w:rsidRPr="008D5263" w:rsidRDefault="002A2B62" w:rsidP="00DC5AF2">
      <w:pPr>
        <w:spacing w:after="0" w:line="240" w:lineRule="auto"/>
        <w:rPr>
          <w:rFonts w:ascii="Times New Roman" w:eastAsia="Times New Roman" w:hAnsi="Times New Roman" w:cs="Times New Roman"/>
          <w:sz w:val="24"/>
          <w:szCs w:val="24"/>
        </w:rPr>
      </w:pPr>
    </w:p>
    <w:p w:rsidR="002A2B62" w:rsidRPr="008D5263" w:rsidRDefault="002A2B62" w:rsidP="00DC5AF2">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14</w:t>
      </w:r>
    </w:p>
    <w:p w:rsidR="002A2B62" w:rsidRPr="008D5263" w:rsidRDefault="002A2B62" w:rsidP="00DC5AF2">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Instrumen pencegahan pencemaran dan/atau kerusakan lingkungan hidup terdiri atas:</w:t>
      </w:r>
    </w:p>
    <w:p w:rsidR="002A2B62" w:rsidRPr="008D5263" w:rsidRDefault="002A2B62" w:rsidP="008F25DA">
      <w:pPr>
        <w:numPr>
          <w:ilvl w:val="0"/>
          <w:numId w:val="66"/>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KLHS; </w:t>
      </w:r>
    </w:p>
    <w:p w:rsidR="002A2B62" w:rsidRPr="008D5263" w:rsidRDefault="002A2B62" w:rsidP="008F25DA">
      <w:pPr>
        <w:numPr>
          <w:ilvl w:val="0"/>
          <w:numId w:val="66"/>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tata ruang;</w:t>
      </w:r>
    </w:p>
    <w:p w:rsidR="002A2B62" w:rsidRPr="008D5263" w:rsidRDefault="002A2B62" w:rsidP="008F25DA">
      <w:pPr>
        <w:numPr>
          <w:ilvl w:val="0"/>
          <w:numId w:val="66"/>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baku mutu lingkungan hidup;  </w:t>
      </w:r>
    </w:p>
    <w:p w:rsidR="002A2B62" w:rsidRPr="008D5263" w:rsidRDefault="002A2B62" w:rsidP="008F25DA">
      <w:pPr>
        <w:numPr>
          <w:ilvl w:val="0"/>
          <w:numId w:val="66"/>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kriteria baku kerusakan lingkungan hidup;</w:t>
      </w:r>
    </w:p>
    <w:p w:rsidR="002A2B62" w:rsidRPr="008D5263" w:rsidRDefault="002A2B62" w:rsidP="008F25DA">
      <w:pPr>
        <w:numPr>
          <w:ilvl w:val="0"/>
          <w:numId w:val="66"/>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amdal;</w:t>
      </w:r>
    </w:p>
    <w:p w:rsidR="002A2B62" w:rsidRPr="008D5263" w:rsidRDefault="002A2B62" w:rsidP="008F25DA">
      <w:pPr>
        <w:numPr>
          <w:ilvl w:val="0"/>
          <w:numId w:val="66"/>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UKL-UPL; </w:t>
      </w:r>
    </w:p>
    <w:p w:rsidR="002A2B62" w:rsidRPr="008D5263" w:rsidRDefault="002A2B62" w:rsidP="008F25DA">
      <w:pPr>
        <w:numPr>
          <w:ilvl w:val="0"/>
          <w:numId w:val="66"/>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perizinan;</w:t>
      </w:r>
    </w:p>
    <w:p w:rsidR="002A2B62" w:rsidRPr="008D5263" w:rsidRDefault="002A2B62" w:rsidP="008F25DA">
      <w:pPr>
        <w:numPr>
          <w:ilvl w:val="0"/>
          <w:numId w:val="66"/>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instrumen ekonomi lingkungan hidup;   </w:t>
      </w:r>
    </w:p>
    <w:p w:rsidR="002A2B62" w:rsidRPr="008D5263" w:rsidRDefault="002A2B62" w:rsidP="008F25DA">
      <w:pPr>
        <w:numPr>
          <w:ilvl w:val="0"/>
          <w:numId w:val="66"/>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peraturan perundang-undangan berbasis lingkungan hidup;</w:t>
      </w:r>
    </w:p>
    <w:p w:rsidR="002A2B62" w:rsidRPr="008D5263" w:rsidRDefault="002A2B62" w:rsidP="008F25DA">
      <w:pPr>
        <w:numPr>
          <w:ilvl w:val="0"/>
          <w:numId w:val="66"/>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anggaran berbasis lingkungan hidup;</w:t>
      </w:r>
    </w:p>
    <w:p w:rsidR="002A2B62" w:rsidRPr="008D5263" w:rsidRDefault="002A2B62" w:rsidP="008F25DA">
      <w:pPr>
        <w:numPr>
          <w:ilvl w:val="0"/>
          <w:numId w:val="66"/>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analisis risiko lingkungan hidup; </w:t>
      </w:r>
    </w:p>
    <w:p w:rsidR="002A2B62" w:rsidRPr="008D5263" w:rsidRDefault="002A2B62" w:rsidP="008F25DA">
      <w:pPr>
        <w:numPr>
          <w:ilvl w:val="0"/>
          <w:numId w:val="66"/>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audit lingkungan hidup; dan</w:t>
      </w:r>
    </w:p>
    <w:p w:rsidR="002A2B62" w:rsidRPr="008D5263" w:rsidRDefault="002A2B62" w:rsidP="008F25DA">
      <w:pPr>
        <w:numPr>
          <w:ilvl w:val="0"/>
          <w:numId w:val="66"/>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instrumen lain sesuai dengan kebutuhan dan/atau perkembangan ilmu pengetahuan.</w:t>
      </w:r>
    </w:p>
    <w:p w:rsidR="002A2B62" w:rsidRDefault="002A2B62" w:rsidP="00E35B32">
      <w:pPr>
        <w:spacing w:after="0" w:line="240" w:lineRule="auto"/>
        <w:rPr>
          <w:rFonts w:ascii="Times New Roman" w:eastAsia="Times New Roman" w:hAnsi="Times New Roman" w:cs="Times New Roman"/>
          <w:sz w:val="24"/>
          <w:szCs w:val="24"/>
          <w:lang w:val="id-ID"/>
        </w:rPr>
      </w:pPr>
    </w:p>
    <w:p w:rsidR="002A2B62" w:rsidRPr="008D5263" w:rsidRDefault="002A2B62" w:rsidP="00DC5AF2">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Paragraf  1</w:t>
      </w:r>
    </w:p>
    <w:p w:rsidR="002A2B62" w:rsidRPr="008D5263" w:rsidRDefault="002A2B62" w:rsidP="00DC5AF2">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Kajian Lingkungan Hidup Strategis</w:t>
      </w:r>
    </w:p>
    <w:p w:rsidR="002A2B62" w:rsidRPr="008D5263" w:rsidRDefault="002A2B62" w:rsidP="00DC5AF2">
      <w:pPr>
        <w:spacing w:after="0" w:line="240" w:lineRule="auto"/>
        <w:rPr>
          <w:rFonts w:ascii="Times New Roman" w:eastAsia="Times New Roman" w:hAnsi="Times New Roman" w:cs="Times New Roman"/>
          <w:sz w:val="24"/>
          <w:szCs w:val="24"/>
        </w:rPr>
      </w:pPr>
    </w:p>
    <w:p w:rsidR="002A2B62" w:rsidRPr="008D5263" w:rsidRDefault="002A2B62" w:rsidP="00DC5AF2">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15</w:t>
      </w:r>
    </w:p>
    <w:p w:rsidR="002A2B62" w:rsidRPr="008D5263" w:rsidRDefault="002A2B62" w:rsidP="00C91CC9">
      <w:pPr>
        <w:spacing w:after="0" w:line="240" w:lineRule="auto"/>
        <w:ind w:left="1276"/>
        <w:rPr>
          <w:rFonts w:ascii="Times New Roman" w:eastAsia="Times New Roman" w:hAnsi="Times New Roman" w:cs="Times New Roman"/>
          <w:sz w:val="24"/>
          <w:szCs w:val="24"/>
        </w:rPr>
      </w:pPr>
    </w:p>
    <w:p w:rsidR="002A2B62" w:rsidRPr="007A57A2" w:rsidRDefault="002A2B62" w:rsidP="008F25DA">
      <w:pPr>
        <w:pStyle w:val="ListParagraph"/>
        <w:numPr>
          <w:ilvl w:val="0"/>
          <w:numId w:val="67"/>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lastRenderedPageBreak/>
        <w:t xml:space="preserve">Pemerintah dan pemerintah daerah wajib membuat KLHS untuk memastikan bahwa prinsip pembangunan berkelanjutan telah menjadi dasar dan terintegrasi dalam pembangunan suatu wilayah dan/atau kebijakan, rencana, dan/atau program. </w:t>
      </w:r>
    </w:p>
    <w:p w:rsidR="002A2B62" w:rsidRPr="008D5263" w:rsidRDefault="002A2B62" w:rsidP="008F25DA">
      <w:pPr>
        <w:numPr>
          <w:ilvl w:val="0"/>
          <w:numId w:val="67"/>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Pemerintah dan pemerintah daerah wajib melaksanakan KLHS  sebagaimana dimaksud pada ayat (1) ke dalam penyusunan atau evaluasi:</w:t>
      </w:r>
    </w:p>
    <w:p w:rsidR="002A2B62" w:rsidRPr="008D5263" w:rsidRDefault="002A2B62" w:rsidP="008F25DA">
      <w:pPr>
        <w:numPr>
          <w:ilvl w:val="1"/>
          <w:numId w:val="68"/>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rencana tata ruang wilayah (RTRW) beserta rencana rincinya, rencana pembangunan jangka panjang (RPJP), dan rencana pembangunan jangka menengah (RPJM) nasional, provinsi, dan kabupaten/kota; dan </w:t>
      </w:r>
    </w:p>
    <w:p w:rsidR="002A2B62" w:rsidRPr="008D5263" w:rsidRDefault="002A2B62" w:rsidP="008F25DA">
      <w:pPr>
        <w:numPr>
          <w:ilvl w:val="1"/>
          <w:numId w:val="68"/>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kebijakan, rencana, dan/atau program yang berpotensi menimbulkan dampak dan/atau risiko lingkungan hidup. </w:t>
      </w:r>
    </w:p>
    <w:p w:rsidR="002A2B62" w:rsidRPr="008D5263" w:rsidRDefault="007A57A2" w:rsidP="00DC5AF2">
      <w:pPr>
        <w:spacing w:after="0" w:line="24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(3)</w:t>
      </w:r>
      <w:r w:rsidR="00C91CC9">
        <w:rPr>
          <w:rFonts w:ascii="Times New Roman" w:eastAsia="Times New Roman" w:hAnsi="Times New Roman" w:cs="Times New Roman"/>
          <w:color w:val="000000"/>
          <w:sz w:val="24"/>
          <w:szCs w:val="24"/>
          <w:lang w:val="id-ID"/>
        </w:rPr>
        <w:t xml:space="preserve">  </w:t>
      </w:r>
      <w:r w:rsidR="002A2B62" w:rsidRPr="008D5263">
        <w:rPr>
          <w:rFonts w:ascii="Times New Roman" w:eastAsia="Times New Roman" w:hAnsi="Times New Roman" w:cs="Times New Roman"/>
          <w:color w:val="000000"/>
          <w:sz w:val="24"/>
          <w:szCs w:val="24"/>
        </w:rPr>
        <w:t>KLHS dilaksanakan dengan mekanisme:</w:t>
      </w:r>
    </w:p>
    <w:p w:rsidR="002A2B62" w:rsidRPr="00C91CC9" w:rsidRDefault="00C91CC9" w:rsidP="00DC5AF2">
      <w:pPr>
        <w:spacing w:after="0" w:line="240" w:lineRule="auto"/>
        <w:ind w:left="720" w:hanging="284"/>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a.</w:t>
      </w:r>
      <w:r w:rsidR="002A2B62" w:rsidRPr="00C91CC9">
        <w:rPr>
          <w:rFonts w:ascii="Times New Roman" w:eastAsia="Times New Roman" w:hAnsi="Times New Roman" w:cs="Times New Roman"/>
          <w:color w:val="000000"/>
          <w:sz w:val="24"/>
          <w:szCs w:val="24"/>
        </w:rPr>
        <w:t xml:space="preserve">  pengkajian pengaruh kebijakan, rencana, dan/atau program terhadap kondisi lingkungan hidup di suatu wilayah; </w:t>
      </w:r>
    </w:p>
    <w:p w:rsidR="002A2B62" w:rsidRPr="00C91CC9" w:rsidRDefault="00C91CC9" w:rsidP="00DC5AF2">
      <w:pPr>
        <w:spacing w:after="0" w:line="240" w:lineRule="auto"/>
        <w:ind w:left="720" w:hanging="284"/>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b.</w:t>
      </w:r>
      <w:r w:rsidR="002A2B62" w:rsidRPr="00C91CC9">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lang w:val="id-ID"/>
        </w:rPr>
        <w:t xml:space="preserve"> </w:t>
      </w:r>
      <w:r w:rsidR="002A2B62" w:rsidRPr="00C91CC9">
        <w:rPr>
          <w:rFonts w:ascii="Times New Roman" w:eastAsia="Times New Roman" w:hAnsi="Times New Roman" w:cs="Times New Roman"/>
          <w:color w:val="000000"/>
          <w:sz w:val="24"/>
          <w:szCs w:val="24"/>
        </w:rPr>
        <w:t xml:space="preserve">perumusan alternatif penyempurnaan kebijakan, rencana, dan/atau program;  dan </w:t>
      </w:r>
    </w:p>
    <w:p w:rsidR="002A2B62" w:rsidRPr="008D5263" w:rsidRDefault="00D30509" w:rsidP="008F25DA">
      <w:pPr>
        <w:numPr>
          <w:ilvl w:val="1"/>
          <w:numId w:val="69"/>
        </w:numPr>
        <w:tabs>
          <w:tab w:val="left" w:pos="284"/>
        </w:tabs>
        <w:spacing w:after="0" w:line="240" w:lineRule="auto"/>
        <w:ind w:left="720" w:hanging="284"/>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r</w:t>
      </w:r>
      <w:r w:rsidR="002A2B62" w:rsidRPr="008D5263">
        <w:rPr>
          <w:rFonts w:ascii="Times New Roman" w:eastAsia="Times New Roman" w:hAnsi="Times New Roman" w:cs="Times New Roman"/>
          <w:color w:val="000000"/>
          <w:sz w:val="24"/>
          <w:szCs w:val="24"/>
        </w:rPr>
        <w:t>ekomendasi perbaikan untuk pengambilan keputusan kebijakan, rencana, dan/atau program yang mengintegrasikan prinsip pembangunan berkelanjutan.</w:t>
      </w:r>
    </w:p>
    <w:p w:rsidR="002A2B62" w:rsidRPr="008D5263" w:rsidRDefault="002A2B62" w:rsidP="00E35B32">
      <w:pPr>
        <w:spacing w:after="240" w:line="240" w:lineRule="auto"/>
        <w:rPr>
          <w:rFonts w:ascii="Times New Roman" w:eastAsia="Times New Roman" w:hAnsi="Times New Roman" w:cs="Times New Roman"/>
          <w:sz w:val="24"/>
          <w:szCs w:val="24"/>
        </w:rPr>
      </w:pPr>
    </w:p>
    <w:p w:rsidR="002A2B62" w:rsidRPr="008D5263" w:rsidRDefault="002A2B62" w:rsidP="00DC5AF2">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16</w:t>
      </w:r>
    </w:p>
    <w:p w:rsidR="002A2B62" w:rsidRPr="008D5263" w:rsidRDefault="002A2B62" w:rsidP="00DC5AF2">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KLHS memuat kajian antara lain:</w:t>
      </w:r>
    </w:p>
    <w:p w:rsidR="002A2B62" w:rsidRPr="008D5263" w:rsidRDefault="002A2B62" w:rsidP="008F25DA">
      <w:pPr>
        <w:numPr>
          <w:ilvl w:val="0"/>
          <w:numId w:val="70"/>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kapasitas daya dukung dan daya tampung lingkungan hidup untuk pembangunan; </w:t>
      </w:r>
    </w:p>
    <w:p w:rsidR="002A2B62" w:rsidRPr="008D5263" w:rsidRDefault="002A2B62" w:rsidP="008F25DA">
      <w:pPr>
        <w:numPr>
          <w:ilvl w:val="0"/>
          <w:numId w:val="70"/>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perkiraan mengenai dampak dan risiko lingkungan hidup;</w:t>
      </w:r>
    </w:p>
    <w:p w:rsidR="002A2B62" w:rsidRPr="008D5263" w:rsidRDefault="002A2B62" w:rsidP="008F25DA">
      <w:pPr>
        <w:numPr>
          <w:ilvl w:val="0"/>
          <w:numId w:val="70"/>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kinerja layanan/jasa ekosistem;</w:t>
      </w:r>
    </w:p>
    <w:p w:rsidR="002A2B62" w:rsidRPr="008D5263" w:rsidRDefault="002A2B62" w:rsidP="008F25DA">
      <w:pPr>
        <w:numPr>
          <w:ilvl w:val="0"/>
          <w:numId w:val="70"/>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efisiensi pemanfaatan sumber daya alam;</w:t>
      </w:r>
    </w:p>
    <w:p w:rsidR="002A2B62" w:rsidRPr="008D5263" w:rsidRDefault="002A2B62" w:rsidP="008F25DA">
      <w:pPr>
        <w:numPr>
          <w:ilvl w:val="0"/>
          <w:numId w:val="70"/>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tingkat kerentanan dan kapasitas adaptasi terhadap perubahan iklim; dan</w:t>
      </w:r>
    </w:p>
    <w:p w:rsidR="002A2B62" w:rsidRPr="008D5263" w:rsidRDefault="002A2B62" w:rsidP="008F25DA">
      <w:pPr>
        <w:numPr>
          <w:ilvl w:val="0"/>
          <w:numId w:val="70"/>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tingkat ketahanan dan potensi keanekaragaman hayati. </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DC5AF2">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17</w:t>
      </w:r>
    </w:p>
    <w:p w:rsidR="002A2B62" w:rsidRPr="008D5263" w:rsidRDefault="002A2B62" w:rsidP="0016363C">
      <w:pPr>
        <w:spacing w:after="0" w:line="240" w:lineRule="auto"/>
        <w:ind w:left="1701" w:hanging="425"/>
        <w:rPr>
          <w:rFonts w:ascii="Times New Roman" w:eastAsia="Times New Roman" w:hAnsi="Times New Roman" w:cs="Times New Roman"/>
          <w:sz w:val="24"/>
          <w:szCs w:val="24"/>
        </w:rPr>
      </w:pPr>
    </w:p>
    <w:p w:rsidR="002A2B62" w:rsidRPr="007A57A2" w:rsidRDefault="002A2B62" w:rsidP="008F25DA">
      <w:pPr>
        <w:pStyle w:val="ListParagraph"/>
        <w:numPr>
          <w:ilvl w:val="0"/>
          <w:numId w:val="71"/>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lastRenderedPageBreak/>
        <w:t xml:space="preserve">Hasil KLHS sebagaimana dimaksud dalam Pasal 15 ayat (3) menjadi dasar bagi kebijakan, rencana, dan/atau program pembangunan dalam suatu wilayah. </w:t>
      </w:r>
    </w:p>
    <w:p w:rsidR="002A2B62" w:rsidRPr="008D5263" w:rsidRDefault="002A2B62" w:rsidP="008F25DA">
      <w:pPr>
        <w:numPr>
          <w:ilvl w:val="0"/>
          <w:numId w:val="71"/>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Apabila hasil KLHS sebagaimana dimaksud pada ayat (1) menyatakan bahwa daya dukung dan daya tampung sudah terlampaui,  </w:t>
      </w:r>
    </w:p>
    <w:p w:rsidR="002A2B62" w:rsidRPr="008D5263" w:rsidRDefault="002A2B62" w:rsidP="008F25DA">
      <w:pPr>
        <w:numPr>
          <w:ilvl w:val="1"/>
          <w:numId w:val="72"/>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kebijakan, rencana, dan/atau program pembangunan tersebut wajib diperbaiki sesuai dengan rekomendasi KLHS; dan</w:t>
      </w:r>
    </w:p>
    <w:p w:rsidR="002A2B62" w:rsidRPr="008D5263" w:rsidRDefault="002A2B62" w:rsidP="008F25DA">
      <w:pPr>
        <w:numPr>
          <w:ilvl w:val="1"/>
          <w:numId w:val="72"/>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segala usaha dan/atau kegiatan yang telah melampaui daya dukung dan daya tampung lingkungan hidup tidak diperbolehkanlagi. </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DC5AF2">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18</w:t>
      </w:r>
    </w:p>
    <w:p w:rsidR="002A2B62" w:rsidRPr="008D5263" w:rsidRDefault="002A2B62" w:rsidP="0016363C">
      <w:pPr>
        <w:spacing w:after="0" w:line="240" w:lineRule="auto"/>
        <w:ind w:left="1276"/>
        <w:rPr>
          <w:rFonts w:ascii="Times New Roman" w:eastAsia="Times New Roman" w:hAnsi="Times New Roman" w:cs="Times New Roman"/>
          <w:sz w:val="24"/>
          <w:szCs w:val="24"/>
        </w:rPr>
      </w:pPr>
    </w:p>
    <w:p w:rsidR="002A2B62" w:rsidRPr="007A57A2" w:rsidRDefault="002A2B62" w:rsidP="008F25DA">
      <w:pPr>
        <w:pStyle w:val="ListParagraph"/>
        <w:numPr>
          <w:ilvl w:val="0"/>
          <w:numId w:val="73"/>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KLHS sebagaimana dimaksud dalam Pasal 15 ayat (1) dilaksanakan dengan melibatkan masyarakat dan pemangku kepentingan.</w:t>
      </w:r>
    </w:p>
    <w:p w:rsidR="002A2B62" w:rsidRPr="008D5263" w:rsidRDefault="002A2B62" w:rsidP="008F25DA">
      <w:pPr>
        <w:numPr>
          <w:ilvl w:val="0"/>
          <w:numId w:val="73"/>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Ketentuan lebih lanjut mengenai tata cara penyelenggaraan KLHS diatur dalam Peraturan Pemerintah.</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5E7DF3">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Paragraf 2</w:t>
      </w:r>
    </w:p>
    <w:p w:rsidR="002A2B62" w:rsidRPr="008D5263" w:rsidRDefault="002A2B62" w:rsidP="005E7DF3">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Tata Ruang</w:t>
      </w:r>
    </w:p>
    <w:p w:rsidR="002A2B62" w:rsidRPr="008D5263" w:rsidRDefault="002A2B62" w:rsidP="005E7DF3">
      <w:pPr>
        <w:spacing w:after="0" w:line="240" w:lineRule="auto"/>
        <w:rPr>
          <w:rFonts w:ascii="Times New Roman" w:eastAsia="Times New Roman" w:hAnsi="Times New Roman" w:cs="Times New Roman"/>
          <w:sz w:val="24"/>
          <w:szCs w:val="24"/>
        </w:rPr>
      </w:pPr>
    </w:p>
    <w:p w:rsidR="002A2B62" w:rsidRPr="008D5263" w:rsidRDefault="002A2B62" w:rsidP="005E7DF3">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19</w:t>
      </w:r>
    </w:p>
    <w:p w:rsidR="002A2B62" w:rsidRPr="008D5263" w:rsidRDefault="002A2B62" w:rsidP="005E7DF3">
      <w:pPr>
        <w:spacing w:after="0" w:line="240" w:lineRule="auto"/>
        <w:rPr>
          <w:rFonts w:ascii="Times New Roman" w:eastAsia="Times New Roman" w:hAnsi="Times New Roman" w:cs="Times New Roman"/>
          <w:sz w:val="24"/>
          <w:szCs w:val="24"/>
        </w:rPr>
      </w:pPr>
    </w:p>
    <w:p w:rsidR="002A2B62" w:rsidRPr="007A57A2" w:rsidRDefault="002A2B62" w:rsidP="008F25DA">
      <w:pPr>
        <w:pStyle w:val="ListParagraph"/>
        <w:numPr>
          <w:ilvl w:val="0"/>
          <w:numId w:val="74"/>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 xml:space="preserve">Untuk menjaga kelestarian fungsi lingkungan hidup dan keselamatan masyarakat, setiap perencanaan tata ruang wilayah wajib didasarkan pada KLHS. </w:t>
      </w:r>
    </w:p>
    <w:p w:rsidR="002A2B62" w:rsidRPr="008D5263" w:rsidRDefault="002A2B62" w:rsidP="008F25DA">
      <w:pPr>
        <w:numPr>
          <w:ilvl w:val="0"/>
          <w:numId w:val="74"/>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Perencanaan tata ruang wilayah sebagaimana dimaksud pada ayat (1) ditetapkan dengan memperhatikan daya dukung dan daya tampung lingkungan hidup. </w:t>
      </w:r>
    </w:p>
    <w:p w:rsidR="002A2B62" w:rsidRDefault="002A2B62" w:rsidP="00E35B32">
      <w:pPr>
        <w:spacing w:after="0" w:line="240" w:lineRule="auto"/>
        <w:rPr>
          <w:rFonts w:ascii="Times New Roman" w:eastAsia="Times New Roman" w:hAnsi="Times New Roman" w:cs="Times New Roman"/>
          <w:sz w:val="24"/>
          <w:szCs w:val="24"/>
          <w:lang w:val="id-ID"/>
        </w:rPr>
      </w:pPr>
    </w:p>
    <w:p w:rsidR="0016363C" w:rsidRDefault="0016363C" w:rsidP="00E35B32">
      <w:pPr>
        <w:spacing w:after="0" w:line="240" w:lineRule="auto"/>
        <w:rPr>
          <w:rFonts w:ascii="Times New Roman" w:eastAsia="Times New Roman" w:hAnsi="Times New Roman" w:cs="Times New Roman"/>
          <w:sz w:val="24"/>
          <w:szCs w:val="24"/>
          <w:lang w:val="id-ID"/>
        </w:rPr>
      </w:pPr>
    </w:p>
    <w:p w:rsidR="0016363C" w:rsidRDefault="0016363C" w:rsidP="00E35B32">
      <w:pPr>
        <w:spacing w:after="0" w:line="240" w:lineRule="auto"/>
        <w:rPr>
          <w:rFonts w:ascii="Times New Roman" w:eastAsia="Times New Roman" w:hAnsi="Times New Roman" w:cs="Times New Roman"/>
          <w:sz w:val="24"/>
          <w:szCs w:val="24"/>
          <w:lang w:val="id-ID"/>
        </w:rPr>
      </w:pPr>
    </w:p>
    <w:p w:rsidR="0016363C" w:rsidRPr="0016363C" w:rsidRDefault="0016363C" w:rsidP="0016363C">
      <w:pPr>
        <w:spacing w:after="0" w:line="240" w:lineRule="auto"/>
        <w:ind w:left="1701" w:hanging="425"/>
        <w:rPr>
          <w:rFonts w:ascii="Times New Roman" w:eastAsia="Times New Roman" w:hAnsi="Times New Roman" w:cs="Times New Roman"/>
          <w:sz w:val="24"/>
          <w:szCs w:val="24"/>
          <w:lang w:val="id-ID"/>
        </w:rPr>
      </w:pPr>
    </w:p>
    <w:p w:rsidR="002A2B62" w:rsidRPr="008D5263" w:rsidRDefault="002C628A" w:rsidP="005E7DF3">
      <w:pPr>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br w:type="page"/>
      </w:r>
      <w:r w:rsidR="002A2B62" w:rsidRPr="008D5263">
        <w:rPr>
          <w:rFonts w:ascii="Times New Roman" w:eastAsia="Times New Roman" w:hAnsi="Times New Roman" w:cs="Times New Roman"/>
          <w:b/>
          <w:bCs/>
          <w:color w:val="000000"/>
          <w:sz w:val="24"/>
          <w:szCs w:val="24"/>
        </w:rPr>
        <w:lastRenderedPageBreak/>
        <w:t>Paragraf 3</w:t>
      </w:r>
    </w:p>
    <w:p w:rsidR="002A2B62" w:rsidRPr="008D5263" w:rsidRDefault="002A2B62" w:rsidP="005E7DF3">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Baku Mutu Lingkungan Hidup</w:t>
      </w:r>
    </w:p>
    <w:p w:rsidR="002A2B62" w:rsidRPr="008D5263" w:rsidRDefault="002A2B62" w:rsidP="0016363C">
      <w:pPr>
        <w:spacing w:after="0" w:line="240" w:lineRule="auto"/>
        <w:ind w:left="1701" w:hanging="425"/>
        <w:rPr>
          <w:rFonts w:ascii="Times New Roman" w:eastAsia="Times New Roman" w:hAnsi="Times New Roman" w:cs="Times New Roman"/>
          <w:sz w:val="24"/>
          <w:szCs w:val="24"/>
        </w:rPr>
      </w:pPr>
    </w:p>
    <w:p w:rsidR="002A2B62" w:rsidRPr="008D5263" w:rsidRDefault="002A2B62" w:rsidP="005E7DF3">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20</w:t>
      </w:r>
    </w:p>
    <w:p w:rsidR="002A2B62" w:rsidRPr="008D5263" w:rsidRDefault="002A2B62" w:rsidP="0016363C">
      <w:pPr>
        <w:spacing w:after="0" w:line="240" w:lineRule="auto"/>
        <w:ind w:left="1701" w:hanging="425"/>
        <w:rPr>
          <w:rFonts w:ascii="Times New Roman" w:eastAsia="Times New Roman" w:hAnsi="Times New Roman" w:cs="Times New Roman"/>
          <w:sz w:val="24"/>
          <w:szCs w:val="24"/>
        </w:rPr>
      </w:pPr>
    </w:p>
    <w:p w:rsidR="002A2B62" w:rsidRPr="007A57A2" w:rsidRDefault="002A2B62" w:rsidP="008F25DA">
      <w:pPr>
        <w:pStyle w:val="ListParagraph"/>
        <w:numPr>
          <w:ilvl w:val="0"/>
          <w:numId w:val="75"/>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Penentuan terjadinya pencemaran lingkungan hidup diukur melalui baku mutu lingkungan hidup.</w:t>
      </w:r>
    </w:p>
    <w:p w:rsidR="002A2B62" w:rsidRPr="008D5263" w:rsidRDefault="002A2B62" w:rsidP="008F25DA">
      <w:pPr>
        <w:numPr>
          <w:ilvl w:val="0"/>
          <w:numId w:val="75"/>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Baku mutu lingkungan hidup meliputi:</w:t>
      </w:r>
    </w:p>
    <w:p w:rsidR="002A2B62" w:rsidRPr="008D5263" w:rsidRDefault="002A2B62" w:rsidP="008F25DA">
      <w:pPr>
        <w:numPr>
          <w:ilvl w:val="1"/>
          <w:numId w:val="76"/>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baku mutu air; </w:t>
      </w:r>
    </w:p>
    <w:p w:rsidR="002A2B62" w:rsidRPr="0016363C" w:rsidRDefault="002A2B62" w:rsidP="008F25DA">
      <w:pPr>
        <w:pStyle w:val="ListParagraph"/>
        <w:numPr>
          <w:ilvl w:val="1"/>
          <w:numId w:val="76"/>
        </w:numPr>
        <w:spacing w:after="0" w:line="240" w:lineRule="auto"/>
        <w:ind w:hanging="284"/>
        <w:jc w:val="both"/>
        <w:textAlignment w:val="baseline"/>
        <w:rPr>
          <w:rFonts w:ascii="Times New Roman" w:eastAsia="Times New Roman" w:hAnsi="Times New Roman" w:cs="Times New Roman"/>
          <w:color w:val="000000"/>
          <w:sz w:val="24"/>
          <w:szCs w:val="24"/>
        </w:rPr>
      </w:pPr>
      <w:r w:rsidRPr="0016363C">
        <w:rPr>
          <w:rFonts w:ascii="Times New Roman" w:eastAsia="Times New Roman" w:hAnsi="Times New Roman" w:cs="Times New Roman"/>
          <w:color w:val="000000"/>
          <w:sz w:val="24"/>
          <w:szCs w:val="24"/>
        </w:rPr>
        <w:t>baku mutu air limbah;</w:t>
      </w:r>
    </w:p>
    <w:p w:rsidR="002A2B62" w:rsidRPr="0016363C" w:rsidRDefault="002A2B62" w:rsidP="008F25DA">
      <w:pPr>
        <w:pStyle w:val="ListParagraph"/>
        <w:numPr>
          <w:ilvl w:val="1"/>
          <w:numId w:val="76"/>
        </w:numPr>
        <w:spacing w:after="0" w:line="240" w:lineRule="auto"/>
        <w:ind w:hanging="284"/>
        <w:jc w:val="both"/>
        <w:textAlignment w:val="baseline"/>
        <w:rPr>
          <w:rFonts w:ascii="Times New Roman" w:eastAsia="Times New Roman" w:hAnsi="Times New Roman" w:cs="Times New Roman"/>
          <w:color w:val="000000"/>
          <w:sz w:val="24"/>
          <w:szCs w:val="24"/>
        </w:rPr>
      </w:pPr>
      <w:r w:rsidRPr="0016363C">
        <w:rPr>
          <w:rFonts w:ascii="Times New Roman" w:eastAsia="Times New Roman" w:hAnsi="Times New Roman" w:cs="Times New Roman"/>
          <w:color w:val="000000"/>
          <w:sz w:val="24"/>
          <w:szCs w:val="24"/>
        </w:rPr>
        <w:t>baku mutu air laut;</w:t>
      </w:r>
    </w:p>
    <w:p w:rsidR="002A2B62" w:rsidRPr="0016363C" w:rsidRDefault="002A2B62" w:rsidP="008F25DA">
      <w:pPr>
        <w:pStyle w:val="ListParagraph"/>
        <w:numPr>
          <w:ilvl w:val="1"/>
          <w:numId w:val="76"/>
        </w:numPr>
        <w:spacing w:after="0" w:line="240" w:lineRule="auto"/>
        <w:ind w:hanging="284"/>
        <w:jc w:val="both"/>
        <w:textAlignment w:val="baseline"/>
        <w:rPr>
          <w:rFonts w:ascii="Times New Roman" w:eastAsia="Times New Roman" w:hAnsi="Times New Roman" w:cs="Times New Roman"/>
          <w:color w:val="000000"/>
          <w:sz w:val="24"/>
          <w:szCs w:val="24"/>
        </w:rPr>
      </w:pPr>
      <w:r w:rsidRPr="0016363C">
        <w:rPr>
          <w:rFonts w:ascii="Times New Roman" w:eastAsia="Times New Roman" w:hAnsi="Times New Roman" w:cs="Times New Roman"/>
          <w:color w:val="000000"/>
          <w:sz w:val="24"/>
          <w:szCs w:val="24"/>
        </w:rPr>
        <w:t>baku mutu udara ambien;</w:t>
      </w:r>
    </w:p>
    <w:p w:rsidR="002A2B62" w:rsidRPr="0016363C" w:rsidRDefault="002A2B62" w:rsidP="008F25DA">
      <w:pPr>
        <w:pStyle w:val="ListParagraph"/>
        <w:numPr>
          <w:ilvl w:val="1"/>
          <w:numId w:val="76"/>
        </w:numPr>
        <w:spacing w:after="0" w:line="240" w:lineRule="auto"/>
        <w:ind w:hanging="284"/>
        <w:jc w:val="both"/>
        <w:textAlignment w:val="baseline"/>
        <w:rPr>
          <w:rFonts w:ascii="Times New Roman" w:eastAsia="Times New Roman" w:hAnsi="Times New Roman" w:cs="Times New Roman"/>
          <w:color w:val="000000"/>
          <w:sz w:val="24"/>
          <w:szCs w:val="24"/>
        </w:rPr>
      </w:pPr>
      <w:r w:rsidRPr="0016363C">
        <w:rPr>
          <w:rFonts w:ascii="Times New Roman" w:eastAsia="Times New Roman" w:hAnsi="Times New Roman" w:cs="Times New Roman"/>
          <w:color w:val="000000"/>
          <w:sz w:val="24"/>
          <w:szCs w:val="24"/>
        </w:rPr>
        <w:t xml:space="preserve">baku mutu emisi; </w:t>
      </w:r>
    </w:p>
    <w:p w:rsidR="002A2B62" w:rsidRPr="0016363C" w:rsidRDefault="002A2B62" w:rsidP="008F25DA">
      <w:pPr>
        <w:pStyle w:val="ListParagraph"/>
        <w:numPr>
          <w:ilvl w:val="1"/>
          <w:numId w:val="76"/>
        </w:numPr>
        <w:spacing w:after="0" w:line="240" w:lineRule="auto"/>
        <w:ind w:hanging="284"/>
        <w:jc w:val="both"/>
        <w:textAlignment w:val="baseline"/>
        <w:rPr>
          <w:rFonts w:ascii="Times New Roman" w:eastAsia="Times New Roman" w:hAnsi="Times New Roman" w:cs="Times New Roman"/>
          <w:color w:val="000000"/>
          <w:sz w:val="24"/>
          <w:szCs w:val="24"/>
        </w:rPr>
      </w:pPr>
      <w:r w:rsidRPr="0016363C">
        <w:rPr>
          <w:rFonts w:ascii="Times New Roman" w:eastAsia="Times New Roman" w:hAnsi="Times New Roman" w:cs="Times New Roman"/>
          <w:color w:val="000000"/>
          <w:sz w:val="24"/>
          <w:szCs w:val="24"/>
        </w:rPr>
        <w:t>baku mutu gangguan; dan</w:t>
      </w:r>
    </w:p>
    <w:p w:rsidR="002A2B62" w:rsidRPr="008D5263" w:rsidRDefault="002A2B62" w:rsidP="005E7DF3">
      <w:pPr>
        <w:spacing w:after="0" w:line="240" w:lineRule="auto"/>
        <w:ind w:left="720" w:hanging="284"/>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g. baku mutu lain sesuai dengan perkembangan ilmu pengetahuan dan teknologi.</w:t>
      </w:r>
    </w:p>
    <w:p w:rsidR="002A2B62" w:rsidRPr="007A57A2" w:rsidRDefault="002A2B62" w:rsidP="008F25DA">
      <w:pPr>
        <w:pStyle w:val="ListParagraph"/>
        <w:numPr>
          <w:ilvl w:val="0"/>
          <w:numId w:val="75"/>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Setiap orang diperbolehkan untuk membuang limbah ke media lingkungan hidup dengan persyaratan:</w:t>
      </w:r>
    </w:p>
    <w:p w:rsidR="002A2B62" w:rsidRPr="008D5263" w:rsidRDefault="002A2B62" w:rsidP="008F25DA">
      <w:pPr>
        <w:numPr>
          <w:ilvl w:val="2"/>
          <w:numId w:val="77"/>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memenuhi baku mutu lingkungan hidup; dan </w:t>
      </w:r>
    </w:p>
    <w:p w:rsidR="002A2B62" w:rsidRPr="008D5263" w:rsidRDefault="002A2B62" w:rsidP="008F25DA">
      <w:pPr>
        <w:numPr>
          <w:ilvl w:val="2"/>
          <w:numId w:val="77"/>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mendapat izin dari Menteri, gubernur, atau bupati/walikota sesuai dengan kewenangannya.</w:t>
      </w:r>
    </w:p>
    <w:p w:rsidR="002A2B62" w:rsidRPr="007A57A2" w:rsidRDefault="002A2B62" w:rsidP="008F25DA">
      <w:pPr>
        <w:pStyle w:val="ListParagraph"/>
        <w:numPr>
          <w:ilvl w:val="0"/>
          <w:numId w:val="75"/>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Ketentuan lebih lanjut mengenai baku mutu lingkungan hidup sebagaimana dimaksud pada ayat (2) huruf a, huruf c, huruf d, dan huruf g diatur dalam Peraturan Pemerintah.</w:t>
      </w:r>
    </w:p>
    <w:p w:rsidR="002A2B62" w:rsidRPr="007A57A2" w:rsidRDefault="002A2B62" w:rsidP="008F25DA">
      <w:pPr>
        <w:pStyle w:val="ListParagraph"/>
        <w:numPr>
          <w:ilvl w:val="0"/>
          <w:numId w:val="75"/>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Ketentuan lebih lanjut mengenai baku mutu lingkungan hidup sebagaimana dimaksud pada ayat (2) huruf b, huruf e, dan huruf f diatur dalam peraturan menteri.</w:t>
      </w:r>
    </w:p>
    <w:p w:rsidR="002C628A" w:rsidRDefault="002C628A" w:rsidP="0016363C">
      <w:pPr>
        <w:spacing w:after="0" w:line="240" w:lineRule="auto"/>
        <w:ind w:left="1701" w:hanging="425"/>
        <w:jc w:val="center"/>
        <w:rPr>
          <w:rFonts w:ascii="Times New Roman" w:eastAsia="Times New Roman" w:hAnsi="Times New Roman" w:cs="Times New Roman"/>
          <w:b/>
          <w:bCs/>
          <w:color w:val="000000"/>
          <w:sz w:val="24"/>
          <w:szCs w:val="24"/>
        </w:rPr>
      </w:pPr>
    </w:p>
    <w:p w:rsidR="002A2B62" w:rsidRPr="008D5263" w:rsidRDefault="002A2B62" w:rsidP="005E7DF3">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Paragraf 4</w:t>
      </w:r>
    </w:p>
    <w:p w:rsidR="002A2B62" w:rsidRPr="008D5263" w:rsidRDefault="002A2B62" w:rsidP="005E7DF3">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 xml:space="preserve">Kriteria Baku Kerusakan Lingkungan Hidup </w:t>
      </w:r>
    </w:p>
    <w:p w:rsidR="002A2B62" w:rsidRPr="008D5263" w:rsidRDefault="002A2B62" w:rsidP="005E7DF3">
      <w:pPr>
        <w:spacing w:after="0" w:line="240" w:lineRule="auto"/>
        <w:ind w:left="450" w:hanging="425"/>
        <w:rPr>
          <w:rFonts w:ascii="Times New Roman" w:eastAsia="Times New Roman" w:hAnsi="Times New Roman" w:cs="Times New Roman"/>
          <w:sz w:val="24"/>
          <w:szCs w:val="24"/>
        </w:rPr>
      </w:pPr>
    </w:p>
    <w:p w:rsidR="002A2B62" w:rsidRPr="008D5263" w:rsidRDefault="002A2B62" w:rsidP="005E7DF3">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21</w:t>
      </w:r>
    </w:p>
    <w:p w:rsidR="002A2B62" w:rsidRPr="008D5263" w:rsidRDefault="002A2B62" w:rsidP="005E7DF3">
      <w:pPr>
        <w:spacing w:after="0" w:line="240" w:lineRule="auto"/>
        <w:ind w:left="450" w:hanging="425"/>
        <w:rPr>
          <w:rFonts w:ascii="Times New Roman" w:eastAsia="Times New Roman" w:hAnsi="Times New Roman" w:cs="Times New Roman"/>
          <w:sz w:val="24"/>
          <w:szCs w:val="24"/>
        </w:rPr>
      </w:pPr>
    </w:p>
    <w:p w:rsidR="002A2B62" w:rsidRPr="007A57A2" w:rsidRDefault="002A2B62" w:rsidP="008F25DA">
      <w:pPr>
        <w:pStyle w:val="ListParagraph"/>
        <w:numPr>
          <w:ilvl w:val="0"/>
          <w:numId w:val="78"/>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 xml:space="preserve">Untuk menentukan terjadinya kerusakan lingkungan hidup, ditetapkan kriteria baku kerusakan lingkungan hidup. </w:t>
      </w:r>
    </w:p>
    <w:p w:rsidR="002A2B62" w:rsidRPr="008D5263" w:rsidRDefault="002A2B62" w:rsidP="008F25DA">
      <w:pPr>
        <w:numPr>
          <w:ilvl w:val="0"/>
          <w:numId w:val="78"/>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lastRenderedPageBreak/>
        <w:t>Kriteria baku kerusakan lingkungan hidup meliputi kriteria baku kerusakan ekosistem dan kriteria baku kerusakan akibat perubahan iklim.</w:t>
      </w:r>
    </w:p>
    <w:p w:rsidR="002A2B62" w:rsidRPr="008D5263" w:rsidRDefault="002A2B62" w:rsidP="008F25DA">
      <w:pPr>
        <w:numPr>
          <w:ilvl w:val="0"/>
          <w:numId w:val="78"/>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Kriteria baku kerusakan ekosistem meliputi: </w:t>
      </w:r>
    </w:p>
    <w:p w:rsidR="002A2B62" w:rsidRPr="008D5263" w:rsidRDefault="002A2B62" w:rsidP="008F25DA">
      <w:pPr>
        <w:numPr>
          <w:ilvl w:val="0"/>
          <w:numId w:val="79"/>
        </w:numPr>
        <w:spacing w:after="0" w:line="240" w:lineRule="auto"/>
        <w:ind w:left="81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kriteria baku kerusakan tanah untuk produksi biomassa; </w:t>
      </w:r>
    </w:p>
    <w:p w:rsidR="002A2B62" w:rsidRPr="008D5263" w:rsidRDefault="002A2B62" w:rsidP="008F25DA">
      <w:pPr>
        <w:numPr>
          <w:ilvl w:val="0"/>
          <w:numId w:val="79"/>
        </w:numPr>
        <w:spacing w:before="100" w:beforeAutospacing="1" w:after="100" w:afterAutospacing="1" w:line="240" w:lineRule="auto"/>
        <w:ind w:left="810" w:hanging="284"/>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kriteria baku kerusakan terumbu karang;</w:t>
      </w:r>
    </w:p>
    <w:p w:rsidR="002A2B62" w:rsidRPr="008D5263" w:rsidRDefault="002A2B62" w:rsidP="008F25DA">
      <w:pPr>
        <w:numPr>
          <w:ilvl w:val="0"/>
          <w:numId w:val="79"/>
        </w:numPr>
        <w:spacing w:after="0" w:line="240" w:lineRule="auto"/>
        <w:ind w:left="81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kriteria baku kerusakan lingkungan hidup yang berkaitan dengan kebakaran hutan dan/atau lahan; </w:t>
      </w:r>
    </w:p>
    <w:p w:rsidR="002A2B62" w:rsidRPr="008D5263" w:rsidRDefault="002A2B62" w:rsidP="008F25DA">
      <w:pPr>
        <w:numPr>
          <w:ilvl w:val="0"/>
          <w:numId w:val="79"/>
        </w:numPr>
        <w:spacing w:before="100" w:beforeAutospacing="1" w:after="100" w:afterAutospacing="1" w:line="240" w:lineRule="auto"/>
        <w:ind w:left="810" w:hanging="284"/>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kriteria baku kerusakan mangrove; </w:t>
      </w:r>
    </w:p>
    <w:p w:rsidR="002A2B62" w:rsidRPr="008D5263" w:rsidRDefault="002A2B62" w:rsidP="008F25DA">
      <w:pPr>
        <w:numPr>
          <w:ilvl w:val="0"/>
          <w:numId w:val="79"/>
        </w:numPr>
        <w:spacing w:before="100" w:beforeAutospacing="1" w:after="100" w:afterAutospacing="1" w:line="240" w:lineRule="auto"/>
        <w:ind w:left="810" w:hanging="284"/>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kriteria baku kerusakan padang lamun;</w:t>
      </w:r>
    </w:p>
    <w:p w:rsidR="002A2B62" w:rsidRPr="008D5263" w:rsidRDefault="002A2B62" w:rsidP="008F25DA">
      <w:pPr>
        <w:numPr>
          <w:ilvl w:val="0"/>
          <w:numId w:val="79"/>
        </w:numPr>
        <w:spacing w:before="100" w:beforeAutospacing="1" w:after="100" w:afterAutospacing="1" w:line="240" w:lineRule="auto"/>
        <w:ind w:left="810" w:hanging="284"/>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kriteria baku kerusakan gambut;</w:t>
      </w:r>
    </w:p>
    <w:p w:rsidR="002A2B62" w:rsidRPr="008D5263" w:rsidRDefault="002A2B62" w:rsidP="008F25DA">
      <w:pPr>
        <w:numPr>
          <w:ilvl w:val="0"/>
          <w:numId w:val="79"/>
        </w:numPr>
        <w:spacing w:before="100" w:beforeAutospacing="1" w:after="100" w:afterAutospacing="1" w:line="240" w:lineRule="auto"/>
        <w:ind w:left="810" w:hanging="284"/>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kriteria baku kerusakan karst; dan/atau</w:t>
      </w:r>
    </w:p>
    <w:p w:rsidR="002A2B62" w:rsidRPr="008D5263" w:rsidRDefault="002A2B62" w:rsidP="008F25DA">
      <w:pPr>
        <w:numPr>
          <w:ilvl w:val="0"/>
          <w:numId w:val="79"/>
        </w:numPr>
        <w:spacing w:after="0" w:line="240" w:lineRule="auto"/>
        <w:ind w:left="81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kriteria baku kerusakan ekosistem lainnya sesuai dengan perkembangan ilmu pengetahuan dan teknologi.</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7A57A2" w:rsidRDefault="002A2B62" w:rsidP="008F25DA">
      <w:pPr>
        <w:pStyle w:val="ListParagraph"/>
        <w:numPr>
          <w:ilvl w:val="0"/>
          <w:numId w:val="78"/>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 xml:space="preserve">Kriteria baku kerusakan akibat perubahan iklim didasarkan pada paramater antara lain: </w:t>
      </w:r>
    </w:p>
    <w:p w:rsidR="002A2B62" w:rsidRPr="008D5263" w:rsidRDefault="002A2B62" w:rsidP="008F25DA">
      <w:pPr>
        <w:numPr>
          <w:ilvl w:val="0"/>
          <w:numId w:val="80"/>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 kenaikan temperatur; </w:t>
      </w:r>
    </w:p>
    <w:p w:rsidR="002A2B62" w:rsidRPr="008D5263" w:rsidRDefault="002A2B62" w:rsidP="008F25DA">
      <w:pPr>
        <w:numPr>
          <w:ilvl w:val="0"/>
          <w:numId w:val="80"/>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 kenaikan muka air laut; </w:t>
      </w:r>
    </w:p>
    <w:p w:rsidR="002A2B62" w:rsidRPr="008D5263" w:rsidRDefault="002A2B62" w:rsidP="008F25DA">
      <w:pPr>
        <w:numPr>
          <w:ilvl w:val="0"/>
          <w:numId w:val="80"/>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 badai; dan/atau </w:t>
      </w:r>
    </w:p>
    <w:p w:rsidR="002A2B62" w:rsidRPr="008D5263" w:rsidRDefault="002A2B62" w:rsidP="008F25DA">
      <w:pPr>
        <w:numPr>
          <w:ilvl w:val="0"/>
          <w:numId w:val="80"/>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 kekeringan. </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7A57A2" w:rsidRDefault="002A2B62" w:rsidP="008F25DA">
      <w:pPr>
        <w:pStyle w:val="ListParagraph"/>
        <w:numPr>
          <w:ilvl w:val="0"/>
          <w:numId w:val="78"/>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 xml:space="preserve">Ketentuan lebih lanjut mengenai kriteria baku kerusakan lingkungan hidup sebagaimana dimaksud pada ayat (3) dan ayat (4) diatur dengan atau berdasarkan Peraturan Pemerintah. </w:t>
      </w:r>
    </w:p>
    <w:p w:rsidR="002C628A" w:rsidRDefault="002C628A" w:rsidP="0016363C">
      <w:pPr>
        <w:spacing w:after="0" w:line="240" w:lineRule="auto"/>
        <w:ind w:left="1701" w:hanging="425"/>
        <w:jc w:val="center"/>
        <w:rPr>
          <w:rFonts w:ascii="Times New Roman" w:eastAsia="Times New Roman" w:hAnsi="Times New Roman" w:cs="Times New Roman"/>
          <w:b/>
          <w:bCs/>
          <w:color w:val="000000"/>
          <w:sz w:val="24"/>
          <w:szCs w:val="24"/>
        </w:rPr>
      </w:pPr>
    </w:p>
    <w:p w:rsidR="002A2B62" w:rsidRPr="008D5263" w:rsidRDefault="002A2B62" w:rsidP="005E7DF3">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Paragraf 5</w:t>
      </w:r>
    </w:p>
    <w:p w:rsidR="002A2B62" w:rsidRPr="008D5263" w:rsidRDefault="002A2B62" w:rsidP="005E7DF3">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 xml:space="preserve">Amdal </w:t>
      </w:r>
    </w:p>
    <w:p w:rsidR="002A2B62" w:rsidRPr="008D5263" w:rsidRDefault="002A2B62" w:rsidP="005E7DF3">
      <w:pPr>
        <w:spacing w:after="0" w:line="240" w:lineRule="auto"/>
        <w:ind w:left="450" w:hanging="425"/>
        <w:rPr>
          <w:rFonts w:ascii="Times New Roman" w:eastAsia="Times New Roman" w:hAnsi="Times New Roman" w:cs="Times New Roman"/>
          <w:sz w:val="24"/>
          <w:szCs w:val="24"/>
        </w:rPr>
      </w:pPr>
    </w:p>
    <w:p w:rsidR="002A2B62" w:rsidRPr="008D5263" w:rsidRDefault="002A2B62" w:rsidP="005E7DF3">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22</w:t>
      </w:r>
    </w:p>
    <w:p w:rsidR="002A2B62" w:rsidRPr="008D5263" w:rsidRDefault="002A2B62" w:rsidP="005E7DF3">
      <w:pPr>
        <w:spacing w:after="0" w:line="240" w:lineRule="auto"/>
        <w:ind w:left="450" w:hanging="425"/>
        <w:rPr>
          <w:rFonts w:ascii="Times New Roman" w:eastAsia="Times New Roman" w:hAnsi="Times New Roman" w:cs="Times New Roman"/>
          <w:sz w:val="24"/>
          <w:szCs w:val="24"/>
        </w:rPr>
      </w:pPr>
    </w:p>
    <w:p w:rsidR="002A2B62" w:rsidRPr="007A57A2" w:rsidRDefault="002A2B62" w:rsidP="008F25DA">
      <w:pPr>
        <w:pStyle w:val="ListParagraph"/>
        <w:numPr>
          <w:ilvl w:val="0"/>
          <w:numId w:val="81"/>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 xml:space="preserve">Setiap usaha dan/atau kegiatan yang berdampak penting terhadap lingkungan hidup wajib memiliki amdal. </w:t>
      </w:r>
    </w:p>
    <w:p w:rsidR="002A2B62" w:rsidRPr="008D5263" w:rsidRDefault="002A2B62" w:rsidP="008F25DA">
      <w:pPr>
        <w:numPr>
          <w:ilvl w:val="0"/>
          <w:numId w:val="81"/>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Dampak penting ditentukan berdasarkan kriteria: </w:t>
      </w:r>
    </w:p>
    <w:p w:rsidR="002A2B62" w:rsidRPr="008D5263" w:rsidRDefault="002A2B62" w:rsidP="008F25DA">
      <w:pPr>
        <w:numPr>
          <w:ilvl w:val="0"/>
          <w:numId w:val="82"/>
        </w:numPr>
        <w:spacing w:after="0" w:line="240" w:lineRule="auto"/>
        <w:ind w:left="81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besarnya jumlah penduduk yang akan terkena dampak rencana usaha dan/atau kegiatan; </w:t>
      </w:r>
    </w:p>
    <w:p w:rsidR="002A2B62" w:rsidRPr="008D5263" w:rsidRDefault="002A2B62" w:rsidP="008F25DA">
      <w:pPr>
        <w:numPr>
          <w:ilvl w:val="0"/>
          <w:numId w:val="82"/>
        </w:numPr>
        <w:spacing w:after="0" w:line="240" w:lineRule="auto"/>
        <w:ind w:left="81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luas wilayah penyebaran dampak; </w:t>
      </w:r>
    </w:p>
    <w:p w:rsidR="002A2B62" w:rsidRPr="008D5263" w:rsidRDefault="002A2B62" w:rsidP="008F25DA">
      <w:pPr>
        <w:numPr>
          <w:ilvl w:val="0"/>
          <w:numId w:val="82"/>
        </w:numPr>
        <w:spacing w:after="0" w:line="240" w:lineRule="auto"/>
        <w:ind w:left="81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intensitas dan lamanya dampak berlangsung; </w:t>
      </w:r>
    </w:p>
    <w:p w:rsidR="002A2B62" w:rsidRPr="008D5263" w:rsidRDefault="002A2B62" w:rsidP="008F25DA">
      <w:pPr>
        <w:numPr>
          <w:ilvl w:val="0"/>
          <w:numId w:val="82"/>
        </w:numPr>
        <w:spacing w:after="0" w:line="240" w:lineRule="auto"/>
        <w:ind w:left="81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lastRenderedPageBreak/>
        <w:t xml:space="preserve">banyaknya komponen lingkungan hidup lain yang akan terkena dampak; </w:t>
      </w:r>
    </w:p>
    <w:p w:rsidR="002A2B62" w:rsidRPr="008D5263" w:rsidRDefault="002A2B62" w:rsidP="008F25DA">
      <w:pPr>
        <w:numPr>
          <w:ilvl w:val="0"/>
          <w:numId w:val="82"/>
        </w:numPr>
        <w:spacing w:after="0" w:line="240" w:lineRule="auto"/>
        <w:ind w:left="81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sifat kumulatif dampak; </w:t>
      </w:r>
    </w:p>
    <w:p w:rsidR="002A2B62" w:rsidRPr="008D5263" w:rsidRDefault="002A2B62" w:rsidP="008F25DA">
      <w:pPr>
        <w:numPr>
          <w:ilvl w:val="0"/>
          <w:numId w:val="82"/>
        </w:numPr>
        <w:spacing w:after="0" w:line="240" w:lineRule="auto"/>
        <w:ind w:left="81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berbalik atau tidak berbaliknya dampak; dan/atau  </w:t>
      </w:r>
    </w:p>
    <w:p w:rsidR="002A2B62" w:rsidRPr="008D5263" w:rsidRDefault="002A2B62" w:rsidP="008F25DA">
      <w:pPr>
        <w:numPr>
          <w:ilvl w:val="0"/>
          <w:numId w:val="82"/>
        </w:numPr>
        <w:spacing w:after="0" w:line="240" w:lineRule="auto"/>
        <w:ind w:left="81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kriteria lain sesuai dengan perkembangan ilmu pengetahuan dan teknologi. </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5E7DF3">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23</w:t>
      </w:r>
    </w:p>
    <w:p w:rsidR="002A2B62" w:rsidRPr="008D5263" w:rsidRDefault="002A2B62" w:rsidP="0016363C">
      <w:pPr>
        <w:spacing w:after="0" w:line="240" w:lineRule="auto"/>
        <w:ind w:left="1701" w:hanging="425"/>
        <w:rPr>
          <w:rFonts w:ascii="Times New Roman" w:eastAsia="Times New Roman" w:hAnsi="Times New Roman" w:cs="Times New Roman"/>
          <w:sz w:val="24"/>
          <w:szCs w:val="24"/>
        </w:rPr>
      </w:pPr>
    </w:p>
    <w:p w:rsidR="002A2B62" w:rsidRPr="007A57A2" w:rsidRDefault="002A2B62" w:rsidP="008F25DA">
      <w:pPr>
        <w:pStyle w:val="ListParagraph"/>
        <w:numPr>
          <w:ilvl w:val="1"/>
          <w:numId w:val="82"/>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 xml:space="preserve">Kriteria usaha dan/atau kegiatan yang berdampak penting yang wajib dilengkapi dengan amdal terdiri atas: </w:t>
      </w:r>
    </w:p>
    <w:p w:rsidR="002A2B62" w:rsidRPr="008D5263" w:rsidRDefault="002A2B62" w:rsidP="008F25DA">
      <w:pPr>
        <w:numPr>
          <w:ilvl w:val="1"/>
          <w:numId w:val="83"/>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pengubahan bentuk lahan dan bentang alam;</w:t>
      </w:r>
    </w:p>
    <w:p w:rsidR="002A2B62" w:rsidRPr="008D5263" w:rsidRDefault="002A2B62" w:rsidP="008F25DA">
      <w:pPr>
        <w:numPr>
          <w:ilvl w:val="1"/>
          <w:numId w:val="83"/>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eksploitasi sumber daya alam, baik yang terbarukan maupun yang tidak terbarukan;</w:t>
      </w:r>
    </w:p>
    <w:p w:rsidR="002A2B62" w:rsidRPr="008D5263" w:rsidRDefault="002A2B62" w:rsidP="008F25DA">
      <w:pPr>
        <w:numPr>
          <w:ilvl w:val="1"/>
          <w:numId w:val="83"/>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proses dan kegiatan yang secara potensial dapat menimbulkan pencemaran dan/atau kerusakan lingkungan hidup serta pemborosan dan kemerosotan sumber daya alam dalam pemanfaatannya;</w:t>
      </w:r>
    </w:p>
    <w:p w:rsidR="002A2B62" w:rsidRPr="008D5263" w:rsidRDefault="002A2B62" w:rsidP="008F25DA">
      <w:pPr>
        <w:numPr>
          <w:ilvl w:val="1"/>
          <w:numId w:val="83"/>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proses dan kegiatan yang hasilnya dapat mempengaruhi lingkungan alam, lingkungan buatan, serta lingkungan sosial dan budaya;</w:t>
      </w:r>
    </w:p>
    <w:p w:rsidR="002A2B62" w:rsidRPr="008D5263" w:rsidRDefault="002A2B62" w:rsidP="008F25DA">
      <w:pPr>
        <w:numPr>
          <w:ilvl w:val="1"/>
          <w:numId w:val="83"/>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roses dan kegiatan yang hasilnya akan mempengaruhi pelestarian kawasan konservasi sumber daya alam dan/atau perlindungan cagar budaya;  </w:t>
      </w:r>
    </w:p>
    <w:p w:rsidR="002A2B62" w:rsidRPr="008D5263" w:rsidRDefault="002A2B62" w:rsidP="008F25DA">
      <w:pPr>
        <w:numPr>
          <w:ilvl w:val="1"/>
          <w:numId w:val="83"/>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introduksi jenis tumbuh-tumbuhan, hewan, dan jasad renik; </w:t>
      </w:r>
    </w:p>
    <w:p w:rsidR="002A2B62" w:rsidRPr="008D5263" w:rsidRDefault="002A2B62" w:rsidP="008F25DA">
      <w:pPr>
        <w:numPr>
          <w:ilvl w:val="1"/>
          <w:numId w:val="83"/>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pembuatan dan penggunaan bahan hayati dan nonhayati; </w:t>
      </w:r>
    </w:p>
    <w:p w:rsidR="002A2B62" w:rsidRPr="008D5263" w:rsidRDefault="002A2B62" w:rsidP="008F25DA">
      <w:pPr>
        <w:numPr>
          <w:ilvl w:val="1"/>
          <w:numId w:val="83"/>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kegiatan yang mempunyai risiko tinggi dan/atau mempengaruhi pertahanan negara; dan/atau </w:t>
      </w:r>
    </w:p>
    <w:p w:rsidR="002A2B62" w:rsidRPr="008D5263" w:rsidRDefault="002A2B62" w:rsidP="008F25DA">
      <w:pPr>
        <w:numPr>
          <w:ilvl w:val="1"/>
          <w:numId w:val="83"/>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penerapan teknologi yang diperkirakan mempunyai potensi besar untuk mempengaruhi lingkungan hidup. </w:t>
      </w:r>
    </w:p>
    <w:p w:rsidR="002A2B62" w:rsidRPr="008D5263" w:rsidRDefault="002A2B62" w:rsidP="005E7DF3">
      <w:pPr>
        <w:spacing w:after="0" w:line="240" w:lineRule="auto"/>
        <w:ind w:left="720"/>
        <w:rPr>
          <w:rFonts w:ascii="Times New Roman" w:eastAsia="Times New Roman" w:hAnsi="Times New Roman" w:cs="Times New Roman"/>
          <w:sz w:val="24"/>
          <w:szCs w:val="24"/>
        </w:rPr>
      </w:pPr>
    </w:p>
    <w:p w:rsidR="002A2B62" w:rsidRPr="007A57A2" w:rsidRDefault="002A2B62" w:rsidP="008F25DA">
      <w:pPr>
        <w:pStyle w:val="ListParagraph"/>
        <w:numPr>
          <w:ilvl w:val="1"/>
          <w:numId w:val="82"/>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Ketentuan lebih lanjut mengenai jenis usaha dan/atau kegiatan yang wajib dilengkapi dengan amdal sebagaimana dimaksud pada ayat (1) diatur dengan peraturan Menteri.</w:t>
      </w:r>
    </w:p>
    <w:p w:rsidR="005E7DF3" w:rsidRDefault="005E7DF3" w:rsidP="005E7DF3">
      <w:pPr>
        <w:spacing w:after="0" w:line="240" w:lineRule="auto"/>
        <w:jc w:val="center"/>
        <w:rPr>
          <w:rFonts w:ascii="Times New Roman" w:eastAsia="Times New Roman" w:hAnsi="Times New Roman" w:cs="Times New Roman"/>
          <w:b/>
          <w:bCs/>
          <w:color w:val="000000"/>
          <w:sz w:val="24"/>
          <w:szCs w:val="24"/>
        </w:rPr>
      </w:pPr>
    </w:p>
    <w:p w:rsidR="002A2B62" w:rsidRPr="008D5263" w:rsidRDefault="002A2B62" w:rsidP="005E7DF3">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24</w:t>
      </w:r>
    </w:p>
    <w:p w:rsidR="002A2B62" w:rsidRPr="008D5263" w:rsidRDefault="002A2B62" w:rsidP="005E7DF3">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Dokumen amdal sebagaimana dimaksud dalam Pasal 22 merupakan dasar penetapan keputusan kelayakan lingkungan hidup. </w:t>
      </w:r>
    </w:p>
    <w:p w:rsidR="002A2B62" w:rsidRPr="008D5263" w:rsidRDefault="002A2B62" w:rsidP="0016363C">
      <w:pPr>
        <w:spacing w:after="0" w:line="240" w:lineRule="auto"/>
        <w:ind w:left="1276"/>
        <w:rPr>
          <w:rFonts w:ascii="Times New Roman" w:eastAsia="Times New Roman" w:hAnsi="Times New Roman" w:cs="Times New Roman"/>
          <w:sz w:val="24"/>
          <w:szCs w:val="24"/>
        </w:rPr>
      </w:pPr>
    </w:p>
    <w:p w:rsidR="002A2B62" w:rsidRPr="008D5263" w:rsidRDefault="002A2B62" w:rsidP="005E7DF3">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25</w:t>
      </w:r>
    </w:p>
    <w:p w:rsidR="002A2B62" w:rsidRPr="008D5263" w:rsidRDefault="002A2B62" w:rsidP="005E7DF3">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Dokumen amdal memuat: </w:t>
      </w:r>
    </w:p>
    <w:p w:rsidR="002A2B62" w:rsidRPr="008D5263" w:rsidRDefault="002A2B62" w:rsidP="008F25DA">
      <w:pPr>
        <w:numPr>
          <w:ilvl w:val="0"/>
          <w:numId w:val="84"/>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pengkajian mengenai dampak rencana usaha dan/atau kegiatan; </w:t>
      </w:r>
    </w:p>
    <w:p w:rsidR="002A2B62" w:rsidRPr="008D5263" w:rsidRDefault="002A2B62" w:rsidP="008F25DA">
      <w:pPr>
        <w:numPr>
          <w:ilvl w:val="0"/>
          <w:numId w:val="84"/>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evaluasi kegiatan di sekitar lokasi rencana usaha dan/atau kegiatan; </w:t>
      </w:r>
    </w:p>
    <w:p w:rsidR="002A2B62" w:rsidRPr="008D5263" w:rsidRDefault="002A2B62" w:rsidP="008F25DA">
      <w:pPr>
        <w:numPr>
          <w:ilvl w:val="0"/>
          <w:numId w:val="84"/>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saran masukan serta tanggapan masyarakat terhadap rencana usaha dan/atau kegiatan;</w:t>
      </w:r>
    </w:p>
    <w:p w:rsidR="002A2B62" w:rsidRPr="008D5263" w:rsidRDefault="002A2B62" w:rsidP="008F25DA">
      <w:pPr>
        <w:numPr>
          <w:ilvl w:val="0"/>
          <w:numId w:val="84"/>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prakiraan terhadap besaran dampak serta sifat penting dampak yang terjadi jika rencana usaha dan/atau kegiatan tersebut dilaksanakan;</w:t>
      </w:r>
    </w:p>
    <w:p w:rsidR="002A2B62" w:rsidRPr="008D5263" w:rsidRDefault="002A2B62" w:rsidP="008F25DA">
      <w:pPr>
        <w:numPr>
          <w:ilvl w:val="0"/>
          <w:numId w:val="84"/>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evaluasi secara holistik terhadap dampak yang terjadi untuk menentukan kelayakan atau ketidaklayakan lingkungan hidup; dan</w:t>
      </w:r>
    </w:p>
    <w:p w:rsidR="002A2B62" w:rsidRPr="008D5263" w:rsidRDefault="002A2B62" w:rsidP="008F25DA">
      <w:pPr>
        <w:numPr>
          <w:ilvl w:val="0"/>
          <w:numId w:val="84"/>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rencana pengelolaan dan pemantauan lingkungan hidup. </w:t>
      </w:r>
    </w:p>
    <w:p w:rsidR="002A2B62" w:rsidRPr="008D5263" w:rsidRDefault="002A2B62" w:rsidP="0016363C">
      <w:pPr>
        <w:spacing w:after="0" w:line="240" w:lineRule="auto"/>
        <w:ind w:left="1701" w:hanging="425"/>
        <w:rPr>
          <w:rFonts w:ascii="Times New Roman" w:eastAsia="Times New Roman" w:hAnsi="Times New Roman" w:cs="Times New Roman"/>
          <w:sz w:val="24"/>
          <w:szCs w:val="24"/>
        </w:rPr>
      </w:pPr>
    </w:p>
    <w:p w:rsidR="002A2B62" w:rsidRPr="008D5263" w:rsidRDefault="002A2B62" w:rsidP="005E7DF3">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26</w:t>
      </w:r>
    </w:p>
    <w:p w:rsidR="002A2B62" w:rsidRPr="008D5263" w:rsidRDefault="002A2B62" w:rsidP="0016363C">
      <w:pPr>
        <w:spacing w:after="0" w:line="240" w:lineRule="auto"/>
        <w:ind w:left="1701" w:hanging="425"/>
        <w:rPr>
          <w:rFonts w:ascii="Times New Roman" w:eastAsia="Times New Roman" w:hAnsi="Times New Roman" w:cs="Times New Roman"/>
          <w:sz w:val="24"/>
          <w:szCs w:val="24"/>
        </w:rPr>
      </w:pPr>
    </w:p>
    <w:p w:rsidR="002A2B62" w:rsidRPr="007A57A2" w:rsidRDefault="002A2B62" w:rsidP="008F25DA">
      <w:pPr>
        <w:pStyle w:val="ListParagraph"/>
        <w:numPr>
          <w:ilvl w:val="3"/>
          <w:numId w:val="85"/>
        </w:numPr>
        <w:tabs>
          <w:tab w:val="clear" w:pos="288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 xml:space="preserve">Dokumen amdal sebagaimana dimaksud dalam Pasal 22 disusun oleh pemrakarsa dengan melibatkan masyarakat. </w:t>
      </w:r>
    </w:p>
    <w:p w:rsidR="002A2B62" w:rsidRPr="008D5263" w:rsidRDefault="002A2B62" w:rsidP="008F25DA">
      <w:pPr>
        <w:numPr>
          <w:ilvl w:val="3"/>
          <w:numId w:val="85"/>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Pelibatan masyarakat harus dilakukan berdasarkan prinsip pemberian informasi yang transparan dan lengkap serta diberitahukan sebelum kegiatan dilaksanakan. </w:t>
      </w:r>
    </w:p>
    <w:p w:rsidR="002A2B62" w:rsidRPr="008D5263" w:rsidRDefault="002A2B62" w:rsidP="008F25DA">
      <w:pPr>
        <w:numPr>
          <w:ilvl w:val="3"/>
          <w:numId w:val="85"/>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Masyarakat sebagaimana dimaksud pada ayat (1) meliputi: </w:t>
      </w:r>
    </w:p>
    <w:p w:rsidR="002A2B62" w:rsidRPr="008D5263" w:rsidRDefault="002A2B62" w:rsidP="008F25DA">
      <w:pPr>
        <w:numPr>
          <w:ilvl w:val="4"/>
          <w:numId w:val="86"/>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yang terkena dampak;</w:t>
      </w:r>
    </w:p>
    <w:p w:rsidR="002A2B62" w:rsidRPr="008D5263" w:rsidRDefault="002A2B62" w:rsidP="008F25DA">
      <w:pPr>
        <w:numPr>
          <w:ilvl w:val="4"/>
          <w:numId w:val="86"/>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    pemerhati lingkungan hidup; dan/atau </w:t>
      </w:r>
    </w:p>
    <w:p w:rsidR="002A2B62" w:rsidRPr="008D5263" w:rsidRDefault="002A2B62" w:rsidP="008F25DA">
      <w:pPr>
        <w:numPr>
          <w:ilvl w:val="4"/>
          <w:numId w:val="86"/>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yang terpengaruh atas segala bentuk keputusan dalam proses amdal.</w:t>
      </w:r>
    </w:p>
    <w:p w:rsidR="002A2B62" w:rsidRPr="008D5263" w:rsidRDefault="002A2B62" w:rsidP="005E7DF3">
      <w:pPr>
        <w:spacing w:after="0" w:line="240" w:lineRule="auto"/>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Masyarakat sebagaimana dimaksud pada ayat (1) dapat mengajukan keberatan terhadap dokumen amdal.</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5E7DF3">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27</w:t>
      </w:r>
    </w:p>
    <w:p w:rsidR="002A2B62" w:rsidRPr="008D5263" w:rsidRDefault="002A2B62" w:rsidP="005E7DF3">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Dalam menyusun dokumen amdal, pemrakarsa sebagaimana dimaksud dalam Pasal 26 ayat (1) dapat meminta bantuan kepada pihak lain.</w:t>
      </w:r>
    </w:p>
    <w:p w:rsidR="002A2B62" w:rsidRPr="008D5263" w:rsidRDefault="002A2B62" w:rsidP="0016363C">
      <w:pPr>
        <w:spacing w:after="0" w:line="240" w:lineRule="auto"/>
        <w:ind w:left="1701" w:hanging="425"/>
        <w:rPr>
          <w:rFonts w:ascii="Times New Roman" w:eastAsia="Times New Roman" w:hAnsi="Times New Roman" w:cs="Times New Roman"/>
          <w:sz w:val="24"/>
          <w:szCs w:val="24"/>
        </w:rPr>
      </w:pPr>
    </w:p>
    <w:p w:rsidR="002A2B62" w:rsidRPr="008D5263" w:rsidRDefault="002A2B62" w:rsidP="0016363C">
      <w:pPr>
        <w:spacing w:after="0" w:line="240" w:lineRule="auto"/>
        <w:ind w:left="1701"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28</w:t>
      </w:r>
    </w:p>
    <w:p w:rsidR="002A2B62" w:rsidRPr="008D5263" w:rsidRDefault="002A2B62" w:rsidP="0016363C">
      <w:pPr>
        <w:spacing w:after="0" w:line="240" w:lineRule="auto"/>
        <w:ind w:left="1701" w:hanging="425"/>
        <w:rPr>
          <w:rFonts w:ascii="Times New Roman" w:eastAsia="Times New Roman" w:hAnsi="Times New Roman" w:cs="Times New Roman"/>
          <w:sz w:val="24"/>
          <w:szCs w:val="24"/>
        </w:rPr>
      </w:pPr>
    </w:p>
    <w:p w:rsidR="002A2B62" w:rsidRPr="007A57A2" w:rsidRDefault="002A2B62" w:rsidP="008F25DA">
      <w:pPr>
        <w:pStyle w:val="ListParagraph"/>
        <w:numPr>
          <w:ilvl w:val="1"/>
          <w:numId w:val="87"/>
        </w:numPr>
        <w:tabs>
          <w:tab w:val="clear" w:pos="144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lastRenderedPageBreak/>
        <w:t>Penyusun amdal sebagaimana dimaksud dalam Pasal 26 ayat (1) dan Pasal 27 wajib memiliki sertifikat kompetensi penyusun amdal.</w:t>
      </w:r>
    </w:p>
    <w:p w:rsidR="002A2B62" w:rsidRPr="008D5263" w:rsidRDefault="002A2B62" w:rsidP="008F25DA">
      <w:pPr>
        <w:numPr>
          <w:ilvl w:val="1"/>
          <w:numId w:val="8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Kriteria untuk memperoleh sertifikat kompetensi penyusun amdal sebagaimana dimaksud pada ayat (1) meliputi:</w:t>
      </w:r>
    </w:p>
    <w:p w:rsidR="002A2B62" w:rsidRPr="008D5263" w:rsidRDefault="002A2B62" w:rsidP="008F25DA">
      <w:pPr>
        <w:numPr>
          <w:ilvl w:val="0"/>
          <w:numId w:val="88"/>
        </w:numPr>
        <w:spacing w:after="0" w:line="240" w:lineRule="auto"/>
        <w:ind w:left="81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penguasaan metodologi penyusunan amdal;</w:t>
      </w:r>
    </w:p>
    <w:p w:rsidR="002A2B62" w:rsidRPr="008D5263" w:rsidRDefault="002A2B62" w:rsidP="008F25DA">
      <w:pPr>
        <w:numPr>
          <w:ilvl w:val="0"/>
          <w:numId w:val="88"/>
        </w:numPr>
        <w:spacing w:after="0" w:line="240" w:lineRule="auto"/>
        <w:ind w:left="81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kemampuan melakukan pelingkupan, prakiraan, dan evaluasi dampak serta pengambilan keputusan; dan</w:t>
      </w:r>
    </w:p>
    <w:p w:rsidR="002A2B62" w:rsidRPr="008D5263" w:rsidRDefault="002A2B62" w:rsidP="008F25DA">
      <w:pPr>
        <w:numPr>
          <w:ilvl w:val="0"/>
          <w:numId w:val="88"/>
        </w:numPr>
        <w:spacing w:after="0" w:line="240" w:lineRule="auto"/>
        <w:ind w:left="81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kemampuan menyusun rencana pengelolaan dan pemantauan lingkungan hidup.</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7A57A2" w:rsidRDefault="002A2B62" w:rsidP="008F25DA">
      <w:pPr>
        <w:pStyle w:val="ListParagraph"/>
        <w:numPr>
          <w:ilvl w:val="1"/>
          <w:numId w:val="87"/>
        </w:numPr>
        <w:tabs>
          <w:tab w:val="clear" w:pos="144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 xml:space="preserve">Sertifikat kompetensi penyusun amdal sebagaimana dimaksud pada ayat (1) diterbitkan oleh lembaga sertifikasi kompetensi penyusun amdal yang ditetapkan oleh Menteri sesuai dengan ketentuan peraturan perundang-undangan. </w:t>
      </w:r>
    </w:p>
    <w:p w:rsidR="002A2B62" w:rsidRPr="007A57A2" w:rsidRDefault="002A2B62" w:rsidP="008F25DA">
      <w:pPr>
        <w:pStyle w:val="ListParagraph"/>
        <w:numPr>
          <w:ilvl w:val="1"/>
          <w:numId w:val="87"/>
        </w:numPr>
        <w:tabs>
          <w:tab w:val="clear" w:pos="144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Ketentuan lebih lanjut mengenai sertifikasi dan kriteria kompetensi penyusun amdal diatur dengan peraturan Menteri.</w:t>
      </w:r>
    </w:p>
    <w:p w:rsidR="002A2B62" w:rsidRPr="008D5263" w:rsidRDefault="002A2B62" w:rsidP="00104B76">
      <w:pPr>
        <w:spacing w:after="0" w:line="240" w:lineRule="auto"/>
        <w:ind w:left="1701" w:hanging="425"/>
        <w:rPr>
          <w:rFonts w:ascii="Times New Roman" w:eastAsia="Times New Roman" w:hAnsi="Times New Roman" w:cs="Times New Roman"/>
          <w:sz w:val="24"/>
          <w:szCs w:val="24"/>
        </w:rPr>
      </w:pPr>
    </w:p>
    <w:p w:rsidR="002A2B62" w:rsidRPr="008D5263" w:rsidRDefault="002A2B62" w:rsidP="005E6810">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29</w:t>
      </w:r>
    </w:p>
    <w:p w:rsidR="002A2B62" w:rsidRPr="008D5263" w:rsidRDefault="002A2B62" w:rsidP="00104B76">
      <w:pPr>
        <w:spacing w:after="0" w:line="240" w:lineRule="auto"/>
        <w:ind w:left="1701" w:hanging="425"/>
        <w:rPr>
          <w:rFonts w:ascii="Times New Roman" w:eastAsia="Times New Roman" w:hAnsi="Times New Roman" w:cs="Times New Roman"/>
          <w:sz w:val="24"/>
          <w:szCs w:val="24"/>
        </w:rPr>
      </w:pPr>
    </w:p>
    <w:p w:rsidR="002A2B62" w:rsidRPr="007A57A2" w:rsidRDefault="002A2B62" w:rsidP="008F25DA">
      <w:pPr>
        <w:pStyle w:val="ListParagraph"/>
        <w:numPr>
          <w:ilvl w:val="0"/>
          <w:numId w:val="89"/>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Dokumen amdal dinilai oleh Komisi Penilai Amdal yang dibentuk oleh Menteri, gubernur, atau bupati/walikota sesuai dengan kewenangannya.  </w:t>
      </w:r>
    </w:p>
    <w:p w:rsidR="002A2B62" w:rsidRPr="008D5263" w:rsidRDefault="002A2B62" w:rsidP="008F25DA">
      <w:pPr>
        <w:numPr>
          <w:ilvl w:val="0"/>
          <w:numId w:val="89"/>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Komisi Penilai Amdal wajib memiliki lisensi dari Menteri, gubernur, atau bupati/walikota sesuai dengan kewenangannya.  </w:t>
      </w:r>
    </w:p>
    <w:p w:rsidR="002A2B62" w:rsidRPr="008D5263" w:rsidRDefault="002A2B62" w:rsidP="008F25DA">
      <w:pPr>
        <w:numPr>
          <w:ilvl w:val="0"/>
          <w:numId w:val="89"/>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Persyaratan dan tatacara lisensi sebagaimana dimaksud pada ayat (2) diatur dengan Peraturan Menteri. </w:t>
      </w:r>
    </w:p>
    <w:p w:rsidR="002A2B62" w:rsidRPr="008D5263" w:rsidRDefault="002A2B62" w:rsidP="00104B76">
      <w:pPr>
        <w:spacing w:after="0" w:line="240" w:lineRule="auto"/>
        <w:ind w:left="1701" w:hanging="425"/>
        <w:rPr>
          <w:rFonts w:ascii="Times New Roman" w:eastAsia="Times New Roman" w:hAnsi="Times New Roman" w:cs="Times New Roman"/>
          <w:sz w:val="24"/>
          <w:szCs w:val="24"/>
        </w:rPr>
      </w:pPr>
    </w:p>
    <w:p w:rsidR="002A2B62" w:rsidRPr="008D5263" w:rsidRDefault="002A2B62" w:rsidP="005E6810">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30</w:t>
      </w:r>
    </w:p>
    <w:p w:rsidR="002A2B62" w:rsidRPr="008D5263" w:rsidRDefault="002A2B62" w:rsidP="00104B76">
      <w:pPr>
        <w:spacing w:after="0" w:line="240" w:lineRule="auto"/>
        <w:ind w:left="1701" w:hanging="425"/>
        <w:rPr>
          <w:rFonts w:ascii="Times New Roman" w:eastAsia="Times New Roman" w:hAnsi="Times New Roman" w:cs="Times New Roman"/>
          <w:sz w:val="24"/>
          <w:szCs w:val="24"/>
        </w:rPr>
      </w:pPr>
    </w:p>
    <w:p w:rsidR="002A2B62" w:rsidRPr="007A57A2" w:rsidRDefault="002A2B62" w:rsidP="008F25DA">
      <w:pPr>
        <w:pStyle w:val="ListParagraph"/>
        <w:numPr>
          <w:ilvl w:val="1"/>
          <w:numId w:val="88"/>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 xml:space="preserve">Keanggotaan Komisi Penilai Amdal sebagaimana dimaksud dalam Pasal 29 terdiri atas wakil dari unsur: </w:t>
      </w:r>
    </w:p>
    <w:p w:rsidR="002A2B62" w:rsidRPr="008D5263" w:rsidRDefault="002A2B62" w:rsidP="008F25DA">
      <w:pPr>
        <w:numPr>
          <w:ilvl w:val="0"/>
          <w:numId w:val="90"/>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instansi lingkungan hidup; </w:t>
      </w:r>
    </w:p>
    <w:p w:rsidR="002A2B62" w:rsidRPr="008D5263" w:rsidRDefault="002A2B62" w:rsidP="008F25DA">
      <w:pPr>
        <w:numPr>
          <w:ilvl w:val="0"/>
          <w:numId w:val="90"/>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instansi teknis terkait; </w:t>
      </w:r>
    </w:p>
    <w:p w:rsidR="002A2B62" w:rsidRPr="008D5263" w:rsidRDefault="002A2B62" w:rsidP="008F25DA">
      <w:pPr>
        <w:numPr>
          <w:ilvl w:val="0"/>
          <w:numId w:val="90"/>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pakar di bidang pengetahuan yang terkait dengan jenis usaha dan/atau kegiatan yang sedang dikaji;</w:t>
      </w:r>
    </w:p>
    <w:p w:rsidR="002A2B62" w:rsidRPr="008D5263" w:rsidRDefault="002A2B62" w:rsidP="008F25DA">
      <w:pPr>
        <w:numPr>
          <w:ilvl w:val="0"/>
          <w:numId w:val="90"/>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pakar di bidang pengetahuan yang terkait dengan dampak yang timbul dari suatu usaha dan/atau kegiatan yang sedang dikaji;</w:t>
      </w:r>
    </w:p>
    <w:p w:rsidR="002A2B62" w:rsidRPr="008D5263" w:rsidRDefault="002A2B62" w:rsidP="008F25DA">
      <w:pPr>
        <w:numPr>
          <w:ilvl w:val="0"/>
          <w:numId w:val="90"/>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wakil dari masyarakat yang berpotensi terkena dampak; dan </w:t>
      </w:r>
    </w:p>
    <w:p w:rsidR="002A2B62" w:rsidRPr="008D5263" w:rsidRDefault="002A2B62" w:rsidP="008F25DA">
      <w:pPr>
        <w:numPr>
          <w:ilvl w:val="0"/>
          <w:numId w:val="90"/>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lastRenderedPageBreak/>
        <w:t>organisasi lingkungan hidup.</w:t>
      </w:r>
    </w:p>
    <w:p w:rsidR="002A2B62" w:rsidRPr="007A57A2" w:rsidRDefault="002A2B62" w:rsidP="008F25DA">
      <w:pPr>
        <w:pStyle w:val="ListParagraph"/>
        <w:numPr>
          <w:ilvl w:val="1"/>
          <w:numId w:val="88"/>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Dalam melaksanakan tugasnya, Komisi Penilai Amdal dibantu oleh tim teknis yang terdiri atas pakar independen yang melakukan kajian teknis dan sekretariat yang dibentuk untuk itu.</w:t>
      </w:r>
    </w:p>
    <w:p w:rsidR="002A2B62" w:rsidRPr="007A57A2" w:rsidRDefault="002A2B62" w:rsidP="008F25DA">
      <w:pPr>
        <w:pStyle w:val="ListParagraph"/>
        <w:numPr>
          <w:ilvl w:val="1"/>
          <w:numId w:val="88"/>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Pakar independen dan sekretariat sebagaimana dimaksud pada ayat (3) ditetapkan oleh Menteri, gubernur, atau bupati/walikota sesuai dengan kewenangannya.</w:t>
      </w:r>
    </w:p>
    <w:p w:rsidR="002A2B62" w:rsidRPr="008D5263" w:rsidRDefault="002A2B62" w:rsidP="00104B76">
      <w:pPr>
        <w:spacing w:after="0" w:line="240" w:lineRule="auto"/>
        <w:ind w:left="1701" w:hanging="425"/>
        <w:rPr>
          <w:rFonts w:ascii="Times New Roman" w:eastAsia="Times New Roman" w:hAnsi="Times New Roman" w:cs="Times New Roman"/>
          <w:sz w:val="24"/>
          <w:szCs w:val="24"/>
        </w:rPr>
      </w:pPr>
    </w:p>
    <w:p w:rsidR="002A2B62" w:rsidRPr="008D5263" w:rsidRDefault="002A2B62" w:rsidP="005E6810">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31</w:t>
      </w:r>
    </w:p>
    <w:p w:rsidR="002A2B62" w:rsidRPr="008D5263" w:rsidRDefault="002A2B62" w:rsidP="005E6810">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Berdasarkan hasil penilaian Komisi Penilai Amdal, Menteri, gubernur, atau bupati/walikota menetapkan keputusan kelayakan atau ketidaklayakan lingkungan hidup sesuai dengan kewenangannya. </w:t>
      </w:r>
    </w:p>
    <w:p w:rsidR="00104B76" w:rsidRPr="00104B76" w:rsidRDefault="002A2B62" w:rsidP="002C628A">
      <w:pPr>
        <w:spacing w:after="0" w:line="240" w:lineRule="auto"/>
        <w:ind w:hanging="1980"/>
        <w:jc w:val="both"/>
        <w:rPr>
          <w:rFonts w:ascii="Times New Roman" w:eastAsia="Times New Roman" w:hAnsi="Times New Roman" w:cs="Times New Roman"/>
          <w:sz w:val="24"/>
          <w:szCs w:val="24"/>
          <w:lang w:val="id-ID"/>
        </w:rPr>
      </w:pPr>
      <w:r w:rsidRPr="008D5263">
        <w:rPr>
          <w:rFonts w:ascii="Times New Roman" w:eastAsia="Times New Roman" w:hAnsi="Times New Roman" w:cs="Times New Roman"/>
          <w:color w:val="000000"/>
          <w:sz w:val="24"/>
          <w:szCs w:val="24"/>
        </w:rPr>
        <w:t>                 </w:t>
      </w:r>
    </w:p>
    <w:p w:rsidR="002A2B62" w:rsidRPr="008D5263" w:rsidRDefault="002A2B62" w:rsidP="005E6810">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32</w:t>
      </w:r>
    </w:p>
    <w:p w:rsidR="002A2B62" w:rsidRPr="008D5263" w:rsidRDefault="002A2B62" w:rsidP="002A51E2">
      <w:pPr>
        <w:spacing w:after="0" w:line="240" w:lineRule="auto"/>
        <w:ind w:left="1701" w:hanging="425"/>
        <w:rPr>
          <w:rFonts w:ascii="Times New Roman" w:eastAsia="Times New Roman" w:hAnsi="Times New Roman" w:cs="Times New Roman"/>
          <w:sz w:val="24"/>
          <w:szCs w:val="24"/>
        </w:rPr>
      </w:pPr>
    </w:p>
    <w:p w:rsidR="002A2B62" w:rsidRPr="007A57A2" w:rsidRDefault="002A2B62" w:rsidP="008F25DA">
      <w:pPr>
        <w:pStyle w:val="ListParagraph"/>
        <w:numPr>
          <w:ilvl w:val="0"/>
          <w:numId w:val="91"/>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 xml:space="preserve">Pemerintah dan pemerintah daerah membantu penyusunan amdal bagi usaha dan/atau kegiatan golongan ekonomi lemah yang berdampak penting terhadap lingkungan hidup. </w:t>
      </w:r>
    </w:p>
    <w:p w:rsidR="002A2B62" w:rsidRPr="008D5263" w:rsidRDefault="002A2B62" w:rsidP="008F25DA">
      <w:pPr>
        <w:numPr>
          <w:ilvl w:val="0"/>
          <w:numId w:val="91"/>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Bantuan penyusunan amdal sebagaimana dimaksud pada ayat (1) berupa fasilitasi, biaya, dan/atau penyusunan amdal.</w:t>
      </w:r>
    </w:p>
    <w:p w:rsidR="002A2B62" w:rsidRPr="008D5263" w:rsidRDefault="002A2B62" w:rsidP="008F25DA">
      <w:pPr>
        <w:numPr>
          <w:ilvl w:val="0"/>
          <w:numId w:val="91"/>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Kriteria mengenai usaha dan/atau kegiatan golongan ekonomi lemah diatur dengan peraturan perundang-undangan.</w:t>
      </w:r>
    </w:p>
    <w:p w:rsidR="002A2B62" w:rsidRPr="008D5263" w:rsidRDefault="002A2B62" w:rsidP="002A51E2">
      <w:pPr>
        <w:spacing w:after="0" w:line="240" w:lineRule="auto"/>
        <w:ind w:left="1701" w:hanging="425"/>
        <w:rPr>
          <w:rFonts w:ascii="Times New Roman" w:eastAsia="Times New Roman" w:hAnsi="Times New Roman" w:cs="Times New Roman"/>
          <w:sz w:val="24"/>
          <w:szCs w:val="24"/>
        </w:rPr>
      </w:pPr>
    </w:p>
    <w:p w:rsidR="002A2B62" w:rsidRPr="008D5263" w:rsidRDefault="002A2B62" w:rsidP="005E6810">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33</w:t>
      </w:r>
    </w:p>
    <w:p w:rsidR="002A2B62" w:rsidRPr="008D5263" w:rsidRDefault="002A2B62" w:rsidP="005E6810">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Ketentuan lebih lanjut mengenai amdal sebagaimana dimaksud dalam Pasal 22 sampai dengan Pasal 32 diatur dalam Peraturan Pemerintah.</w:t>
      </w:r>
    </w:p>
    <w:p w:rsidR="002A51E2" w:rsidRPr="002A51E2" w:rsidRDefault="002A51E2" w:rsidP="002A51E2">
      <w:pPr>
        <w:spacing w:after="0" w:line="240" w:lineRule="auto"/>
        <w:ind w:left="1701" w:hanging="425"/>
        <w:rPr>
          <w:rFonts w:ascii="Times New Roman" w:eastAsia="Times New Roman" w:hAnsi="Times New Roman" w:cs="Times New Roman"/>
          <w:sz w:val="24"/>
          <w:szCs w:val="24"/>
          <w:lang w:val="id-ID"/>
        </w:rPr>
      </w:pPr>
    </w:p>
    <w:p w:rsidR="002A2B62" w:rsidRPr="008D5263" w:rsidRDefault="002A2B62" w:rsidP="005E6810">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Paragraf 6</w:t>
      </w:r>
    </w:p>
    <w:p w:rsidR="002A2B62" w:rsidRPr="008D5263" w:rsidRDefault="002A2B62" w:rsidP="005E6810">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 xml:space="preserve">UKL-UPL </w:t>
      </w:r>
    </w:p>
    <w:p w:rsidR="002A2B62" w:rsidRPr="008D5263" w:rsidRDefault="002A2B62" w:rsidP="005E6810">
      <w:pPr>
        <w:spacing w:after="0" w:line="240" w:lineRule="auto"/>
        <w:ind w:left="450" w:hanging="425"/>
        <w:rPr>
          <w:rFonts w:ascii="Times New Roman" w:eastAsia="Times New Roman" w:hAnsi="Times New Roman" w:cs="Times New Roman"/>
          <w:sz w:val="24"/>
          <w:szCs w:val="24"/>
        </w:rPr>
      </w:pPr>
    </w:p>
    <w:p w:rsidR="002A2B62" w:rsidRPr="008D5263" w:rsidRDefault="002A2B62" w:rsidP="005E6810">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34</w:t>
      </w:r>
    </w:p>
    <w:p w:rsidR="002A2B62" w:rsidRPr="008D5263" w:rsidRDefault="002A2B62" w:rsidP="005E6810">
      <w:pPr>
        <w:spacing w:after="0" w:line="240" w:lineRule="auto"/>
        <w:ind w:left="450" w:hanging="425"/>
        <w:rPr>
          <w:rFonts w:ascii="Times New Roman" w:eastAsia="Times New Roman" w:hAnsi="Times New Roman" w:cs="Times New Roman"/>
          <w:sz w:val="24"/>
          <w:szCs w:val="24"/>
        </w:rPr>
      </w:pPr>
    </w:p>
    <w:p w:rsidR="002A2B62" w:rsidRPr="007A57A2" w:rsidRDefault="002A2B62" w:rsidP="008F25DA">
      <w:pPr>
        <w:pStyle w:val="ListParagraph"/>
        <w:numPr>
          <w:ilvl w:val="0"/>
          <w:numId w:val="92"/>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Setiap usaha dan/atau kegiatan yang tidak termasuk dalam kriteria wajib amdal sebagaimana dimaksud dalam Pasal 23 ayat (1)  wajib memiliki UKL-UPL.</w:t>
      </w:r>
    </w:p>
    <w:p w:rsidR="002A2B62" w:rsidRPr="008D5263" w:rsidRDefault="002A2B62" w:rsidP="008F25DA">
      <w:pPr>
        <w:numPr>
          <w:ilvl w:val="0"/>
          <w:numId w:val="92"/>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Gubernur atau bupati/walikota menetapkan jenis usaha dan/atau kegiatan yang wajib dilengkapi dengan UKL-UPL. </w:t>
      </w:r>
    </w:p>
    <w:p w:rsidR="002A2B62" w:rsidRPr="008D5263" w:rsidRDefault="002A2B62" w:rsidP="005E6810">
      <w:pPr>
        <w:spacing w:after="0" w:line="240" w:lineRule="auto"/>
        <w:ind w:left="450" w:hanging="425"/>
        <w:rPr>
          <w:rFonts w:ascii="Times New Roman" w:eastAsia="Times New Roman" w:hAnsi="Times New Roman" w:cs="Times New Roman"/>
          <w:sz w:val="24"/>
          <w:szCs w:val="24"/>
        </w:rPr>
      </w:pPr>
    </w:p>
    <w:p w:rsidR="002A2B62" w:rsidRPr="008D5263" w:rsidRDefault="002A2B62" w:rsidP="005E6810">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lastRenderedPageBreak/>
        <w:t>Pasal 35</w:t>
      </w:r>
    </w:p>
    <w:p w:rsidR="002A2B62" w:rsidRPr="008D5263" w:rsidRDefault="002A2B62" w:rsidP="002A51E2">
      <w:pPr>
        <w:spacing w:after="0" w:line="240" w:lineRule="auto"/>
        <w:ind w:left="1701" w:hanging="425"/>
        <w:rPr>
          <w:rFonts w:ascii="Times New Roman" w:eastAsia="Times New Roman" w:hAnsi="Times New Roman" w:cs="Times New Roman"/>
          <w:sz w:val="24"/>
          <w:szCs w:val="24"/>
        </w:rPr>
      </w:pPr>
    </w:p>
    <w:p w:rsidR="002A2B62" w:rsidRPr="007A57A2" w:rsidRDefault="002A2B62" w:rsidP="008F25DA">
      <w:pPr>
        <w:pStyle w:val="ListParagraph"/>
        <w:numPr>
          <w:ilvl w:val="0"/>
          <w:numId w:val="93"/>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 xml:space="preserve">Usaha dan/atau kegiatan yang tidak wajib dilengkapi UKL-UPL sebagaimana dimaksud dalam Pasal 34 ayat (2) wajib membuat surat pernyataan kesanggupan pengelolaan dan pemantauan lingkungan hidup. </w:t>
      </w:r>
    </w:p>
    <w:p w:rsidR="002A2B62" w:rsidRPr="008D5263" w:rsidRDefault="002A2B62" w:rsidP="008F25DA">
      <w:pPr>
        <w:numPr>
          <w:ilvl w:val="0"/>
          <w:numId w:val="93"/>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Penetapan jenis usaha dan/atau kegiatan sebagaimana dimaksud pada ayat (1) dilakukan berdasarkan kriteria:</w:t>
      </w:r>
    </w:p>
    <w:p w:rsidR="002A2B62" w:rsidRPr="008D5263" w:rsidRDefault="002A2B62" w:rsidP="008F25DA">
      <w:pPr>
        <w:numPr>
          <w:ilvl w:val="0"/>
          <w:numId w:val="94"/>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tidak termasuk dalam kategori berdampak penting sebagaimana dimaksud dalam Pasal 23 ayat (1); dan</w:t>
      </w:r>
    </w:p>
    <w:p w:rsidR="002A2B62" w:rsidRPr="008D5263" w:rsidRDefault="002A2B62" w:rsidP="008F25DA">
      <w:pPr>
        <w:numPr>
          <w:ilvl w:val="0"/>
          <w:numId w:val="94"/>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kegiatan usaha mikro dan kecil. </w:t>
      </w:r>
    </w:p>
    <w:p w:rsidR="002A2B62" w:rsidRPr="007A57A2" w:rsidRDefault="002A2B62" w:rsidP="008F25DA">
      <w:pPr>
        <w:pStyle w:val="ListParagraph"/>
        <w:numPr>
          <w:ilvl w:val="0"/>
          <w:numId w:val="93"/>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 xml:space="preserve">Ketentuan lebih lanjut mengenai UKL-UPL dan surat pernyataan kesanggupan pengelolaan dan pemantauan lingkungan hidup diatur dengan peraturan Menteri. </w:t>
      </w:r>
    </w:p>
    <w:p w:rsidR="002A51E2" w:rsidRDefault="002A51E2" w:rsidP="002A51E2">
      <w:pPr>
        <w:spacing w:after="0" w:line="240" w:lineRule="auto"/>
        <w:jc w:val="both"/>
        <w:textAlignment w:val="baseline"/>
        <w:rPr>
          <w:rFonts w:ascii="Times New Roman" w:eastAsia="Times New Roman" w:hAnsi="Times New Roman" w:cs="Times New Roman"/>
          <w:color w:val="000000"/>
          <w:sz w:val="24"/>
          <w:szCs w:val="24"/>
          <w:lang w:val="id-ID"/>
        </w:rPr>
      </w:pPr>
    </w:p>
    <w:p w:rsidR="002A2B62" w:rsidRPr="008D5263" w:rsidRDefault="002A2B62" w:rsidP="005E6810">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Paragraf 7</w:t>
      </w:r>
    </w:p>
    <w:p w:rsidR="002A2B62" w:rsidRPr="008D5263" w:rsidRDefault="002A2B62" w:rsidP="005E6810">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Perizinan</w:t>
      </w:r>
    </w:p>
    <w:p w:rsidR="002A2B62" w:rsidRPr="008D5263" w:rsidRDefault="002A2B62" w:rsidP="005E6810">
      <w:pPr>
        <w:spacing w:after="0" w:line="240" w:lineRule="auto"/>
        <w:ind w:left="450" w:hanging="425"/>
        <w:rPr>
          <w:rFonts w:ascii="Times New Roman" w:eastAsia="Times New Roman" w:hAnsi="Times New Roman" w:cs="Times New Roman"/>
          <w:sz w:val="24"/>
          <w:szCs w:val="24"/>
        </w:rPr>
      </w:pPr>
    </w:p>
    <w:p w:rsidR="002A2B62" w:rsidRPr="008D5263" w:rsidRDefault="002A2B62" w:rsidP="005E6810">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36</w:t>
      </w:r>
    </w:p>
    <w:p w:rsidR="002A2B62" w:rsidRPr="008D5263" w:rsidRDefault="002A2B62" w:rsidP="00A60E77">
      <w:pPr>
        <w:spacing w:after="0" w:line="240" w:lineRule="auto"/>
        <w:ind w:left="1701" w:hanging="425"/>
        <w:rPr>
          <w:rFonts w:ascii="Times New Roman" w:eastAsia="Times New Roman" w:hAnsi="Times New Roman" w:cs="Times New Roman"/>
          <w:sz w:val="24"/>
          <w:szCs w:val="24"/>
        </w:rPr>
      </w:pPr>
    </w:p>
    <w:p w:rsidR="002A2B62" w:rsidRPr="007A57A2" w:rsidRDefault="002A2B62" w:rsidP="008F25DA">
      <w:pPr>
        <w:pStyle w:val="ListParagraph"/>
        <w:numPr>
          <w:ilvl w:val="0"/>
          <w:numId w:val="95"/>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Setiap usaha dan/atau kegiatan yang wajib memiliki amdal atau UKL-UPL wajib memiliki izin lingkungan.</w:t>
      </w:r>
    </w:p>
    <w:p w:rsidR="002A2B62" w:rsidRPr="008D5263" w:rsidRDefault="002A2B62" w:rsidP="008F25DA">
      <w:pPr>
        <w:numPr>
          <w:ilvl w:val="0"/>
          <w:numId w:val="95"/>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Izin lingkungan sebagaimana dimaksud pada ayat (1) diterbitkan berdasarkan keputusan kelayakan lingkungan hidup sebagaimana dimaksud dalam Pasal 31 atau rekomendasi UKL-UPL.</w:t>
      </w:r>
    </w:p>
    <w:p w:rsidR="002A2B62" w:rsidRPr="008D5263" w:rsidRDefault="002A2B62" w:rsidP="008F25DA">
      <w:pPr>
        <w:numPr>
          <w:ilvl w:val="0"/>
          <w:numId w:val="95"/>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Izin lingkungan sebagaimana dimaksud pada ayat (1) wajib mencantumkan persyaratan yang dimuat dalam keputusan kelayakan lingkungan hidup atau rekomendasi UKL-UPL.</w:t>
      </w:r>
    </w:p>
    <w:p w:rsidR="002A2B62" w:rsidRPr="008D5263" w:rsidRDefault="002A2B62" w:rsidP="005E6810">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(4)  Izin lingkungan diterbitkan oleh Menteri, gubernur, atau bupati/walikota sesuai dengan kewenangannya.</w:t>
      </w:r>
    </w:p>
    <w:p w:rsidR="002A2B62" w:rsidRPr="008D5263" w:rsidRDefault="002A2B62" w:rsidP="00A60E77">
      <w:pPr>
        <w:spacing w:after="0" w:line="240" w:lineRule="auto"/>
        <w:ind w:left="1701" w:hanging="425"/>
        <w:rPr>
          <w:rFonts w:ascii="Times New Roman" w:eastAsia="Times New Roman" w:hAnsi="Times New Roman" w:cs="Times New Roman"/>
          <w:sz w:val="24"/>
          <w:szCs w:val="24"/>
        </w:rPr>
      </w:pPr>
    </w:p>
    <w:p w:rsidR="002A2B62" w:rsidRPr="008D5263" w:rsidRDefault="002A2B62" w:rsidP="005E6810">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37</w:t>
      </w:r>
    </w:p>
    <w:p w:rsidR="002A2B62" w:rsidRPr="008D5263" w:rsidRDefault="002A2B62" w:rsidP="00A60E77">
      <w:pPr>
        <w:spacing w:after="0" w:line="240" w:lineRule="auto"/>
        <w:ind w:left="1701" w:hanging="425"/>
        <w:rPr>
          <w:rFonts w:ascii="Times New Roman" w:eastAsia="Times New Roman" w:hAnsi="Times New Roman" w:cs="Times New Roman"/>
          <w:sz w:val="24"/>
          <w:szCs w:val="24"/>
        </w:rPr>
      </w:pPr>
    </w:p>
    <w:p w:rsidR="002A2B62" w:rsidRPr="007A57A2" w:rsidRDefault="002A2B62" w:rsidP="008F25DA">
      <w:pPr>
        <w:pStyle w:val="ListParagraph"/>
        <w:numPr>
          <w:ilvl w:val="0"/>
          <w:numId w:val="96"/>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Menteri, gubernur, atau bupati/walikota sesuai dengan kewenangannya wajib menolak permohonan izin lingkungan apabila permohonan izin tidak dilengkapi dengan amdal atau UKL-UPL.</w:t>
      </w:r>
    </w:p>
    <w:p w:rsidR="002A2B62" w:rsidRPr="008D5263" w:rsidRDefault="002A2B62" w:rsidP="008F25DA">
      <w:pPr>
        <w:numPr>
          <w:ilvl w:val="0"/>
          <w:numId w:val="96"/>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lastRenderedPageBreak/>
        <w:t xml:space="preserve">Izin lingkungan sebagaimana dimaksud dalam Pasal 36 ayat (4) dapat dibatalkan apabila: </w:t>
      </w:r>
    </w:p>
    <w:p w:rsidR="002A2B62" w:rsidRPr="008D5263" w:rsidRDefault="002A2B62" w:rsidP="008F25DA">
      <w:pPr>
        <w:numPr>
          <w:ilvl w:val="0"/>
          <w:numId w:val="97"/>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persyaratan yang diajukan dalam permohonan izin mengandung cacat hukum, kekeliruan, penyalahgunaan, serta ketidakbenaran dan/atau pemalsuan data, dokumen, dan/atau informasi; </w:t>
      </w:r>
    </w:p>
    <w:p w:rsidR="002A2B62" w:rsidRPr="008D5263" w:rsidRDefault="002A2B62" w:rsidP="008F25DA">
      <w:pPr>
        <w:numPr>
          <w:ilvl w:val="0"/>
          <w:numId w:val="97"/>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penerbitannya tanpa memenuhi syarat sebagaimana tercantum dalam keputusan komisi tentang kelayakan lingkungan hidup atau rekomendasi UKL-UPL; atau</w:t>
      </w:r>
    </w:p>
    <w:p w:rsidR="002A2B62" w:rsidRPr="008D5263" w:rsidRDefault="002A2B62" w:rsidP="008F25DA">
      <w:pPr>
        <w:numPr>
          <w:ilvl w:val="0"/>
          <w:numId w:val="97"/>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kewajiban yang ditetapkan dalam dokumen amdal atau UKL-UPL tidak dilaksanakan oleh penanggung jawab usaha dan/atau kegiatan. </w:t>
      </w:r>
    </w:p>
    <w:p w:rsidR="002A2B62" w:rsidRPr="008D5263" w:rsidRDefault="002A2B62" w:rsidP="00A60E77">
      <w:pPr>
        <w:spacing w:after="0" w:line="240" w:lineRule="auto"/>
        <w:ind w:left="1701" w:hanging="425"/>
        <w:rPr>
          <w:rFonts w:ascii="Times New Roman" w:eastAsia="Times New Roman" w:hAnsi="Times New Roman" w:cs="Times New Roman"/>
          <w:sz w:val="24"/>
          <w:szCs w:val="24"/>
        </w:rPr>
      </w:pPr>
    </w:p>
    <w:p w:rsidR="002A2B62" w:rsidRPr="008D5263" w:rsidRDefault="002A2B62" w:rsidP="00905E5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38</w:t>
      </w:r>
    </w:p>
    <w:p w:rsidR="002A2B62" w:rsidRPr="008D5263" w:rsidRDefault="002A2B62" w:rsidP="00905E5A">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Selain ketentuan sebagaimana dimaksud dalam Pasal 37 ayat (2), izin lingkungan dapat dibatalkan melalui keputusan pengadilan tata usaha negara. </w:t>
      </w:r>
    </w:p>
    <w:p w:rsidR="002A0FC8" w:rsidRDefault="002A0FC8" w:rsidP="00905E5A">
      <w:pPr>
        <w:spacing w:after="240" w:line="240" w:lineRule="auto"/>
        <w:ind w:hanging="425"/>
        <w:jc w:val="center"/>
        <w:rPr>
          <w:rFonts w:ascii="Times New Roman" w:eastAsia="Times New Roman" w:hAnsi="Times New Roman" w:cs="Times New Roman"/>
          <w:b/>
          <w:bCs/>
          <w:color w:val="000000"/>
          <w:sz w:val="24"/>
          <w:szCs w:val="24"/>
        </w:rPr>
      </w:pPr>
    </w:p>
    <w:p w:rsidR="002A2B62" w:rsidRPr="008D5263" w:rsidRDefault="002A2B62" w:rsidP="00905E5A">
      <w:pPr>
        <w:spacing w:after="24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39</w:t>
      </w:r>
    </w:p>
    <w:p w:rsidR="002A2B62" w:rsidRPr="007A57A2" w:rsidRDefault="002A2B62" w:rsidP="008F25DA">
      <w:pPr>
        <w:pStyle w:val="ListParagraph"/>
        <w:numPr>
          <w:ilvl w:val="0"/>
          <w:numId w:val="98"/>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 xml:space="preserve">Menteri, gubernur, atau bupati/walikota sesuai dengan kewenangannya wajib mengumumkan setiap permohonan dan keputusan izin lingkungan. </w:t>
      </w:r>
    </w:p>
    <w:p w:rsidR="002A2B62" w:rsidRPr="008D5263" w:rsidRDefault="002A2B62" w:rsidP="008F25DA">
      <w:pPr>
        <w:numPr>
          <w:ilvl w:val="0"/>
          <w:numId w:val="98"/>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Pengumuman sebagaimana dimaksud pada ayat (1) dilakukan dengan cara yang mudah diketahui oleh masyarakat.</w:t>
      </w:r>
    </w:p>
    <w:p w:rsidR="00A60E77" w:rsidRPr="00A60E77" w:rsidRDefault="00A60E77" w:rsidP="00A60E77">
      <w:pPr>
        <w:spacing w:after="0" w:line="240" w:lineRule="auto"/>
        <w:ind w:left="1701" w:hanging="425"/>
        <w:rPr>
          <w:rFonts w:ascii="Times New Roman" w:eastAsia="Times New Roman" w:hAnsi="Times New Roman" w:cs="Times New Roman"/>
          <w:sz w:val="24"/>
          <w:szCs w:val="24"/>
          <w:lang w:val="id-ID"/>
        </w:rPr>
      </w:pPr>
    </w:p>
    <w:p w:rsidR="002A2B62" w:rsidRPr="008D5263" w:rsidRDefault="002A2B62" w:rsidP="00905E5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40</w:t>
      </w:r>
    </w:p>
    <w:p w:rsidR="002A2B62" w:rsidRPr="008D5263" w:rsidRDefault="002A2B62" w:rsidP="00905E5A">
      <w:pPr>
        <w:spacing w:after="0" w:line="240" w:lineRule="auto"/>
        <w:ind w:left="450"/>
        <w:rPr>
          <w:rFonts w:ascii="Times New Roman" w:eastAsia="Times New Roman" w:hAnsi="Times New Roman" w:cs="Times New Roman"/>
          <w:sz w:val="24"/>
          <w:szCs w:val="24"/>
        </w:rPr>
      </w:pPr>
    </w:p>
    <w:p w:rsidR="002A2B62" w:rsidRPr="007A57A2" w:rsidRDefault="002A2B62" w:rsidP="008F25DA">
      <w:pPr>
        <w:pStyle w:val="ListParagraph"/>
        <w:numPr>
          <w:ilvl w:val="0"/>
          <w:numId w:val="99"/>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 xml:space="preserve">Izin lingkungan merupakan persyaratan untuk memperoleh izin usaha dan/atau kegiatan. </w:t>
      </w:r>
    </w:p>
    <w:p w:rsidR="002A2B62" w:rsidRPr="008D5263" w:rsidRDefault="002A2B62" w:rsidP="008F25DA">
      <w:pPr>
        <w:numPr>
          <w:ilvl w:val="0"/>
          <w:numId w:val="99"/>
        </w:numPr>
        <w:tabs>
          <w:tab w:val="clear" w:pos="720"/>
        </w:tabs>
        <w:spacing w:after="0" w:line="240" w:lineRule="auto"/>
        <w:ind w:left="450" w:hanging="450"/>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Dalam hal izin lingkungan dicabut, izin usaha dan/atau kegiatan dibatalkan.</w:t>
      </w:r>
    </w:p>
    <w:p w:rsidR="002A2B62" w:rsidRPr="008D5263" w:rsidRDefault="002A2B62" w:rsidP="008F25DA">
      <w:pPr>
        <w:numPr>
          <w:ilvl w:val="0"/>
          <w:numId w:val="99"/>
        </w:numPr>
        <w:spacing w:after="0" w:line="240" w:lineRule="auto"/>
        <w:ind w:left="450" w:hanging="450"/>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Dalam hal usaha dan/atau kegiatan mengalami perubahan, penanggung jawab usaha dan/atau kegiatan wajib memperbarui izin lingkungan. </w:t>
      </w:r>
    </w:p>
    <w:p w:rsidR="00905E5A" w:rsidRDefault="00905E5A" w:rsidP="00905E5A">
      <w:pPr>
        <w:spacing w:after="0" w:line="240" w:lineRule="auto"/>
        <w:rPr>
          <w:rFonts w:ascii="Times New Roman" w:eastAsia="Times New Roman" w:hAnsi="Times New Roman" w:cs="Times New Roman"/>
          <w:sz w:val="24"/>
          <w:szCs w:val="24"/>
        </w:rPr>
      </w:pPr>
    </w:p>
    <w:p w:rsidR="002A2B62" w:rsidRPr="008D5263" w:rsidRDefault="002A2B62" w:rsidP="00905E5A">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41</w:t>
      </w:r>
    </w:p>
    <w:p w:rsidR="002A2B62" w:rsidRPr="008D5263" w:rsidRDefault="002A2B62" w:rsidP="00905E5A">
      <w:pPr>
        <w:spacing w:after="0" w:line="240" w:lineRule="auto"/>
        <w:ind w:left="45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 xml:space="preserve">Ketentuan lebih lanjut mengenai izin sebagaimana dimaksud dalam Pasal 36 sampai dengan Pasal 40 diatur dalam Peraturan Pemerintah. </w:t>
      </w:r>
    </w:p>
    <w:p w:rsidR="002A2B62" w:rsidRDefault="002A2B62" w:rsidP="00905E5A">
      <w:pPr>
        <w:spacing w:after="0" w:line="240" w:lineRule="auto"/>
        <w:ind w:left="450"/>
        <w:rPr>
          <w:rFonts w:ascii="Times New Roman" w:eastAsia="Times New Roman" w:hAnsi="Times New Roman" w:cs="Times New Roman"/>
          <w:sz w:val="24"/>
          <w:szCs w:val="24"/>
          <w:lang w:val="id-ID"/>
        </w:rPr>
      </w:pPr>
    </w:p>
    <w:p w:rsidR="00A60E77" w:rsidRDefault="00A60E77" w:rsidP="00905E5A">
      <w:pPr>
        <w:spacing w:after="0" w:line="240" w:lineRule="auto"/>
        <w:ind w:left="450"/>
        <w:rPr>
          <w:rFonts w:ascii="Times New Roman" w:eastAsia="Times New Roman" w:hAnsi="Times New Roman" w:cs="Times New Roman"/>
          <w:sz w:val="24"/>
          <w:szCs w:val="24"/>
          <w:lang w:val="id-ID"/>
        </w:rPr>
      </w:pPr>
    </w:p>
    <w:p w:rsidR="00A60E77" w:rsidRDefault="00A60E77" w:rsidP="00905E5A">
      <w:pPr>
        <w:spacing w:after="0" w:line="240" w:lineRule="auto"/>
        <w:ind w:left="450"/>
        <w:rPr>
          <w:rFonts w:ascii="Times New Roman" w:eastAsia="Times New Roman" w:hAnsi="Times New Roman" w:cs="Times New Roman"/>
          <w:sz w:val="24"/>
          <w:szCs w:val="24"/>
          <w:lang w:val="id-ID"/>
        </w:rPr>
      </w:pPr>
    </w:p>
    <w:p w:rsidR="00A60E77" w:rsidRPr="00A60E77" w:rsidRDefault="00A60E77" w:rsidP="00905E5A">
      <w:pPr>
        <w:spacing w:after="0" w:line="240" w:lineRule="auto"/>
        <w:ind w:left="450"/>
        <w:rPr>
          <w:rFonts w:ascii="Times New Roman" w:eastAsia="Times New Roman" w:hAnsi="Times New Roman" w:cs="Times New Roman"/>
          <w:sz w:val="24"/>
          <w:szCs w:val="24"/>
          <w:lang w:val="id-ID"/>
        </w:rPr>
      </w:pPr>
    </w:p>
    <w:p w:rsidR="002A2B62" w:rsidRPr="008D5263" w:rsidRDefault="002A2B62" w:rsidP="00905E5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Paragraf 8</w:t>
      </w:r>
    </w:p>
    <w:p w:rsidR="002A2B62" w:rsidRPr="008D5263" w:rsidRDefault="002A2B62" w:rsidP="00905E5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Instrumen Ekonomi Lingkungan Hidup</w:t>
      </w:r>
    </w:p>
    <w:p w:rsidR="002A2B62" w:rsidRPr="008D5263" w:rsidRDefault="002A2B62" w:rsidP="00905E5A">
      <w:pPr>
        <w:spacing w:after="0" w:line="240" w:lineRule="auto"/>
        <w:ind w:left="450" w:hanging="425"/>
        <w:rPr>
          <w:rFonts w:ascii="Times New Roman" w:eastAsia="Times New Roman" w:hAnsi="Times New Roman" w:cs="Times New Roman"/>
          <w:sz w:val="24"/>
          <w:szCs w:val="24"/>
        </w:rPr>
      </w:pPr>
    </w:p>
    <w:p w:rsidR="002A2B62" w:rsidRPr="008D5263" w:rsidRDefault="002A2B62" w:rsidP="00905E5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42</w:t>
      </w:r>
    </w:p>
    <w:p w:rsidR="002A2B62" w:rsidRPr="008D5263" w:rsidRDefault="002A2B62" w:rsidP="00905E5A">
      <w:pPr>
        <w:spacing w:after="0" w:line="240" w:lineRule="auto"/>
        <w:ind w:left="450" w:hanging="425"/>
        <w:rPr>
          <w:rFonts w:ascii="Times New Roman" w:eastAsia="Times New Roman" w:hAnsi="Times New Roman" w:cs="Times New Roman"/>
          <w:sz w:val="24"/>
          <w:szCs w:val="24"/>
        </w:rPr>
      </w:pPr>
    </w:p>
    <w:p w:rsidR="002A2B62" w:rsidRPr="007A57A2" w:rsidRDefault="002A2B62" w:rsidP="008F25DA">
      <w:pPr>
        <w:pStyle w:val="ListParagraph"/>
        <w:numPr>
          <w:ilvl w:val="0"/>
          <w:numId w:val="100"/>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 xml:space="preserve">Dalam rangka melestarikan fungsi lingkungan hidup, Pemerintah dan pemerintah daerah wajib mengembangkan dan menerapkan instrumen ekonomi lingkungan hidup. </w:t>
      </w:r>
    </w:p>
    <w:p w:rsidR="002A2B62" w:rsidRPr="008D5263" w:rsidRDefault="002A2B62" w:rsidP="008F25DA">
      <w:pPr>
        <w:numPr>
          <w:ilvl w:val="0"/>
          <w:numId w:val="100"/>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Instrumen ekonomi lingkungan hidup sebagaimana dimaksud pada ayat (1) meliputi:</w:t>
      </w:r>
    </w:p>
    <w:p w:rsidR="002A2B62" w:rsidRPr="008D5263" w:rsidRDefault="002A2B62" w:rsidP="008F25DA">
      <w:pPr>
        <w:numPr>
          <w:ilvl w:val="0"/>
          <w:numId w:val="101"/>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perencanaan pembangunan dan kegiatan ekonomi;</w:t>
      </w:r>
    </w:p>
    <w:p w:rsidR="002A2B62" w:rsidRPr="008D5263" w:rsidRDefault="002A2B62" w:rsidP="008F25DA">
      <w:pPr>
        <w:numPr>
          <w:ilvl w:val="0"/>
          <w:numId w:val="101"/>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pendanaan lingkungan hidup; dan</w:t>
      </w:r>
    </w:p>
    <w:p w:rsidR="002A2B62" w:rsidRPr="008D5263" w:rsidRDefault="002A2B62" w:rsidP="008F25DA">
      <w:pPr>
        <w:numPr>
          <w:ilvl w:val="0"/>
          <w:numId w:val="101"/>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insentif dan/atau disinsentif. </w:t>
      </w:r>
    </w:p>
    <w:p w:rsidR="002A2B62" w:rsidRPr="008D5263" w:rsidRDefault="002A2B62" w:rsidP="00A60E77">
      <w:pPr>
        <w:spacing w:after="0" w:line="240" w:lineRule="auto"/>
        <w:ind w:left="1701" w:hanging="425"/>
        <w:rPr>
          <w:rFonts w:ascii="Times New Roman" w:eastAsia="Times New Roman" w:hAnsi="Times New Roman" w:cs="Times New Roman"/>
          <w:sz w:val="24"/>
          <w:szCs w:val="24"/>
        </w:rPr>
      </w:pPr>
    </w:p>
    <w:p w:rsidR="002A2B62" w:rsidRPr="008D5263" w:rsidRDefault="002A2B62" w:rsidP="00905E5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43</w:t>
      </w:r>
    </w:p>
    <w:p w:rsidR="002A2B62" w:rsidRPr="008D5263" w:rsidRDefault="002A2B62" w:rsidP="00A60E77">
      <w:pPr>
        <w:spacing w:after="0" w:line="240" w:lineRule="auto"/>
        <w:ind w:left="1701" w:hanging="425"/>
        <w:rPr>
          <w:rFonts w:ascii="Times New Roman" w:eastAsia="Times New Roman" w:hAnsi="Times New Roman" w:cs="Times New Roman"/>
          <w:sz w:val="24"/>
          <w:szCs w:val="24"/>
        </w:rPr>
      </w:pPr>
    </w:p>
    <w:p w:rsidR="002A2B62" w:rsidRPr="007A57A2" w:rsidRDefault="002A2B62" w:rsidP="008F25DA">
      <w:pPr>
        <w:pStyle w:val="ListParagraph"/>
        <w:numPr>
          <w:ilvl w:val="1"/>
          <w:numId w:val="101"/>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 xml:space="preserve">Instrumen perencanaan pembangunan dan kegiatan ekonomi sebagaimana dimaksud dalam Pasal 42 ayat (2) huruf a meliputi: </w:t>
      </w:r>
    </w:p>
    <w:p w:rsidR="002A2B62" w:rsidRPr="008D5263" w:rsidRDefault="00A60E77" w:rsidP="008F25DA">
      <w:pPr>
        <w:numPr>
          <w:ilvl w:val="1"/>
          <w:numId w:val="102"/>
        </w:numPr>
        <w:spacing w:after="0" w:line="240" w:lineRule="auto"/>
        <w:ind w:left="720" w:hanging="284"/>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n</w:t>
      </w:r>
      <w:r w:rsidR="002A2B62" w:rsidRPr="008D5263">
        <w:rPr>
          <w:rFonts w:ascii="Times New Roman" w:eastAsia="Times New Roman" w:hAnsi="Times New Roman" w:cs="Times New Roman"/>
          <w:color w:val="000000"/>
          <w:sz w:val="24"/>
          <w:szCs w:val="24"/>
        </w:rPr>
        <w:t xml:space="preserve">eraca sumber daya alam dan lingkungan hidup; </w:t>
      </w:r>
    </w:p>
    <w:p w:rsidR="002A2B62" w:rsidRPr="008D5263" w:rsidRDefault="002A2B62" w:rsidP="008F25DA">
      <w:pPr>
        <w:numPr>
          <w:ilvl w:val="1"/>
          <w:numId w:val="102"/>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penyusunan produk domestik bruto dan produk domestik regional bruto yang mencakup penyusutan sumber daya alam dan kerusakan lingkungan hidup; </w:t>
      </w:r>
    </w:p>
    <w:p w:rsidR="002A2B62" w:rsidRPr="008D5263" w:rsidRDefault="002A2B62" w:rsidP="008F25DA">
      <w:pPr>
        <w:numPr>
          <w:ilvl w:val="1"/>
          <w:numId w:val="102"/>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mekanisme kompensasi/imbal jasa lingkungan hidup antardaerah; dan</w:t>
      </w:r>
    </w:p>
    <w:p w:rsidR="002A2B62" w:rsidRPr="008D5263" w:rsidRDefault="002A2B62" w:rsidP="008F25DA">
      <w:pPr>
        <w:numPr>
          <w:ilvl w:val="1"/>
          <w:numId w:val="102"/>
        </w:numPr>
        <w:spacing w:before="100" w:beforeAutospacing="1" w:after="100" w:afterAutospacing="1" w:line="240" w:lineRule="auto"/>
        <w:ind w:left="720" w:hanging="284"/>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internalisasi biaya lingkungan hidup. </w:t>
      </w:r>
    </w:p>
    <w:p w:rsidR="002A2B62" w:rsidRPr="007A57A2" w:rsidRDefault="002A2B62" w:rsidP="008F25DA">
      <w:pPr>
        <w:pStyle w:val="ListParagraph"/>
        <w:numPr>
          <w:ilvl w:val="1"/>
          <w:numId w:val="101"/>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7A57A2">
        <w:rPr>
          <w:rFonts w:ascii="Times New Roman" w:eastAsia="Times New Roman" w:hAnsi="Times New Roman" w:cs="Times New Roman"/>
          <w:color w:val="000000"/>
          <w:sz w:val="24"/>
          <w:szCs w:val="24"/>
        </w:rPr>
        <w:t xml:space="preserve">Instrumen pendanaan lingkungan hidup sebagaimana dimaksud dalam Pasal 42 ayat (2) huruf b meliputi: </w:t>
      </w:r>
    </w:p>
    <w:p w:rsidR="002A2B62" w:rsidRPr="008D5263" w:rsidRDefault="002A2B62" w:rsidP="008F25DA">
      <w:pPr>
        <w:numPr>
          <w:ilvl w:val="4"/>
          <w:numId w:val="103"/>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dana jaminan pemulihan lingkungan hidup;</w:t>
      </w:r>
    </w:p>
    <w:p w:rsidR="002A2B62" w:rsidRPr="008D5263" w:rsidRDefault="002A2B62" w:rsidP="008F25DA">
      <w:pPr>
        <w:numPr>
          <w:ilvl w:val="4"/>
          <w:numId w:val="103"/>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dana penanggulangan pencemaran dan/atau kerusakan dan pemulihan lingkungan hidup; dan </w:t>
      </w:r>
    </w:p>
    <w:p w:rsidR="002A2B62" w:rsidRPr="008D5263" w:rsidRDefault="002A2B62" w:rsidP="008F25DA">
      <w:pPr>
        <w:numPr>
          <w:ilvl w:val="4"/>
          <w:numId w:val="103"/>
        </w:numPr>
        <w:spacing w:before="100" w:beforeAutospacing="1" w:after="100" w:afterAutospacing="1" w:line="240" w:lineRule="auto"/>
        <w:ind w:left="720" w:hanging="284"/>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lastRenderedPageBreak/>
        <w:t>dana amanah/bantuan untuk konservasi.</w:t>
      </w:r>
    </w:p>
    <w:p w:rsidR="002A2B62" w:rsidRPr="00BA19C8" w:rsidRDefault="002A2B62" w:rsidP="008F25DA">
      <w:pPr>
        <w:pStyle w:val="ListParagraph"/>
        <w:numPr>
          <w:ilvl w:val="1"/>
          <w:numId w:val="101"/>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t>Insentif dan/atau disinsentif sebagaimana dimaksud dalam Pasal 42 ayat (2) huruf c antara lain diterapkan dalam bentuk:</w:t>
      </w:r>
    </w:p>
    <w:p w:rsidR="002A2B62" w:rsidRPr="008D5263" w:rsidRDefault="002A2B62" w:rsidP="00905E5A">
      <w:pPr>
        <w:spacing w:after="0" w:line="240" w:lineRule="auto"/>
        <w:ind w:left="720" w:hanging="298"/>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w:t>
      </w:r>
      <w:r w:rsidR="00A60E77">
        <w:rPr>
          <w:rFonts w:ascii="Times New Roman" w:eastAsia="Times New Roman" w:hAnsi="Times New Roman" w:cs="Times New Roman"/>
          <w:color w:val="000000"/>
          <w:sz w:val="24"/>
          <w:szCs w:val="24"/>
          <w:lang w:val="id-ID"/>
        </w:rPr>
        <w:t xml:space="preserve"> </w:t>
      </w:r>
      <w:r w:rsidRPr="008D5263">
        <w:rPr>
          <w:rFonts w:ascii="Times New Roman" w:eastAsia="Times New Roman" w:hAnsi="Times New Roman" w:cs="Times New Roman"/>
          <w:color w:val="000000"/>
          <w:sz w:val="24"/>
          <w:szCs w:val="24"/>
        </w:rPr>
        <w:t xml:space="preserve"> pengadaan barang dan jasa yang ramah lingkungan hidup;</w:t>
      </w:r>
    </w:p>
    <w:p w:rsidR="002A2B62" w:rsidRPr="008D5263" w:rsidRDefault="002A2B62" w:rsidP="00905E5A">
      <w:pPr>
        <w:spacing w:after="0" w:line="240" w:lineRule="auto"/>
        <w:ind w:left="720" w:hanging="298"/>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b. </w:t>
      </w:r>
      <w:r w:rsidR="00A60E77">
        <w:rPr>
          <w:rFonts w:ascii="Times New Roman" w:eastAsia="Times New Roman" w:hAnsi="Times New Roman" w:cs="Times New Roman"/>
          <w:color w:val="000000"/>
          <w:sz w:val="24"/>
          <w:szCs w:val="24"/>
          <w:lang w:val="id-ID"/>
        </w:rPr>
        <w:t xml:space="preserve"> </w:t>
      </w:r>
      <w:r w:rsidRPr="008D5263">
        <w:rPr>
          <w:rFonts w:ascii="Times New Roman" w:eastAsia="Times New Roman" w:hAnsi="Times New Roman" w:cs="Times New Roman"/>
          <w:color w:val="000000"/>
          <w:sz w:val="24"/>
          <w:szCs w:val="24"/>
        </w:rPr>
        <w:t xml:space="preserve">penerapan pajak, retribusi, dan subsidi lingkungan hidup; </w:t>
      </w:r>
    </w:p>
    <w:p w:rsidR="002A2B62" w:rsidRPr="008D5263" w:rsidRDefault="002A2B62" w:rsidP="00905E5A">
      <w:pPr>
        <w:spacing w:after="0" w:line="240" w:lineRule="auto"/>
        <w:ind w:left="720" w:hanging="298"/>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 pengembangan sistem lembaga keuangan dan pasar modal yang ramah lingkungan hidup;</w:t>
      </w:r>
    </w:p>
    <w:p w:rsidR="002A2B62" w:rsidRPr="008D5263" w:rsidRDefault="002A2B62" w:rsidP="00905E5A">
      <w:pPr>
        <w:spacing w:after="0" w:line="240" w:lineRule="auto"/>
        <w:ind w:left="720" w:hanging="298"/>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d. pengembangan sistem perdagangan izin pembuangan limbah dan/atau emisi; </w:t>
      </w:r>
    </w:p>
    <w:p w:rsidR="002A2B62" w:rsidRPr="008D5263" w:rsidRDefault="002A2B62" w:rsidP="008F25DA">
      <w:pPr>
        <w:numPr>
          <w:ilvl w:val="1"/>
          <w:numId w:val="104"/>
        </w:numPr>
        <w:spacing w:after="0" w:line="240" w:lineRule="auto"/>
        <w:ind w:left="720" w:hanging="298"/>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pengembangan sistem pembayaran jasa lingkungan hidup;</w:t>
      </w:r>
    </w:p>
    <w:p w:rsidR="002A2B62" w:rsidRPr="008D5263" w:rsidRDefault="002A2B62" w:rsidP="008F25DA">
      <w:pPr>
        <w:numPr>
          <w:ilvl w:val="1"/>
          <w:numId w:val="105"/>
        </w:numPr>
        <w:spacing w:after="0" w:line="240" w:lineRule="auto"/>
        <w:ind w:left="720" w:hanging="298"/>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pengembangan asuransi lingkungan hidup;</w:t>
      </w:r>
    </w:p>
    <w:p w:rsidR="002A2B62" w:rsidRPr="008D5263" w:rsidRDefault="002A2B62" w:rsidP="00905E5A">
      <w:pPr>
        <w:spacing w:after="0" w:line="240" w:lineRule="auto"/>
        <w:ind w:left="720" w:hanging="298"/>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g.  pengembangan sistem label ramah lingkungan hidup; dan</w:t>
      </w:r>
    </w:p>
    <w:p w:rsidR="002A2B62" w:rsidRPr="008D5263" w:rsidRDefault="002A2B62" w:rsidP="00905E5A">
      <w:pPr>
        <w:spacing w:after="0" w:line="240" w:lineRule="auto"/>
        <w:ind w:left="720" w:hanging="298"/>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  </w:t>
      </w:r>
      <w:r w:rsidR="00A60E77">
        <w:rPr>
          <w:rFonts w:ascii="Times New Roman" w:eastAsia="Times New Roman" w:hAnsi="Times New Roman" w:cs="Times New Roman"/>
          <w:color w:val="000000"/>
          <w:sz w:val="24"/>
          <w:szCs w:val="24"/>
          <w:lang w:val="id-ID"/>
        </w:rPr>
        <w:t>s</w:t>
      </w:r>
      <w:r w:rsidRPr="008D5263">
        <w:rPr>
          <w:rFonts w:ascii="Times New Roman" w:eastAsia="Times New Roman" w:hAnsi="Times New Roman" w:cs="Times New Roman"/>
          <w:color w:val="000000"/>
          <w:sz w:val="24"/>
          <w:szCs w:val="24"/>
        </w:rPr>
        <w:t>istem penghargaan kinerja di bidang perlindungan dan pengelolaan lingkungan hidup.</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BA19C8" w:rsidRDefault="002A2B62" w:rsidP="008F25DA">
      <w:pPr>
        <w:pStyle w:val="ListParagraph"/>
        <w:numPr>
          <w:ilvl w:val="1"/>
          <w:numId w:val="101"/>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t>Ketentuan lebih lanjut mengenai instrumen ekonomi lingkungan hidup sebagaimana dimaksud dalam Pasal 42 dan Pasal 43 ayat (1) sampai dengan ayat (3) diatur dalam Peraturan Pemerintah.</w:t>
      </w:r>
    </w:p>
    <w:p w:rsidR="002A2B62" w:rsidRDefault="002A2B62" w:rsidP="00905E5A">
      <w:pPr>
        <w:spacing w:after="0" w:line="240" w:lineRule="auto"/>
        <w:ind w:left="450"/>
        <w:rPr>
          <w:rFonts w:ascii="Times New Roman" w:eastAsia="Times New Roman" w:hAnsi="Times New Roman" w:cs="Times New Roman"/>
          <w:sz w:val="24"/>
          <w:szCs w:val="24"/>
          <w:lang w:val="id-ID"/>
        </w:rPr>
      </w:pPr>
    </w:p>
    <w:p w:rsidR="002A2B62" w:rsidRPr="008D5263" w:rsidRDefault="002A2B62" w:rsidP="00905E5A">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Paragraf 9</w:t>
      </w:r>
    </w:p>
    <w:p w:rsidR="002A2B62" w:rsidRPr="008D5263" w:rsidRDefault="002A2B62" w:rsidP="00905E5A">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Peraturan Perundang-undangan Berbasis Lingkungan Hidup</w:t>
      </w:r>
    </w:p>
    <w:p w:rsidR="002A2B62" w:rsidRPr="008D5263" w:rsidRDefault="002A2B62" w:rsidP="00905E5A">
      <w:pPr>
        <w:spacing w:after="0" w:line="240" w:lineRule="auto"/>
        <w:rPr>
          <w:rFonts w:ascii="Times New Roman" w:eastAsia="Times New Roman" w:hAnsi="Times New Roman" w:cs="Times New Roman"/>
          <w:sz w:val="24"/>
          <w:szCs w:val="24"/>
        </w:rPr>
      </w:pPr>
    </w:p>
    <w:p w:rsidR="002A2B62" w:rsidRPr="008D5263" w:rsidRDefault="002A2B62" w:rsidP="00905E5A">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44</w:t>
      </w:r>
    </w:p>
    <w:p w:rsidR="002A2B62" w:rsidRPr="008D5263" w:rsidRDefault="002A2B62" w:rsidP="00905E5A">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Setiap penyusunan peraturan perundang-undangan pada tingkat nasional dan daerah wajib memperhatikan perlindungan fungsi lingkungan hidup dan prinsip perlindungan dan pengelolaan lingkungan hidup sesuai dengan ketentuan yang diatur dalam Undang-Undang ini. </w:t>
      </w:r>
    </w:p>
    <w:p w:rsidR="002A0FC8" w:rsidRDefault="002A0FC8" w:rsidP="00905E5A">
      <w:pPr>
        <w:spacing w:after="0" w:line="240" w:lineRule="auto"/>
        <w:ind w:hanging="425"/>
        <w:jc w:val="center"/>
        <w:rPr>
          <w:rFonts w:ascii="Times New Roman" w:eastAsia="Times New Roman" w:hAnsi="Times New Roman" w:cs="Times New Roman"/>
          <w:b/>
          <w:bCs/>
          <w:color w:val="000000"/>
          <w:sz w:val="24"/>
          <w:szCs w:val="24"/>
        </w:rPr>
      </w:pPr>
    </w:p>
    <w:p w:rsidR="002A2B62" w:rsidRPr="008D5263" w:rsidRDefault="002A2B62" w:rsidP="00905E5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Paragraf 10</w:t>
      </w:r>
    </w:p>
    <w:p w:rsidR="002A2B62" w:rsidRPr="008D5263" w:rsidRDefault="002A2B62" w:rsidP="00905E5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Anggaran Berbasis Lingkungan Hidup</w:t>
      </w:r>
    </w:p>
    <w:p w:rsidR="002A2B62" w:rsidRPr="008D5263" w:rsidRDefault="002A2B62" w:rsidP="00905E5A">
      <w:pPr>
        <w:spacing w:after="0" w:line="240" w:lineRule="auto"/>
        <w:ind w:left="450" w:hanging="425"/>
        <w:jc w:val="center"/>
        <w:rPr>
          <w:rFonts w:ascii="Times New Roman" w:eastAsia="Times New Roman" w:hAnsi="Times New Roman" w:cs="Times New Roman"/>
          <w:sz w:val="24"/>
          <w:szCs w:val="24"/>
        </w:rPr>
      </w:pPr>
    </w:p>
    <w:p w:rsidR="002A2B62" w:rsidRPr="008D5263" w:rsidRDefault="002A2B62" w:rsidP="00905E5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45</w:t>
      </w:r>
    </w:p>
    <w:p w:rsidR="002A2B62" w:rsidRPr="00905E5A" w:rsidRDefault="002A2B62" w:rsidP="008F25DA">
      <w:pPr>
        <w:pStyle w:val="ListParagraph"/>
        <w:numPr>
          <w:ilvl w:val="5"/>
          <w:numId w:val="103"/>
        </w:numPr>
        <w:spacing w:after="0" w:line="240" w:lineRule="auto"/>
        <w:ind w:left="360"/>
        <w:jc w:val="both"/>
        <w:rPr>
          <w:rFonts w:ascii="Times New Roman" w:eastAsia="Times New Roman" w:hAnsi="Times New Roman" w:cs="Times New Roman"/>
          <w:sz w:val="24"/>
          <w:szCs w:val="24"/>
        </w:rPr>
      </w:pPr>
      <w:r w:rsidRPr="00905E5A">
        <w:rPr>
          <w:rFonts w:ascii="Times New Roman" w:eastAsia="Times New Roman" w:hAnsi="Times New Roman" w:cs="Times New Roman"/>
          <w:color w:val="000000"/>
          <w:sz w:val="24"/>
          <w:szCs w:val="24"/>
        </w:rPr>
        <w:t>Pemerintah dan Dewan Perwakilan Rakyat Republik Indonesia serta pemerintah daerah dan Dewan Perwakilan Rakyat Daerah wajib mengalokasikan anggaran yang memadai untuk membiayai:</w:t>
      </w:r>
    </w:p>
    <w:p w:rsidR="002A2B62" w:rsidRPr="008D5263" w:rsidRDefault="002A2B62" w:rsidP="008F25DA">
      <w:pPr>
        <w:numPr>
          <w:ilvl w:val="4"/>
          <w:numId w:val="106"/>
        </w:numPr>
        <w:spacing w:after="0" w:line="240" w:lineRule="auto"/>
        <w:ind w:left="63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kegiatan perlindungan dan pengelolaan lingkungan hidup; dan</w:t>
      </w:r>
    </w:p>
    <w:p w:rsidR="002A2B62" w:rsidRPr="008D5263" w:rsidRDefault="002A2B62" w:rsidP="008F25DA">
      <w:pPr>
        <w:numPr>
          <w:ilvl w:val="4"/>
          <w:numId w:val="106"/>
        </w:numPr>
        <w:spacing w:after="0" w:line="240" w:lineRule="auto"/>
        <w:ind w:left="63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program pembangunan yang berwawasan lingkungan hidup. </w:t>
      </w:r>
    </w:p>
    <w:p w:rsidR="002A2B62" w:rsidRPr="00D252AE" w:rsidRDefault="002A2B62" w:rsidP="008F25DA">
      <w:pPr>
        <w:pStyle w:val="ListParagraph"/>
        <w:numPr>
          <w:ilvl w:val="5"/>
          <w:numId w:val="103"/>
        </w:numPr>
        <w:spacing w:after="0" w:line="240" w:lineRule="auto"/>
        <w:ind w:left="360"/>
        <w:jc w:val="both"/>
        <w:textAlignment w:val="baseline"/>
        <w:rPr>
          <w:rFonts w:ascii="Times New Roman" w:eastAsia="Times New Roman" w:hAnsi="Times New Roman" w:cs="Times New Roman"/>
          <w:color w:val="000000"/>
          <w:sz w:val="24"/>
          <w:szCs w:val="24"/>
        </w:rPr>
      </w:pPr>
      <w:r w:rsidRPr="00D252AE">
        <w:rPr>
          <w:rFonts w:ascii="Times New Roman" w:eastAsia="Times New Roman" w:hAnsi="Times New Roman" w:cs="Times New Roman"/>
          <w:color w:val="000000"/>
          <w:sz w:val="24"/>
          <w:szCs w:val="24"/>
        </w:rPr>
        <w:lastRenderedPageBreak/>
        <w:t xml:space="preserve">Pemerintah wajib mengalokasikan anggaran dana alokasi khusus lingkungan hidup yang memadai untuk diberikan kepada daerah yang memiliki kinerja perlindungan dan pengelolaan lingkungan hidup yang baik. </w:t>
      </w:r>
    </w:p>
    <w:p w:rsidR="00D252AE" w:rsidRDefault="00D252AE" w:rsidP="00D252AE">
      <w:pPr>
        <w:spacing w:after="0" w:line="240" w:lineRule="auto"/>
        <w:ind w:firstLine="25"/>
        <w:jc w:val="center"/>
        <w:rPr>
          <w:rFonts w:ascii="Times New Roman" w:eastAsia="Times New Roman" w:hAnsi="Times New Roman" w:cs="Times New Roman"/>
          <w:b/>
          <w:bCs/>
          <w:color w:val="000000"/>
          <w:sz w:val="24"/>
          <w:szCs w:val="24"/>
        </w:rPr>
      </w:pPr>
    </w:p>
    <w:p w:rsidR="002A2B62" w:rsidRPr="00E511B7" w:rsidRDefault="002A2B62" w:rsidP="00D252AE">
      <w:pPr>
        <w:spacing w:after="0" w:line="240" w:lineRule="auto"/>
        <w:ind w:firstLine="25"/>
        <w:jc w:val="center"/>
        <w:rPr>
          <w:rFonts w:ascii="Times New Roman" w:eastAsia="Times New Roman" w:hAnsi="Times New Roman" w:cs="Times New Roman"/>
          <w:sz w:val="24"/>
          <w:szCs w:val="24"/>
          <w:lang w:val="id-ID"/>
        </w:rPr>
      </w:pPr>
      <w:r w:rsidRPr="00E511B7">
        <w:rPr>
          <w:rFonts w:ascii="Times New Roman" w:eastAsia="Times New Roman" w:hAnsi="Times New Roman" w:cs="Times New Roman"/>
          <w:b/>
          <w:bCs/>
          <w:color w:val="000000"/>
          <w:sz w:val="24"/>
          <w:szCs w:val="24"/>
          <w:lang w:val="id-ID"/>
        </w:rPr>
        <w:t>Pasal 46</w:t>
      </w:r>
    </w:p>
    <w:p w:rsidR="002A2B62" w:rsidRPr="00E511B7" w:rsidRDefault="002A2B62" w:rsidP="00D252AE">
      <w:pPr>
        <w:spacing w:after="0" w:line="240" w:lineRule="auto"/>
        <w:jc w:val="both"/>
        <w:rPr>
          <w:rFonts w:ascii="Times New Roman" w:eastAsia="Times New Roman" w:hAnsi="Times New Roman" w:cs="Times New Roman"/>
          <w:sz w:val="24"/>
          <w:szCs w:val="24"/>
          <w:lang w:val="id-ID"/>
        </w:rPr>
      </w:pPr>
      <w:r w:rsidRPr="00E511B7">
        <w:rPr>
          <w:rFonts w:ascii="Times New Roman" w:eastAsia="Times New Roman" w:hAnsi="Times New Roman" w:cs="Times New Roman"/>
          <w:color w:val="000000"/>
          <w:sz w:val="24"/>
          <w:szCs w:val="24"/>
          <w:lang w:val="id-ID"/>
        </w:rPr>
        <w:t xml:space="preserve">Selain ketentuan sebagaimana dimaksud dalam Pasal 45, dalam rangka pemulihan kondisi lingkungan hidup yang kualitasnya telah mengalami pencemaran dan/atau kerusakan pada saat undang-undang ini ditetapkan, Pemerintah dan pemerintah daerah wajib mengalokasikan anggaran untuk pemulihan lingkungan hidup. </w:t>
      </w:r>
    </w:p>
    <w:p w:rsidR="002A0FC8" w:rsidRDefault="002A0FC8" w:rsidP="00D252AE">
      <w:pPr>
        <w:spacing w:after="0" w:line="240" w:lineRule="auto"/>
        <w:ind w:hanging="425"/>
        <w:jc w:val="center"/>
        <w:rPr>
          <w:rFonts w:ascii="Times New Roman" w:eastAsia="Times New Roman" w:hAnsi="Times New Roman" w:cs="Times New Roman"/>
          <w:sz w:val="24"/>
          <w:szCs w:val="24"/>
        </w:rPr>
      </w:pPr>
    </w:p>
    <w:p w:rsidR="002A2B62" w:rsidRPr="008D5263" w:rsidRDefault="002A2B62" w:rsidP="00D252AE">
      <w:pPr>
        <w:spacing w:after="0" w:line="240" w:lineRule="auto"/>
        <w:ind w:firstLine="9"/>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Paragraf 11</w:t>
      </w:r>
    </w:p>
    <w:p w:rsidR="002A2B62" w:rsidRPr="008D5263" w:rsidRDefault="002A2B62" w:rsidP="00D252AE">
      <w:pPr>
        <w:spacing w:after="0" w:line="240" w:lineRule="auto"/>
        <w:ind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Analisis Risiko Lingkungan Hidup</w:t>
      </w:r>
    </w:p>
    <w:p w:rsidR="002A2B62" w:rsidRPr="008D5263" w:rsidRDefault="002A2B62" w:rsidP="00D252AE">
      <w:pPr>
        <w:spacing w:after="0" w:line="240" w:lineRule="auto"/>
        <w:ind w:hanging="425"/>
        <w:rPr>
          <w:rFonts w:ascii="Times New Roman" w:eastAsia="Times New Roman" w:hAnsi="Times New Roman" w:cs="Times New Roman"/>
          <w:sz w:val="24"/>
          <w:szCs w:val="24"/>
        </w:rPr>
      </w:pPr>
    </w:p>
    <w:p w:rsidR="002A2B62" w:rsidRPr="008D5263" w:rsidRDefault="002A2B62" w:rsidP="00D252AE">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47</w:t>
      </w:r>
    </w:p>
    <w:p w:rsidR="002A2B62" w:rsidRPr="008D5263" w:rsidRDefault="002A2B62" w:rsidP="00D252AE">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(1)  Setiap usaha dan/atau kegiatan yang berpotensi menimbulkan dampak penting terhadap lingkungan hidup, ancaman terhadap ekosistem dan kehidupan, dan/atau kesehatan dan keselamatan manusia wajib melakukan analisis risiko lingkungan hidup. </w:t>
      </w:r>
    </w:p>
    <w:p w:rsidR="002A2B62" w:rsidRPr="008D5263" w:rsidRDefault="002A2B62" w:rsidP="00D252AE">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(2)  Analisis risiko lingkungan hidup sebagaimana dimaksud pada ayat (1) meliputi:</w:t>
      </w:r>
    </w:p>
    <w:p w:rsidR="002A2B62" w:rsidRPr="008D5263" w:rsidRDefault="002A2B62" w:rsidP="008F25DA">
      <w:pPr>
        <w:numPr>
          <w:ilvl w:val="0"/>
          <w:numId w:val="107"/>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pengkajian risiko;</w:t>
      </w:r>
    </w:p>
    <w:p w:rsidR="002A2B62" w:rsidRPr="008D5263" w:rsidRDefault="002A2B62" w:rsidP="008F25DA">
      <w:pPr>
        <w:numPr>
          <w:ilvl w:val="0"/>
          <w:numId w:val="107"/>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pengelolaan risiko; dan/atau  </w:t>
      </w:r>
    </w:p>
    <w:p w:rsidR="002A2B62" w:rsidRPr="008D5263" w:rsidRDefault="002A2B62" w:rsidP="008F25DA">
      <w:pPr>
        <w:numPr>
          <w:ilvl w:val="0"/>
          <w:numId w:val="107"/>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komunikasi risiko.</w:t>
      </w:r>
    </w:p>
    <w:p w:rsidR="002A2B62" w:rsidRPr="008D5263" w:rsidRDefault="00A60E77" w:rsidP="00D252AE">
      <w:pPr>
        <w:spacing w:after="0" w:line="240" w:lineRule="auto"/>
        <w:ind w:left="450" w:hanging="425"/>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(3)</w:t>
      </w:r>
      <w:r w:rsidR="002A2B62" w:rsidRPr="008D5263">
        <w:rPr>
          <w:rFonts w:ascii="Times New Roman" w:eastAsia="Times New Roman" w:hAnsi="Times New Roman" w:cs="Times New Roman"/>
          <w:color w:val="000000"/>
          <w:sz w:val="24"/>
          <w:szCs w:val="24"/>
        </w:rPr>
        <w:t>   Ketentuan lebih lanjut mengenai analisis risiko lingkungan hidup diatur dalam Peraturan Pemerintah.</w:t>
      </w:r>
    </w:p>
    <w:p w:rsidR="00A60E77" w:rsidRPr="00A60E77" w:rsidRDefault="00A60E77" w:rsidP="00E35B32">
      <w:pPr>
        <w:spacing w:after="0" w:line="240" w:lineRule="auto"/>
        <w:rPr>
          <w:rFonts w:ascii="Times New Roman" w:eastAsia="Times New Roman" w:hAnsi="Times New Roman" w:cs="Times New Roman"/>
          <w:sz w:val="24"/>
          <w:szCs w:val="24"/>
          <w:lang w:val="id-ID"/>
        </w:rPr>
      </w:pPr>
    </w:p>
    <w:p w:rsidR="002A2B62" w:rsidRPr="008D5263" w:rsidRDefault="002A2B62" w:rsidP="00D252AE">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Paragraf 12</w:t>
      </w:r>
    </w:p>
    <w:p w:rsidR="002A2B62" w:rsidRPr="008D5263" w:rsidRDefault="002A2B62" w:rsidP="00D252AE">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 xml:space="preserve">Audit Lingkungan Hidup </w:t>
      </w:r>
    </w:p>
    <w:p w:rsidR="002A2B62" w:rsidRPr="008D5263" w:rsidRDefault="002A2B62" w:rsidP="00A60E77">
      <w:pPr>
        <w:spacing w:after="0" w:line="240" w:lineRule="auto"/>
        <w:ind w:left="1276"/>
        <w:rPr>
          <w:rFonts w:ascii="Times New Roman" w:eastAsia="Times New Roman" w:hAnsi="Times New Roman" w:cs="Times New Roman"/>
          <w:sz w:val="24"/>
          <w:szCs w:val="24"/>
        </w:rPr>
      </w:pPr>
    </w:p>
    <w:p w:rsidR="002A2B62" w:rsidRPr="008D5263" w:rsidRDefault="002A2B62" w:rsidP="00D252AE">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48</w:t>
      </w:r>
    </w:p>
    <w:p w:rsidR="002A2B62" w:rsidRPr="008D5263" w:rsidRDefault="002A2B62" w:rsidP="00D252AE">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Pemerintah mendorong penanggung jawab usaha dan/atau kegiatan untuk melakukan audit lingkungan hidup dalam rangka meningkatkan kinerja lingkungan hidup. </w:t>
      </w:r>
    </w:p>
    <w:p w:rsidR="002A2B62" w:rsidRPr="008D5263" w:rsidRDefault="002A2B62" w:rsidP="00D252AE">
      <w:pPr>
        <w:spacing w:after="0" w:line="240" w:lineRule="auto"/>
        <w:rPr>
          <w:rFonts w:ascii="Times New Roman" w:eastAsia="Times New Roman" w:hAnsi="Times New Roman" w:cs="Times New Roman"/>
          <w:sz w:val="24"/>
          <w:szCs w:val="24"/>
        </w:rPr>
      </w:pPr>
    </w:p>
    <w:p w:rsidR="002A2B62" w:rsidRPr="008D5263" w:rsidRDefault="002A2B62" w:rsidP="00D252AE">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49</w:t>
      </w:r>
    </w:p>
    <w:p w:rsidR="002A2B62" w:rsidRPr="008D5263" w:rsidRDefault="002A2B62" w:rsidP="00A60E77">
      <w:pPr>
        <w:spacing w:after="0" w:line="240" w:lineRule="auto"/>
        <w:ind w:left="1276"/>
        <w:rPr>
          <w:rFonts w:ascii="Times New Roman" w:eastAsia="Times New Roman" w:hAnsi="Times New Roman" w:cs="Times New Roman"/>
          <w:sz w:val="24"/>
          <w:szCs w:val="24"/>
        </w:rPr>
      </w:pPr>
    </w:p>
    <w:p w:rsidR="002A2B62" w:rsidRPr="00BA19C8" w:rsidRDefault="002A2B62" w:rsidP="008F25DA">
      <w:pPr>
        <w:pStyle w:val="ListParagraph"/>
        <w:numPr>
          <w:ilvl w:val="5"/>
          <w:numId w:val="103"/>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lastRenderedPageBreak/>
        <w:t>Menteri mewajibkan audit lingkungan hidup kepada:</w:t>
      </w:r>
    </w:p>
    <w:p w:rsidR="002A2B62" w:rsidRPr="008D5263" w:rsidRDefault="002A2B62" w:rsidP="008F25DA">
      <w:pPr>
        <w:numPr>
          <w:ilvl w:val="0"/>
          <w:numId w:val="108"/>
        </w:numPr>
        <w:spacing w:after="0" w:line="240" w:lineRule="auto"/>
        <w:ind w:left="81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usaha dan/atau kegiatan tertentu yang berisiko tinggi terhadap lingkungan hidup; dan/atau</w:t>
      </w:r>
    </w:p>
    <w:p w:rsidR="002A2B62" w:rsidRPr="008D5263" w:rsidRDefault="002A2B62" w:rsidP="008F25DA">
      <w:pPr>
        <w:numPr>
          <w:ilvl w:val="0"/>
          <w:numId w:val="108"/>
        </w:numPr>
        <w:spacing w:after="0" w:line="240" w:lineRule="auto"/>
        <w:ind w:left="810" w:hanging="283"/>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penanggung jawab usaha dan/atau kegiatan yang menunjukkan ketidaktaatan terhadap peraturan perundang-undangan.</w:t>
      </w:r>
    </w:p>
    <w:p w:rsidR="002A2B62" w:rsidRPr="008D5263" w:rsidRDefault="002A2B62" w:rsidP="00D252AE">
      <w:pPr>
        <w:spacing w:after="0" w:line="240" w:lineRule="auto"/>
        <w:ind w:left="810"/>
        <w:rPr>
          <w:rFonts w:ascii="Times New Roman" w:eastAsia="Times New Roman" w:hAnsi="Times New Roman" w:cs="Times New Roman"/>
          <w:sz w:val="24"/>
          <w:szCs w:val="24"/>
        </w:rPr>
      </w:pPr>
    </w:p>
    <w:p w:rsidR="002A2B62" w:rsidRPr="00BA19C8" w:rsidRDefault="002A2B62" w:rsidP="008F25DA">
      <w:pPr>
        <w:pStyle w:val="ListParagraph"/>
        <w:numPr>
          <w:ilvl w:val="5"/>
          <w:numId w:val="103"/>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t xml:space="preserve">Penanggung jawab usaha dan/atau kegiatan wajib melaksanakan audit lingkungan hidup. </w:t>
      </w:r>
    </w:p>
    <w:p w:rsidR="002A2B62" w:rsidRPr="00BA19C8" w:rsidRDefault="002A2B62" w:rsidP="008F25DA">
      <w:pPr>
        <w:pStyle w:val="ListParagraph"/>
        <w:numPr>
          <w:ilvl w:val="5"/>
          <w:numId w:val="103"/>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t>Pelaksanaan audit lingkungan hidup terhadap kegiatan tertentu yang berisiko tinggi dilakukan secara berkala.</w:t>
      </w:r>
    </w:p>
    <w:p w:rsidR="002A2B62" w:rsidRPr="008D5263" w:rsidRDefault="002A2B62" w:rsidP="00E35B32">
      <w:pPr>
        <w:spacing w:after="0" w:line="240" w:lineRule="auto"/>
        <w:rPr>
          <w:rFonts w:ascii="Times New Roman" w:eastAsia="Times New Roman" w:hAnsi="Times New Roman" w:cs="Times New Roman"/>
          <w:sz w:val="24"/>
          <w:szCs w:val="24"/>
        </w:rPr>
      </w:pPr>
    </w:p>
    <w:p w:rsidR="002A0FC8" w:rsidRDefault="002A0FC8" w:rsidP="00A60E77">
      <w:pPr>
        <w:spacing w:after="0" w:line="240" w:lineRule="auto"/>
        <w:ind w:left="1701" w:hanging="425"/>
        <w:jc w:val="center"/>
        <w:rPr>
          <w:rFonts w:ascii="Times New Roman" w:eastAsia="Times New Roman" w:hAnsi="Times New Roman" w:cs="Times New Roman"/>
          <w:b/>
          <w:bCs/>
          <w:color w:val="000000"/>
          <w:sz w:val="24"/>
          <w:szCs w:val="24"/>
        </w:rPr>
      </w:pPr>
    </w:p>
    <w:p w:rsidR="002A2B62" w:rsidRPr="008D5263" w:rsidRDefault="002A2B62" w:rsidP="00D252AE">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50</w:t>
      </w:r>
    </w:p>
    <w:p w:rsidR="002A2B62" w:rsidRPr="008D5263" w:rsidRDefault="002A2B62" w:rsidP="00D252AE">
      <w:pPr>
        <w:spacing w:after="0" w:line="240" w:lineRule="auto"/>
        <w:ind w:left="450" w:hanging="425"/>
        <w:rPr>
          <w:rFonts w:ascii="Times New Roman" w:eastAsia="Times New Roman" w:hAnsi="Times New Roman" w:cs="Times New Roman"/>
          <w:sz w:val="24"/>
          <w:szCs w:val="24"/>
        </w:rPr>
      </w:pPr>
    </w:p>
    <w:p w:rsidR="002A2B62" w:rsidRPr="00BA19C8" w:rsidRDefault="002A2B62" w:rsidP="008F25DA">
      <w:pPr>
        <w:pStyle w:val="ListParagraph"/>
        <w:numPr>
          <w:ilvl w:val="0"/>
          <w:numId w:val="109"/>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t>Apabila penanggung jawab usaha dan/atau kegiatan tidak melaksanakan kewajiban sebagaimana dimaksud dalam Pasal 49 ayat (1), Menteri dapat melaksanakan atau menugasi pihak ketiga yang independen untuk melaksanakan audit lingkungan hidup atas beban biaya penanggung jawab usaha dan/atau kegiatan yang bersangkutan.</w:t>
      </w:r>
    </w:p>
    <w:p w:rsidR="002A2B62" w:rsidRPr="008D5263" w:rsidRDefault="002A2B62" w:rsidP="008F25DA">
      <w:pPr>
        <w:numPr>
          <w:ilvl w:val="0"/>
          <w:numId w:val="109"/>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Menteri mengumumkan hasil audit lingkungan hidup.</w:t>
      </w:r>
    </w:p>
    <w:p w:rsidR="002A2B62" w:rsidRPr="008D5263" w:rsidRDefault="002A2B62" w:rsidP="00A60E77">
      <w:pPr>
        <w:spacing w:after="0" w:line="240" w:lineRule="auto"/>
        <w:ind w:left="1701" w:hanging="425"/>
        <w:rPr>
          <w:rFonts w:ascii="Times New Roman" w:eastAsia="Times New Roman" w:hAnsi="Times New Roman" w:cs="Times New Roman"/>
          <w:sz w:val="24"/>
          <w:szCs w:val="24"/>
        </w:rPr>
      </w:pPr>
    </w:p>
    <w:p w:rsidR="002A2B62" w:rsidRPr="008D5263" w:rsidRDefault="002A2B62" w:rsidP="00D252AE">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51</w:t>
      </w:r>
    </w:p>
    <w:p w:rsidR="002A2B62" w:rsidRPr="008D5263" w:rsidRDefault="002A2B62" w:rsidP="00A60E77">
      <w:pPr>
        <w:spacing w:after="0" w:line="240" w:lineRule="auto"/>
        <w:ind w:left="1701" w:hanging="425"/>
        <w:rPr>
          <w:rFonts w:ascii="Times New Roman" w:eastAsia="Times New Roman" w:hAnsi="Times New Roman" w:cs="Times New Roman"/>
          <w:sz w:val="24"/>
          <w:szCs w:val="24"/>
        </w:rPr>
      </w:pPr>
    </w:p>
    <w:p w:rsidR="002A2B62" w:rsidRPr="00BA19C8" w:rsidRDefault="002A2B62" w:rsidP="008F25DA">
      <w:pPr>
        <w:pStyle w:val="ListParagraph"/>
        <w:numPr>
          <w:ilvl w:val="0"/>
          <w:numId w:val="110"/>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t>Audit lingkungan hidup sebagaimana dimaksud dalam Pasal 48 dan Pasal 49 dilaksanakan oleh auditor lingkungan hidup.</w:t>
      </w:r>
    </w:p>
    <w:p w:rsidR="002A2B62" w:rsidRPr="008D5263" w:rsidRDefault="002A2B62" w:rsidP="008F25DA">
      <w:pPr>
        <w:numPr>
          <w:ilvl w:val="0"/>
          <w:numId w:val="110"/>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Auditor lingkungan hidup sebagaimana dimaksud pada ayat (1) wajib memiliki sertifikat kompetensi auditor lingkungan hidup.</w:t>
      </w:r>
    </w:p>
    <w:p w:rsidR="002A2B62" w:rsidRPr="008D5263" w:rsidRDefault="002A2B62" w:rsidP="008F25DA">
      <w:pPr>
        <w:numPr>
          <w:ilvl w:val="0"/>
          <w:numId w:val="110"/>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Kriteria untuk memperoleh sertifikat kompetensi auditor lingkungan hidup sebagaimana dimaksud pada ayat (2) meliputi kemampuan:</w:t>
      </w:r>
    </w:p>
    <w:p w:rsidR="002A2B62" w:rsidRPr="008D5263" w:rsidRDefault="002A2B62" w:rsidP="008F25DA">
      <w:pPr>
        <w:numPr>
          <w:ilvl w:val="0"/>
          <w:numId w:val="111"/>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memahami prinsip, metodologi, dan tata laksana audit lingkungan hidup;</w:t>
      </w:r>
    </w:p>
    <w:p w:rsidR="002A2B62" w:rsidRPr="008D5263" w:rsidRDefault="002A2B62" w:rsidP="008F25DA">
      <w:pPr>
        <w:numPr>
          <w:ilvl w:val="0"/>
          <w:numId w:val="111"/>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melakukan audit lingkungan hidup yang meliputi tahapan perencanaan, pelaksanaan, pengambilan kesimpulan, dan pelaporan; dan</w:t>
      </w:r>
    </w:p>
    <w:p w:rsidR="002A2B62" w:rsidRPr="008D5263" w:rsidRDefault="002A2B62" w:rsidP="008F25DA">
      <w:pPr>
        <w:numPr>
          <w:ilvl w:val="0"/>
          <w:numId w:val="111"/>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merumuskan rekomendasi langkah perbaikan sebagai tindak lanjut audit lingkungan hidup.</w:t>
      </w:r>
    </w:p>
    <w:p w:rsidR="002A2B62" w:rsidRPr="00BA19C8" w:rsidRDefault="002A2B62" w:rsidP="008F25DA">
      <w:pPr>
        <w:pStyle w:val="ListParagraph"/>
        <w:numPr>
          <w:ilvl w:val="0"/>
          <w:numId w:val="110"/>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lastRenderedPageBreak/>
        <w:t>Sertifikat kompetensi auditor lingkungan hidup sebagaimana dimaksud pada ayat (2) diterbitkan oleh lembaga sertifikasi kompetensi auditor lingkungan hidup sesuai dengan ketentuan peraturan perundang-undangan.</w:t>
      </w:r>
    </w:p>
    <w:p w:rsidR="002A2B62" w:rsidRPr="008D5263" w:rsidRDefault="002A2B62" w:rsidP="00A60E77">
      <w:pPr>
        <w:spacing w:after="0" w:line="240" w:lineRule="auto"/>
        <w:ind w:left="1701" w:hanging="425"/>
        <w:rPr>
          <w:rFonts w:ascii="Times New Roman" w:eastAsia="Times New Roman" w:hAnsi="Times New Roman" w:cs="Times New Roman"/>
          <w:sz w:val="24"/>
          <w:szCs w:val="24"/>
        </w:rPr>
      </w:pPr>
    </w:p>
    <w:p w:rsidR="002A2B62" w:rsidRPr="008D5263" w:rsidRDefault="002A2B62" w:rsidP="00D252AE">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52</w:t>
      </w:r>
    </w:p>
    <w:p w:rsidR="002A2B62" w:rsidRPr="008D5263" w:rsidRDefault="002A2B62" w:rsidP="00D252AE">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Ketentuan lebih lanjut mengenai audit lingkungan hidup sebagaimana dimaksud dalam Pasal 48 sampai dengan Pasal 51 diatur dengan Peraturan Menteri.</w:t>
      </w:r>
    </w:p>
    <w:p w:rsidR="002A2B62" w:rsidRDefault="002A2B62" w:rsidP="00E35B32">
      <w:pPr>
        <w:spacing w:after="0" w:line="240" w:lineRule="auto"/>
        <w:rPr>
          <w:rFonts w:ascii="Times New Roman" w:eastAsia="Times New Roman" w:hAnsi="Times New Roman" w:cs="Times New Roman"/>
          <w:sz w:val="24"/>
          <w:szCs w:val="24"/>
          <w:lang w:val="id-ID"/>
        </w:rPr>
      </w:pPr>
    </w:p>
    <w:p w:rsidR="002A0FC8" w:rsidRDefault="002A0FC8" w:rsidP="003E1CE8">
      <w:pPr>
        <w:spacing w:after="0" w:line="240" w:lineRule="auto"/>
        <w:ind w:left="1701" w:hanging="425"/>
        <w:jc w:val="center"/>
        <w:rPr>
          <w:rFonts w:ascii="Times New Roman" w:eastAsia="Times New Roman" w:hAnsi="Times New Roman" w:cs="Times New Roman"/>
          <w:b/>
          <w:bCs/>
          <w:color w:val="000000"/>
          <w:sz w:val="24"/>
          <w:szCs w:val="24"/>
        </w:rPr>
      </w:pPr>
    </w:p>
    <w:p w:rsidR="002A0FC8" w:rsidRDefault="002A0FC8" w:rsidP="00D252AE">
      <w:pPr>
        <w:spacing w:after="0" w:line="240" w:lineRule="auto"/>
        <w:ind w:left="450" w:hanging="425"/>
        <w:jc w:val="center"/>
        <w:rPr>
          <w:rFonts w:ascii="Times New Roman" w:eastAsia="Times New Roman" w:hAnsi="Times New Roman" w:cs="Times New Roman"/>
          <w:b/>
          <w:bCs/>
          <w:color w:val="000000"/>
          <w:sz w:val="24"/>
          <w:szCs w:val="24"/>
        </w:rPr>
      </w:pPr>
    </w:p>
    <w:p w:rsidR="002A0FC8" w:rsidRDefault="002A0FC8" w:rsidP="00D252AE">
      <w:pPr>
        <w:spacing w:after="0" w:line="240" w:lineRule="auto"/>
        <w:ind w:left="450" w:hanging="425"/>
        <w:jc w:val="center"/>
        <w:rPr>
          <w:rFonts w:ascii="Times New Roman" w:eastAsia="Times New Roman" w:hAnsi="Times New Roman" w:cs="Times New Roman"/>
          <w:b/>
          <w:bCs/>
          <w:color w:val="000000"/>
          <w:sz w:val="24"/>
          <w:szCs w:val="24"/>
        </w:rPr>
      </w:pPr>
    </w:p>
    <w:p w:rsidR="002A2B62" w:rsidRPr="008D5263" w:rsidRDefault="002A2B62" w:rsidP="00D252AE">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Bagian Ketiga</w:t>
      </w:r>
    </w:p>
    <w:p w:rsidR="002A2B62" w:rsidRPr="008D5263" w:rsidRDefault="002A2B62" w:rsidP="00D252AE">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Penanggulangan</w:t>
      </w:r>
    </w:p>
    <w:p w:rsidR="002A2B62" w:rsidRPr="008D5263" w:rsidRDefault="002A2B62" w:rsidP="00D252AE">
      <w:pPr>
        <w:spacing w:after="0" w:line="240" w:lineRule="auto"/>
        <w:ind w:left="450" w:hanging="425"/>
        <w:rPr>
          <w:rFonts w:ascii="Times New Roman" w:eastAsia="Times New Roman" w:hAnsi="Times New Roman" w:cs="Times New Roman"/>
          <w:sz w:val="24"/>
          <w:szCs w:val="24"/>
        </w:rPr>
      </w:pPr>
    </w:p>
    <w:p w:rsidR="002A2B62" w:rsidRPr="008D5263" w:rsidRDefault="002A2B62" w:rsidP="00D252AE">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53</w:t>
      </w:r>
    </w:p>
    <w:p w:rsidR="002A2B62" w:rsidRPr="008D5263" w:rsidRDefault="002A2B62" w:rsidP="00D252AE">
      <w:pPr>
        <w:spacing w:after="0" w:line="240" w:lineRule="auto"/>
        <w:ind w:left="450" w:hanging="425"/>
        <w:rPr>
          <w:rFonts w:ascii="Times New Roman" w:eastAsia="Times New Roman" w:hAnsi="Times New Roman" w:cs="Times New Roman"/>
          <w:sz w:val="24"/>
          <w:szCs w:val="24"/>
        </w:rPr>
      </w:pPr>
    </w:p>
    <w:p w:rsidR="002A2B62" w:rsidRPr="00BA19C8" w:rsidRDefault="002A2B62" w:rsidP="008F25DA">
      <w:pPr>
        <w:pStyle w:val="ListParagraph"/>
        <w:numPr>
          <w:ilvl w:val="1"/>
          <w:numId w:val="112"/>
        </w:numPr>
        <w:tabs>
          <w:tab w:val="clear" w:pos="144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t>Setiap orang yang melakukan pencemaran dan/atau perusakan lingkungan hidup wajib melakukan penanggulangan pencemaran dan/atau kerusakan lingkungan hidup.</w:t>
      </w:r>
    </w:p>
    <w:p w:rsidR="002A2B62" w:rsidRPr="008D5263" w:rsidRDefault="002A2B62" w:rsidP="008F25DA">
      <w:pPr>
        <w:numPr>
          <w:ilvl w:val="1"/>
          <w:numId w:val="112"/>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Penanggulangan pencemaran dan/atau kerusakan lingkungan hidup sebagaimana dimaksud pada ayat (1) dilakukan dengan:</w:t>
      </w:r>
    </w:p>
    <w:p w:rsidR="002A2B62" w:rsidRPr="008D5263" w:rsidRDefault="002A2B62" w:rsidP="008F25DA">
      <w:pPr>
        <w:numPr>
          <w:ilvl w:val="2"/>
          <w:numId w:val="113"/>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pemberian informasi peringatan pencemaran dan/atau kerusakan lingkungan hidup kepada masyarakat;</w:t>
      </w:r>
    </w:p>
    <w:p w:rsidR="002A2B62" w:rsidRPr="008D5263" w:rsidRDefault="002A2B62" w:rsidP="008F25DA">
      <w:pPr>
        <w:numPr>
          <w:ilvl w:val="2"/>
          <w:numId w:val="113"/>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pengisolasian pencemaran dan/atau kerusakan lingkungan hidup;</w:t>
      </w:r>
    </w:p>
    <w:p w:rsidR="002A2B62" w:rsidRPr="008D5263" w:rsidRDefault="002A2B62" w:rsidP="008F25DA">
      <w:pPr>
        <w:numPr>
          <w:ilvl w:val="2"/>
          <w:numId w:val="113"/>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penghentian sumber pencemaran dan/atau kerusakan lingkungan hidup; dan/atau</w:t>
      </w:r>
    </w:p>
    <w:p w:rsidR="002A2B62" w:rsidRPr="008D5263" w:rsidRDefault="002A2B62" w:rsidP="008F25DA">
      <w:pPr>
        <w:numPr>
          <w:ilvl w:val="2"/>
          <w:numId w:val="113"/>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cara lain yang sesuai dengan perkembangan ilmu pengetahuan dan teknologi. </w:t>
      </w:r>
    </w:p>
    <w:p w:rsidR="002A2B62" w:rsidRPr="008D5263" w:rsidRDefault="002A2B62" w:rsidP="00D252AE">
      <w:pPr>
        <w:spacing w:after="0" w:line="240" w:lineRule="auto"/>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Ketentuan lebih lanjut mengenai tata cara penanggulangan pencemaran dan/atau kerusakan lingkungan hidup sebagaimana dimaksud pada ayat (1) diatur dalam Peraturan Pemerintah.</w:t>
      </w:r>
    </w:p>
    <w:p w:rsidR="002A2B62" w:rsidRDefault="002A2B62" w:rsidP="00E35B32">
      <w:pPr>
        <w:spacing w:after="0" w:line="240" w:lineRule="auto"/>
        <w:rPr>
          <w:rFonts w:ascii="Times New Roman" w:eastAsia="Times New Roman" w:hAnsi="Times New Roman" w:cs="Times New Roman"/>
          <w:sz w:val="24"/>
          <w:szCs w:val="24"/>
          <w:lang w:val="id-ID"/>
        </w:rPr>
      </w:pPr>
    </w:p>
    <w:p w:rsidR="003E1CE8" w:rsidRDefault="003E1CE8" w:rsidP="00E35B32">
      <w:pPr>
        <w:spacing w:after="0" w:line="240" w:lineRule="auto"/>
        <w:rPr>
          <w:rFonts w:ascii="Times New Roman" w:eastAsia="Times New Roman" w:hAnsi="Times New Roman" w:cs="Times New Roman"/>
          <w:sz w:val="24"/>
          <w:szCs w:val="24"/>
          <w:lang w:val="id-ID"/>
        </w:rPr>
      </w:pPr>
    </w:p>
    <w:p w:rsidR="003E1CE8" w:rsidRDefault="003E1CE8" w:rsidP="00E35B32">
      <w:pPr>
        <w:spacing w:after="0" w:line="240" w:lineRule="auto"/>
        <w:rPr>
          <w:rFonts w:ascii="Times New Roman" w:eastAsia="Times New Roman" w:hAnsi="Times New Roman" w:cs="Times New Roman"/>
          <w:sz w:val="24"/>
          <w:szCs w:val="24"/>
          <w:lang w:val="id-ID"/>
        </w:rPr>
      </w:pPr>
    </w:p>
    <w:p w:rsidR="003E1CE8" w:rsidRPr="003E1CE8" w:rsidRDefault="003E1CE8" w:rsidP="00E35B32">
      <w:pPr>
        <w:spacing w:after="0" w:line="240" w:lineRule="auto"/>
        <w:rPr>
          <w:rFonts w:ascii="Times New Roman" w:eastAsia="Times New Roman" w:hAnsi="Times New Roman" w:cs="Times New Roman"/>
          <w:sz w:val="24"/>
          <w:szCs w:val="24"/>
          <w:lang w:val="id-ID"/>
        </w:rPr>
      </w:pPr>
    </w:p>
    <w:p w:rsidR="002A2B62" w:rsidRPr="008D5263" w:rsidRDefault="002A2B62" w:rsidP="00D252AE">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Bagian Keempat</w:t>
      </w:r>
    </w:p>
    <w:p w:rsidR="002A2B62" w:rsidRPr="008D5263" w:rsidRDefault="002A2B62" w:rsidP="00D252AE">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lastRenderedPageBreak/>
        <w:t>Pemulihan</w:t>
      </w:r>
    </w:p>
    <w:p w:rsidR="002A2B62" w:rsidRPr="008D5263" w:rsidRDefault="002A2B62" w:rsidP="00D252AE">
      <w:pPr>
        <w:spacing w:after="0" w:line="240" w:lineRule="auto"/>
        <w:ind w:left="450" w:hanging="425"/>
        <w:rPr>
          <w:rFonts w:ascii="Times New Roman" w:eastAsia="Times New Roman" w:hAnsi="Times New Roman" w:cs="Times New Roman"/>
          <w:sz w:val="24"/>
          <w:szCs w:val="24"/>
        </w:rPr>
      </w:pPr>
    </w:p>
    <w:p w:rsidR="002A2B62" w:rsidRPr="008D5263" w:rsidRDefault="002A2B62" w:rsidP="00D252AE">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54</w:t>
      </w:r>
    </w:p>
    <w:p w:rsidR="002A2B62" w:rsidRPr="008D5263" w:rsidRDefault="002A2B62" w:rsidP="003E1CE8">
      <w:pPr>
        <w:spacing w:after="0" w:line="240" w:lineRule="auto"/>
        <w:ind w:left="1701" w:hanging="425"/>
        <w:rPr>
          <w:rFonts w:ascii="Times New Roman" w:eastAsia="Times New Roman" w:hAnsi="Times New Roman" w:cs="Times New Roman"/>
          <w:sz w:val="24"/>
          <w:szCs w:val="24"/>
        </w:rPr>
      </w:pPr>
    </w:p>
    <w:p w:rsidR="002A2B62" w:rsidRPr="00BA19C8" w:rsidRDefault="002A2B62" w:rsidP="008F25DA">
      <w:pPr>
        <w:pStyle w:val="ListParagraph"/>
        <w:numPr>
          <w:ilvl w:val="1"/>
          <w:numId w:val="114"/>
        </w:numPr>
        <w:tabs>
          <w:tab w:val="clear" w:pos="144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t>Setiap orang yang melakukan pencemaran dan/atau perusakan lingkungan hidup wajib melakukan pemulihan fungsi lingkungan hidup.</w:t>
      </w:r>
    </w:p>
    <w:p w:rsidR="002A2B62" w:rsidRPr="008D5263" w:rsidRDefault="002A2B62" w:rsidP="008F25DA">
      <w:pPr>
        <w:numPr>
          <w:ilvl w:val="1"/>
          <w:numId w:val="114"/>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Pemulihan fungsi lingkungan hidup sebagaimana dimaksud pada ayat (1) dilakukan dengan tahapan:</w:t>
      </w:r>
    </w:p>
    <w:p w:rsidR="002A2B62" w:rsidRPr="008D5263" w:rsidRDefault="002A2B62" w:rsidP="008F25DA">
      <w:pPr>
        <w:numPr>
          <w:ilvl w:val="2"/>
          <w:numId w:val="115"/>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penghentian sumber pencemaran dan pembersihan unsur pencemar;</w:t>
      </w:r>
    </w:p>
    <w:p w:rsidR="002A2B62" w:rsidRPr="008D5263" w:rsidRDefault="002A2B62" w:rsidP="008F25DA">
      <w:pPr>
        <w:numPr>
          <w:ilvl w:val="2"/>
          <w:numId w:val="115"/>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remediasi;</w:t>
      </w:r>
    </w:p>
    <w:p w:rsidR="002A2B62" w:rsidRPr="008D5263" w:rsidRDefault="002A2B62" w:rsidP="008F25DA">
      <w:pPr>
        <w:numPr>
          <w:ilvl w:val="2"/>
          <w:numId w:val="115"/>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rehabilitasi;</w:t>
      </w:r>
    </w:p>
    <w:p w:rsidR="002A2B62" w:rsidRPr="008D5263" w:rsidRDefault="002A2B62" w:rsidP="008F25DA">
      <w:pPr>
        <w:numPr>
          <w:ilvl w:val="2"/>
          <w:numId w:val="115"/>
        </w:numPr>
        <w:spacing w:before="100" w:beforeAutospacing="1" w:after="100" w:afterAutospacing="1" w:line="240" w:lineRule="auto"/>
        <w:ind w:left="720" w:hanging="284"/>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restorasi; dan/atau</w:t>
      </w:r>
    </w:p>
    <w:p w:rsidR="002A2B62" w:rsidRPr="008D5263" w:rsidRDefault="002A2B62" w:rsidP="008F25DA">
      <w:pPr>
        <w:numPr>
          <w:ilvl w:val="2"/>
          <w:numId w:val="115"/>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cara lain yang sesuai dengan perkembangan ilmu pengetahuan dan teknologi.</w:t>
      </w:r>
    </w:p>
    <w:p w:rsidR="002A2B62" w:rsidRPr="008D5263" w:rsidRDefault="002A2B62" w:rsidP="00D252AE">
      <w:pPr>
        <w:spacing w:after="0" w:line="240" w:lineRule="auto"/>
        <w:ind w:left="450" w:hanging="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(3)  Ketentuan lebih lanjut mengenai tata cara pemulihan fungsi lingkungan hidup sebagaimana dimaksud pada ayat (2) diatur dalam Peraturan Pemerintah.</w:t>
      </w:r>
    </w:p>
    <w:p w:rsidR="002A2B62" w:rsidRDefault="002A2B62" w:rsidP="00E35B32">
      <w:pPr>
        <w:spacing w:after="0" w:line="240" w:lineRule="auto"/>
        <w:rPr>
          <w:rFonts w:ascii="Times New Roman" w:eastAsia="Times New Roman" w:hAnsi="Times New Roman" w:cs="Times New Roman"/>
          <w:sz w:val="24"/>
          <w:szCs w:val="24"/>
          <w:lang w:val="id-ID"/>
        </w:rPr>
      </w:pPr>
    </w:p>
    <w:p w:rsidR="003E1CE8" w:rsidRDefault="003E1CE8" w:rsidP="00E35B32">
      <w:pPr>
        <w:spacing w:after="0" w:line="240" w:lineRule="auto"/>
        <w:rPr>
          <w:rFonts w:ascii="Times New Roman" w:eastAsia="Times New Roman" w:hAnsi="Times New Roman" w:cs="Times New Roman"/>
          <w:sz w:val="24"/>
          <w:szCs w:val="24"/>
          <w:lang w:val="id-ID"/>
        </w:rPr>
      </w:pPr>
    </w:p>
    <w:p w:rsidR="002A2B62" w:rsidRPr="008D5263" w:rsidRDefault="002A2B62" w:rsidP="00D252AE">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55</w:t>
      </w:r>
    </w:p>
    <w:p w:rsidR="002A2B62" w:rsidRPr="008D5263" w:rsidRDefault="002A2B62" w:rsidP="00D252AE">
      <w:pPr>
        <w:spacing w:after="0" w:line="240" w:lineRule="auto"/>
        <w:ind w:left="450" w:hanging="425"/>
        <w:rPr>
          <w:rFonts w:ascii="Times New Roman" w:eastAsia="Times New Roman" w:hAnsi="Times New Roman" w:cs="Times New Roman"/>
          <w:sz w:val="24"/>
          <w:szCs w:val="24"/>
        </w:rPr>
      </w:pPr>
    </w:p>
    <w:p w:rsidR="002A2B62" w:rsidRPr="00BA19C8" w:rsidRDefault="002A2B62" w:rsidP="008F25DA">
      <w:pPr>
        <w:pStyle w:val="ListParagraph"/>
        <w:numPr>
          <w:ilvl w:val="0"/>
          <w:numId w:val="116"/>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t xml:space="preserve">Pemegang izin lingkungan sebagaimana dimaksud dalam Pasal 36 ayat (1) wajib menyediakan dana penjaminan untuk pemulihan fungsi lingkungan hidup. </w:t>
      </w:r>
    </w:p>
    <w:p w:rsidR="002A2B62" w:rsidRPr="008D5263" w:rsidRDefault="002A2B62" w:rsidP="008F25DA">
      <w:pPr>
        <w:numPr>
          <w:ilvl w:val="0"/>
          <w:numId w:val="116"/>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Dana penjaminan disimpan di bank pemerintah yang ditunjuk oleh Menteri, gubernur, atau bupati/walikota sesuai dengan kewenangannya.</w:t>
      </w:r>
    </w:p>
    <w:p w:rsidR="002A2B62" w:rsidRPr="008D5263" w:rsidRDefault="002A2B62" w:rsidP="008F25DA">
      <w:pPr>
        <w:numPr>
          <w:ilvl w:val="0"/>
          <w:numId w:val="116"/>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Menteri, gubernur, atau bupati/walikota sesuai dengan kewenangannya dapat menetapkan pihak ketiga untuk melakukan pemulihan fungsi lingkungan hidup dengan menggunakandana penjaminan.</w:t>
      </w:r>
    </w:p>
    <w:p w:rsidR="002A2B62" w:rsidRPr="008D5263" w:rsidRDefault="002A2B62" w:rsidP="008F25DA">
      <w:pPr>
        <w:numPr>
          <w:ilvl w:val="0"/>
          <w:numId w:val="116"/>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Ketentuan lebih lanjut mengenai dana penjaminan sebagaimana dimaksud pada ayat (1) sampai dengan ayat (3) diatur dalam Peraturan Pemerintah. </w:t>
      </w:r>
    </w:p>
    <w:p w:rsidR="002A2B62" w:rsidRPr="008D5263" w:rsidRDefault="002A2B62" w:rsidP="00D252AE">
      <w:pPr>
        <w:spacing w:after="0" w:line="240" w:lineRule="auto"/>
        <w:ind w:left="450" w:hanging="425"/>
        <w:rPr>
          <w:rFonts w:ascii="Times New Roman" w:eastAsia="Times New Roman" w:hAnsi="Times New Roman" w:cs="Times New Roman"/>
          <w:sz w:val="24"/>
          <w:szCs w:val="24"/>
        </w:rPr>
      </w:pPr>
    </w:p>
    <w:p w:rsidR="002A2B62" w:rsidRPr="008D5263" w:rsidRDefault="002A2B62" w:rsidP="00D252AE">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56</w:t>
      </w:r>
    </w:p>
    <w:p w:rsidR="002A2B62" w:rsidRPr="008D5263" w:rsidRDefault="002A2B62" w:rsidP="00D252AE">
      <w:pPr>
        <w:spacing w:after="0" w:line="240" w:lineRule="auto"/>
        <w:ind w:left="45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Ketentuan lebih lanjut mengenai pengendalian pencemaran dan/atau kerusakan lingkungan hidup sebagaimana dimaksud dalam Pasal 13 sampai dengan Pasal 55 diatur dalam Peraturan Pemerintah.</w:t>
      </w:r>
    </w:p>
    <w:p w:rsidR="002A2B62" w:rsidRDefault="002A2B62" w:rsidP="00D252AE">
      <w:pPr>
        <w:spacing w:after="0" w:line="240" w:lineRule="auto"/>
        <w:ind w:left="450" w:hanging="425"/>
        <w:rPr>
          <w:rFonts w:ascii="Times New Roman" w:eastAsia="Times New Roman" w:hAnsi="Times New Roman" w:cs="Times New Roman"/>
          <w:sz w:val="24"/>
          <w:szCs w:val="24"/>
          <w:lang w:val="id-ID"/>
        </w:rPr>
      </w:pPr>
    </w:p>
    <w:p w:rsidR="002A2B62" w:rsidRPr="008D5263" w:rsidRDefault="002A2B62" w:rsidP="00D252AE">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 xml:space="preserve">BAB VI </w:t>
      </w:r>
    </w:p>
    <w:p w:rsidR="002A2B62" w:rsidRPr="008D5263" w:rsidRDefault="002A2B62" w:rsidP="00D252AE">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PEMELIHARAAN</w:t>
      </w:r>
    </w:p>
    <w:p w:rsidR="002A2B62" w:rsidRPr="008D5263" w:rsidRDefault="002A2B62" w:rsidP="00D252AE">
      <w:pPr>
        <w:spacing w:after="0" w:line="240" w:lineRule="auto"/>
        <w:ind w:left="450" w:hanging="425"/>
        <w:rPr>
          <w:rFonts w:ascii="Times New Roman" w:eastAsia="Times New Roman" w:hAnsi="Times New Roman" w:cs="Times New Roman"/>
          <w:sz w:val="24"/>
          <w:szCs w:val="24"/>
        </w:rPr>
      </w:pPr>
    </w:p>
    <w:p w:rsidR="002A2B62" w:rsidRPr="008D5263" w:rsidRDefault="002A2B62" w:rsidP="00D252AE">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57</w:t>
      </w:r>
    </w:p>
    <w:p w:rsidR="002A2B62" w:rsidRPr="008D5263" w:rsidRDefault="002A2B62" w:rsidP="00D252AE">
      <w:pPr>
        <w:spacing w:after="0" w:line="240" w:lineRule="auto"/>
        <w:ind w:left="450" w:hanging="425"/>
        <w:rPr>
          <w:rFonts w:ascii="Times New Roman" w:eastAsia="Times New Roman" w:hAnsi="Times New Roman" w:cs="Times New Roman"/>
          <w:sz w:val="24"/>
          <w:szCs w:val="24"/>
        </w:rPr>
      </w:pPr>
    </w:p>
    <w:p w:rsidR="002A2B62" w:rsidRPr="00BA19C8" w:rsidRDefault="002A2B62" w:rsidP="008F25DA">
      <w:pPr>
        <w:pStyle w:val="ListParagraph"/>
        <w:numPr>
          <w:ilvl w:val="1"/>
          <w:numId w:val="111"/>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t xml:space="preserve">Pemeliharaan lingkungan hidup dilakukan melalui upaya: </w:t>
      </w:r>
    </w:p>
    <w:p w:rsidR="002A2B62" w:rsidRPr="008D5263" w:rsidRDefault="002A2B62" w:rsidP="008F25DA">
      <w:pPr>
        <w:numPr>
          <w:ilvl w:val="4"/>
          <w:numId w:val="117"/>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konservasi sumber daya alam; </w:t>
      </w:r>
    </w:p>
    <w:p w:rsidR="002A2B62" w:rsidRPr="008D5263" w:rsidRDefault="002A2B62" w:rsidP="008F25DA">
      <w:pPr>
        <w:numPr>
          <w:ilvl w:val="4"/>
          <w:numId w:val="117"/>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pencadangan sumber daya alam; dan/atau </w:t>
      </w:r>
    </w:p>
    <w:p w:rsidR="002A2B62" w:rsidRPr="008D5263" w:rsidRDefault="002A2B62" w:rsidP="008F25DA">
      <w:pPr>
        <w:numPr>
          <w:ilvl w:val="4"/>
          <w:numId w:val="117"/>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pelestarian fungsi atmosfer. </w:t>
      </w:r>
    </w:p>
    <w:p w:rsidR="002A2B62" w:rsidRPr="00BA19C8" w:rsidRDefault="002A2B62" w:rsidP="008F25DA">
      <w:pPr>
        <w:pStyle w:val="ListParagraph"/>
        <w:numPr>
          <w:ilvl w:val="1"/>
          <w:numId w:val="111"/>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t>Konservasi sumber daya alam sebagaimana dimaksud pada ayat (1) huruf a meliputi kegiatan:</w:t>
      </w:r>
    </w:p>
    <w:p w:rsidR="002A2B62" w:rsidRPr="008D5263" w:rsidRDefault="002A2B62" w:rsidP="008F25DA">
      <w:pPr>
        <w:numPr>
          <w:ilvl w:val="0"/>
          <w:numId w:val="118"/>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perlindungan sumber daya alam;</w:t>
      </w:r>
    </w:p>
    <w:p w:rsidR="002A2B62" w:rsidRPr="008D5263" w:rsidRDefault="002A2B62" w:rsidP="008F25DA">
      <w:pPr>
        <w:numPr>
          <w:ilvl w:val="0"/>
          <w:numId w:val="118"/>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pengawetan sumber daya alam; dan</w:t>
      </w:r>
    </w:p>
    <w:p w:rsidR="002A2B62" w:rsidRPr="008D5263" w:rsidRDefault="002A2B62" w:rsidP="008F25DA">
      <w:pPr>
        <w:numPr>
          <w:ilvl w:val="0"/>
          <w:numId w:val="118"/>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pemanfaatan secara lestari sumber daya alam. </w:t>
      </w:r>
    </w:p>
    <w:p w:rsidR="002A2B62" w:rsidRPr="00BA19C8" w:rsidRDefault="002A2B62" w:rsidP="008F25DA">
      <w:pPr>
        <w:pStyle w:val="ListParagraph"/>
        <w:numPr>
          <w:ilvl w:val="1"/>
          <w:numId w:val="111"/>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t xml:space="preserve">Pencadangan sumber daya alam sebagaimana dimaksud pada ayat (1) huruf b merupakan sumber daya alam yang tidak dapat dikelola dalam jangka waktu tertentu. </w:t>
      </w:r>
    </w:p>
    <w:p w:rsidR="002A2B62" w:rsidRPr="00BA19C8" w:rsidRDefault="002A2B62" w:rsidP="008F25DA">
      <w:pPr>
        <w:pStyle w:val="ListParagraph"/>
        <w:numPr>
          <w:ilvl w:val="1"/>
          <w:numId w:val="111"/>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t xml:space="preserve">Pelestarian fungsi atmosfer sebagaimana dimaksud pada ayat (1) huruf c meliputi: </w:t>
      </w:r>
    </w:p>
    <w:p w:rsidR="002A2B62" w:rsidRPr="008D5263" w:rsidRDefault="002A2B62" w:rsidP="008F25DA">
      <w:pPr>
        <w:numPr>
          <w:ilvl w:val="7"/>
          <w:numId w:val="119"/>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upaya mitigasi dan adaptasi perubahan iklim; </w:t>
      </w:r>
    </w:p>
    <w:p w:rsidR="002A2B62" w:rsidRPr="008D5263" w:rsidRDefault="002A2B62" w:rsidP="008F25DA">
      <w:pPr>
        <w:numPr>
          <w:ilvl w:val="7"/>
          <w:numId w:val="119"/>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upaya perlindungan lapisan ozon; dan</w:t>
      </w:r>
    </w:p>
    <w:p w:rsidR="002A2B62" w:rsidRPr="008D5263" w:rsidRDefault="002A2B62" w:rsidP="008F25DA">
      <w:pPr>
        <w:numPr>
          <w:ilvl w:val="7"/>
          <w:numId w:val="119"/>
        </w:numPr>
        <w:spacing w:after="0" w:line="240" w:lineRule="auto"/>
        <w:ind w:left="720" w:hanging="284"/>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upaya perlindungan terhadap hujan asam. </w:t>
      </w:r>
    </w:p>
    <w:p w:rsidR="002A2B62" w:rsidRPr="00BA19C8" w:rsidRDefault="002A2B62" w:rsidP="008F25DA">
      <w:pPr>
        <w:pStyle w:val="ListParagraph"/>
        <w:numPr>
          <w:ilvl w:val="1"/>
          <w:numId w:val="111"/>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t>Ketentuan lebih lanjut mengenai konservasi dan pencadangan sumber daya alam serta pelestarian fungsi atmosfer sebagaimana dimaksud pada ayat (1) diatur dengan Peraturan Pemerintah.</w:t>
      </w:r>
    </w:p>
    <w:p w:rsidR="002A2B62" w:rsidRDefault="002A2B62" w:rsidP="00E35B32">
      <w:pPr>
        <w:spacing w:after="0" w:line="240" w:lineRule="auto"/>
        <w:rPr>
          <w:rFonts w:ascii="Times New Roman" w:eastAsia="Times New Roman" w:hAnsi="Times New Roman" w:cs="Times New Roman"/>
          <w:sz w:val="24"/>
          <w:szCs w:val="24"/>
          <w:lang w:val="id-ID"/>
        </w:rPr>
      </w:pPr>
    </w:p>
    <w:p w:rsidR="003E1CE8" w:rsidRPr="003E1CE8" w:rsidRDefault="003E1CE8" w:rsidP="00E35B32">
      <w:pPr>
        <w:spacing w:after="0" w:line="240" w:lineRule="auto"/>
        <w:rPr>
          <w:rFonts w:ascii="Times New Roman" w:eastAsia="Times New Roman" w:hAnsi="Times New Roman" w:cs="Times New Roman"/>
          <w:sz w:val="24"/>
          <w:szCs w:val="24"/>
          <w:lang w:val="id-ID"/>
        </w:rPr>
      </w:pPr>
    </w:p>
    <w:p w:rsidR="002A2B62" w:rsidRPr="008D5263" w:rsidRDefault="002A2B62" w:rsidP="00D252AE">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BAB VII</w:t>
      </w:r>
    </w:p>
    <w:p w:rsidR="002A2B62" w:rsidRPr="008D5263" w:rsidRDefault="002A2B62" w:rsidP="00D252AE">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 xml:space="preserve">PENGELOLAAN BAHAN BERBAHAYA DAN BERACUN </w:t>
      </w:r>
    </w:p>
    <w:p w:rsidR="002A2B62" w:rsidRPr="008D5263" w:rsidRDefault="002A2B62" w:rsidP="00D252AE">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SERTA LIMBAH BAHAN BERBAHAYA DAN BERACUN</w:t>
      </w:r>
    </w:p>
    <w:p w:rsidR="002A2B62" w:rsidRPr="008D5263" w:rsidRDefault="002A2B62" w:rsidP="00D252AE">
      <w:pPr>
        <w:spacing w:after="0" w:line="240" w:lineRule="auto"/>
        <w:ind w:left="450" w:hanging="425"/>
        <w:rPr>
          <w:rFonts w:ascii="Times New Roman" w:eastAsia="Times New Roman" w:hAnsi="Times New Roman" w:cs="Times New Roman"/>
          <w:sz w:val="24"/>
          <w:szCs w:val="24"/>
        </w:rPr>
      </w:pPr>
    </w:p>
    <w:p w:rsidR="002A2B62" w:rsidRPr="008D5263" w:rsidRDefault="002A2B62" w:rsidP="00D252AE">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Bagian Kesatu</w:t>
      </w:r>
    </w:p>
    <w:p w:rsidR="002A2B62" w:rsidRPr="008D5263" w:rsidRDefault="002A2B62" w:rsidP="00D252AE">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Pengelolaan Bahan Berbahaya dan Beracun</w:t>
      </w:r>
    </w:p>
    <w:p w:rsidR="002A2B62" w:rsidRPr="008D5263" w:rsidRDefault="002A2B62" w:rsidP="00D252AE">
      <w:pPr>
        <w:spacing w:after="0" w:line="240" w:lineRule="auto"/>
        <w:ind w:left="450" w:hanging="425"/>
        <w:rPr>
          <w:rFonts w:ascii="Times New Roman" w:eastAsia="Times New Roman" w:hAnsi="Times New Roman" w:cs="Times New Roman"/>
          <w:sz w:val="24"/>
          <w:szCs w:val="24"/>
        </w:rPr>
      </w:pPr>
    </w:p>
    <w:p w:rsidR="002A2B62" w:rsidRPr="008D5263" w:rsidRDefault="002A2B62" w:rsidP="00D252AE">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58</w:t>
      </w:r>
    </w:p>
    <w:p w:rsidR="002A2B62" w:rsidRPr="008D5263" w:rsidRDefault="002A2B62" w:rsidP="00E32B4A">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(1) Setiap orang yang memasukkan ke dalam wilayah Negara Kesatuan Republik Indonesia, menghasilkan, mengangkut, mengedarkan, menyimpan, memanfaatkan, membuang, mengolah, dan/atau menimbun B3 wajib melakukan pengelolaan B3.</w:t>
      </w:r>
    </w:p>
    <w:p w:rsidR="002A2B62" w:rsidRPr="008D5263" w:rsidRDefault="002A2B62" w:rsidP="00E32B4A">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(2)  Ketentuan lebih lanjut mengenai pengelolaan B3 sebagaimana dimaksud pada ayat (1) diatur dalam Peraturan Pemerintah.</w:t>
      </w:r>
    </w:p>
    <w:p w:rsidR="002A2B62" w:rsidRDefault="002A2B62" w:rsidP="003E1CE8">
      <w:pPr>
        <w:spacing w:after="0" w:line="240" w:lineRule="auto"/>
        <w:ind w:left="1701" w:hanging="425"/>
        <w:rPr>
          <w:rFonts w:ascii="Times New Roman" w:eastAsia="Times New Roman" w:hAnsi="Times New Roman" w:cs="Times New Roman"/>
          <w:sz w:val="24"/>
          <w:szCs w:val="24"/>
          <w:lang w:val="id-ID"/>
        </w:rPr>
      </w:pPr>
    </w:p>
    <w:p w:rsidR="00BA19C8" w:rsidRPr="00BA19C8" w:rsidRDefault="00BA19C8" w:rsidP="003E1CE8">
      <w:pPr>
        <w:spacing w:after="0" w:line="240" w:lineRule="auto"/>
        <w:ind w:left="1701" w:hanging="425"/>
        <w:rPr>
          <w:rFonts w:ascii="Times New Roman" w:eastAsia="Times New Roman" w:hAnsi="Times New Roman" w:cs="Times New Roman"/>
          <w:sz w:val="24"/>
          <w:szCs w:val="24"/>
          <w:lang w:val="id-ID"/>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Bagian Kedua</w:t>
      </w: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Pengelolaan Limbah Bahan Berbahaya dan Beracun</w:t>
      </w:r>
    </w:p>
    <w:p w:rsidR="002A2B62" w:rsidRPr="008D5263" w:rsidRDefault="002A2B62" w:rsidP="00E32B4A">
      <w:pPr>
        <w:spacing w:after="0" w:line="240" w:lineRule="auto"/>
        <w:ind w:left="450" w:hanging="425"/>
        <w:rPr>
          <w:rFonts w:ascii="Times New Roman" w:eastAsia="Times New Roman" w:hAnsi="Times New Roman" w:cs="Times New Roman"/>
          <w:sz w:val="24"/>
          <w:szCs w:val="24"/>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59</w:t>
      </w:r>
    </w:p>
    <w:p w:rsidR="002A2B62" w:rsidRPr="008D5263" w:rsidRDefault="002A2B62" w:rsidP="00E32B4A">
      <w:pPr>
        <w:spacing w:after="0" w:line="240" w:lineRule="auto"/>
        <w:ind w:left="450" w:hanging="425"/>
        <w:rPr>
          <w:rFonts w:ascii="Times New Roman" w:eastAsia="Times New Roman" w:hAnsi="Times New Roman" w:cs="Times New Roman"/>
          <w:sz w:val="24"/>
          <w:szCs w:val="24"/>
        </w:rPr>
      </w:pPr>
    </w:p>
    <w:p w:rsidR="002A2B62" w:rsidRPr="00BA19C8" w:rsidRDefault="002A2B62" w:rsidP="008F25DA">
      <w:pPr>
        <w:pStyle w:val="ListParagraph"/>
        <w:numPr>
          <w:ilvl w:val="0"/>
          <w:numId w:val="120"/>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t>Setiap orang yang menghasilkan limbah B3 wajib melakukan pengelolaan limbah B3 yang dihasilkannya.</w:t>
      </w:r>
    </w:p>
    <w:p w:rsidR="002A2B62" w:rsidRPr="008D5263" w:rsidRDefault="002A2B62" w:rsidP="008F25DA">
      <w:pPr>
        <w:numPr>
          <w:ilvl w:val="0"/>
          <w:numId w:val="120"/>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Dalam hal B3 sebagaimana dimaksud dalam Pasal 58 ayat (1) telah kedaluwarsa, pengelolaannya mengikuti ketentuan pengelolaan limbah B3.</w:t>
      </w:r>
    </w:p>
    <w:p w:rsidR="002A2B62" w:rsidRPr="008D5263" w:rsidRDefault="002A2B62" w:rsidP="008F25DA">
      <w:pPr>
        <w:numPr>
          <w:ilvl w:val="0"/>
          <w:numId w:val="120"/>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Dalam hal setiap orang tidak mampu melakukan sendiri pengelolaan limbah B3, pengelolaannya diserahkan  kepada pihak lain.</w:t>
      </w:r>
    </w:p>
    <w:p w:rsidR="002A2B62" w:rsidRPr="008D5263" w:rsidRDefault="002A2B62" w:rsidP="008F25DA">
      <w:pPr>
        <w:numPr>
          <w:ilvl w:val="0"/>
          <w:numId w:val="120"/>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Pengelolaan limbah B3 wajib mendapat izin dari Menteri, gubernur, atau bupati/walikota sesuai dengan kewenangannya. </w:t>
      </w:r>
    </w:p>
    <w:p w:rsidR="002A2B62" w:rsidRPr="008D5263" w:rsidRDefault="002A2B62" w:rsidP="008F25DA">
      <w:pPr>
        <w:numPr>
          <w:ilvl w:val="0"/>
          <w:numId w:val="120"/>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Menteri, gubernur, atau bupati/walikota wajib mencantumkan persyaratan lingkungan hidup yang harus dipenuhi dan kewajiban yang harus dipatuhi pengelola limbah B3 dalam izin. </w:t>
      </w:r>
    </w:p>
    <w:p w:rsidR="002A2B62" w:rsidRPr="008D5263" w:rsidRDefault="002A2B62" w:rsidP="008F25DA">
      <w:pPr>
        <w:numPr>
          <w:ilvl w:val="0"/>
          <w:numId w:val="120"/>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Keputusan pemberian izin wajib diumumkan.</w:t>
      </w:r>
    </w:p>
    <w:p w:rsidR="002A2B62" w:rsidRPr="008D5263" w:rsidRDefault="002A2B62" w:rsidP="008F25DA">
      <w:pPr>
        <w:numPr>
          <w:ilvl w:val="0"/>
          <w:numId w:val="120"/>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Ketentuan lebih lanjut mengenai pengelolaan limbah B3 diatur dalam Peraturan Pemerintah.</w:t>
      </w:r>
    </w:p>
    <w:p w:rsidR="002A2B62" w:rsidRDefault="002A2B62" w:rsidP="003E1CE8">
      <w:pPr>
        <w:spacing w:after="0" w:line="240" w:lineRule="auto"/>
        <w:ind w:left="1701" w:hanging="425"/>
        <w:rPr>
          <w:rFonts w:ascii="Times New Roman" w:eastAsia="Times New Roman" w:hAnsi="Times New Roman" w:cs="Times New Roman"/>
          <w:sz w:val="24"/>
          <w:szCs w:val="24"/>
          <w:lang w:val="id-ID"/>
        </w:rPr>
      </w:pPr>
    </w:p>
    <w:p w:rsidR="003E1CE8" w:rsidRPr="003E1CE8" w:rsidRDefault="003E1CE8" w:rsidP="003E1CE8">
      <w:pPr>
        <w:spacing w:after="0" w:line="240" w:lineRule="auto"/>
        <w:ind w:left="1701" w:hanging="425"/>
        <w:rPr>
          <w:rFonts w:ascii="Times New Roman" w:eastAsia="Times New Roman" w:hAnsi="Times New Roman" w:cs="Times New Roman"/>
          <w:sz w:val="24"/>
          <w:szCs w:val="24"/>
          <w:lang w:val="id-ID"/>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 xml:space="preserve">Bagian Ketiga </w:t>
      </w: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 xml:space="preserve">Dumping </w:t>
      </w:r>
    </w:p>
    <w:p w:rsidR="002A2B62" w:rsidRPr="008D5263" w:rsidRDefault="002A2B62" w:rsidP="003E1CE8">
      <w:pPr>
        <w:spacing w:after="0" w:line="240" w:lineRule="auto"/>
        <w:ind w:left="1701" w:hanging="425"/>
        <w:rPr>
          <w:rFonts w:ascii="Times New Roman" w:eastAsia="Times New Roman" w:hAnsi="Times New Roman" w:cs="Times New Roman"/>
          <w:sz w:val="24"/>
          <w:szCs w:val="24"/>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60</w:t>
      </w:r>
    </w:p>
    <w:p w:rsidR="003E1CE8" w:rsidRDefault="002A2B62" w:rsidP="00E32B4A">
      <w:pPr>
        <w:spacing w:after="0" w:line="240" w:lineRule="auto"/>
        <w:jc w:val="both"/>
        <w:rPr>
          <w:rFonts w:ascii="Times New Roman" w:eastAsia="Times New Roman" w:hAnsi="Times New Roman" w:cs="Times New Roman"/>
          <w:color w:val="000000"/>
          <w:sz w:val="24"/>
          <w:szCs w:val="24"/>
          <w:lang w:val="id-ID"/>
        </w:rPr>
      </w:pPr>
      <w:r w:rsidRPr="008D5263">
        <w:rPr>
          <w:rFonts w:ascii="Times New Roman" w:eastAsia="Times New Roman" w:hAnsi="Times New Roman" w:cs="Times New Roman"/>
          <w:color w:val="000000"/>
          <w:sz w:val="24"/>
          <w:szCs w:val="24"/>
        </w:rPr>
        <w:lastRenderedPageBreak/>
        <w:t xml:space="preserve">Setiap orang dilarang melakukan dumping limbah dan/atau bahan ke media lingkungan hidup tanpa izin. </w:t>
      </w:r>
    </w:p>
    <w:p w:rsidR="00BA19C8" w:rsidRDefault="00BA19C8" w:rsidP="003E1CE8">
      <w:pPr>
        <w:spacing w:after="0" w:line="240" w:lineRule="auto"/>
        <w:ind w:left="1276"/>
        <w:jc w:val="both"/>
        <w:rPr>
          <w:rFonts w:ascii="Times New Roman" w:eastAsia="Times New Roman" w:hAnsi="Times New Roman" w:cs="Times New Roman"/>
          <w:color w:val="000000"/>
          <w:sz w:val="24"/>
          <w:szCs w:val="24"/>
          <w:lang w:val="id-ID"/>
        </w:rPr>
      </w:pPr>
    </w:p>
    <w:p w:rsidR="00BA19C8" w:rsidRPr="00BA19C8" w:rsidRDefault="00BA19C8" w:rsidP="003E1CE8">
      <w:pPr>
        <w:spacing w:after="0" w:line="240" w:lineRule="auto"/>
        <w:ind w:left="1276"/>
        <w:jc w:val="both"/>
        <w:rPr>
          <w:rFonts w:ascii="Times New Roman" w:eastAsia="Times New Roman" w:hAnsi="Times New Roman" w:cs="Times New Roman"/>
          <w:sz w:val="24"/>
          <w:szCs w:val="24"/>
          <w:lang w:val="id-ID"/>
        </w:rPr>
      </w:pPr>
    </w:p>
    <w:p w:rsidR="003E1CE8" w:rsidRDefault="003E1CE8" w:rsidP="003E1CE8">
      <w:pPr>
        <w:spacing w:after="0" w:line="240" w:lineRule="auto"/>
        <w:ind w:left="1276"/>
        <w:jc w:val="both"/>
        <w:rPr>
          <w:rFonts w:ascii="Times New Roman" w:eastAsia="Times New Roman" w:hAnsi="Times New Roman" w:cs="Times New Roman"/>
          <w:sz w:val="24"/>
          <w:szCs w:val="24"/>
          <w:lang w:val="id-ID"/>
        </w:rPr>
      </w:pPr>
    </w:p>
    <w:p w:rsidR="002A2B62" w:rsidRPr="008D5263" w:rsidRDefault="002A2B62" w:rsidP="00E32B4A">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61</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BA19C8" w:rsidRDefault="002A2B62" w:rsidP="008F25DA">
      <w:pPr>
        <w:pStyle w:val="ListParagraph"/>
        <w:numPr>
          <w:ilvl w:val="0"/>
          <w:numId w:val="121"/>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t xml:space="preserve">Dumping sebagaimana dimaksud dalam Pasal 60 hanya dapat dilakukan dengan izin dari Menteri, gubernur, atau bupati/walikota sesuai dengan kewenangannya. </w:t>
      </w:r>
    </w:p>
    <w:p w:rsidR="002A2B62" w:rsidRPr="008D5263" w:rsidRDefault="002A2B62" w:rsidP="008F25DA">
      <w:pPr>
        <w:numPr>
          <w:ilvl w:val="0"/>
          <w:numId w:val="121"/>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Dumping sebagaimana dimaksud pada ayat (1) hanya dapat dilakukan di lokasi yang telah ditentukan.</w:t>
      </w:r>
    </w:p>
    <w:p w:rsidR="002A2B62" w:rsidRPr="008D5263" w:rsidRDefault="002A2B62" w:rsidP="008F25DA">
      <w:pPr>
        <w:numPr>
          <w:ilvl w:val="0"/>
          <w:numId w:val="121"/>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Ketentuan lebih lanjut mengenai tata cara dan persyaratan dumping limbah atau bahan diatur dalam Peraturan Pemerintah. </w:t>
      </w:r>
    </w:p>
    <w:p w:rsidR="002A2B62" w:rsidRDefault="002A2B62" w:rsidP="00E35B32">
      <w:pPr>
        <w:spacing w:after="0" w:line="240" w:lineRule="auto"/>
        <w:rPr>
          <w:rFonts w:ascii="Times New Roman" w:eastAsia="Times New Roman" w:hAnsi="Times New Roman" w:cs="Times New Roman"/>
          <w:sz w:val="24"/>
          <w:szCs w:val="24"/>
          <w:lang w:val="id-ID"/>
        </w:rPr>
      </w:pPr>
    </w:p>
    <w:p w:rsidR="003E1CE8" w:rsidRDefault="003E1CE8" w:rsidP="00E35B32">
      <w:pPr>
        <w:spacing w:after="0" w:line="240" w:lineRule="auto"/>
        <w:rPr>
          <w:rFonts w:ascii="Times New Roman" w:eastAsia="Times New Roman" w:hAnsi="Times New Roman" w:cs="Times New Roman"/>
          <w:sz w:val="24"/>
          <w:szCs w:val="24"/>
          <w:lang w:val="id-ID"/>
        </w:rPr>
      </w:pPr>
    </w:p>
    <w:p w:rsidR="003E1CE8" w:rsidRPr="003E1CE8" w:rsidRDefault="003E1CE8" w:rsidP="00E35B32">
      <w:pPr>
        <w:spacing w:after="0" w:line="240" w:lineRule="auto"/>
        <w:rPr>
          <w:rFonts w:ascii="Times New Roman" w:eastAsia="Times New Roman" w:hAnsi="Times New Roman" w:cs="Times New Roman"/>
          <w:sz w:val="24"/>
          <w:szCs w:val="24"/>
          <w:lang w:val="id-ID"/>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BAB VIII</w:t>
      </w: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 xml:space="preserve">SISTEM INFORMASI </w:t>
      </w:r>
    </w:p>
    <w:p w:rsidR="002A2B62" w:rsidRPr="008D5263" w:rsidRDefault="002A2B62" w:rsidP="00E32B4A">
      <w:pPr>
        <w:spacing w:after="0" w:line="240" w:lineRule="auto"/>
        <w:ind w:left="450" w:hanging="425"/>
        <w:rPr>
          <w:rFonts w:ascii="Times New Roman" w:eastAsia="Times New Roman" w:hAnsi="Times New Roman" w:cs="Times New Roman"/>
          <w:sz w:val="24"/>
          <w:szCs w:val="24"/>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62</w:t>
      </w:r>
    </w:p>
    <w:p w:rsidR="002A2B62" w:rsidRPr="008D5263" w:rsidRDefault="002A2B62" w:rsidP="003E1CE8">
      <w:pPr>
        <w:spacing w:after="0" w:line="240" w:lineRule="auto"/>
        <w:ind w:left="1701" w:hanging="425"/>
        <w:rPr>
          <w:rFonts w:ascii="Times New Roman" w:eastAsia="Times New Roman" w:hAnsi="Times New Roman" w:cs="Times New Roman"/>
          <w:sz w:val="24"/>
          <w:szCs w:val="24"/>
        </w:rPr>
      </w:pPr>
    </w:p>
    <w:p w:rsidR="002A2B62" w:rsidRPr="00BA19C8" w:rsidRDefault="002A2B62" w:rsidP="008F25DA">
      <w:pPr>
        <w:pStyle w:val="ListParagraph"/>
        <w:numPr>
          <w:ilvl w:val="0"/>
          <w:numId w:val="122"/>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t>Pemerintah dan pemerintah daerah mengembangkan sistem informasi lingkungan hidup untuk mendukung pelaksanaan dan pengembangan kebijakan perlindungan dan pengelolaan lingkungan hidup.</w:t>
      </w:r>
    </w:p>
    <w:p w:rsidR="002A2B62" w:rsidRPr="008D5263" w:rsidRDefault="002A2B62" w:rsidP="008F25DA">
      <w:pPr>
        <w:numPr>
          <w:ilvl w:val="0"/>
          <w:numId w:val="122"/>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Sistem informasi lingkungan hidup dilakukan secara terpadu dan terkoordinasi dan wajib dipublikasikan kepada masyarakat.</w:t>
      </w:r>
    </w:p>
    <w:p w:rsidR="002A2B62" w:rsidRPr="008D5263" w:rsidRDefault="002A2B62" w:rsidP="008F25DA">
      <w:pPr>
        <w:numPr>
          <w:ilvl w:val="0"/>
          <w:numId w:val="122"/>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Sistem informasi lingkungan hidup paling sedikit memuat informasi mengenai status lingkungan hidup, peta rawan lingkungan hidup, dan informasi lingkungan hidup lain.</w:t>
      </w:r>
    </w:p>
    <w:p w:rsidR="002A2B62" w:rsidRPr="008D5263" w:rsidRDefault="002A2B62" w:rsidP="008F25DA">
      <w:pPr>
        <w:numPr>
          <w:ilvl w:val="0"/>
          <w:numId w:val="122"/>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Ketentuan lebih lanjut mengenai sistem informasi lingkungan hidup diatur dengan Peraturan Menteri.</w:t>
      </w:r>
    </w:p>
    <w:p w:rsidR="002A2B62" w:rsidRDefault="002A2B62" w:rsidP="00E32B4A">
      <w:pPr>
        <w:spacing w:after="0" w:line="240" w:lineRule="auto"/>
        <w:ind w:left="450"/>
        <w:rPr>
          <w:rFonts w:ascii="Times New Roman" w:eastAsia="Times New Roman" w:hAnsi="Times New Roman" w:cs="Times New Roman"/>
          <w:sz w:val="24"/>
          <w:szCs w:val="24"/>
          <w:lang w:val="id-ID"/>
        </w:rPr>
      </w:pPr>
    </w:p>
    <w:p w:rsidR="003E1CE8" w:rsidRDefault="003E1CE8" w:rsidP="00E35B32">
      <w:pPr>
        <w:spacing w:after="0" w:line="240" w:lineRule="auto"/>
        <w:rPr>
          <w:rFonts w:ascii="Times New Roman" w:eastAsia="Times New Roman" w:hAnsi="Times New Roman" w:cs="Times New Roman"/>
          <w:sz w:val="24"/>
          <w:szCs w:val="24"/>
          <w:lang w:val="id-ID"/>
        </w:rPr>
      </w:pPr>
    </w:p>
    <w:p w:rsidR="003E1CE8" w:rsidRDefault="003E1CE8" w:rsidP="00E35B32">
      <w:pPr>
        <w:spacing w:after="0" w:line="240" w:lineRule="auto"/>
        <w:rPr>
          <w:rFonts w:ascii="Times New Roman" w:eastAsia="Times New Roman" w:hAnsi="Times New Roman" w:cs="Times New Roman"/>
          <w:sz w:val="24"/>
          <w:szCs w:val="24"/>
          <w:lang w:val="id-ID"/>
        </w:rPr>
      </w:pPr>
    </w:p>
    <w:p w:rsidR="003E1CE8" w:rsidRPr="003E1CE8" w:rsidRDefault="003E1CE8" w:rsidP="00E35B32">
      <w:pPr>
        <w:spacing w:after="0" w:line="240" w:lineRule="auto"/>
        <w:rPr>
          <w:rFonts w:ascii="Times New Roman" w:eastAsia="Times New Roman" w:hAnsi="Times New Roman" w:cs="Times New Roman"/>
          <w:sz w:val="24"/>
          <w:szCs w:val="24"/>
          <w:lang w:val="id-ID"/>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BAB IX</w:t>
      </w: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lastRenderedPageBreak/>
        <w:t>TUGAS DAN WEWENANG PEMERINTAH DAN PEMERINTAH DAERAH</w:t>
      </w:r>
    </w:p>
    <w:p w:rsidR="002A2B62" w:rsidRPr="008D5263" w:rsidRDefault="002A2B62" w:rsidP="00E32B4A">
      <w:pPr>
        <w:spacing w:after="0" w:line="240" w:lineRule="auto"/>
        <w:ind w:left="450" w:hanging="425"/>
        <w:rPr>
          <w:rFonts w:ascii="Times New Roman" w:eastAsia="Times New Roman" w:hAnsi="Times New Roman" w:cs="Times New Roman"/>
          <w:sz w:val="24"/>
          <w:szCs w:val="24"/>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63</w:t>
      </w:r>
    </w:p>
    <w:p w:rsidR="002A2B62" w:rsidRPr="008D5263" w:rsidRDefault="00E32B4A" w:rsidP="00E32B4A">
      <w:pPr>
        <w:tabs>
          <w:tab w:val="left" w:pos="2880"/>
        </w:tabs>
        <w:spacing w:after="0" w:line="240" w:lineRule="auto"/>
        <w:ind w:left="450"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2A2B62" w:rsidRPr="00BA19C8" w:rsidRDefault="002A2B62" w:rsidP="008F25DA">
      <w:pPr>
        <w:pStyle w:val="ListParagraph"/>
        <w:numPr>
          <w:ilvl w:val="8"/>
          <w:numId w:val="119"/>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t>Dalam perlindungan dan pengelolaan lingkungan hidup, Pemerintah bertugas dan berwenang:</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color w:val="000000"/>
          <w:sz w:val="24"/>
          <w:szCs w:val="24"/>
        </w:rPr>
        <w:t xml:space="preserve">menetapkan kebijakan nasional; </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color w:val="000000"/>
          <w:sz w:val="24"/>
          <w:szCs w:val="24"/>
        </w:rPr>
        <w:t>menetapkan norma, standar, prosedur, dan kriteria;</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color w:val="000000"/>
          <w:sz w:val="24"/>
          <w:szCs w:val="24"/>
        </w:rPr>
        <w:t>menetapkan dan melaksanakan kebijakan mengenai RPPLH nasional;</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color w:val="000000"/>
          <w:sz w:val="24"/>
          <w:szCs w:val="24"/>
        </w:rPr>
        <w:t xml:space="preserve">menetapkan dan melaksanakan kebijakan mengenai KLHS; </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color w:val="000000"/>
          <w:sz w:val="24"/>
          <w:szCs w:val="24"/>
        </w:rPr>
        <w:t xml:space="preserve">menetapkan dan melaksanakan kebijakan mengenai amdal dan UKL-UPL; </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color w:val="000000"/>
          <w:sz w:val="24"/>
          <w:szCs w:val="24"/>
        </w:rPr>
        <w:t>menyelenggarakan inventarisasi sumber daya alam nasional dan emisi gas rumah kaca;</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color w:val="000000"/>
          <w:sz w:val="24"/>
          <w:szCs w:val="24"/>
        </w:rPr>
        <w:t>mengembangkan standar kerja sama;</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color w:val="000000"/>
          <w:sz w:val="24"/>
          <w:szCs w:val="24"/>
        </w:rPr>
        <w:t xml:space="preserve">mengoordinasikan dan melaksanakan pengendalian pencemaran dan/atau kerusakan lingkungan hidup; </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color w:val="000000"/>
          <w:sz w:val="24"/>
          <w:szCs w:val="24"/>
        </w:rPr>
        <w:t>menetapkan dan melaksanakan kebijakan mengenai sumber daya alam hayati dan nonhayati, keanekaragaman hayati, sumber daya genetik, dan keamanan hayati produk rekayasa genetik;</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bCs/>
          <w:color w:val="000000"/>
          <w:sz w:val="24"/>
          <w:szCs w:val="24"/>
        </w:rPr>
        <w:t>menetapkan dan melaksanakan kebijakan mengenai pengendalian dampak perubahan iklim dan perlindungan lapisan ozon;</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bCs/>
          <w:color w:val="000000"/>
          <w:sz w:val="24"/>
          <w:szCs w:val="24"/>
        </w:rPr>
        <w:t>menetapkan dan melaksanakan kebijakan mengenai B3, limbah, serta limbah B3;</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bCs/>
          <w:color w:val="000000"/>
          <w:sz w:val="24"/>
          <w:szCs w:val="24"/>
        </w:rPr>
        <w:t>menetapkan dan melaksanakan kebijakan mengenai perlindungan lingkungan laut;</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bCs/>
          <w:color w:val="000000"/>
          <w:sz w:val="24"/>
          <w:szCs w:val="24"/>
        </w:rPr>
        <w:t>menetapkan dan melaksanakan kebijakan mengenai pencemaran dan/atau kerusakan lingkungan hidup lintas batas negara;</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color w:val="000000"/>
          <w:sz w:val="24"/>
          <w:szCs w:val="24"/>
        </w:rPr>
        <w:t>melakukan pembinaan dan pengawasan terhadap pelaksanaan kebijakan nasional, peraturan daerah, dan peraturan kepala daerah;</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color w:val="000000"/>
          <w:sz w:val="24"/>
          <w:szCs w:val="24"/>
        </w:rPr>
        <w:lastRenderedPageBreak/>
        <w:t xml:space="preserve">melakukan pembinaan dan pengawasan ketaatan penanggung jawab usaha dan/atau kegiatan terhadap ketentuan perizinan lingkungan dan peraturan perundang-undangan; </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color w:val="000000"/>
          <w:sz w:val="24"/>
          <w:szCs w:val="24"/>
        </w:rPr>
        <w:t xml:space="preserve">mengembangkan dan menerapkan instrumen lingkungan hidup; </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color w:val="000000"/>
          <w:sz w:val="24"/>
          <w:szCs w:val="24"/>
        </w:rPr>
        <w:t xml:space="preserve">mengoordinasikan dan memfasilitasi kerja sama dan penyelesaian perselisihan antardaerah serta penyelesaian sengketa; </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color w:val="000000"/>
          <w:sz w:val="24"/>
          <w:szCs w:val="24"/>
        </w:rPr>
        <w:t xml:space="preserve">mengembangkan dan melaksanakan kebijakan pengelolaan pengaduan masyarakat; </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color w:val="000000"/>
          <w:sz w:val="24"/>
          <w:szCs w:val="24"/>
        </w:rPr>
        <w:t>menetapkan standar pelayanan minimal;</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color w:val="000000"/>
          <w:sz w:val="24"/>
          <w:szCs w:val="24"/>
        </w:rPr>
        <w:t xml:space="preserve">menetapkan kebijakan mengenai tata cara pengakuan keberadaan masyarakat hukum adat, kearifan lokal, dan hak masyarakat hukum adat yang terkait dengan perlindungan dan pengelolaan lingkungan hidup; </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color w:val="000000"/>
          <w:sz w:val="24"/>
          <w:szCs w:val="24"/>
        </w:rPr>
        <w:t>mengelola informasi lingkungan hidup nasional;</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color w:val="000000"/>
          <w:sz w:val="24"/>
          <w:szCs w:val="24"/>
        </w:rPr>
        <w:t>mengoordinasikan, mengembangkan, dan menyosialisasikan pemanfaatan teknologi ramah lingkungan hidup;</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color w:val="000000"/>
          <w:sz w:val="24"/>
          <w:szCs w:val="24"/>
        </w:rPr>
        <w:t xml:space="preserve">memberikan pendidikan, pelatihan, pembinaan, dan     penghargaan; </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color w:val="000000"/>
          <w:sz w:val="24"/>
          <w:szCs w:val="24"/>
        </w:rPr>
        <w:t>mengembangkan sarana dan standar laboratorium lingkungan hidup;</w:t>
      </w:r>
    </w:p>
    <w:p w:rsidR="002A2B62" w:rsidRPr="003E1CE8"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color w:val="000000"/>
          <w:sz w:val="24"/>
          <w:szCs w:val="24"/>
        </w:rPr>
        <w:t xml:space="preserve">menerbitkan izin lingkungan; </w:t>
      </w:r>
    </w:p>
    <w:p w:rsidR="002A2B62" w:rsidRPr="008D5263" w:rsidRDefault="002A2B62" w:rsidP="008F25DA">
      <w:pPr>
        <w:numPr>
          <w:ilvl w:val="0"/>
          <w:numId w:val="123"/>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3E1CE8">
        <w:rPr>
          <w:rFonts w:ascii="Times New Roman" w:eastAsia="Times New Roman" w:hAnsi="Times New Roman" w:cs="Times New Roman"/>
          <w:color w:val="000000"/>
          <w:sz w:val="24"/>
          <w:szCs w:val="24"/>
        </w:rPr>
        <w:t>menetapkan</w:t>
      </w:r>
      <w:r w:rsidRPr="008D5263">
        <w:rPr>
          <w:rFonts w:ascii="Times New Roman" w:eastAsia="Times New Roman" w:hAnsi="Times New Roman" w:cs="Times New Roman"/>
          <w:color w:val="000000"/>
          <w:sz w:val="24"/>
          <w:szCs w:val="24"/>
        </w:rPr>
        <w:t xml:space="preserve"> wilayah ekoregion; dan </w:t>
      </w:r>
    </w:p>
    <w:p w:rsidR="002A2B62" w:rsidRPr="003E1CE8" w:rsidRDefault="002A2B62" w:rsidP="008F25DA">
      <w:pPr>
        <w:pStyle w:val="ListParagraph"/>
        <w:numPr>
          <w:ilvl w:val="0"/>
          <w:numId w:val="123"/>
        </w:numPr>
        <w:spacing w:after="0" w:line="240" w:lineRule="auto"/>
        <w:ind w:left="810" w:hanging="426"/>
        <w:jc w:val="both"/>
        <w:rPr>
          <w:rFonts w:ascii="Times New Roman" w:eastAsia="Times New Roman" w:hAnsi="Times New Roman" w:cs="Times New Roman"/>
          <w:sz w:val="24"/>
          <w:szCs w:val="24"/>
        </w:rPr>
      </w:pPr>
      <w:r w:rsidRPr="003E1CE8">
        <w:rPr>
          <w:rFonts w:ascii="Times New Roman" w:eastAsia="Times New Roman" w:hAnsi="Times New Roman" w:cs="Times New Roman"/>
          <w:color w:val="000000"/>
          <w:sz w:val="24"/>
          <w:szCs w:val="24"/>
        </w:rPr>
        <w:t>melakukan penegakan hukum lingkungan hidup.</w:t>
      </w:r>
    </w:p>
    <w:p w:rsidR="002A2B62" w:rsidRPr="00BA19C8" w:rsidRDefault="002A2B62" w:rsidP="008F25DA">
      <w:pPr>
        <w:pStyle w:val="ListParagraph"/>
        <w:numPr>
          <w:ilvl w:val="8"/>
          <w:numId w:val="119"/>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t>Dalam perlindungan dan pengelolaan lingkungan hidup, pemerintah provinsi bertugas dan berwenang:</w:t>
      </w:r>
    </w:p>
    <w:p w:rsidR="002A2B62" w:rsidRPr="008D5263" w:rsidRDefault="002A2B62" w:rsidP="008F25DA">
      <w:pPr>
        <w:numPr>
          <w:ilvl w:val="1"/>
          <w:numId w:val="124"/>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menetapkan kebijakan tingkat provinsi;</w:t>
      </w:r>
    </w:p>
    <w:p w:rsidR="002A2B62" w:rsidRPr="008D5263" w:rsidRDefault="002A2B62" w:rsidP="008F25DA">
      <w:pPr>
        <w:numPr>
          <w:ilvl w:val="1"/>
          <w:numId w:val="124"/>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menetapkan dan melaksanakan KLHS tingkat provinsi; </w:t>
      </w:r>
    </w:p>
    <w:p w:rsidR="002A2B62" w:rsidRPr="008D5263" w:rsidRDefault="002A2B62" w:rsidP="008F25DA">
      <w:pPr>
        <w:numPr>
          <w:ilvl w:val="1"/>
          <w:numId w:val="124"/>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menetapkan dan melaksanakan kebijakan mengenai RPPLH provinsi;</w:t>
      </w:r>
    </w:p>
    <w:p w:rsidR="002A2B62" w:rsidRPr="008D5263" w:rsidRDefault="002A2B62" w:rsidP="008F25DA">
      <w:pPr>
        <w:numPr>
          <w:ilvl w:val="1"/>
          <w:numId w:val="124"/>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menetapkan dan melaksanakan kebijakan mengenai amdal dan UKL-UPL; </w:t>
      </w:r>
    </w:p>
    <w:p w:rsidR="002A2B62" w:rsidRPr="008D5263" w:rsidRDefault="002A2B62" w:rsidP="008F25DA">
      <w:pPr>
        <w:numPr>
          <w:ilvl w:val="1"/>
          <w:numId w:val="124"/>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menyelenggarakan inventarisasi sumber daya alam dan emisi gas rumah kaca pada tingkat provinsi; </w:t>
      </w:r>
    </w:p>
    <w:p w:rsidR="002A2B62" w:rsidRPr="008D5263" w:rsidRDefault="002A2B62" w:rsidP="008F25DA">
      <w:pPr>
        <w:numPr>
          <w:ilvl w:val="1"/>
          <w:numId w:val="124"/>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mengembangkan dan melaksanakan kerja sama dan kemitraan;</w:t>
      </w:r>
    </w:p>
    <w:p w:rsidR="002A2B62" w:rsidRPr="008D5263" w:rsidRDefault="002A2B62" w:rsidP="008F25DA">
      <w:pPr>
        <w:numPr>
          <w:ilvl w:val="1"/>
          <w:numId w:val="124"/>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mengoordinasikan dan melaksanakan pengendalian pencemaran dan/atau kerusakan lingkungan hidup lintas kabupaten/kota; </w:t>
      </w:r>
    </w:p>
    <w:p w:rsidR="002A2B62" w:rsidRPr="008D5263" w:rsidRDefault="002A2B62" w:rsidP="008F25DA">
      <w:pPr>
        <w:numPr>
          <w:ilvl w:val="1"/>
          <w:numId w:val="124"/>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lastRenderedPageBreak/>
        <w:t>melakukan pembinaan dan pengawasan terhadap pelaksanaan kebijakan, peraturan daerah, dan peraturan kepala daerah kabupaten/kota;</w:t>
      </w:r>
    </w:p>
    <w:p w:rsidR="002A2B62" w:rsidRPr="008D5263" w:rsidRDefault="002A2B62" w:rsidP="008F25DA">
      <w:pPr>
        <w:numPr>
          <w:ilvl w:val="1"/>
          <w:numId w:val="124"/>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melakukan pembinaan dan pengawasan ketaatan penanggung jawab usaha dan/atau kegiatan terhadap ketentuan perizinan lingkungan dan peraturan perundang-undangan di bidang perlindungan dan pengelolaan lingkungan hidup; </w:t>
      </w:r>
    </w:p>
    <w:p w:rsidR="002A2B62" w:rsidRPr="008D5263" w:rsidRDefault="002A2B62" w:rsidP="008F25DA">
      <w:pPr>
        <w:numPr>
          <w:ilvl w:val="1"/>
          <w:numId w:val="124"/>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mengembangkan dan menerapkan instrumen lingkungan hidup; </w:t>
      </w:r>
    </w:p>
    <w:p w:rsidR="002A2B62" w:rsidRPr="008D5263" w:rsidRDefault="002A2B62" w:rsidP="008F25DA">
      <w:pPr>
        <w:numPr>
          <w:ilvl w:val="1"/>
          <w:numId w:val="124"/>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mengoordinasikan dan memfasilitasi kerja sama dan penyelesaian perselisihan antarkabupaten/antarkota serta penyelesaian sengketa;</w:t>
      </w:r>
    </w:p>
    <w:p w:rsidR="002A2B62" w:rsidRPr="008D5263" w:rsidRDefault="002A2B62" w:rsidP="008F25DA">
      <w:pPr>
        <w:numPr>
          <w:ilvl w:val="1"/>
          <w:numId w:val="124"/>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melakukan pembinaan, bantuan teknis, dan pengawasan kepada kabupaten/kota di bidang program dan kegiatan;</w:t>
      </w:r>
    </w:p>
    <w:p w:rsidR="002A2B62" w:rsidRPr="008D5263" w:rsidRDefault="002A2B62" w:rsidP="008F25DA">
      <w:pPr>
        <w:numPr>
          <w:ilvl w:val="1"/>
          <w:numId w:val="124"/>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melaksanakan standar pelayanan minimal;</w:t>
      </w:r>
    </w:p>
    <w:p w:rsidR="002A2B62" w:rsidRPr="008D5263" w:rsidRDefault="002A2B62" w:rsidP="008F25DA">
      <w:pPr>
        <w:numPr>
          <w:ilvl w:val="1"/>
          <w:numId w:val="124"/>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menetapkan kebijakan mengenai tata cara pengakuan keberadaan masyarakat hukum adat, kearifan lokal, dan hak masyarakat hukum adat yang terkait dengan perlindungan dan pengelolaan lingkungan hidup pada tingkat provinsi; </w:t>
      </w:r>
    </w:p>
    <w:p w:rsidR="002A2B62" w:rsidRPr="008D5263" w:rsidRDefault="002A2B62" w:rsidP="008F25DA">
      <w:pPr>
        <w:numPr>
          <w:ilvl w:val="1"/>
          <w:numId w:val="124"/>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mengelola informasi lingkungan hidup tingkat provinsi;</w:t>
      </w:r>
    </w:p>
    <w:p w:rsidR="002A2B62" w:rsidRPr="008D5263" w:rsidRDefault="002A2B62" w:rsidP="008F25DA">
      <w:pPr>
        <w:numPr>
          <w:ilvl w:val="1"/>
          <w:numId w:val="124"/>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mengembangkan dan menyosialisasikan pemanfaatan teknologi ramah lingkungan hidup;</w:t>
      </w:r>
    </w:p>
    <w:p w:rsidR="002A2B62" w:rsidRPr="008D5263" w:rsidRDefault="002A2B62" w:rsidP="008F25DA">
      <w:pPr>
        <w:numPr>
          <w:ilvl w:val="1"/>
          <w:numId w:val="124"/>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memberikan pendidikan, pelatihan, pembinaan, dan penghargaan; </w:t>
      </w:r>
    </w:p>
    <w:p w:rsidR="002A2B62" w:rsidRPr="008D5263" w:rsidRDefault="002A2B62" w:rsidP="008F25DA">
      <w:pPr>
        <w:numPr>
          <w:ilvl w:val="1"/>
          <w:numId w:val="124"/>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menerbitkan izin lingkungan pada tingkat provinsi; dan</w:t>
      </w:r>
    </w:p>
    <w:p w:rsidR="002A2B62" w:rsidRPr="008D5263" w:rsidRDefault="002A2B62" w:rsidP="008F25DA">
      <w:pPr>
        <w:numPr>
          <w:ilvl w:val="1"/>
          <w:numId w:val="124"/>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melakukan penegakan hukum lingkungan hidup pada tingkat provinsi.</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BA19C8" w:rsidRDefault="002A2B62" w:rsidP="008F25DA">
      <w:pPr>
        <w:pStyle w:val="ListParagraph"/>
        <w:numPr>
          <w:ilvl w:val="8"/>
          <w:numId w:val="119"/>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t>Dalam perlindungan dan pengelolaan lingkungan hidup, pemerintah kabupaten/kota bertugas dan berwenang:</w:t>
      </w:r>
    </w:p>
    <w:p w:rsidR="002A2B62" w:rsidRPr="008D5263" w:rsidRDefault="002A2B62" w:rsidP="008F25DA">
      <w:pPr>
        <w:numPr>
          <w:ilvl w:val="0"/>
          <w:numId w:val="125"/>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menetapkan kebijakan tingkat kabupaten/kota;</w:t>
      </w:r>
    </w:p>
    <w:p w:rsidR="002A2B62" w:rsidRPr="008D5263" w:rsidRDefault="002A2B62" w:rsidP="008F25DA">
      <w:pPr>
        <w:numPr>
          <w:ilvl w:val="0"/>
          <w:numId w:val="125"/>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menetapkan dan melaksanakan KLHS tingkat kabupaten/kota;</w:t>
      </w:r>
    </w:p>
    <w:p w:rsidR="002A2B62" w:rsidRPr="008D5263" w:rsidRDefault="002A2B62" w:rsidP="008F25DA">
      <w:pPr>
        <w:numPr>
          <w:ilvl w:val="0"/>
          <w:numId w:val="125"/>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menetapkan dan melaksanakan kebijakan mengenai RPPLH kabupaten/kota;</w:t>
      </w:r>
    </w:p>
    <w:p w:rsidR="002A2B62" w:rsidRPr="008D5263" w:rsidRDefault="002A2B62" w:rsidP="008F25DA">
      <w:pPr>
        <w:numPr>
          <w:ilvl w:val="0"/>
          <w:numId w:val="125"/>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menetapkan dan melaksanakan kebijakan mengenai amdal dan UKL-UPL; </w:t>
      </w:r>
    </w:p>
    <w:p w:rsidR="002A2B62" w:rsidRPr="008D5263" w:rsidRDefault="002A2B62" w:rsidP="008F25DA">
      <w:pPr>
        <w:numPr>
          <w:ilvl w:val="0"/>
          <w:numId w:val="125"/>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menyelenggarakan inventarisasi sumber daya alam dan emisi gas rumah </w:t>
      </w:r>
      <w:r w:rsidR="000A03BA">
        <w:rPr>
          <w:rFonts w:ascii="Times New Roman" w:eastAsia="Times New Roman" w:hAnsi="Times New Roman" w:cs="Times New Roman"/>
          <w:color w:val="000000"/>
          <w:sz w:val="24"/>
          <w:szCs w:val="24"/>
          <w:lang w:val="id-ID"/>
        </w:rPr>
        <w:t>k</w:t>
      </w:r>
      <w:r w:rsidRPr="008D5263">
        <w:rPr>
          <w:rFonts w:ascii="Times New Roman" w:eastAsia="Times New Roman" w:hAnsi="Times New Roman" w:cs="Times New Roman"/>
          <w:color w:val="000000"/>
          <w:sz w:val="24"/>
          <w:szCs w:val="24"/>
        </w:rPr>
        <w:t xml:space="preserve">aca pada tingkat kabupaten/kota; </w:t>
      </w:r>
    </w:p>
    <w:p w:rsidR="002A2B62" w:rsidRPr="008D5263" w:rsidRDefault="002A2B62" w:rsidP="008F25DA">
      <w:pPr>
        <w:numPr>
          <w:ilvl w:val="0"/>
          <w:numId w:val="125"/>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lastRenderedPageBreak/>
        <w:t xml:space="preserve">mengembangkan dan melaksanakan kerja sama dan kemitraan; </w:t>
      </w:r>
    </w:p>
    <w:p w:rsidR="002A2B62" w:rsidRPr="008D5263" w:rsidRDefault="002A2B62" w:rsidP="008F25DA">
      <w:pPr>
        <w:numPr>
          <w:ilvl w:val="0"/>
          <w:numId w:val="125"/>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mengembangkan dan menerapkan instrumen lingkungan hidup; </w:t>
      </w:r>
    </w:p>
    <w:p w:rsidR="002A2B62" w:rsidRPr="008D5263" w:rsidRDefault="002A2B62" w:rsidP="008F25DA">
      <w:pPr>
        <w:numPr>
          <w:ilvl w:val="0"/>
          <w:numId w:val="125"/>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memfasilitasi penyelesaian sengketa; </w:t>
      </w:r>
    </w:p>
    <w:p w:rsidR="002A2B62" w:rsidRPr="008D5263" w:rsidRDefault="002A2B62" w:rsidP="008F25DA">
      <w:pPr>
        <w:numPr>
          <w:ilvl w:val="0"/>
          <w:numId w:val="125"/>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melakukan pembinaan dan pengawasan ketaatan penanggung jawab usaha dan/atau kegiatan terhadap ketentuan perizinan lingkungan dan peraturan perundang-undangan;</w:t>
      </w:r>
    </w:p>
    <w:p w:rsidR="002A2B62" w:rsidRPr="008D5263" w:rsidRDefault="002A2B62" w:rsidP="008F25DA">
      <w:pPr>
        <w:numPr>
          <w:ilvl w:val="0"/>
          <w:numId w:val="125"/>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melaksanakan standar pelayanan minimal;</w:t>
      </w:r>
    </w:p>
    <w:p w:rsidR="002A2B62" w:rsidRPr="008D5263" w:rsidRDefault="002A2B62" w:rsidP="008F25DA">
      <w:pPr>
        <w:numPr>
          <w:ilvl w:val="0"/>
          <w:numId w:val="125"/>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melaksanakan kebijakan mengenai tata cara pengakuan keberadaan masyarakat hukum adat, kearifan lokal, dan hak masyarakat hukum adat yang terkait dengan perlindungan dan pengelolaan lingkungan hidup pada tingkat kabupaten/kota; </w:t>
      </w:r>
    </w:p>
    <w:p w:rsidR="002A2B62" w:rsidRPr="008D5263" w:rsidRDefault="002A2B62" w:rsidP="008F25DA">
      <w:pPr>
        <w:numPr>
          <w:ilvl w:val="0"/>
          <w:numId w:val="125"/>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mengelola informasi lingkungan hidup tingkat kabupaten/kota;</w:t>
      </w:r>
    </w:p>
    <w:p w:rsidR="002A2B62" w:rsidRPr="008D5263" w:rsidRDefault="002A2B62" w:rsidP="008F25DA">
      <w:pPr>
        <w:numPr>
          <w:ilvl w:val="0"/>
          <w:numId w:val="125"/>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mengembangkan dan melaksanakan kebijakan sistem informasi lingkungan hidup tingkat kabupaten/kota; </w:t>
      </w:r>
    </w:p>
    <w:p w:rsidR="002A2B62" w:rsidRPr="008D5263" w:rsidRDefault="002A2B62" w:rsidP="008F25DA">
      <w:pPr>
        <w:numPr>
          <w:ilvl w:val="0"/>
          <w:numId w:val="125"/>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memberikan pendidikan, pelatihan, pembinaan, dan penghargaan; </w:t>
      </w:r>
    </w:p>
    <w:p w:rsidR="002A2B62" w:rsidRPr="008D5263" w:rsidRDefault="002A2B62" w:rsidP="008F25DA">
      <w:pPr>
        <w:numPr>
          <w:ilvl w:val="0"/>
          <w:numId w:val="125"/>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menerbitkan izin lingkungan pada tingkat kabupaten/kota; dan</w:t>
      </w:r>
    </w:p>
    <w:p w:rsidR="002A2B62" w:rsidRPr="008D5263" w:rsidRDefault="002A2B62" w:rsidP="008F25DA">
      <w:pPr>
        <w:numPr>
          <w:ilvl w:val="0"/>
          <w:numId w:val="125"/>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melakukan penegakan hukum lingkungan hidup pada tingkat kabupaten/kota. </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64</w:t>
      </w:r>
    </w:p>
    <w:p w:rsidR="002A2B62" w:rsidRPr="008D5263" w:rsidRDefault="002A2B62" w:rsidP="00E32B4A">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Tugas dan wewenang Pemerintah sebagaimana dimaksud dalam Pasal 63 ayat (1) dilaksanakan dan/atau dikoordinasikan oleh Menteri. </w:t>
      </w:r>
    </w:p>
    <w:p w:rsidR="002A2B62" w:rsidRDefault="002A2B62" w:rsidP="00E35B32">
      <w:pPr>
        <w:spacing w:after="0" w:line="240" w:lineRule="auto"/>
        <w:rPr>
          <w:rFonts w:ascii="Times New Roman" w:eastAsia="Times New Roman" w:hAnsi="Times New Roman" w:cs="Times New Roman"/>
          <w:sz w:val="24"/>
          <w:szCs w:val="24"/>
          <w:lang w:val="id-ID"/>
        </w:rPr>
      </w:pPr>
    </w:p>
    <w:p w:rsidR="000A03BA" w:rsidRDefault="000A03BA" w:rsidP="00E35B32">
      <w:pPr>
        <w:spacing w:after="0" w:line="240" w:lineRule="auto"/>
        <w:rPr>
          <w:rFonts w:ascii="Times New Roman" w:eastAsia="Times New Roman" w:hAnsi="Times New Roman" w:cs="Times New Roman"/>
          <w:sz w:val="24"/>
          <w:szCs w:val="24"/>
          <w:lang w:val="id-ID"/>
        </w:rPr>
      </w:pPr>
    </w:p>
    <w:p w:rsidR="000A03BA" w:rsidRDefault="000A03BA" w:rsidP="00E35B32">
      <w:pPr>
        <w:spacing w:after="0" w:line="240" w:lineRule="auto"/>
        <w:rPr>
          <w:rFonts w:ascii="Times New Roman" w:eastAsia="Times New Roman" w:hAnsi="Times New Roman" w:cs="Times New Roman"/>
          <w:sz w:val="24"/>
          <w:szCs w:val="24"/>
          <w:lang w:val="id-ID"/>
        </w:rPr>
      </w:pPr>
    </w:p>
    <w:p w:rsidR="000A03BA" w:rsidRDefault="000A03BA" w:rsidP="00E35B32">
      <w:pPr>
        <w:spacing w:after="0" w:line="240" w:lineRule="auto"/>
        <w:rPr>
          <w:rFonts w:ascii="Times New Roman" w:eastAsia="Times New Roman" w:hAnsi="Times New Roman" w:cs="Times New Roman"/>
          <w:sz w:val="24"/>
          <w:szCs w:val="24"/>
          <w:lang w:val="id-ID"/>
        </w:rPr>
      </w:pPr>
    </w:p>
    <w:p w:rsidR="000A03BA" w:rsidRPr="000A03BA" w:rsidRDefault="000A03BA" w:rsidP="000A03BA">
      <w:pPr>
        <w:spacing w:after="0" w:line="240" w:lineRule="auto"/>
        <w:ind w:left="1701" w:hanging="425"/>
        <w:rPr>
          <w:rFonts w:ascii="Times New Roman" w:eastAsia="Times New Roman" w:hAnsi="Times New Roman" w:cs="Times New Roman"/>
          <w:sz w:val="24"/>
          <w:szCs w:val="24"/>
          <w:lang w:val="id-ID"/>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BAB X</w:t>
      </w: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HAK, KEWAJIBAN, DAN LARANGAN</w:t>
      </w:r>
    </w:p>
    <w:p w:rsidR="002A2B62" w:rsidRPr="008D5263" w:rsidRDefault="002A2B62" w:rsidP="00E32B4A">
      <w:pPr>
        <w:spacing w:after="0" w:line="240" w:lineRule="auto"/>
        <w:ind w:left="450" w:hanging="425"/>
        <w:rPr>
          <w:rFonts w:ascii="Times New Roman" w:eastAsia="Times New Roman" w:hAnsi="Times New Roman" w:cs="Times New Roman"/>
          <w:sz w:val="24"/>
          <w:szCs w:val="24"/>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Bagian Kesatu</w:t>
      </w: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Hak</w:t>
      </w:r>
    </w:p>
    <w:p w:rsidR="002A2B62" w:rsidRPr="008D5263" w:rsidRDefault="002A2B62" w:rsidP="000A03BA">
      <w:pPr>
        <w:spacing w:after="0" w:line="240" w:lineRule="auto"/>
        <w:ind w:left="1701" w:hanging="425"/>
        <w:rPr>
          <w:rFonts w:ascii="Times New Roman" w:eastAsia="Times New Roman" w:hAnsi="Times New Roman" w:cs="Times New Roman"/>
          <w:sz w:val="24"/>
          <w:szCs w:val="24"/>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65</w:t>
      </w:r>
    </w:p>
    <w:p w:rsidR="002A2B62" w:rsidRPr="008D5263" w:rsidRDefault="002A2B62" w:rsidP="00E32B4A">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(1) Setiap orang berhak atas lingkungan hidup yang baik dan sehat sebagai bagian dari hak asasi manusia.</w:t>
      </w:r>
    </w:p>
    <w:p w:rsidR="002A2B62" w:rsidRPr="008D5263" w:rsidRDefault="002A2B62" w:rsidP="00E32B4A">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 xml:space="preserve">(2) </w:t>
      </w:r>
      <w:r w:rsidR="000A03BA">
        <w:rPr>
          <w:rFonts w:ascii="Times New Roman" w:eastAsia="Times New Roman" w:hAnsi="Times New Roman" w:cs="Times New Roman"/>
          <w:color w:val="000000"/>
          <w:sz w:val="24"/>
          <w:szCs w:val="24"/>
          <w:lang w:val="id-ID"/>
        </w:rPr>
        <w:t>S</w:t>
      </w:r>
      <w:r w:rsidRPr="008D5263">
        <w:rPr>
          <w:rFonts w:ascii="Times New Roman" w:eastAsia="Times New Roman" w:hAnsi="Times New Roman" w:cs="Times New Roman"/>
          <w:color w:val="000000"/>
          <w:sz w:val="24"/>
          <w:szCs w:val="24"/>
        </w:rPr>
        <w:t>etiap orang berhak mendapatkan pendidikan lingkungan hidup, akses informasi, akses partisipasi, dan akses keadilan dalam memenuhi hak atas lingkungan hidup yang baik dan sehat.</w:t>
      </w:r>
    </w:p>
    <w:p w:rsidR="002A2B62" w:rsidRPr="008D5263" w:rsidRDefault="002A2B62" w:rsidP="00E32B4A">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(3)   Setiap orang berhak mengajukan usul dan/atau keberatan terhadap rencana usaha dan/atau kegiatan yang diperkirakan dapat menimbulkan dampak terhadap lingkungan hidup.</w:t>
      </w:r>
    </w:p>
    <w:p w:rsidR="002A2B62" w:rsidRPr="008D5263" w:rsidRDefault="002A2B62" w:rsidP="00E32B4A">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(4)   Setiap orang berhak untuk berperan dalam perlindungan dan pengelolaan lingkungan hidup sesuai dengan peraturan perundangundangan.</w:t>
      </w:r>
    </w:p>
    <w:p w:rsidR="002A2B62" w:rsidRPr="008D5263" w:rsidRDefault="002A2B62" w:rsidP="00E32B4A">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(5)  Setiap orang berhak melakukan pengaduan akibat dugaan pencemaran dan/atau perusakan lingkungan hidup.</w:t>
      </w:r>
    </w:p>
    <w:p w:rsidR="002A2B62" w:rsidRPr="008D5263" w:rsidRDefault="002A2B62" w:rsidP="00E32B4A">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(6)  Ketentuan lebih lanjut mengenai tata cara pengaduan sebagaimana dimaksud pada ayat (5) diatur dengan Peraturan Menteri.</w:t>
      </w:r>
    </w:p>
    <w:p w:rsidR="002A2B62" w:rsidRPr="008D5263" w:rsidRDefault="002A2B62" w:rsidP="00E32B4A">
      <w:pPr>
        <w:spacing w:after="0" w:line="240" w:lineRule="auto"/>
        <w:ind w:left="450"/>
        <w:rPr>
          <w:rFonts w:ascii="Times New Roman" w:eastAsia="Times New Roman" w:hAnsi="Times New Roman" w:cs="Times New Roman"/>
          <w:sz w:val="24"/>
          <w:szCs w:val="24"/>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66</w:t>
      </w:r>
    </w:p>
    <w:p w:rsidR="002A2B62" w:rsidRPr="008D5263" w:rsidRDefault="002A2B62" w:rsidP="00E32B4A">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Setiap orang yang memperjuangkan hak atas lingkungan hidup yang baik dan sehat tidak dapat dituntut secara pidana maupun digugat secara perdata. </w:t>
      </w:r>
    </w:p>
    <w:p w:rsidR="002A2B62" w:rsidRPr="008D5263" w:rsidRDefault="002A2B62" w:rsidP="000A03BA">
      <w:pPr>
        <w:spacing w:after="0" w:line="240" w:lineRule="auto"/>
        <w:ind w:left="1701" w:hanging="425"/>
        <w:rPr>
          <w:rFonts w:ascii="Times New Roman" w:eastAsia="Times New Roman" w:hAnsi="Times New Roman" w:cs="Times New Roman"/>
          <w:sz w:val="24"/>
          <w:szCs w:val="24"/>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Bagian Kedua</w:t>
      </w: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Kewajiban</w:t>
      </w:r>
    </w:p>
    <w:p w:rsidR="002A2B62" w:rsidRPr="008D5263" w:rsidRDefault="002A2B62" w:rsidP="00E32B4A">
      <w:pPr>
        <w:spacing w:after="0" w:line="240" w:lineRule="auto"/>
        <w:ind w:left="450" w:hanging="425"/>
        <w:rPr>
          <w:rFonts w:ascii="Times New Roman" w:eastAsia="Times New Roman" w:hAnsi="Times New Roman" w:cs="Times New Roman"/>
          <w:sz w:val="24"/>
          <w:szCs w:val="24"/>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67</w:t>
      </w:r>
    </w:p>
    <w:p w:rsidR="002A2B62" w:rsidRPr="008D5263" w:rsidRDefault="002A2B62" w:rsidP="00E32B4A">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Setiap orang berkewajiban memelihara kelestarian fungsi lingkungan hidup serta mengendalikan pencemaran dan/atau kerusakan lingkungan hidup.</w:t>
      </w:r>
    </w:p>
    <w:p w:rsidR="002A2B62" w:rsidRPr="008D5263" w:rsidRDefault="002A2B62" w:rsidP="000A03BA">
      <w:pPr>
        <w:spacing w:after="0" w:line="240" w:lineRule="auto"/>
        <w:ind w:left="1701" w:hanging="425"/>
        <w:rPr>
          <w:rFonts w:ascii="Times New Roman" w:eastAsia="Times New Roman" w:hAnsi="Times New Roman" w:cs="Times New Roman"/>
          <w:sz w:val="24"/>
          <w:szCs w:val="24"/>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68</w:t>
      </w:r>
    </w:p>
    <w:p w:rsidR="002A2B62" w:rsidRPr="008D5263" w:rsidRDefault="002A2B62" w:rsidP="00E32B4A">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Setiap orang yang melakukan usaha dan/atau kegiatan berkewajiban:</w:t>
      </w:r>
    </w:p>
    <w:p w:rsidR="002A2B62" w:rsidRPr="008D5263" w:rsidRDefault="002A2B62" w:rsidP="00E32B4A">
      <w:pPr>
        <w:spacing w:after="0" w:line="240" w:lineRule="auto"/>
        <w:ind w:left="720" w:hanging="426"/>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   memberikan informasi yang terkait dengan perlindungan dan pengelolaan lingkungan hidup secara benar, akurat, terbuka, dan tepat waktu; </w:t>
      </w:r>
    </w:p>
    <w:p w:rsidR="002A2B62" w:rsidRPr="008D5263" w:rsidRDefault="002A2B62" w:rsidP="00E32B4A">
      <w:pPr>
        <w:spacing w:after="0" w:line="240" w:lineRule="auto"/>
        <w:ind w:left="720" w:hanging="426"/>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b.    menjaga keberlanjutan fungsi lingkungan hidup; dan</w:t>
      </w:r>
    </w:p>
    <w:p w:rsidR="002A2B62" w:rsidRPr="008D5263" w:rsidRDefault="002A2B62" w:rsidP="00E32B4A">
      <w:pPr>
        <w:spacing w:after="0" w:line="240" w:lineRule="auto"/>
        <w:ind w:left="720" w:hanging="426"/>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    menaati ketentuan tentang baku mutu lingkungan hidup dan/atau kriteria baku kerusakan lingkungan hidup.</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Bagian Ketiga</w:t>
      </w: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Larangan</w:t>
      </w:r>
    </w:p>
    <w:p w:rsidR="002A2B62" w:rsidRPr="008D5263" w:rsidRDefault="002A2B62" w:rsidP="00E32B4A">
      <w:pPr>
        <w:spacing w:after="0" w:line="240" w:lineRule="auto"/>
        <w:ind w:left="450" w:hanging="425"/>
        <w:rPr>
          <w:rFonts w:ascii="Times New Roman" w:eastAsia="Times New Roman" w:hAnsi="Times New Roman" w:cs="Times New Roman"/>
          <w:sz w:val="24"/>
          <w:szCs w:val="24"/>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69</w:t>
      </w:r>
    </w:p>
    <w:p w:rsidR="002A2B62" w:rsidRPr="008D5263" w:rsidRDefault="002A2B62" w:rsidP="00E32B4A">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(1)   Setiap orang dilarang:</w:t>
      </w:r>
    </w:p>
    <w:p w:rsidR="002A2B62" w:rsidRPr="008D5263" w:rsidRDefault="002A2B62" w:rsidP="008F25DA">
      <w:pPr>
        <w:numPr>
          <w:ilvl w:val="4"/>
          <w:numId w:val="126"/>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melakukan perbuatan yang mengakibatkan pencemaran dan/atau perusakan lingkungan hidup;</w:t>
      </w:r>
    </w:p>
    <w:p w:rsidR="002A2B62" w:rsidRPr="008D5263" w:rsidRDefault="002A2B62" w:rsidP="008F25DA">
      <w:pPr>
        <w:numPr>
          <w:ilvl w:val="4"/>
          <w:numId w:val="126"/>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memasukkan B3 yang dilarang menurut peraturan perundang-undangan ke dalam wilayah Negara Kesatuan Republik Indonesia;</w:t>
      </w:r>
    </w:p>
    <w:p w:rsidR="002A2B62" w:rsidRPr="008D5263" w:rsidRDefault="002A2B62" w:rsidP="008F25DA">
      <w:pPr>
        <w:numPr>
          <w:ilvl w:val="4"/>
          <w:numId w:val="126"/>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memasukkan limbah yang berasal dari luar wilayah Negara Kesatuan Republik Indonesia ke media lingkungan hidup Negara Kesatuan Republik Indonesia;</w:t>
      </w:r>
    </w:p>
    <w:p w:rsidR="002A2B62" w:rsidRPr="008D5263" w:rsidRDefault="002A2B62" w:rsidP="008F25DA">
      <w:pPr>
        <w:numPr>
          <w:ilvl w:val="4"/>
          <w:numId w:val="126"/>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memasukkan limbah B3 ke dalam wilayah Negara Kesatuan Republik Indonesia;</w:t>
      </w:r>
    </w:p>
    <w:p w:rsidR="002A2B62" w:rsidRPr="008D5263" w:rsidRDefault="002A2B62" w:rsidP="008F25DA">
      <w:pPr>
        <w:numPr>
          <w:ilvl w:val="4"/>
          <w:numId w:val="126"/>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membuang limbah ke media lingkungan hidup;</w:t>
      </w:r>
    </w:p>
    <w:p w:rsidR="002A2B62" w:rsidRPr="008D5263" w:rsidRDefault="002A2B62" w:rsidP="008F25DA">
      <w:pPr>
        <w:numPr>
          <w:ilvl w:val="4"/>
          <w:numId w:val="126"/>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membuang B3 dan limbah B3 ke media lingkungan hidup;</w:t>
      </w:r>
    </w:p>
    <w:p w:rsidR="002A2B62" w:rsidRPr="008D5263" w:rsidRDefault="002A2B62" w:rsidP="008F25DA">
      <w:pPr>
        <w:numPr>
          <w:ilvl w:val="4"/>
          <w:numId w:val="126"/>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melepaskan produk rekayasa genetik ke media lingkungan hidup yang bertentangan dengan peraturan perundang-undangan atau izin lingkungan; </w:t>
      </w:r>
    </w:p>
    <w:p w:rsidR="002A2B62" w:rsidRPr="008D5263" w:rsidRDefault="002A2B62" w:rsidP="008F25DA">
      <w:pPr>
        <w:numPr>
          <w:ilvl w:val="4"/>
          <w:numId w:val="126"/>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melakukan pembukaan lahan dengan cara membakar; </w:t>
      </w:r>
    </w:p>
    <w:p w:rsidR="002A2B62" w:rsidRPr="008D5263" w:rsidRDefault="002A2B62" w:rsidP="008F25DA">
      <w:pPr>
        <w:numPr>
          <w:ilvl w:val="4"/>
          <w:numId w:val="126"/>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menyusun amdal tanpa memiliki sertifikat kompetensi penyusun amdal; dan/atau </w:t>
      </w:r>
    </w:p>
    <w:p w:rsidR="002A2B62" w:rsidRPr="008D5263" w:rsidRDefault="002A2B62" w:rsidP="008F25DA">
      <w:pPr>
        <w:numPr>
          <w:ilvl w:val="4"/>
          <w:numId w:val="126"/>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memberikan informasi palsu, menyesatkan, menghilangkan informasi, merusak informasi, atau memberikan keterangan yang tidak benar.</w:t>
      </w:r>
    </w:p>
    <w:p w:rsidR="002A2B62" w:rsidRPr="008D5263" w:rsidRDefault="002A2B62" w:rsidP="00E32B4A">
      <w:pPr>
        <w:spacing w:after="0" w:line="240" w:lineRule="auto"/>
        <w:ind w:left="450" w:hanging="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(2)   Ketentuan sebagaimana dimaksud pada ayat (1) huruf h memperhatikan dengan sungguh-sungguh kearifan lokal di daerah masing-masing.</w:t>
      </w:r>
    </w:p>
    <w:p w:rsidR="002A2B62" w:rsidRDefault="002A2B62" w:rsidP="00E35B32">
      <w:pPr>
        <w:spacing w:after="0" w:line="240" w:lineRule="auto"/>
        <w:rPr>
          <w:rFonts w:ascii="Times New Roman" w:eastAsia="Times New Roman" w:hAnsi="Times New Roman" w:cs="Times New Roman"/>
          <w:sz w:val="24"/>
          <w:szCs w:val="24"/>
          <w:lang w:val="id-ID"/>
        </w:rPr>
      </w:pPr>
    </w:p>
    <w:p w:rsidR="000A03BA" w:rsidRDefault="000A03BA" w:rsidP="00E35B32">
      <w:pPr>
        <w:spacing w:after="0" w:line="240" w:lineRule="auto"/>
        <w:rPr>
          <w:rFonts w:ascii="Times New Roman" w:eastAsia="Times New Roman" w:hAnsi="Times New Roman" w:cs="Times New Roman"/>
          <w:sz w:val="24"/>
          <w:szCs w:val="24"/>
          <w:lang w:val="id-ID"/>
        </w:rPr>
      </w:pPr>
    </w:p>
    <w:p w:rsidR="000A03BA" w:rsidRDefault="000A03BA" w:rsidP="00E35B32">
      <w:pPr>
        <w:spacing w:after="0" w:line="240" w:lineRule="auto"/>
        <w:rPr>
          <w:rFonts w:ascii="Times New Roman" w:eastAsia="Times New Roman" w:hAnsi="Times New Roman" w:cs="Times New Roman"/>
          <w:sz w:val="24"/>
          <w:szCs w:val="24"/>
        </w:rPr>
      </w:pPr>
    </w:p>
    <w:p w:rsidR="00E32B4A" w:rsidRDefault="00E32B4A" w:rsidP="00E35B32">
      <w:pPr>
        <w:spacing w:after="0" w:line="240" w:lineRule="auto"/>
        <w:rPr>
          <w:rFonts w:ascii="Times New Roman" w:eastAsia="Times New Roman" w:hAnsi="Times New Roman" w:cs="Times New Roman"/>
          <w:sz w:val="24"/>
          <w:szCs w:val="24"/>
        </w:rPr>
      </w:pPr>
    </w:p>
    <w:p w:rsidR="00E32B4A" w:rsidRPr="00E32B4A" w:rsidRDefault="00E32B4A" w:rsidP="00E35B32">
      <w:pPr>
        <w:spacing w:after="0" w:line="240" w:lineRule="auto"/>
        <w:rPr>
          <w:rFonts w:ascii="Times New Roman" w:eastAsia="Times New Roman" w:hAnsi="Times New Roman" w:cs="Times New Roman"/>
          <w:sz w:val="24"/>
          <w:szCs w:val="24"/>
        </w:rPr>
      </w:pPr>
    </w:p>
    <w:p w:rsidR="000A03BA" w:rsidRPr="000A03BA" w:rsidRDefault="000A03BA" w:rsidP="000A03BA">
      <w:pPr>
        <w:spacing w:after="0" w:line="240" w:lineRule="auto"/>
        <w:ind w:left="1701" w:hanging="425"/>
        <w:rPr>
          <w:rFonts w:ascii="Times New Roman" w:eastAsia="Times New Roman" w:hAnsi="Times New Roman" w:cs="Times New Roman"/>
          <w:sz w:val="24"/>
          <w:szCs w:val="24"/>
          <w:lang w:val="id-ID"/>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BAB XI</w:t>
      </w: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PERAN MASYARAKAT</w:t>
      </w:r>
    </w:p>
    <w:p w:rsidR="002A2B62" w:rsidRPr="008D5263" w:rsidRDefault="002A2B62" w:rsidP="00E32B4A">
      <w:pPr>
        <w:spacing w:after="0" w:line="240" w:lineRule="auto"/>
        <w:ind w:left="450" w:hanging="425"/>
        <w:rPr>
          <w:rFonts w:ascii="Times New Roman" w:eastAsia="Times New Roman" w:hAnsi="Times New Roman" w:cs="Times New Roman"/>
          <w:sz w:val="24"/>
          <w:szCs w:val="24"/>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70</w:t>
      </w:r>
    </w:p>
    <w:p w:rsidR="002A2B62" w:rsidRPr="008D5263" w:rsidRDefault="002A2B62" w:rsidP="000A03BA">
      <w:pPr>
        <w:spacing w:after="0" w:line="240" w:lineRule="auto"/>
        <w:ind w:left="1701" w:hanging="425"/>
        <w:rPr>
          <w:rFonts w:ascii="Times New Roman" w:eastAsia="Times New Roman" w:hAnsi="Times New Roman" w:cs="Times New Roman"/>
          <w:sz w:val="24"/>
          <w:szCs w:val="24"/>
        </w:rPr>
      </w:pPr>
    </w:p>
    <w:p w:rsidR="002A2B62" w:rsidRPr="00BA19C8" w:rsidRDefault="002A2B62" w:rsidP="008F25DA">
      <w:pPr>
        <w:pStyle w:val="ListParagraph"/>
        <w:numPr>
          <w:ilvl w:val="0"/>
          <w:numId w:val="127"/>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lastRenderedPageBreak/>
        <w:t>Masyarakat memiliki hak dan kesempatan yang sama dan seluas-luasnya untuk berperan aktif dalam perlindungan dan pengelolaan lingkungan hidup.</w:t>
      </w:r>
    </w:p>
    <w:p w:rsidR="002A2B62" w:rsidRPr="008D5263" w:rsidRDefault="002A2B62" w:rsidP="008F25DA">
      <w:pPr>
        <w:numPr>
          <w:ilvl w:val="0"/>
          <w:numId w:val="12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Peran masyarakat dapat berupa: </w:t>
      </w:r>
    </w:p>
    <w:p w:rsidR="002A2B62" w:rsidRPr="008D5263" w:rsidRDefault="002A2B62" w:rsidP="008F25DA">
      <w:pPr>
        <w:numPr>
          <w:ilvl w:val="1"/>
          <w:numId w:val="128"/>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pengawasan sosial; </w:t>
      </w:r>
    </w:p>
    <w:p w:rsidR="002A2B62" w:rsidRPr="008D5263" w:rsidRDefault="002A2B62" w:rsidP="008F25DA">
      <w:pPr>
        <w:numPr>
          <w:ilvl w:val="1"/>
          <w:numId w:val="128"/>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pemberian saran, pendapat, usul, keberatan, pengaduan; dan/atau</w:t>
      </w:r>
    </w:p>
    <w:p w:rsidR="002A2B62" w:rsidRPr="008D5263" w:rsidRDefault="002A2B62" w:rsidP="008F25DA">
      <w:pPr>
        <w:numPr>
          <w:ilvl w:val="1"/>
          <w:numId w:val="128"/>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penyampaian informasi dan/atau laporan.</w:t>
      </w:r>
    </w:p>
    <w:p w:rsidR="002A2B62" w:rsidRPr="008D5263" w:rsidRDefault="002A2B62" w:rsidP="008F25DA">
      <w:pPr>
        <w:numPr>
          <w:ilvl w:val="0"/>
          <w:numId w:val="128"/>
        </w:numPr>
        <w:spacing w:before="120" w:after="0" w:line="240" w:lineRule="auto"/>
        <w:ind w:left="90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Peran masyarakat dilakukan untuk:</w:t>
      </w:r>
    </w:p>
    <w:p w:rsidR="002A2B62" w:rsidRPr="008D5263" w:rsidRDefault="002A2B62" w:rsidP="008F25DA">
      <w:pPr>
        <w:numPr>
          <w:ilvl w:val="0"/>
          <w:numId w:val="129"/>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meningkatkan kepedulian dalam perlindungan dan pengelolaan lingkungan hidup;</w:t>
      </w:r>
    </w:p>
    <w:p w:rsidR="002A2B62" w:rsidRPr="008D5263" w:rsidRDefault="002A2B62" w:rsidP="008F25DA">
      <w:pPr>
        <w:numPr>
          <w:ilvl w:val="0"/>
          <w:numId w:val="129"/>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meningkatkan kemandirian, keberdayaan masyarakat, dan kemitraan; </w:t>
      </w:r>
    </w:p>
    <w:p w:rsidR="002A2B62" w:rsidRPr="008D5263" w:rsidRDefault="002A2B62" w:rsidP="008F25DA">
      <w:pPr>
        <w:numPr>
          <w:ilvl w:val="0"/>
          <w:numId w:val="129"/>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menumbuhkembangkan kemampuan dan kepeloporan masyarakat;</w:t>
      </w:r>
    </w:p>
    <w:p w:rsidR="002A2B62" w:rsidRPr="008D5263" w:rsidRDefault="002A2B62" w:rsidP="008F25DA">
      <w:pPr>
        <w:numPr>
          <w:ilvl w:val="0"/>
          <w:numId w:val="129"/>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menumbuhkembangkan ketanggapsegeraan masyarakat untuk melakukan pengawasan sosial; dan</w:t>
      </w:r>
    </w:p>
    <w:p w:rsidR="002A2B62" w:rsidRPr="008D5263" w:rsidRDefault="002A2B62" w:rsidP="008F25DA">
      <w:pPr>
        <w:numPr>
          <w:ilvl w:val="0"/>
          <w:numId w:val="129"/>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mengembangkan dan menjaga budaya dan kearifan lokal dalam rangka pelestarian fungsi lingkungan hidup.</w:t>
      </w:r>
    </w:p>
    <w:p w:rsidR="002A2B62" w:rsidRDefault="002A2B62" w:rsidP="00E32B4A">
      <w:pPr>
        <w:spacing w:after="0" w:line="240" w:lineRule="auto"/>
        <w:ind w:left="900"/>
        <w:rPr>
          <w:rFonts w:ascii="Times New Roman" w:eastAsia="Times New Roman" w:hAnsi="Times New Roman" w:cs="Times New Roman"/>
          <w:sz w:val="24"/>
          <w:szCs w:val="24"/>
          <w:lang w:val="id-ID"/>
        </w:rPr>
      </w:pPr>
    </w:p>
    <w:p w:rsidR="000A03BA" w:rsidRDefault="000A03BA" w:rsidP="00E35B32">
      <w:pPr>
        <w:spacing w:after="0" w:line="240" w:lineRule="auto"/>
        <w:rPr>
          <w:rFonts w:ascii="Times New Roman" w:eastAsia="Times New Roman" w:hAnsi="Times New Roman" w:cs="Times New Roman"/>
          <w:sz w:val="24"/>
          <w:szCs w:val="24"/>
          <w:lang w:val="id-ID"/>
        </w:rPr>
      </w:pPr>
    </w:p>
    <w:p w:rsidR="000A03BA" w:rsidRDefault="000A03BA" w:rsidP="00E35B32">
      <w:pPr>
        <w:spacing w:after="0" w:line="240" w:lineRule="auto"/>
        <w:rPr>
          <w:rFonts w:ascii="Times New Roman" w:eastAsia="Times New Roman" w:hAnsi="Times New Roman" w:cs="Times New Roman"/>
          <w:sz w:val="24"/>
          <w:szCs w:val="24"/>
          <w:lang w:val="id-ID"/>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BAB XII</w:t>
      </w: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PENGAWASAN DAN SANKSI ADMINISTRATIF</w:t>
      </w:r>
    </w:p>
    <w:p w:rsidR="002A2B62" w:rsidRPr="008D5263" w:rsidRDefault="002A2B62" w:rsidP="00E32B4A">
      <w:pPr>
        <w:spacing w:after="0" w:line="240" w:lineRule="auto"/>
        <w:ind w:left="450" w:hanging="425"/>
        <w:rPr>
          <w:rFonts w:ascii="Times New Roman" w:eastAsia="Times New Roman" w:hAnsi="Times New Roman" w:cs="Times New Roman"/>
          <w:sz w:val="24"/>
          <w:szCs w:val="24"/>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 xml:space="preserve">Bagian Kesatu </w:t>
      </w: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Pengawasan</w:t>
      </w:r>
    </w:p>
    <w:p w:rsidR="002A2B62" w:rsidRPr="008D5263" w:rsidRDefault="002A2B62" w:rsidP="00E32B4A">
      <w:pPr>
        <w:spacing w:after="0" w:line="240" w:lineRule="auto"/>
        <w:ind w:left="450" w:hanging="425"/>
        <w:rPr>
          <w:rFonts w:ascii="Times New Roman" w:eastAsia="Times New Roman" w:hAnsi="Times New Roman" w:cs="Times New Roman"/>
          <w:sz w:val="24"/>
          <w:szCs w:val="24"/>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71</w:t>
      </w:r>
    </w:p>
    <w:p w:rsidR="002A2B62" w:rsidRPr="008D5263" w:rsidRDefault="002A2B62" w:rsidP="000A03BA">
      <w:pPr>
        <w:spacing w:after="0" w:line="240" w:lineRule="auto"/>
        <w:ind w:left="1701" w:hanging="425"/>
        <w:rPr>
          <w:rFonts w:ascii="Times New Roman" w:eastAsia="Times New Roman" w:hAnsi="Times New Roman" w:cs="Times New Roman"/>
          <w:sz w:val="24"/>
          <w:szCs w:val="24"/>
        </w:rPr>
      </w:pPr>
    </w:p>
    <w:p w:rsidR="002A2B62" w:rsidRPr="00BA19C8" w:rsidRDefault="002A2B62" w:rsidP="008F25DA">
      <w:pPr>
        <w:pStyle w:val="ListParagraph"/>
        <w:numPr>
          <w:ilvl w:val="0"/>
          <w:numId w:val="130"/>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t xml:space="preserve">Menteri, gubernur, atau bupati/walikota sesuai dengan kewenangannya wajib melakukan pengawasan terhadap ketaatan penanggung jawab usaha dan/atau kegiatan atas ketentuan yang ditetapkan dalam peraturan perundang-undangan di bidang perlindungan dan pengelolaan lingkungan hidup. </w:t>
      </w:r>
    </w:p>
    <w:p w:rsidR="002A2B62" w:rsidRPr="008D5263" w:rsidRDefault="002A2B62" w:rsidP="008F25DA">
      <w:pPr>
        <w:numPr>
          <w:ilvl w:val="0"/>
          <w:numId w:val="130"/>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Menteri, gubernur, atau bupati/walikota dapat mendelegasikan kewenangannya dalam melakukan pengawasan kepada </w:t>
      </w:r>
      <w:r w:rsidRPr="008D5263">
        <w:rPr>
          <w:rFonts w:ascii="Times New Roman" w:eastAsia="Times New Roman" w:hAnsi="Times New Roman" w:cs="Times New Roman"/>
          <w:color w:val="000000"/>
          <w:sz w:val="24"/>
          <w:szCs w:val="24"/>
        </w:rPr>
        <w:lastRenderedPageBreak/>
        <w:t xml:space="preserve">pejabat/instansi teknis yang bertanggung jawab di bidang perlindungan dan pengelolaan lingkungan hidup. </w:t>
      </w:r>
    </w:p>
    <w:p w:rsidR="002A2B62" w:rsidRPr="008D5263" w:rsidRDefault="002A2B62" w:rsidP="008F25DA">
      <w:pPr>
        <w:numPr>
          <w:ilvl w:val="0"/>
          <w:numId w:val="130"/>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Dalam melaksanakan pengawasan, Menteri, gubernur, atau bupati/walikota menetapkan pejabat pengawas lingkungan hidup yang merupakan pejabat fungsional. </w:t>
      </w:r>
    </w:p>
    <w:p w:rsidR="002A2B62" w:rsidRPr="008D5263" w:rsidRDefault="002A2B62" w:rsidP="00E32B4A">
      <w:pPr>
        <w:spacing w:after="240" w:line="240" w:lineRule="auto"/>
        <w:ind w:left="450" w:hanging="425"/>
        <w:rPr>
          <w:rFonts w:ascii="Times New Roman" w:eastAsia="Times New Roman" w:hAnsi="Times New Roman" w:cs="Times New Roman"/>
          <w:sz w:val="24"/>
          <w:szCs w:val="24"/>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72</w:t>
      </w:r>
    </w:p>
    <w:p w:rsidR="002A2B62" w:rsidRPr="008D5263" w:rsidRDefault="002A2B62" w:rsidP="00E32B4A">
      <w:pPr>
        <w:spacing w:after="0" w:line="240" w:lineRule="auto"/>
        <w:ind w:left="45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Menteri, gubernur, atau bupati/walikota sesuai dengan kewenangannya wajib melakukan pengawasan ketaatan penanggung jawab usaha dan/atau kegiatan terhadap izin lingkungan.</w:t>
      </w:r>
    </w:p>
    <w:p w:rsidR="002A2B62" w:rsidRPr="008D5263" w:rsidRDefault="002A2B62" w:rsidP="00E32B4A">
      <w:pPr>
        <w:spacing w:after="0" w:line="240" w:lineRule="auto"/>
        <w:ind w:left="450"/>
        <w:rPr>
          <w:rFonts w:ascii="Times New Roman" w:eastAsia="Times New Roman" w:hAnsi="Times New Roman" w:cs="Times New Roman"/>
          <w:sz w:val="24"/>
          <w:szCs w:val="24"/>
        </w:rPr>
      </w:pPr>
    </w:p>
    <w:p w:rsidR="00E32B4A" w:rsidRDefault="00E32B4A" w:rsidP="00E32B4A">
      <w:pPr>
        <w:spacing w:after="0" w:line="240" w:lineRule="auto"/>
        <w:jc w:val="center"/>
        <w:rPr>
          <w:rFonts w:ascii="Times New Roman" w:eastAsia="Times New Roman" w:hAnsi="Times New Roman" w:cs="Times New Roman"/>
          <w:b/>
          <w:bCs/>
          <w:color w:val="000000"/>
          <w:sz w:val="24"/>
          <w:szCs w:val="24"/>
        </w:rPr>
      </w:pPr>
    </w:p>
    <w:p w:rsidR="002A2B62" w:rsidRPr="008D5263" w:rsidRDefault="002A2B62" w:rsidP="00E32B4A">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73</w:t>
      </w:r>
    </w:p>
    <w:p w:rsidR="002A2B62" w:rsidRPr="008D5263" w:rsidRDefault="002A2B62" w:rsidP="00E32B4A">
      <w:pPr>
        <w:spacing w:after="0" w:line="240" w:lineRule="auto"/>
        <w:ind w:left="45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Menteri dapat melakukan pengawasan terhadap ketaatan penanggung jawab usaha dan/atau kegiatan yang izin lingkungannya diterbitkan oleh pemerintah daerah jika Pemerintah menganggap terjadi pelanggaran yang serius di bidang perlindungan dan pengelolaan lingkungan hidup.</w:t>
      </w:r>
    </w:p>
    <w:p w:rsidR="002A2B62" w:rsidRDefault="002A2B62" w:rsidP="000A03BA">
      <w:pPr>
        <w:spacing w:after="0" w:line="240" w:lineRule="auto"/>
        <w:ind w:left="1276"/>
        <w:rPr>
          <w:rFonts w:ascii="Times New Roman" w:eastAsia="Times New Roman" w:hAnsi="Times New Roman" w:cs="Times New Roman"/>
          <w:sz w:val="24"/>
          <w:szCs w:val="24"/>
          <w:lang w:val="id-ID"/>
        </w:rPr>
      </w:pPr>
    </w:p>
    <w:p w:rsidR="00BA19C8" w:rsidRPr="00BA19C8" w:rsidRDefault="00BA19C8" w:rsidP="000A03BA">
      <w:pPr>
        <w:spacing w:after="0" w:line="240" w:lineRule="auto"/>
        <w:ind w:left="1276"/>
        <w:rPr>
          <w:rFonts w:ascii="Times New Roman" w:eastAsia="Times New Roman" w:hAnsi="Times New Roman" w:cs="Times New Roman"/>
          <w:sz w:val="24"/>
          <w:szCs w:val="24"/>
          <w:lang w:val="id-ID"/>
        </w:rPr>
      </w:pPr>
    </w:p>
    <w:p w:rsidR="002A2B62" w:rsidRPr="008D5263" w:rsidRDefault="002A2B62" w:rsidP="00E32B4A">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74</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BA19C8" w:rsidRDefault="002A2B62" w:rsidP="008F25DA">
      <w:pPr>
        <w:pStyle w:val="ListParagraph"/>
        <w:numPr>
          <w:ilvl w:val="2"/>
          <w:numId w:val="128"/>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BA19C8">
        <w:rPr>
          <w:rFonts w:ascii="Times New Roman" w:eastAsia="Times New Roman" w:hAnsi="Times New Roman" w:cs="Times New Roman"/>
          <w:color w:val="000000"/>
          <w:sz w:val="24"/>
          <w:szCs w:val="24"/>
        </w:rPr>
        <w:t>Pejabat pengawas lingkungan hidup sebagaimana dimaksud dalam Pasal 71 ayat (3) berwenang:</w:t>
      </w:r>
    </w:p>
    <w:p w:rsidR="002A2B62" w:rsidRPr="008D5263" w:rsidRDefault="002A2B62" w:rsidP="008F25DA">
      <w:pPr>
        <w:numPr>
          <w:ilvl w:val="1"/>
          <w:numId w:val="131"/>
        </w:numPr>
        <w:spacing w:after="0" w:line="240" w:lineRule="auto"/>
        <w:ind w:left="900" w:hanging="425"/>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melakukan pemantauan;</w:t>
      </w:r>
    </w:p>
    <w:p w:rsidR="002A2B62" w:rsidRPr="008D5263" w:rsidRDefault="002A2B62" w:rsidP="008F25DA">
      <w:pPr>
        <w:numPr>
          <w:ilvl w:val="1"/>
          <w:numId w:val="131"/>
        </w:numPr>
        <w:spacing w:before="100" w:beforeAutospacing="1" w:after="100" w:afterAutospacing="1" w:line="240" w:lineRule="auto"/>
        <w:ind w:left="900" w:hanging="426"/>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meminta keterangan;</w:t>
      </w:r>
    </w:p>
    <w:p w:rsidR="002A2B62" w:rsidRPr="008D5263" w:rsidRDefault="002A2B62" w:rsidP="008F25DA">
      <w:pPr>
        <w:numPr>
          <w:ilvl w:val="1"/>
          <w:numId w:val="131"/>
        </w:numPr>
        <w:spacing w:before="100" w:beforeAutospacing="1" w:after="100" w:afterAutospacing="1"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membuat salinan dari dokumen dan/atau membuat catatan yang diperlukan;</w:t>
      </w:r>
    </w:p>
    <w:p w:rsidR="002A2B62" w:rsidRPr="008D5263" w:rsidRDefault="002A2B62" w:rsidP="008F25DA">
      <w:pPr>
        <w:numPr>
          <w:ilvl w:val="1"/>
          <w:numId w:val="131"/>
        </w:numPr>
        <w:spacing w:before="100" w:beforeAutospacing="1" w:after="100" w:afterAutospacing="1" w:line="240" w:lineRule="auto"/>
        <w:ind w:left="900" w:hanging="426"/>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memasuki tempat tertentu;</w:t>
      </w:r>
    </w:p>
    <w:p w:rsidR="002A2B62" w:rsidRPr="008D5263" w:rsidRDefault="002A2B62" w:rsidP="008F25DA">
      <w:pPr>
        <w:numPr>
          <w:ilvl w:val="1"/>
          <w:numId w:val="131"/>
        </w:numPr>
        <w:spacing w:before="100" w:beforeAutospacing="1" w:after="100" w:afterAutospacing="1" w:line="240" w:lineRule="auto"/>
        <w:ind w:left="900" w:hanging="426"/>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memotret; </w:t>
      </w:r>
    </w:p>
    <w:p w:rsidR="002A2B62" w:rsidRPr="008D5263" w:rsidRDefault="002A2B62" w:rsidP="008F25DA">
      <w:pPr>
        <w:numPr>
          <w:ilvl w:val="1"/>
          <w:numId w:val="131"/>
        </w:numPr>
        <w:spacing w:before="100" w:beforeAutospacing="1" w:after="100" w:afterAutospacing="1" w:line="240" w:lineRule="auto"/>
        <w:ind w:left="900" w:hanging="426"/>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membuat rekaman audio visual;</w:t>
      </w:r>
    </w:p>
    <w:p w:rsidR="002A2B62" w:rsidRPr="008D5263" w:rsidRDefault="002A2B62" w:rsidP="008F25DA">
      <w:pPr>
        <w:numPr>
          <w:ilvl w:val="1"/>
          <w:numId w:val="131"/>
        </w:numPr>
        <w:spacing w:before="100" w:beforeAutospacing="1" w:after="100" w:afterAutospacing="1" w:line="240" w:lineRule="auto"/>
        <w:ind w:left="900" w:hanging="426"/>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mengambil sampel;</w:t>
      </w:r>
    </w:p>
    <w:p w:rsidR="002A2B62" w:rsidRPr="008D5263" w:rsidRDefault="002A2B62" w:rsidP="008F25DA">
      <w:pPr>
        <w:numPr>
          <w:ilvl w:val="1"/>
          <w:numId w:val="131"/>
        </w:numPr>
        <w:spacing w:before="100" w:beforeAutospacing="1" w:after="100" w:afterAutospacing="1" w:line="240" w:lineRule="auto"/>
        <w:ind w:left="900" w:hanging="426"/>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memeriksa peralatan;</w:t>
      </w:r>
    </w:p>
    <w:p w:rsidR="002A2B62" w:rsidRPr="008D5263" w:rsidRDefault="002A2B62" w:rsidP="008F25DA">
      <w:pPr>
        <w:numPr>
          <w:ilvl w:val="1"/>
          <w:numId w:val="131"/>
        </w:numPr>
        <w:spacing w:before="100" w:beforeAutospacing="1" w:after="100" w:afterAutospacing="1" w:line="240" w:lineRule="auto"/>
        <w:ind w:left="900" w:hanging="426"/>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memeriksa instalasi dan/atau alat transportasi; dan/atau</w:t>
      </w:r>
    </w:p>
    <w:p w:rsidR="002A2B62" w:rsidRPr="008D5263" w:rsidRDefault="002A2B62" w:rsidP="008F25DA">
      <w:pPr>
        <w:numPr>
          <w:ilvl w:val="1"/>
          <w:numId w:val="131"/>
        </w:numPr>
        <w:spacing w:before="100" w:beforeAutospacing="1" w:after="100" w:afterAutospacing="1" w:line="240" w:lineRule="auto"/>
        <w:ind w:left="900" w:hanging="426"/>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menghentikan pelanggaran tertentu.</w:t>
      </w:r>
    </w:p>
    <w:p w:rsidR="002A2B62" w:rsidRPr="00A372E0" w:rsidRDefault="002A2B62" w:rsidP="008F25DA">
      <w:pPr>
        <w:pStyle w:val="ListParagraph"/>
        <w:numPr>
          <w:ilvl w:val="2"/>
          <w:numId w:val="128"/>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A372E0">
        <w:rPr>
          <w:rFonts w:ascii="Times New Roman" w:eastAsia="Times New Roman" w:hAnsi="Times New Roman" w:cs="Times New Roman"/>
          <w:color w:val="000000"/>
          <w:sz w:val="24"/>
          <w:szCs w:val="24"/>
        </w:rPr>
        <w:lastRenderedPageBreak/>
        <w:t xml:space="preserve">Dalam melaksanakan tugasnya, pejabat pengawas lingkungan hidup dapat melakukan koordinasi dengan pejabat penyidik pegawai negeri sipil. </w:t>
      </w:r>
    </w:p>
    <w:p w:rsidR="002A2B62" w:rsidRDefault="002A2B62" w:rsidP="008F25DA">
      <w:pPr>
        <w:pStyle w:val="ListParagraph"/>
        <w:numPr>
          <w:ilvl w:val="2"/>
          <w:numId w:val="128"/>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A372E0">
        <w:rPr>
          <w:rFonts w:ascii="Times New Roman" w:eastAsia="Times New Roman" w:hAnsi="Times New Roman" w:cs="Times New Roman"/>
          <w:color w:val="000000"/>
          <w:sz w:val="24"/>
          <w:szCs w:val="24"/>
        </w:rPr>
        <w:t>Penanggung jawab usaha dan/atau kegiatan dilarang menghalangi pelaksanaan tugas pejabat pengawas lingkungan hidup.</w:t>
      </w:r>
    </w:p>
    <w:p w:rsidR="00E32B4A" w:rsidRPr="00A372E0" w:rsidRDefault="00E32B4A" w:rsidP="00E32B4A">
      <w:pPr>
        <w:pStyle w:val="ListParagraph"/>
        <w:spacing w:after="0" w:line="240" w:lineRule="auto"/>
        <w:ind w:left="450"/>
        <w:jc w:val="both"/>
        <w:textAlignment w:val="baseline"/>
        <w:rPr>
          <w:rFonts w:ascii="Times New Roman" w:eastAsia="Times New Roman" w:hAnsi="Times New Roman" w:cs="Times New Roman"/>
          <w:color w:val="000000"/>
          <w:sz w:val="24"/>
          <w:szCs w:val="24"/>
        </w:rPr>
      </w:pPr>
    </w:p>
    <w:p w:rsidR="002A2B62" w:rsidRPr="008D5263" w:rsidRDefault="002A2B62" w:rsidP="00E32B4A">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75</w:t>
      </w:r>
    </w:p>
    <w:p w:rsidR="002A2B62" w:rsidRPr="008D5263" w:rsidRDefault="002A2B62" w:rsidP="00E32B4A">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Ketentuan lebih lanjut mengenai tata cara pengangkatan pejabat pengawas lingkungan hidup dan tata cara pelaksanaan pengawasan sebagaimana dimaksud dalam Pasal 71 ayat (3), Pasal 73, dan Pasal 74 diatur dalam Peraturan Pemerintah.</w:t>
      </w:r>
    </w:p>
    <w:p w:rsidR="002A2B62" w:rsidRDefault="002A2B62" w:rsidP="00E35B32">
      <w:pPr>
        <w:spacing w:after="0" w:line="240" w:lineRule="auto"/>
        <w:rPr>
          <w:rFonts w:ascii="Times New Roman" w:eastAsia="Times New Roman" w:hAnsi="Times New Roman" w:cs="Times New Roman"/>
          <w:sz w:val="24"/>
          <w:szCs w:val="24"/>
          <w:lang w:val="id-ID"/>
        </w:rPr>
      </w:pPr>
    </w:p>
    <w:p w:rsidR="000A03BA" w:rsidRDefault="000A03BA" w:rsidP="00E35B32">
      <w:pPr>
        <w:spacing w:after="0" w:line="240" w:lineRule="auto"/>
        <w:rPr>
          <w:rFonts w:ascii="Times New Roman" w:eastAsia="Times New Roman" w:hAnsi="Times New Roman" w:cs="Times New Roman"/>
          <w:sz w:val="24"/>
          <w:szCs w:val="24"/>
          <w:lang w:val="id-ID"/>
        </w:rPr>
      </w:pPr>
    </w:p>
    <w:p w:rsidR="000A03BA" w:rsidRDefault="000A03BA" w:rsidP="00E35B32">
      <w:pPr>
        <w:spacing w:after="0" w:line="240" w:lineRule="auto"/>
        <w:rPr>
          <w:rFonts w:ascii="Times New Roman" w:eastAsia="Times New Roman" w:hAnsi="Times New Roman" w:cs="Times New Roman"/>
          <w:sz w:val="24"/>
          <w:szCs w:val="24"/>
          <w:lang w:val="id-ID"/>
        </w:rPr>
      </w:pPr>
    </w:p>
    <w:p w:rsidR="000A03BA" w:rsidRPr="000A03BA" w:rsidRDefault="000A03BA" w:rsidP="000A03BA">
      <w:pPr>
        <w:spacing w:after="0" w:line="240" w:lineRule="auto"/>
        <w:ind w:left="1701" w:hanging="425"/>
        <w:rPr>
          <w:rFonts w:ascii="Times New Roman" w:eastAsia="Times New Roman" w:hAnsi="Times New Roman" w:cs="Times New Roman"/>
          <w:sz w:val="24"/>
          <w:szCs w:val="24"/>
          <w:lang w:val="id-ID"/>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Bagian Kedua</w:t>
      </w: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 xml:space="preserve">Sanksi Administratif </w:t>
      </w:r>
    </w:p>
    <w:p w:rsidR="002A2B62" w:rsidRPr="008D5263" w:rsidRDefault="002A2B62" w:rsidP="00E32B4A">
      <w:pPr>
        <w:spacing w:after="0" w:line="240" w:lineRule="auto"/>
        <w:ind w:left="450" w:hanging="425"/>
        <w:rPr>
          <w:rFonts w:ascii="Times New Roman" w:eastAsia="Times New Roman" w:hAnsi="Times New Roman" w:cs="Times New Roman"/>
          <w:sz w:val="24"/>
          <w:szCs w:val="24"/>
        </w:rPr>
      </w:pPr>
    </w:p>
    <w:p w:rsidR="002A2B62" w:rsidRPr="008D5263" w:rsidRDefault="002A2B62" w:rsidP="00E32B4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76</w:t>
      </w:r>
    </w:p>
    <w:p w:rsidR="002A2B62" w:rsidRPr="008D5263" w:rsidRDefault="002A2B62" w:rsidP="00E32B4A">
      <w:pPr>
        <w:spacing w:after="0" w:line="240" w:lineRule="auto"/>
        <w:ind w:left="450" w:hanging="425"/>
        <w:rPr>
          <w:rFonts w:ascii="Times New Roman" w:eastAsia="Times New Roman" w:hAnsi="Times New Roman" w:cs="Times New Roman"/>
          <w:sz w:val="24"/>
          <w:szCs w:val="24"/>
        </w:rPr>
      </w:pPr>
    </w:p>
    <w:p w:rsidR="002A2B62" w:rsidRPr="00A372E0" w:rsidRDefault="002A2B62" w:rsidP="008F25DA">
      <w:pPr>
        <w:pStyle w:val="ListParagraph"/>
        <w:numPr>
          <w:ilvl w:val="0"/>
          <w:numId w:val="132"/>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A372E0">
        <w:rPr>
          <w:rFonts w:ascii="Times New Roman" w:eastAsia="Times New Roman" w:hAnsi="Times New Roman" w:cs="Times New Roman"/>
          <w:color w:val="000000"/>
          <w:sz w:val="24"/>
          <w:szCs w:val="24"/>
        </w:rPr>
        <w:t>Menteri, gubernur, atau bupati/walikota menerapkan sanksi administratif kepada penanggung jawab usaha dan/atau kegiatan jika dalam pengawasan ditemukan pelanggaran terhadap izin lingkungan.</w:t>
      </w:r>
    </w:p>
    <w:p w:rsidR="002A2B62" w:rsidRPr="008D5263" w:rsidRDefault="002A2B62" w:rsidP="008F25DA">
      <w:pPr>
        <w:numPr>
          <w:ilvl w:val="0"/>
          <w:numId w:val="132"/>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Sanksi administratif terdiri atas: </w:t>
      </w:r>
    </w:p>
    <w:p w:rsidR="002A2B62" w:rsidRPr="008D5263" w:rsidRDefault="002A2B62" w:rsidP="00E32B4A">
      <w:pPr>
        <w:spacing w:after="0" w:line="240" w:lineRule="auto"/>
        <w:ind w:left="900" w:hanging="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   teguran tertulis;</w:t>
      </w:r>
    </w:p>
    <w:p w:rsidR="002A2B62" w:rsidRPr="008D5263" w:rsidRDefault="002A2B62" w:rsidP="00E32B4A">
      <w:pPr>
        <w:spacing w:after="0" w:line="240" w:lineRule="auto"/>
        <w:ind w:left="900" w:hanging="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b.   paksaan pemerintah;</w:t>
      </w:r>
    </w:p>
    <w:p w:rsidR="002A2B62" w:rsidRPr="008D5263" w:rsidRDefault="002A2B62" w:rsidP="00E32B4A">
      <w:pPr>
        <w:spacing w:after="0" w:line="240" w:lineRule="auto"/>
        <w:ind w:left="900" w:hanging="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   pembekuan izin lingkungan; atau</w:t>
      </w:r>
    </w:p>
    <w:p w:rsidR="002A2B62" w:rsidRPr="008D5263" w:rsidRDefault="002A2B62" w:rsidP="00E32B4A">
      <w:pPr>
        <w:spacing w:after="0" w:line="240" w:lineRule="auto"/>
        <w:ind w:left="900" w:hanging="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d.   pencabutan izin lingkungan.</w:t>
      </w:r>
    </w:p>
    <w:p w:rsidR="002A2B62" w:rsidRPr="008D5263" w:rsidRDefault="002A2B62" w:rsidP="00E32B4A">
      <w:pPr>
        <w:spacing w:after="0" w:line="240" w:lineRule="auto"/>
        <w:ind w:left="900"/>
        <w:rPr>
          <w:rFonts w:ascii="Times New Roman" w:eastAsia="Times New Roman" w:hAnsi="Times New Roman" w:cs="Times New Roman"/>
          <w:sz w:val="24"/>
          <w:szCs w:val="24"/>
        </w:rPr>
      </w:pPr>
    </w:p>
    <w:p w:rsidR="002A2B62" w:rsidRPr="008D5263" w:rsidRDefault="002A2B62" w:rsidP="009F3E81">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77</w:t>
      </w:r>
    </w:p>
    <w:p w:rsidR="002A2B62" w:rsidRPr="008D5263" w:rsidRDefault="002A2B62" w:rsidP="009F3E81">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Menteri dapat menerapkan sanksi administratif terhadap penanggung jawab usaha dan/atau kegiatan jika Pemerintah menganggap pemerintah daerah secara sengaja tidak menerapkan sanksi administratif terhadap pelanggaran yang serius di bidang perlindungan dan pengelolaan lingkungan hidup.</w:t>
      </w:r>
    </w:p>
    <w:p w:rsidR="002A2B62" w:rsidRPr="008D5263" w:rsidRDefault="002A2B62" w:rsidP="009F3E81">
      <w:pPr>
        <w:spacing w:after="0" w:line="240" w:lineRule="auto"/>
        <w:rPr>
          <w:rFonts w:ascii="Times New Roman" w:eastAsia="Times New Roman" w:hAnsi="Times New Roman" w:cs="Times New Roman"/>
          <w:sz w:val="24"/>
          <w:szCs w:val="24"/>
        </w:rPr>
      </w:pPr>
    </w:p>
    <w:p w:rsidR="002A2B62" w:rsidRPr="008D5263" w:rsidRDefault="002A2B62" w:rsidP="009F3E81">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 xml:space="preserve">Pasal 78 </w:t>
      </w:r>
    </w:p>
    <w:p w:rsidR="002A2B62" w:rsidRPr="008D5263" w:rsidRDefault="002A2B62" w:rsidP="009F3E81">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Sanksi administratif sebagaimana dimaksud dalam Pasal 76 tidak membebaskan penanggung jawab usaha dan/atau kegiatan dari tanggung jawab pemulihan dan pidana.</w:t>
      </w:r>
    </w:p>
    <w:p w:rsidR="002A2B62" w:rsidRPr="008D5263" w:rsidRDefault="002A2B62" w:rsidP="009F3E81">
      <w:pPr>
        <w:spacing w:after="24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b/>
          <w:bCs/>
          <w:color w:val="000000"/>
          <w:sz w:val="24"/>
          <w:szCs w:val="24"/>
        </w:rPr>
        <w:t>Pasal 79</w:t>
      </w:r>
    </w:p>
    <w:p w:rsidR="002A2B62" w:rsidRDefault="002A2B62" w:rsidP="009F3E81">
      <w:pPr>
        <w:spacing w:after="0" w:line="240" w:lineRule="auto"/>
        <w:jc w:val="both"/>
        <w:rPr>
          <w:rFonts w:ascii="Times New Roman" w:eastAsia="Times New Roman" w:hAnsi="Times New Roman" w:cs="Times New Roman"/>
          <w:color w:val="000000"/>
          <w:sz w:val="24"/>
          <w:szCs w:val="24"/>
          <w:lang w:val="id-ID"/>
        </w:rPr>
      </w:pPr>
      <w:r w:rsidRPr="008D5263">
        <w:rPr>
          <w:rFonts w:ascii="Times New Roman" w:eastAsia="Times New Roman" w:hAnsi="Times New Roman" w:cs="Times New Roman"/>
          <w:color w:val="000000"/>
          <w:sz w:val="24"/>
          <w:szCs w:val="24"/>
        </w:rPr>
        <w:t>Pengenaan sanksi administratif berupa pembekuan atau pencabutan izin lingkungan sebagaimana dimaksud dalam Pasal 76 ayat (2) huruf c dan huruf d dilakukan apabila penanggung jawab usaha dan/atau kegiatan tidak melaksanakan paksaan pemerintah.</w:t>
      </w:r>
    </w:p>
    <w:p w:rsidR="00E94845" w:rsidRDefault="00E94845" w:rsidP="00E94845">
      <w:pPr>
        <w:spacing w:after="0" w:line="240" w:lineRule="auto"/>
        <w:ind w:left="1276"/>
        <w:jc w:val="both"/>
        <w:rPr>
          <w:rFonts w:ascii="Times New Roman" w:eastAsia="Times New Roman" w:hAnsi="Times New Roman" w:cs="Times New Roman"/>
          <w:color w:val="000000"/>
          <w:sz w:val="24"/>
          <w:szCs w:val="24"/>
          <w:lang w:val="id-ID"/>
        </w:rPr>
      </w:pPr>
    </w:p>
    <w:p w:rsidR="00E94845" w:rsidRPr="00E94845" w:rsidRDefault="00E94845" w:rsidP="00E94845">
      <w:pPr>
        <w:spacing w:after="0" w:line="240" w:lineRule="auto"/>
        <w:ind w:left="1276"/>
        <w:jc w:val="both"/>
        <w:rPr>
          <w:rFonts w:ascii="Times New Roman" w:eastAsia="Times New Roman" w:hAnsi="Times New Roman" w:cs="Times New Roman"/>
          <w:sz w:val="24"/>
          <w:szCs w:val="24"/>
          <w:lang w:val="id-ID"/>
        </w:rPr>
      </w:pP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9F3E81">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80</w:t>
      </w:r>
    </w:p>
    <w:p w:rsidR="002A2B62" w:rsidRPr="008D5263" w:rsidRDefault="002A2B62" w:rsidP="00E94845">
      <w:pPr>
        <w:spacing w:after="0" w:line="240" w:lineRule="auto"/>
        <w:ind w:left="1701" w:hanging="425"/>
        <w:rPr>
          <w:rFonts w:ascii="Times New Roman" w:eastAsia="Times New Roman" w:hAnsi="Times New Roman" w:cs="Times New Roman"/>
          <w:sz w:val="24"/>
          <w:szCs w:val="24"/>
        </w:rPr>
      </w:pPr>
    </w:p>
    <w:p w:rsidR="002A2B62" w:rsidRPr="00966622" w:rsidRDefault="002A2B62" w:rsidP="008F25DA">
      <w:pPr>
        <w:pStyle w:val="ListParagraph"/>
        <w:numPr>
          <w:ilvl w:val="2"/>
          <w:numId w:val="131"/>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966622">
        <w:rPr>
          <w:rFonts w:ascii="Times New Roman" w:eastAsia="Times New Roman" w:hAnsi="Times New Roman" w:cs="Times New Roman"/>
          <w:color w:val="000000"/>
          <w:sz w:val="24"/>
          <w:szCs w:val="24"/>
        </w:rPr>
        <w:t>Paksaan pemerintah sebagaimana dimaksud dalam Pasal 76 ayat (2) huruf b berupa:</w:t>
      </w:r>
    </w:p>
    <w:p w:rsidR="002A2B62" w:rsidRPr="008F25DA" w:rsidRDefault="002A2B62" w:rsidP="008F25DA">
      <w:pPr>
        <w:pStyle w:val="ListParagraph"/>
        <w:numPr>
          <w:ilvl w:val="1"/>
          <w:numId w:val="128"/>
        </w:numPr>
        <w:spacing w:after="0" w:line="240" w:lineRule="auto"/>
        <w:ind w:hanging="270"/>
        <w:jc w:val="both"/>
        <w:rPr>
          <w:rFonts w:ascii="Times New Roman" w:eastAsia="Times New Roman" w:hAnsi="Times New Roman" w:cs="Times New Roman"/>
          <w:sz w:val="24"/>
          <w:szCs w:val="24"/>
        </w:rPr>
      </w:pPr>
      <w:r w:rsidRPr="008F25DA">
        <w:rPr>
          <w:rFonts w:ascii="Times New Roman" w:eastAsia="Times New Roman" w:hAnsi="Times New Roman" w:cs="Times New Roman"/>
          <w:color w:val="000000"/>
          <w:sz w:val="24"/>
          <w:szCs w:val="24"/>
        </w:rPr>
        <w:t>penghentian sementara kegiatan produksi;</w:t>
      </w:r>
    </w:p>
    <w:p w:rsidR="002A2B62" w:rsidRPr="008F25DA" w:rsidRDefault="002A2B62" w:rsidP="008F25DA">
      <w:pPr>
        <w:pStyle w:val="ListParagraph"/>
        <w:numPr>
          <w:ilvl w:val="1"/>
          <w:numId w:val="128"/>
        </w:numPr>
        <w:spacing w:after="0" w:line="240" w:lineRule="auto"/>
        <w:ind w:hanging="270"/>
        <w:jc w:val="both"/>
        <w:rPr>
          <w:rFonts w:ascii="Times New Roman" w:eastAsia="Times New Roman" w:hAnsi="Times New Roman" w:cs="Times New Roman"/>
          <w:sz w:val="24"/>
          <w:szCs w:val="24"/>
        </w:rPr>
      </w:pPr>
      <w:r w:rsidRPr="008F25DA">
        <w:rPr>
          <w:rFonts w:ascii="Times New Roman" w:eastAsia="Times New Roman" w:hAnsi="Times New Roman" w:cs="Times New Roman"/>
          <w:color w:val="000000"/>
          <w:sz w:val="24"/>
          <w:szCs w:val="24"/>
        </w:rPr>
        <w:t>pemindahan sarana produksi;</w:t>
      </w:r>
    </w:p>
    <w:p w:rsidR="002A2B62" w:rsidRPr="008F25DA" w:rsidRDefault="002A2B62" w:rsidP="008F25DA">
      <w:pPr>
        <w:pStyle w:val="ListParagraph"/>
        <w:numPr>
          <w:ilvl w:val="1"/>
          <w:numId w:val="128"/>
        </w:numPr>
        <w:spacing w:after="0" w:line="240" w:lineRule="auto"/>
        <w:ind w:hanging="270"/>
        <w:jc w:val="both"/>
        <w:rPr>
          <w:rFonts w:ascii="Times New Roman" w:eastAsia="Times New Roman" w:hAnsi="Times New Roman" w:cs="Times New Roman"/>
          <w:sz w:val="24"/>
          <w:szCs w:val="24"/>
        </w:rPr>
      </w:pPr>
      <w:r w:rsidRPr="008F25DA">
        <w:rPr>
          <w:rFonts w:ascii="Times New Roman" w:eastAsia="Times New Roman" w:hAnsi="Times New Roman" w:cs="Times New Roman"/>
          <w:color w:val="000000"/>
          <w:sz w:val="24"/>
          <w:szCs w:val="24"/>
        </w:rPr>
        <w:t>penutupan saluran pembuangan air limbah atau emisi;</w:t>
      </w:r>
    </w:p>
    <w:p w:rsidR="002A2B62" w:rsidRPr="008F25DA" w:rsidRDefault="002A2B62" w:rsidP="008F25DA">
      <w:pPr>
        <w:pStyle w:val="ListParagraph"/>
        <w:numPr>
          <w:ilvl w:val="1"/>
          <w:numId w:val="128"/>
        </w:numPr>
        <w:spacing w:after="0" w:line="240" w:lineRule="auto"/>
        <w:ind w:hanging="270"/>
        <w:jc w:val="both"/>
        <w:rPr>
          <w:rFonts w:ascii="Times New Roman" w:eastAsia="Times New Roman" w:hAnsi="Times New Roman" w:cs="Times New Roman"/>
          <w:sz w:val="24"/>
          <w:szCs w:val="24"/>
        </w:rPr>
      </w:pPr>
      <w:r w:rsidRPr="008F25DA">
        <w:rPr>
          <w:rFonts w:ascii="Times New Roman" w:eastAsia="Times New Roman" w:hAnsi="Times New Roman" w:cs="Times New Roman"/>
          <w:color w:val="000000"/>
          <w:sz w:val="24"/>
          <w:szCs w:val="24"/>
        </w:rPr>
        <w:t>pembongkaran;</w:t>
      </w:r>
    </w:p>
    <w:p w:rsidR="002A2B62" w:rsidRPr="008F25DA" w:rsidRDefault="002A2B62" w:rsidP="008F25DA">
      <w:pPr>
        <w:pStyle w:val="ListParagraph"/>
        <w:numPr>
          <w:ilvl w:val="1"/>
          <w:numId w:val="128"/>
        </w:numPr>
        <w:spacing w:after="0" w:line="240" w:lineRule="auto"/>
        <w:ind w:hanging="270"/>
        <w:jc w:val="both"/>
        <w:rPr>
          <w:rFonts w:ascii="Times New Roman" w:eastAsia="Times New Roman" w:hAnsi="Times New Roman" w:cs="Times New Roman"/>
          <w:sz w:val="24"/>
          <w:szCs w:val="24"/>
        </w:rPr>
      </w:pPr>
      <w:r w:rsidRPr="008F25DA">
        <w:rPr>
          <w:rFonts w:ascii="Times New Roman" w:eastAsia="Times New Roman" w:hAnsi="Times New Roman" w:cs="Times New Roman"/>
          <w:color w:val="000000"/>
          <w:sz w:val="24"/>
          <w:szCs w:val="24"/>
        </w:rPr>
        <w:t xml:space="preserve">penyitaan terhadap barang atau alat yang berpotensi menimbulkan pelanggaran; </w:t>
      </w:r>
    </w:p>
    <w:p w:rsidR="002A2B62" w:rsidRPr="008F25DA" w:rsidRDefault="002A2B62" w:rsidP="008F25DA">
      <w:pPr>
        <w:pStyle w:val="ListParagraph"/>
        <w:numPr>
          <w:ilvl w:val="1"/>
          <w:numId w:val="128"/>
        </w:numPr>
        <w:spacing w:after="0" w:line="240" w:lineRule="auto"/>
        <w:ind w:hanging="270"/>
        <w:jc w:val="both"/>
        <w:rPr>
          <w:rFonts w:ascii="Times New Roman" w:eastAsia="Times New Roman" w:hAnsi="Times New Roman" w:cs="Times New Roman"/>
          <w:sz w:val="24"/>
          <w:szCs w:val="24"/>
        </w:rPr>
      </w:pPr>
      <w:r w:rsidRPr="008F25DA">
        <w:rPr>
          <w:rFonts w:ascii="Times New Roman" w:eastAsia="Times New Roman" w:hAnsi="Times New Roman" w:cs="Times New Roman"/>
          <w:color w:val="000000"/>
          <w:sz w:val="24"/>
          <w:szCs w:val="24"/>
        </w:rPr>
        <w:t xml:space="preserve">penghentian sementara seluruh kegiatan; atau </w:t>
      </w:r>
    </w:p>
    <w:p w:rsidR="002A2B62" w:rsidRPr="008F25DA" w:rsidRDefault="00E94845" w:rsidP="008F25DA">
      <w:pPr>
        <w:pStyle w:val="ListParagraph"/>
        <w:numPr>
          <w:ilvl w:val="1"/>
          <w:numId w:val="128"/>
        </w:numPr>
        <w:spacing w:after="0" w:line="240" w:lineRule="auto"/>
        <w:ind w:hanging="270"/>
        <w:jc w:val="both"/>
        <w:rPr>
          <w:rFonts w:ascii="Times New Roman" w:eastAsia="Times New Roman" w:hAnsi="Times New Roman" w:cs="Times New Roman"/>
          <w:sz w:val="24"/>
          <w:szCs w:val="24"/>
        </w:rPr>
      </w:pPr>
      <w:r w:rsidRPr="008F25DA">
        <w:rPr>
          <w:rFonts w:ascii="Times New Roman" w:eastAsia="Times New Roman" w:hAnsi="Times New Roman" w:cs="Times New Roman"/>
          <w:color w:val="000000"/>
          <w:sz w:val="24"/>
          <w:szCs w:val="24"/>
          <w:lang w:val="id-ID"/>
        </w:rPr>
        <w:t>t</w:t>
      </w:r>
      <w:r w:rsidR="002A2B62" w:rsidRPr="008F25DA">
        <w:rPr>
          <w:rFonts w:ascii="Times New Roman" w:eastAsia="Times New Roman" w:hAnsi="Times New Roman" w:cs="Times New Roman"/>
          <w:color w:val="000000"/>
          <w:sz w:val="24"/>
          <w:szCs w:val="24"/>
        </w:rPr>
        <w:t>indakan lain yang bertujuan untuk menghentikan pelanggaran dan tindakan memulihkan fungsi lingkungan hidup.</w:t>
      </w:r>
    </w:p>
    <w:p w:rsidR="002A2B62" w:rsidRPr="00966622" w:rsidRDefault="002A2B62" w:rsidP="008F25DA">
      <w:pPr>
        <w:pStyle w:val="ListParagraph"/>
        <w:numPr>
          <w:ilvl w:val="2"/>
          <w:numId w:val="131"/>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966622">
        <w:rPr>
          <w:rFonts w:ascii="Times New Roman" w:eastAsia="Times New Roman" w:hAnsi="Times New Roman" w:cs="Times New Roman"/>
          <w:color w:val="000000"/>
          <w:sz w:val="24"/>
          <w:szCs w:val="24"/>
        </w:rPr>
        <w:t>Pengenaan paksaan pemerintah dapat dijatuhkan tanpa didahului teguran apabila pelanggaran yang dilakukan menimbulkan:</w:t>
      </w:r>
    </w:p>
    <w:p w:rsidR="002A2B62" w:rsidRPr="008D5263" w:rsidRDefault="002A2B62" w:rsidP="008F25DA">
      <w:pPr>
        <w:numPr>
          <w:ilvl w:val="0"/>
          <w:numId w:val="133"/>
        </w:numPr>
        <w:spacing w:after="0" w:line="240" w:lineRule="auto"/>
        <w:ind w:left="720" w:hanging="270"/>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ancaman yang sangat serius bagi manusia dan lingkungan hidup; </w:t>
      </w:r>
    </w:p>
    <w:p w:rsidR="002A2B62" w:rsidRPr="008D5263" w:rsidRDefault="002A2B62" w:rsidP="008F25DA">
      <w:pPr>
        <w:numPr>
          <w:ilvl w:val="0"/>
          <w:numId w:val="133"/>
        </w:numPr>
        <w:spacing w:after="0" w:line="240" w:lineRule="auto"/>
        <w:ind w:left="720" w:hanging="270"/>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dampak yang lebih besar dan lebih luas jika tidak segera dihentikan pencemaran dan/atau perusakannya; dan/atau</w:t>
      </w:r>
    </w:p>
    <w:p w:rsidR="002A2B62" w:rsidRPr="008D5263" w:rsidRDefault="002A2B62" w:rsidP="008F25DA">
      <w:pPr>
        <w:numPr>
          <w:ilvl w:val="0"/>
          <w:numId w:val="133"/>
        </w:numPr>
        <w:spacing w:after="0" w:line="240" w:lineRule="auto"/>
        <w:ind w:left="720" w:hanging="270"/>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kerugian yang lebih besar bagi lingkungan hidup jika tidak segera dihentikan pencemaran dan/atau perusakannya.</w:t>
      </w:r>
    </w:p>
    <w:p w:rsidR="002A2B62" w:rsidRPr="008D5263" w:rsidRDefault="002A2B62" w:rsidP="00E94845">
      <w:pPr>
        <w:spacing w:after="0" w:line="240" w:lineRule="auto"/>
        <w:ind w:left="1276"/>
        <w:rPr>
          <w:rFonts w:ascii="Times New Roman" w:eastAsia="Times New Roman" w:hAnsi="Times New Roman" w:cs="Times New Roman"/>
          <w:sz w:val="24"/>
          <w:szCs w:val="24"/>
        </w:rPr>
      </w:pPr>
    </w:p>
    <w:p w:rsidR="002A2B62" w:rsidRPr="008D5263" w:rsidRDefault="002A2B62" w:rsidP="008F25DA">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81</w:t>
      </w:r>
    </w:p>
    <w:p w:rsidR="002A2B62" w:rsidRPr="008D5263" w:rsidRDefault="002A2B62" w:rsidP="008F25DA">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Setiap penanggung jawab usaha dan/atau kegiatan yang tidak melaksanakan paksaan pemerintah dapat dikenai denda atas setiap keterlambatan pelaksanaan sanksi paksaan pemerintah.</w:t>
      </w:r>
    </w:p>
    <w:p w:rsidR="002A2B62" w:rsidRPr="008D5263" w:rsidRDefault="002A2B62" w:rsidP="00E94845">
      <w:pPr>
        <w:spacing w:after="0" w:line="240" w:lineRule="auto"/>
        <w:ind w:left="1276"/>
        <w:rPr>
          <w:rFonts w:ascii="Times New Roman" w:eastAsia="Times New Roman" w:hAnsi="Times New Roman" w:cs="Times New Roman"/>
          <w:sz w:val="24"/>
          <w:szCs w:val="24"/>
        </w:rPr>
      </w:pPr>
    </w:p>
    <w:p w:rsidR="008F25DA" w:rsidRDefault="008F25DA" w:rsidP="008F25DA">
      <w:pPr>
        <w:spacing w:after="0" w:line="240" w:lineRule="auto"/>
        <w:jc w:val="center"/>
        <w:rPr>
          <w:rFonts w:ascii="Times New Roman" w:eastAsia="Times New Roman" w:hAnsi="Times New Roman" w:cs="Times New Roman"/>
          <w:b/>
          <w:bCs/>
          <w:color w:val="000000"/>
          <w:sz w:val="24"/>
          <w:szCs w:val="24"/>
        </w:rPr>
      </w:pPr>
    </w:p>
    <w:p w:rsidR="008F25DA" w:rsidRDefault="008F25DA" w:rsidP="008F25DA">
      <w:pPr>
        <w:spacing w:after="0" w:line="240" w:lineRule="auto"/>
        <w:jc w:val="center"/>
        <w:rPr>
          <w:rFonts w:ascii="Times New Roman" w:eastAsia="Times New Roman" w:hAnsi="Times New Roman" w:cs="Times New Roman"/>
          <w:b/>
          <w:bCs/>
          <w:color w:val="000000"/>
          <w:sz w:val="24"/>
          <w:szCs w:val="24"/>
        </w:rPr>
      </w:pPr>
    </w:p>
    <w:p w:rsidR="008F25DA" w:rsidRDefault="008F25DA" w:rsidP="008F25DA">
      <w:pPr>
        <w:spacing w:after="0" w:line="240" w:lineRule="auto"/>
        <w:jc w:val="center"/>
        <w:rPr>
          <w:rFonts w:ascii="Times New Roman" w:eastAsia="Times New Roman" w:hAnsi="Times New Roman" w:cs="Times New Roman"/>
          <w:b/>
          <w:bCs/>
          <w:color w:val="000000"/>
          <w:sz w:val="24"/>
          <w:szCs w:val="24"/>
        </w:rPr>
      </w:pPr>
    </w:p>
    <w:p w:rsidR="002A2B62" w:rsidRPr="008D5263" w:rsidRDefault="002A2B62" w:rsidP="008F25DA">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82</w:t>
      </w:r>
    </w:p>
    <w:p w:rsidR="002A2B62" w:rsidRPr="008D5263" w:rsidRDefault="002A2B62" w:rsidP="008F25DA">
      <w:pPr>
        <w:spacing w:after="0" w:line="240" w:lineRule="auto"/>
        <w:ind w:left="450" w:hanging="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(1) Menteri, gubernur, atau bupati/walikota berwenang  untuk memaksa penanggung jawab usaha dan/atau kegiatan untuk melakukan pemulihan lingkungan hidup akibat pencemaran dan/atau perusakan lingkungan hidup yang dilakukannya.  </w:t>
      </w:r>
    </w:p>
    <w:p w:rsidR="002A2B62" w:rsidRPr="008D5263" w:rsidRDefault="002A2B62" w:rsidP="008F25DA">
      <w:pPr>
        <w:spacing w:after="0" w:line="240" w:lineRule="auto"/>
        <w:ind w:left="450" w:hanging="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(2)   Menteri, gubernur, atau bupati/walikota berwenang atau dapat  menunjuk pihak ketiga untuk  melakukan pemulihan lingkungan hidup akibat pencemaran dan/atau perusakan lingkungan hidup yang dilakukannya atas beban biaya penanggung jawab usaha dan/atau kegiatan.</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8F25DA">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83</w:t>
      </w:r>
    </w:p>
    <w:p w:rsidR="002A2B62" w:rsidRDefault="002A2B62" w:rsidP="008F25DA">
      <w:pPr>
        <w:spacing w:after="0" w:line="240" w:lineRule="auto"/>
        <w:jc w:val="both"/>
        <w:rPr>
          <w:rFonts w:ascii="Times New Roman" w:eastAsia="Times New Roman" w:hAnsi="Times New Roman" w:cs="Times New Roman"/>
          <w:color w:val="000000"/>
          <w:sz w:val="24"/>
          <w:szCs w:val="24"/>
          <w:lang w:val="id-ID"/>
        </w:rPr>
      </w:pPr>
      <w:r w:rsidRPr="008D5263">
        <w:rPr>
          <w:rFonts w:ascii="Times New Roman" w:eastAsia="Times New Roman" w:hAnsi="Times New Roman" w:cs="Times New Roman"/>
          <w:color w:val="000000"/>
          <w:sz w:val="24"/>
          <w:szCs w:val="24"/>
        </w:rPr>
        <w:t>Ketentuan lebih lanjut mengenai sanksi administratif diatur dalam Peraturan Pemerintah.</w:t>
      </w:r>
    </w:p>
    <w:p w:rsidR="00E94845" w:rsidRDefault="00E94845" w:rsidP="00E94845">
      <w:pPr>
        <w:spacing w:after="0" w:line="240" w:lineRule="auto"/>
        <w:ind w:left="1276"/>
        <w:jc w:val="both"/>
        <w:rPr>
          <w:rFonts w:ascii="Times New Roman" w:eastAsia="Times New Roman" w:hAnsi="Times New Roman" w:cs="Times New Roman"/>
          <w:color w:val="000000"/>
          <w:sz w:val="24"/>
          <w:szCs w:val="24"/>
          <w:lang w:val="id-ID"/>
        </w:rPr>
      </w:pPr>
    </w:p>
    <w:p w:rsidR="00E94845" w:rsidRDefault="00E94845" w:rsidP="00E94845">
      <w:pPr>
        <w:spacing w:after="0" w:line="240" w:lineRule="auto"/>
        <w:ind w:left="1276"/>
        <w:jc w:val="both"/>
        <w:rPr>
          <w:rFonts w:ascii="Times New Roman" w:eastAsia="Times New Roman" w:hAnsi="Times New Roman" w:cs="Times New Roman"/>
          <w:color w:val="000000"/>
          <w:sz w:val="24"/>
          <w:szCs w:val="24"/>
          <w:lang w:val="id-ID"/>
        </w:rPr>
      </w:pP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BAB XIII</w:t>
      </w: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 xml:space="preserve">PENYELESAIAN SENGKETA LINGKUNGAN </w:t>
      </w:r>
    </w:p>
    <w:p w:rsidR="002A2B62" w:rsidRPr="008D5263" w:rsidRDefault="002A2B62" w:rsidP="008F25DA">
      <w:pPr>
        <w:spacing w:after="0" w:line="240" w:lineRule="auto"/>
        <w:ind w:left="450" w:hanging="425"/>
        <w:rPr>
          <w:rFonts w:ascii="Times New Roman" w:eastAsia="Times New Roman" w:hAnsi="Times New Roman" w:cs="Times New Roman"/>
          <w:sz w:val="24"/>
          <w:szCs w:val="24"/>
        </w:rPr>
      </w:pP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Bagian Kesatu</w:t>
      </w: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Umum</w:t>
      </w:r>
    </w:p>
    <w:p w:rsidR="002A2B62" w:rsidRPr="008D5263" w:rsidRDefault="002A2B62" w:rsidP="008F25DA">
      <w:pPr>
        <w:spacing w:after="0" w:line="240" w:lineRule="auto"/>
        <w:ind w:left="450" w:hanging="425"/>
        <w:rPr>
          <w:rFonts w:ascii="Times New Roman" w:eastAsia="Times New Roman" w:hAnsi="Times New Roman" w:cs="Times New Roman"/>
          <w:sz w:val="24"/>
          <w:szCs w:val="24"/>
        </w:rPr>
      </w:pP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84</w:t>
      </w:r>
    </w:p>
    <w:p w:rsidR="002A2B62" w:rsidRPr="008F25DA" w:rsidRDefault="00E94845" w:rsidP="008F25DA">
      <w:pPr>
        <w:pStyle w:val="ListParagraph"/>
        <w:numPr>
          <w:ilvl w:val="2"/>
          <w:numId w:val="128"/>
        </w:numPr>
        <w:spacing w:after="0" w:line="240" w:lineRule="auto"/>
        <w:ind w:left="360"/>
        <w:jc w:val="both"/>
        <w:rPr>
          <w:rFonts w:ascii="Times New Roman" w:eastAsia="Times New Roman" w:hAnsi="Times New Roman" w:cs="Times New Roman"/>
          <w:sz w:val="24"/>
          <w:szCs w:val="24"/>
        </w:rPr>
      </w:pPr>
      <w:r w:rsidRPr="008F25DA">
        <w:rPr>
          <w:rFonts w:ascii="Times New Roman" w:eastAsia="Times New Roman" w:hAnsi="Times New Roman" w:cs="Times New Roman"/>
          <w:color w:val="000000"/>
          <w:sz w:val="24"/>
          <w:szCs w:val="24"/>
          <w:lang w:val="id-ID"/>
        </w:rPr>
        <w:t>P</w:t>
      </w:r>
      <w:r w:rsidR="002A2B62" w:rsidRPr="008F25DA">
        <w:rPr>
          <w:rFonts w:ascii="Times New Roman" w:eastAsia="Times New Roman" w:hAnsi="Times New Roman" w:cs="Times New Roman"/>
          <w:color w:val="000000"/>
          <w:sz w:val="24"/>
          <w:szCs w:val="24"/>
        </w:rPr>
        <w:t>enyelesaian sengketa lingkungan hidup dapat ditempuh melalui pengadilan atau di luar pengadilan.</w:t>
      </w:r>
    </w:p>
    <w:p w:rsidR="002A2B62" w:rsidRPr="008F25DA" w:rsidRDefault="002A2B62" w:rsidP="008F25DA">
      <w:pPr>
        <w:pStyle w:val="ListParagraph"/>
        <w:numPr>
          <w:ilvl w:val="2"/>
          <w:numId w:val="128"/>
        </w:numPr>
        <w:spacing w:after="0" w:line="240" w:lineRule="auto"/>
        <w:ind w:left="360"/>
        <w:jc w:val="both"/>
        <w:rPr>
          <w:rFonts w:ascii="Times New Roman" w:eastAsia="Times New Roman" w:hAnsi="Times New Roman" w:cs="Times New Roman"/>
          <w:sz w:val="24"/>
          <w:szCs w:val="24"/>
        </w:rPr>
      </w:pPr>
      <w:r w:rsidRPr="008F25DA">
        <w:rPr>
          <w:rFonts w:ascii="Times New Roman" w:eastAsia="Times New Roman" w:hAnsi="Times New Roman" w:cs="Times New Roman"/>
          <w:color w:val="000000"/>
          <w:sz w:val="24"/>
          <w:szCs w:val="24"/>
        </w:rPr>
        <w:t>Pilihan penyelesaian sengketa lingkungan hidup dilakukan secara suka rela oleh para pihak yang bersengketa.</w:t>
      </w:r>
    </w:p>
    <w:p w:rsidR="002A2B62" w:rsidRPr="008F25DA" w:rsidRDefault="002A2B62" w:rsidP="008F25DA">
      <w:pPr>
        <w:pStyle w:val="ListParagraph"/>
        <w:numPr>
          <w:ilvl w:val="2"/>
          <w:numId w:val="128"/>
        </w:numPr>
        <w:spacing w:after="0" w:line="240" w:lineRule="auto"/>
        <w:ind w:left="360"/>
        <w:jc w:val="both"/>
        <w:rPr>
          <w:rFonts w:ascii="Times New Roman" w:eastAsia="Times New Roman" w:hAnsi="Times New Roman" w:cs="Times New Roman"/>
          <w:sz w:val="24"/>
          <w:szCs w:val="24"/>
        </w:rPr>
      </w:pPr>
      <w:r w:rsidRPr="008F25DA">
        <w:rPr>
          <w:rFonts w:ascii="Times New Roman" w:eastAsia="Times New Roman" w:hAnsi="Times New Roman" w:cs="Times New Roman"/>
          <w:color w:val="000000"/>
          <w:sz w:val="24"/>
          <w:szCs w:val="24"/>
        </w:rPr>
        <w:t>Gugatan melalui pengadilan hanya dapat ditempuh apabila upaya penyelesaian sengketa di luar pengadilan yang dipilih dinyatakan tidak berhasil oleh salah satu atau para pihak yang bersengketa.</w:t>
      </w:r>
    </w:p>
    <w:p w:rsidR="002A2B62" w:rsidRDefault="002A2B62" w:rsidP="00E35B32">
      <w:pPr>
        <w:spacing w:after="0" w:line="240" w:lineRule="auto"/>
        <w:rPr>
          <w:rFonts w:ascii="Times New Roman" w:eastAsia="Times New Roman" w:hAnsi="Times New Roman" w:cs="Times New Roman"/>
          <w:sz w:val="24"/>
          <w:szCs w:val="24"/>
          <w:lang w:val="id-ID"/>
        </w:rPr>
      </w:pPr>
    </w:p>
    <w:p w:rsidR="00E94845" w:rsidRDefault="00E94845" w:rsidP="00E35B32">
      <w:pPr>
        <w:spacing w:after="0" w:line="240" w:lineRule="auto"/>
        <w:rPr>
          <w:rFonts w:ascii="Times New Roman" w:eastAsia="Times New Roman" w:hAnsi="Times New Roman" w:cs="Times New Roman"/>
          <w:sz w:val="24"/>
          <w:szCs w:val="24"/>
          <w:lang w:val="id-ID"/>
        </w:rPr>
      </w:pPr>
    </w:p>
    <w:p w:rsidR="00E94845" w:rsidRDefault="00E94845" w:rsidP="00E35B32">
      <w:pPr>
        <w:spacing w:after="0" w:line="240" w:lineRule="auto"/>
        <w:rPr>
          <w:rFonts w:ascii="Times New Roman" w:eastAsia="Times New Roman" w:hAnsi="Times New Roman" w:cs="Times New Roman"/>
          <w:sz w:val="24"/>
          <w:szCs w:val="24"/>
          <w:lang w:val="id-ID"/>
        </w:rPr>
      </w:pPr>
    </w:p>
    <w:p w:rsidR="00E94845" w:rsidRPr="00E94845" w:rsidRDefault="00E94845" w:rsidP="008F25DA">
      <w:pPr>
        <w:spacing w:after="0" w:line="240" w:lineRule="auto"/>
        <w:ind w:left="450" w:hanging="425"/>
        <w:rPr>
          <w:rFonts w:ascii="Times New Roman" w:eastAsia="Times New Roman" w:hAnsi="Times New Roman" w:cs="Times New Roman"/>
          <w:sz w:val="24"/>
          <w:szCs w:val="24"/>
          <w:lang w:val="id-ID"/>
        </w:rPr>
      </w:pP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Bagian Kedua</w:t>
      </w: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Penyelesaian Sengketa Lingkungan Hidup di Luar Pengadilan</w:t>
      </w:r>
    </w:p>
    <w:p w:rsidR="002A2B62" w:rsidRPr="008D5263" w:rsidRDefault="002A2B62" w:rsidP="008F25DA">
      <w:pPr>
        <w:spacing w:after="0" w:line="240" w:lineRule="auto"/>
        <w:ind w:left="450" w:hanging="425"/>
        <w:rPr>
          <w:rFonts w:ascii="Times New Roman" w:eastAsia="Times New Roman" w:hAnsi="Times New Roman" w:cs="Times New Roman"/>
          <w:sz w:val="24"/>
          <w:szCs w:val="24"/>
        </w:rPr>
      </w:pP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85</w:t>
      </w:r>
    </w:p>
    <w:p w:rsidR="002A2B62" w:rsidRPr="008F25DA" w:rsidRDefault="002A2B62" w:rsidP="008F25DA">
      <w:pPr>
        <w:pStyle w:val="ListParagraph"/>
        <w:numPr>
          <w:ilvl w:val="2"/>
          <w:numId w:val="124"/>
        </w:numPr>
        <w:spacing w:after="0" w:line="240" w:lineRule="auto"/>
        <w:ind w:left="360"/>
        <w:jc w:val="both"/>
        <w:rPr>
          <w:rFonts w:ascii="Times New Roman" w:eastAsia="Times New Roman" w:hAnsi="Times New Roman" w:cs="Times New Roman"/>
          <w:sz w:val="24"/>
          <w:szCs w:val="24"/>
        </w:rPr>
      </w:pPr>
      <w:r w:rsidRPr="008F25DA">
        <w:rPr>
          <w:rFonts w:ascii="Times New Roman" w:eastAsia="Times New Roman" w:hAnsi="Times New Roman" w:cs="Times New Roman"/>
          <w:color w:val="000000"/>
          <w:sz w:val="24"/>
          <w:szCs w:val="24"/>
        </w:rPr>
        <w:t>Penyelesaian sengketa lingkungan hidup di luar pengadilan dilakukan untuk mencapai kesepakatan mengenai:</w:t>
      </w:r>
    </w:p>
    <w:p w:rsidR="002A2B62" w:rsidRPr="008D5263" w:rsidRDefault="002A2B62" w:rsidP="008F25DA">
      <w:pPr>
        <w:numPr>
          <w:ilvl w:val="0"/>
          <w:numId w:val="134"/>
        </w:numPr>
        <w:spacing w:after="0" w:line="240" w:lineRule="auto"/>
        <w:ind w:left="630" w:hanging="24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bentuk dan besarnya ganti rugi;</w:t>
      </w:r>
    </w:p>
    <w:p w:rsidR="002A2B62" w:rsidRPr="008D5263" w:rsidRDefault="002A2B62" w:rsidP="008F25DA">
      <w:pPr>
        <w:numPr>
          <w:ilvl w:val="0"/>
          <w:numId w:val="134"/>
        </w:numPr>
        <w:spacing w:after="0" w:line="240" w:lineRule="auto"/>
        <w:ind w:left="630" w:hanging="24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tindakan pemulihan akibat pencemaran dan/atau perusakan; </w:t>
      </w:r>
    </w:p>
    <w:p w:rsidR="002A2B62" w:rsidRPr="008D5263" w:rsidRDefault="002A2B62" w:rsidP="008F25DA">
      <w:pPr>
        <w:numPr>
          <w:ilvl w:val="0"/>
          <w:numId w:val="134"/>
        </w:numPr>
        <w:spacing w:after="0" w:line="240" w:lineRule="auto"/>
        <w:ind w:left="630" w:hanging="24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tindakan tertentu untuk menjamin tidak akan terulangnya pencemaran dan/atau perusakan; dan/atau</w:t>
      </w:r>
    </w:p>
    <w:p w:rsidR="002A2B62" w:rsidRPr="008D5263" w:rsidRDefault="002A2B62" w:rsidP="008F25DA">
      <w:pPr>
        <w:numPr>
          <w:ilvl w:val="0"/>
          <w:numId w:val="134"/>
        </w:numPr>
        <w:spacing w:after="0" w:line="240" w:lineRule="auto"/>
        <w:ind w:left="630" w:hanging="24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tindakan untuk mencegah timbulnya dampak negatif terhadap lingkungan hidup.</w:t>
      </w:r>
    </w:p>
    <w:p w:rsidR="002A2B62" w:rsidRPr="008D5263" w:rsidRDefault="002A2B62" w:rsidP="008F25DA">
      <w:pPr>
        <w:spacing w:after="0" w:line="240" w:lineRule="auto"/>
        <w:ind w:left="450" w:hanging="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(2)  Penyelesaian sengketa di luar pengadilan tidak berlaku terhadap tindak pidana lingkungan hidup sebagaimana diatur dalam Undang-Undang ini.</w:t>
      </w:r>
    </w:p>
    <w:p w:rsidR="002A2B62" w:rsidRPr="008D5263" w:rsidRDefault="002A2B62" w:rsidP="008F25DA">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(3) Dalam penyelesaian sengketa lingkungan hidup di luar pengadilan dapat digunakan jasa mediator dan/atau arbiter untuk membantu menyelesaikan sengketa lingkungan hidup.</w:t>
      </w:r>
    </w:p>
    <w:p w:rsidR="002A2B62" w:rsidRPr="008D5263" w:rsidRDefault="002A2B62" w:rsidP="00E94845">
      <w:pPr>
        <w:spacing w:after="0" w:line="240" w:lineRule="auto"/>
        <w:ind w:left="1701" w:hanging="425"/>
        <w:rPr>
          <w:rFonts w:ascii="Times New Roman" w:eastAsia="Times New Roman" w:hAnsi="Times New Roman" w:cs="Times New Roman"/>
          <w:sz w:val="24"/>
          <w:szCs w:val="24"/>
        </w:rPr>
      </w:pP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86</w:t>
      </w:r>
    </w:p>
    <w:p w:rsidR="002A2B62" w:rsidRPr="008D5263" w:rsidRDefault="002A2B62" w:rsidP="00E94845">
      <w:pPr>
        <w:spacing w:after="0" w:line="240" w:lineRule="auto"/>
        <w:ind w:left="1701" w:hanging="425"/>
        <w:rPr>
          <w:rFonts w:ascii="Times New Roman" w:eastAsia="Times New Roman" w:hAnsi="Times New Roman" w:cs="Times New Roman"/>
          <w:sz w:val="24"/>
          <w:szCs w:val="24"/>
        </w:rPr>
      </w:pPr>
    </w:p>
    <w:p w:rsidR="002A2B62" w:rsidRPr="00966622" w:rsidRDefault="002A2B62" w:rsidP="008F25DA">
      <w:pPr>
        <w:pStyle w:val="ListParagraph"/>
        <w:numPr>
          <w:ilvl w:val="0"/>
          <w:numId w:val="135"/>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966622">
        <w:rPr>
          <w:rFonts w:ascii="Times New Roman" w:eastAsia="Times New Roman" w:hAnsi="Times New Roman" w:cs="Times New Roman"/>
          <w:color w:val="000000"/>
          <w:sz w:val="24"/>
          <w:szCs w:val="24"/>
        </w:rPr>
        <w:t>Masyarakat dapat membentuk lembaga penyedia jasa penyelesaian sengketa lingkungan hidup yang bersifat bebas dan tidak berpihak.</w:t>
      </w:r>
    </w:p>
    <w:p w:rsidR="002A2B62" w:rsidRPr="008D5263" w:rsidRDefault="002A2B62" w:rsidP="008F25DA">
      <w:pPr>
        <w:numPr>
          <w:ilvl w:val="0"/>
          <w:numId w:val="135"/>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Pemerintah dan pemerintah daerah dapat memfasilitasi pembentukan lembaga penyedia jasa penyelesaian sengketa lingkungan hidup yang bersifat bebas dan tidak berpihak.</w:t>
      </w:r>
    </w:p>
    <w:p w:rsidR="002A2B62" w:rsidRPr="00966622" w:rsidRDefault="002A2B62" w:rsidP="008F25DA">
      <w:pPr>
        <w:pStyle w:val="ListParagraph"/>
        <w:numPr>
          <w:ilvl w:val="0"/>
          <w:numId w:val="135"/>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966622">
        <w:rPr>
          <w:rFonts w:ascii="Times New Roman" w:eastAsia="Times New Roman" w:hAnsi="Times New Roman" w:cs="Times New Roman"/>
          <w:color w:val="000000"/>
          <w:sz w:val="24"/>
          <w:szCs w:val="24"/>
        </w:rPr>
        <w:t>Ketentuan lebih lanjut mengenai lembaga penyedia jasa penyelesaian sengketa lingkungan hidup diatur dengan Peraturan Pemerintah.</w:t>
      </w:r>
    </w:p>
    <w:p w:rsidR="002A2B62" w:rsidRDefault="002A2B62" w:rsidP="00E35B32">
      <w:pPr>
        <w:spacing w:after="0" w:line="240" w:lineRule="auto"/>
        <w:rPr>
          <w:rFonts w:ascii="Times New Roman" w:eastAsia="Times New Roman" w:hAnsi="Times New Roman" w:cs="Times New Roman"/>
          <w:sz w:val="24"/>
          <w:szCs w:val="24"/>
          <w:lang w:val="id-ID"/>
        </w:rPr>
      </w:pPr>
    </w:p>
    <w:p w:rsidR="00E94845" w:rsidRDefault="00E94845" w:rsidP="00E35B32">
      <w:pPr>
        <w:spacing w:after="0" w:line="240" w:lineRule="auto"/>
        <w:rPr>
          <w:rFonts w:ascii="Times New Roman" w:eastAsia="Times New Roman" w:hAnsi="Times New Roman" w:cs="Times New Roman"/>
          <w:sz w:val="24"/>
          <w:szCs w:val="24"/>
          <w:lang w:val="id-ID"/>
        </w:rPr>
      </w:pPr>
    </w:p>
    <w:p w:rsidR="00E94845" w:rsidRDefault="00E94845" w:rsidP="00E35B32">
      <w:pPr>
        <w:spacing w:after="0" w:line="240" w:lineRule="auto"/>
        <w:rPr>
          <w:rFonts w:ascii="Times New Roman" w:eastAsia="Times New Roman" w:hAnsi="Times New Roman" w:cs="Times New Roman"/>
          <w:sz w:val="24"/>
          <w:szCs w:val="24"/>
          <w:lang w:val="id-ID"/>
        </w:rPr>
      </w:pPr>
    </w:p>
    <w:p w:rsidR="00E94845" w:rsidRDefault="00E94845" w:rsidP="00E35B32">
      <w:pPr>
        <w:spacing w:after="0" w:line="240" w:lineRule="auto"/>
        <w:rPr>
          <w:rFonts w:ascii="Times New Roman" w:eastAsia="Times New Roman" w:hAnsi="Times New Roman" w:cs="Times New Roman"/>
          <w:sz w:val="24"/>
          <w:szCs w:val="24"/>
          <w:lang w:val="id-ID"/>
        </w:rPr>
      </w:pPr>
    </w:p>
    <w:p w:rsidR="00E94845" w:rsidRPr="00E94845" w:rsidRDefault="00E94845" w:rsidP="00E35B32">
      <w:pPr>
        <w:spacing w:after="0" w:line="240" w:lineRule="auto"/>
        <w:rPr>
          <w:rFonts w:ascii="Times New Roman" w:eastAsia="Times New Roman" w:hAnsi="Times New Roman" w:cs="Times New Roman"/>
          <w:sz w:val="24"/>
          <w:szCs w:val="24"/>
          <w:lang w:val="id-ID"/>
        </w:rPr>
      </w:pP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Bagian Ketiga</w:t>
      </w: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Penyelesaian Sengketa Lingkungan Hidup Melalui Pengadilan</w:t>
      </w:r>
    </w:p>
    <w:p w:rsidR="002A2B62" w:rsidRPr="008D5263" w:rsidRDefault="002A2B62" w:rsidP="008F25DA">
      <w:pPr>
        <w:spacing w:after="0" w:line="240" w:lineRule="auto"/>
        <w:ind w:left="450" w:hanging="425"/>
        <w:rPr>
          <w:rFonts w:ascii="Times New Roman" w:eastAsia="Times New Roman" w:hAnsi="Times New Roman" w:cs="Times New Roman"/>
          <w:sz w:val="24"/>
          <w:szCs w:val="24"/>
        </w:rPr>
      </w:pP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lastRenderedPageBreak/>
        <w:t>Paragraf 1</w:t>
      </w: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Ganti Kerugian dan Pemulihan Lingkungan</w:t>
      </w:r>
    </w:p>
    <w:p w:rsidR="002A2B62" w:rsidRPr="008D5263" w:rsidRDefault="002A2B62" w:rsidP="008F25DA">
      <w:pPr>
        <w:spacing w:after="0" w:line="240" w:lineRule="auto"/>
        <w:ind w:left="450" w:hanging="425"/>
        <w:rPr>
          <w:rFonts w:ascii="Times New Roman" w:eastAsia="Times New Roman" w:hAnsi="Times New Roman" w:cs="Times New Roman"/>
          <w:sz w:val="24"/>
          <w:szCs w:val="24"/>
        </w:rPr>
      </w:pP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87</w:t>
      </w:r>
    </w:p>
    <w:p w:rsidR="002A2B62" w:rsidRPr="008D5263" w:rsidRDefault="002A2B62" w:rsidP="008F25DA">
      <w:pPr>
        <w:spacing w:after="0" w:line="240" w:lineRule="auto"/>
        <w:ind w:left="450" w:hanging="425"/>
        <w:rPr>
          <w:rFonts w:ascii="Times New Roman" w:eastAsia="Times New Roman" w:hAnsi="Times New Roman" w:cs="Times New Roman"/>
          <w:sz w:val="24"/>
          <w:szCs w:val="24"/>
        </w:rPr>
      </w:pPr>
    </w:p>
    <w:p w:rsidR="002A2B62" w:rsidRPr="00966622" w:rsidRDefault="002A2B62" w:rsidP="008F25DA">
      <w:pPr>
        <w:pStyle w:val="ListParagraph"/>
        <w:numPr>
          <w:ilvl w:val="0"/>
          <w:numId w:val="136"/>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966622">
        <w:rPr>
          <w:rFonts w:ascii="Times New Roman" w:eastAsia="Times New Roman" w:hAnsi="Times New Roman" w:cs="Times New Roman"/>
          <w:color w:val="000000"/>
          <w:sz w:val="24"/>
          <w:szCs w:val="24"/>
        </w:rPr>
        <w:t xml:space="preserve">Setiap penanggung jawab usaha dan/atau kegiatan yang melakukan perbuatan melanggar hukum berupa pencemaran dan/atau perusakan lingkungan hidup yang menimbulkan kerugian pada orang lain atau lingkungan hidup wajib  membayar ganti rugi dan/atau melakukan tindakan tertentu. </w:t>
      </w:r>
    </w:p>
    <w:p w:rsidR="002A2B62" w:rsidRPr="008D5263" w:rsidRDefault="002A2B62" w:rsidP="008F25DA">
      <w:pPr>
        <w:numPr>
          <w:ilvl w:val="0"/>
          <w:numId w:val="136"/>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Setiap orang yang melakukan pemindahtanganan, pengubahan sifat dan bentuk usaha, dan/atau kegiatan dari suatu badan usaha yang  melanggar hukum tidak melepaskan tanggung jawab hukum dan/atau kewajiban badan usaha tersebut. </w:t>
      </w:r>
    </w:p>
    <w:p w:rsidR="002A2B62" w:rsidRPr="008D5263" w:rsidRDefault="002A2B62" w:rsidP="008F25DA">
      <w:pPr>
        <w:numPr>
          <w:ilvl w:val="0"/>
          <w:numId w:val="136"/>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Pengadilan dapat menetapkan pembayaran uang paksa terhadap setiap hari keterlambatan atas pelaksanaan putusan pengadilan.</w:t>
      </w:r>
    </w:p>
    <w:p w:rsidR="002A2B62" w:rsidRPr="008D5263" w:rsidRDefault="002A2B62" w:rsidP="008F25DA">
      <w:pPr>
        <w:numPr>
          <w:ilvl w:val="0"/>
          <w:numId w:val="136"/>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Besarnya uang paksa diputuskan berdasarkan peraturan perundang-undangan.</w:t>
      </w:r>
    </w:p>
    <w:p w:rsidR="002A2B62" w:rsidRDefault="002A2B62" w:rsidP="00E94845">
      <w:pPr>
        <w:spacing w:after="0" w:line="240" w:lineRule="auto"/>
        <w:ind w:left="1701" w:hanging="425"/>
        <w:rPr>
          <w:rFonts w:ascii="Times New Roman" w:eastAsia="Times New Roman" w:hAnsi="Times New Roman" w:cs="Times New Roman"/>
          <w:sz w:val="24"/>
          <w:szCs w:val="24"/>
          <w:lang w:val="id-ID"/>
        </w:rPr>
      </w:pPr>
    </w:p>
    <w:p w:rsidR="00E94845" w:rsidRPr="00E94845" w:rsidRDefault="00E94845" w:rsidP="00E94845">
      <w:pPr>
        <w:spacing w:after="0" w:line="240" w:lineRule="auto"/>
        <w:ind w:left="1701" w:hanging="425"/>
        <w:rPr>
          <w:rFonts w:ascii="Times New Roman" w:eastAsia="Times New Roman" w:hAnsi="Times New Roman" w:cs="Times New Roman"/>
          <w:sz w:val="24"/>
          <w:szCs w:val="24"/>
          <w:lang w:val="id-ID"/>
        </w:rPr>
      </w:pP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Paragraf 2</w:t>
      </w: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Tanggung Jawab Mutlak</w:t>
      </w:r>
    </w:p>
    <w:p w:rsidR="002A2B62" w:rsidRPr="008D5263" w:rsidRDefault="002A2B62" w:rsidP="008F25DA">
      <w:pPr>
        <w:spacing w:after="0" w:line="240" w:lineRule="auto"/>
        <w:ind w:left="450" w:hanging="425"/>
        <w:rPr>
          <w:rFonts w:ascii="Times New Roman" w:eastAsia="Times New Roman" w:hAnsi="Times New Roman" w:cs="Times New Roman"/>
          <w:sz w:val="24"/>
          <w:szCs w:val="24"/>
        </w:rPr>
      </w:pP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88</w:t>
      </w:r>
    </w:p>
    <w:p w:rsidR="002A2B62" w:rsidRPr="008D5263" w:rsidRDefault="002A2B62" w:rsidP="008F25DA">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Setiap orang yang tindakannya, usahanya, dan/atau kegiatannya menggunakan B3, menghasilkan dan/atau mengelola limbah B3, dan/atau yang menimbulkan ancaman serius terhadap lingkungan hidup bertanggung jawab mutlak atas kerugian yang terjadi tanpa perlu pembuktian unsur kesalahan.</w:t>
      </w:r>
    </w:p>
    <w:p w:rsidR="002A2B62" w:rsidRPr="008D5263" w:rsidRDefault="002A2B62" w:rsidP="00E94845">
      <w:pPr>
        <w:spacing w:after="0" w:line="240" w:lineRule="auto"/>
        <w:ind w:left="1701" w:hanging="425"/>
        <w:rPr>
          <w:rFonts w:ascii="Times New Roman" w:eastAsia="Times New Roman" w:hAnsi="Times New Roman" w:cs="Times New Roman"/>
          <w:sz w:val="24"/>
          <w:szCs w:val="24"/>
        </w:rPr>
      </w:pP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Paragraf 3</w:t>
      </w: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Tenggat Kedaluwarsa untuk Pengajuan Gugatan</w:t>
      </w:r>
    </w:p>
    <w:p w:rsidR="002A2B62" w:rsidRPr="008D5263" w:rsidRDefault="002A2B62" w:rsidP="008F25DA">
      <w:pPr>
        <w:spacing w:after="0" w:line="240" w:lineRule="auto"/>
        <w:ind w:left="450" w:hanging="425"/>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 xml:space="preserve">    </w:t>
      </w: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89</w:t>
      </w:r>
    </w:p>
    <w:p w:rsidR="002A2B62" w:rsidRPr="008F25DA" w:rsidRDefault="002A2B62" w:rsidP="008F25DA">
      <w:pPr>
        <w:pStyle w:val="ListParagraph"/>
        <w:numPr>
          <w:ilvl w:val="1"/>
          <w:numId w:val="303"/>
        </w:numPr>
        <w:spacing w:after="0" w:line="240" w:lineRule="auto"/>
        <w:ind w:left="360"/>
        <w:jc w:val="both"/>
        <w:rPr>
          <w:rFonts w:ascii="Times New Roman" w:eastAsia="Times New Roman" w:hAnsi="Times New Roman" w:cs="Times New Roman"/>
          <w:sz w:val="24"/>
          <w:szCs w:val="24"/>
        </w:rPr>
      </w:pPr>
      <w:r w:rsidRPr="008F25DA">
        <w:rPr>
          <w:rFonts w:ascii="Times New Roman" w:eastAsia="Times New Roman" w:hAnsi="Times New Roman" w:cs="Times New Roman"/>
          <w:color w:val="000000"/>
          <w:sz w:val="24"/>
          <w:szCs w:val="24"/>
        </w:rPr>
        <w:t xml:space="preserve">Tenggat kedaluwarsa untuk mengajukan gugatan ke pengadilan mengikuti tenggang waktu sebagaimana diatur dalam ketentuan Kitab Undang-Undang HukumPerdata dan dihitung sejak diketahui adanya pencemaran dan/atau kerusakan lingkungan hidup. </w:t>
      </w:r>
    </w:p>
    <w:p w:rsidR="002A2B62" w:rsidRPr="008F25DA" w:rsidRDefault="002A2B62" w:rsidP="008F25DA">
      <w:pPr>
        <w:pStyle w:val="ListParagraph"/>
        <w:numPr>
          <w:ilvl w:val="1"/>
          <w:numId w:val="303"/>
        </w:numPr>
        <w:spacing w:after="0" w:line="240" w:lineRule="auto"/>
        <w:ind w:left="360"/>
        <w:jc w:val="both"/>
        <w:rPr>
          <w:rFonts w:ascii="Times New Roman" w:eastAsia="Times New Roman" w:hAnsi="Times New Roman" w:cs="Times New Roman"/>
          <w:sz w:val="24"/>
          <w:szCs w:val="24"/>
        </w:rPr>
      </w:pPr>
      <w:r w:rsidRPr="008F25DA">
        <w:rPr>
          <w:rFonts w:ascii="Times New Roman" w:eastAsia="Times New Roman" w:hAnsi="Times New Roman" w:cs="Times New Roman"/>
          <w:color w:val="000000"/>
          <w:sz w:val="24"/>
          <w:szCs w:val="24"/>
        </w:rPr>
        <w:lastRenderedPageBreak/>
        <w:t>Ketentuan mengenai tenggat kedaluwarsa tidak berlaku terhadap pencemaran dan/atau kerusakan lingkungan hidup yang diakibatkan oleh usaha dan/atau kegiatan yang menggunakan dan/atau mengelola B3  serta menghasilkan dan/atau mengelola limbah B3.</w:t>
      </w:r>
    </w:p>
    <w:p w:rsidR="002A2B62" w:rsidRDefault="002A2B62" w:rsidP="00E94845">
      <w:pPr>
        <w:spacing w:after="0" w:line="240" w:lineRule="auto"/>
        <w:ind w:left="1701" w:hanging="425"/>
        <w:rPr>
          <w:rFonts w:ascii="Times New Roman" w:eastAsia="Times New Roman" w:hAnsi="Times New Roman" w:cs="Times New Roman"/>
          <w:sz w:val="24"/>
          <w:szCs w:val="24"/>
          <w:lang w:val="id-ID"/>
        </w:rPr>
      </w:pPr>
    </w:p>
    <w:p w:rsidR="00E94845" w:rsidRPr="00E94845" w:rsidRDefault="00E94845" w:rsidP="00E94845">
      <w:pPr>
        <w:spacing w:after="0" w:line="240" w:lineRule="auto"/>
        <w:ind w:left="1701" w:hanging="425"/>
        <w:rPr>
          <w:rFonts w:ascii="Times New Roman" w:eastAsia="Times New Roman" w:hAnsi="Times New Roman" w:cs="Times New Roman"/>
          <w:sz w:val="24"/>
          <w:szCs w:val="24"/>
          <w:lang w:val="id-ID"/>
        </w:rPr>
      </w:pP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Paragraf 4</w:t>
      </w: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 xml:space="preserve">Hak Gugat Pemerintah dan Pemerintah Daerah </w:t>
      </w:r>
    </w:p>
    <w:p w:rsidR="002A2B62" w:rsidRPr="008D5263" w:rsidRDefault="002A2B62" w:rsidP="008F25DA">
      <w:pPr>
        <w:spacing w:after="0" w:line="240" w:lineRule="auto"/>
        <w:ind w:left="450" w:hanging="425"/>
        <w:rPr>
          <w:rFonts w:ascii="Times New Roman" w:eastAsia="Times New Roman" w:hAnsi="Times New Roman" w:cs="Times New Roman"/>
          <w:sz w:val="24"/>
          <w:szCs w:val="24"/>
        </w:rPr>
      </w:pP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90</w:t>
      </w:r>
    </w:p>
    <w:p w:rsidR="002A2B62" w:rsidRPr="008D5263" w:rsidRDefault="002A2B62" w:rsidP="008F25DA">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(1)  Instansi pemerintah dan pemerintah daerah yang bertanggung jawab di bidang lingkungan hidup berwenang mengajukan gugatan ganti rugi dan tindakan tertentu terhadap usaha dan/atau kegiatan yang menyebabkan pencemaran dan/atau kerusakan lingkungan hidup yang mengakibatkan kerugian lingkungan hidup. </w:t>
      </w:r>
    </w:p>
    <w:p w:rsidR="002A2B62" w:rsidRPr="008D5263" w:rsidRDefault="002A2B62" w:rsidP="008F25DA">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(2)  </w:t>
      </w:r>
      <w:r w:rsidR="00E94845">
        <w:rPr>
          <w:rFonts w:ascii="Times New Roman" w:eastAsia="Times New Roman" w:hAnsi="Times New Roman" w:cs="Times New Roman"/>
          <w:color w:val="000000"/>
          <w:sz w:val="24"/>
          <w:szCs w:val="24"/>
          <w:lang w:val="id-ID"/>
        </w:rPr>
        <w:t>K</w:t>
      </w:r>
      <w:r w:rsidRPr="008D5263">
        <w:rPr>
          <w:rFonts w:ascii="Times New Roman" w:eastAsia="Times New Roman" w:hAnsi="Times New Roman" w:cs="Times New Roman"/>
          <w:color w:val="000000"/>
          <w:sz w:val="24"/>
          <w:szCs w:val="24"/>
        </w:rPr>
        <w:t xml:space="preserve">etentuan lebih lanjut mengenai kerugian lingkungan hidup sebagaimana dimaksud pada ayat (1) diatur dengan Peraturan Menteri. </w:t>
      </w:r>
    </w:p>
    <w:p w:rsidR="002A2B62" w:rsidRDefault="002A2B62" w:rsidP="00E94845">
      <w:pPr>
        <w:spacing w:after="0" w:line="240" w:lineRule="auto"/>
        <w:ind w:left="1701" w:hanging="425"/>
        <w:rPr>
          <w:rFonts w:ascii="Times New Roman" w:eastAsia="Times New Roman" w:hAnsi="Times New Roman" w:cs="Times New Roman"/>
          <w:sz w:val="24"/>
          <w:szCs w:val="24"/>
          <w:lang w:val="id-ID"/>
        </w:rPr>
      </w:pPr>
    </w:p>
    <w:p w:rsidR="00E94845" w:rsidRDefault="00E94845" w:rsidP="00E94845">
      <w:pPr>
        <w:spacing w:after="0" w:line="240" w:lineRule="auto"/>
        <w:ind w:left="1701" w:hanging="425"/>
        <w:rPr>
          <w:rFonts w:ascii="Times New Roman" w:eastAsia="Times New Roman" w:hAnsi="Times New Roman" w:cs="Times New Roman"/>
          <w:sz w:val="24"/>
          <w:szCs w:val="24"/>
          <w:lang w:val="id-ID"/>
        </w:rPr>
      </w:pPr>
    </w:p>
    <w:p w:rsidR="00E94845" w:rsidRPr="00E94845" w:rsidRDefault="00E94845" w:rsidP="008F25DA">
      <w:pPr>
        <w:spacing w:after="0" w:line="240" w:lineRule="auto"/>
        <w:ind w:left="450" w:hanging="425"/>
        <w:rPr>
          <w:rFonts w:ascii="Times New Roman" w:eastAsia="Times New Roman" w:hAnsi="Times New Roman" w:cs="Times New Roman"/>
          <w:sz w:val="24"/>
          <w:szCs w:val="24"/>
          <w:lang w:val="id-ID"/>
        </w:rPr>
      </w:pP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Paragraf 5</w:t>
      </w: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 xml:space="preserve">Hak Gugat Masyarakat </w:t>
      </w:r>
    </w:p>
    <w:p w:rsidR="002A2B62" w:rsidRPr="008D5263" w:rsidRDefault="002A2B62" w:rsidP="008F25DA">
      <w:pPr>
        <w:spacing w:after="0" w:line="240" w:lineRule="auto"/>
        <w:ind w:left="450" w:hanging="425"/>
        <w:rPr>
          <w:rFonts w:ascii="Times New Roman" w:eastAsia="Times New Roman" w:hAnsi="Times New Roman" w:cs="Times New Roman"/>
          <w:sz w:val="24"/>
          <w:szCs w:val="24"/>
        </w:rPr>
      </w:pPr>
    </w:p>
    <w:p w:rsidR="002A2B62" w:rsidRPr="008D5263" w:rsidRDefault="002A2B62" w:rsidP="008F25DA">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91</w:t>
      </w:r>
    </w:p>
    <w:p w:rsidR="002A2B62" w:rsidRPr="008D5263" w:rsidRDefault="002A2B62" w:rsidP="00E94845">
      <w:pPr>
        <w:spacing w:after="0" w:line="240" w:lineRule="auto"/>
        <w:ind w:left="1701" w:hanging="425"/>
        <w:rPr>
          <w:rFonts w:ascii="Times New Roman" w:eastAsia="Times New Roman" w:hAnsi="Times New Roman" w:cs="Times New Roman"/>
          <w:sz w:val="24"/>
          <w:szCs w:val="24"/>
        </w:rPr>
      </w:pPr>
    </w:p>
    <w:p w:rsidR="00E94845" w:rsidRPr="00E94845" w:rsidRDefault="002A2B62" w:rsidP="00776202">
      <w:pPr>
        <w:pStyle w:val="ListParagraph"/>
        <w:numPr>
          <w:ilvl w:val="1"/>
          <w:numId w:val="135"/>
        </w:numPr>
        <w:spacing w:after="0" w:line="240" w:lineRule="auto"/>
        <w:ind w:left="360"/>
        <w:jc w:val="both"/>
        <w:textAlignment w:val="baseline"/>
        <w:rPr>
          <w:rFonts w:ascii="Times New Roman" w:eastAsia="Times New Roman" w:hAnsi="Times New Roman" w:cs="Times New Roman"/>
          <w:color w:val="000000"/>
          <w:sz w:val="24"/>
          <w:szCs w:val="24"/>
        </w:rPr>
      </w:pPr>
      <w:r w:rsidRPr="00E94845">
        <w:rPr>
          <w:rFonts w:ascii="Times New Roman" w:eastAsia="Times New Roman" w:hAnsi="Times New Roman" w:cs="Times New Roman"/>
          <w:color w:val="000000"/>
          <w:sz w:val="24"/>
          <w:szCs w:val="24"/>
        </w:rPr>
        <w:t xml:space="preserve">Masyarakat berhak mengajukan gugatan perwakilan kelompok untuk kepentingan dirinya sendiri dan/atau untuk kepentingan masyarakat apabila mengalami kerugian akibat pencemaran dan/atau kerusakan lingkungan hidup. </w:t>
      </w:r>
    </w:p>
    <w:p w:rsidR="002A2B62" w:rsidRPr="00E94845" w:rsidRDefault="002A2B62" w:rsidP="00776202">
      <w:pPr>
        <w:pStyle w:val="ListParagraph"/>
        <w:numPr>
          <w:ilvl w:val="1"/>
          <w:numId w:val="135"/>
        </w:numPr>
        <w:spacing w:after="0" w:line="240" w:lineRule="auto"/>
        <w:ind w:left="360"/>
        <w:jc w:val="both"/>
        <w:textAlignment w:val="baseline"/>
        <w:rPr>
          <w:rFonts w:ascii="Times New Roman" w:eastAsia="Times New Roman" w:hAnsi="Times New Roman" w:cs="Times New Roman"/>
          <w:color w:val="000000"/>
          <w:sz w:val="24"/>
          <w:szCs w:val="24"/>
        </w:rPr>
      </w:pPr>
      <w:r w:rsidRPr="00E94845">
        <w:rPr>
          <w:rFonts w:ascii="Times New Roman" w:eastAsia="Times New Roman" w:hAnsi="Times New Roman" w:cs="Times New Roman"/>
          <w:color w:val="000000"/>
          <w:sz w:val="24"/>
          <w:szCs w:val="24"/>
        </w:rPr>
        <w:t xml:space="preserve">Gugatan dapat diajukan apabila terdapat kesamaan fakta atau peristiwa, dasar hukum, serta jenis tuntutan di antara wakil kelompok dan anggota kelompoknya. </w:t>
      </w:r>
    </w:p>
    <w:p w:rsidR="002A2B62" w:rsidRPr="00E94845" w:rsidRDefault="002A2B62" w:rsidP="00776202">
      <w:pPr>
        <w:pStyle w:val="ListParagraph"/>
        <w:numPr>
          <w:ilvl w:val="1"/>
          <w:numId w:val="135"/>
        </w:numPr>
        <w:spacing w:after="0" w:line="240" w:lineRule="auto"/>
        <w:ind w:left="360"/>
        <w:jc w:val="both"/>
        <w:rPr>
          <w:rFonts w:ascii="Times New Roman" w:eastAsia="Times New Roman" w:hAnsi="Times New Roman" w:cs="Times New Roman"/>
          <w:sz w:val="24"/>
          <w:szCs w:val="24"/>
        </w:rPr>
      </w:pPr>
      <w:r w:rsidRPr="00E94845">
        <w:rPr>
          <w:rFonts w:ascii="Times New Roman" w:eastAsia="Times New Roman" w:hAnsi="Times New Roman" w:cs="Times New Roman"/>
          <w:color w:val="000000"/>
          <w:sz w:val="24"/>
          <w:szCs w:val="24"/>
        </w:rPr>
        <w:t>Ketentuan mengenai hak gugat masyarakat dilaksanakan sesuai dengan peraturan perundang-undangan.</w:t>
      </w:r>
    </w:p>
    <w:p w:rsidR="002A2B62" w:rsidRPr="008D5263" w:rsidRDefault="002A2B62" w:rsidP="00E94845">
      <w:pPr>
        <w:spacing w:after="0" w:line="240" w:lineRule="auto"/>
        <w:ind w:left="1701" w:hanging="425"/>
        <w:rPr>
          <w:rFonts w:ascii="Times New Roman" w:eastAsia="Times New Roman" w:hAnsi="Times New Roman" w:cs="Times New Roman"/>
          <w:sz w:val="24"/>
          <w:szCs w:val="24"/>
        </w:rPr>
      </w:pPr>
    </w:p>
    <w:p w:rsidR="002A2B62" w:rsidRPr="008D5263" w:rsidRDefault="002A2B62" w:rsidP="00776202">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Paragraf 6</w:t>
      </w:r>
    </w:p>
    <w:p w:rsidR="002A2B62" w:rsidRPr="008D5263" w:rsidRDefault="002A2B62" w:rsidP="00776202">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 xml:space="preserve">Hak Gugat Organisasi Lingkungan Hidup </w:t>
      </w:r>
    </w:p>
    <w:p w:rsidR="002A2B62" w:rsidRPr="008D5263" w:rsidRDefault="002A2B62" w:rsidP="00776202">
      <w:pPr>
        <w:spacing w:after="0" w:line="240" w:lineRule="auto"/>
        <w:ind w:left="450" w:hanging="425"/>
        <w:rPr>
          <w:rFonts w:ascii="Times New Roman" w:eastAsia="Times New Roman" w:hAnsi="Times New Roman" w:cs="Times New Roman"/>
          <w:sz w:val="24"/>
          <w:szCs w:val="24"/>
        </w:rPr>
      </w:pPr>
    </w:p>
    <w:p w:rsidR="002A2B62" w:rsidRPr="008D5263" w:rsidRDefault="002A2B62" w:rsidP="00776202">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92</w:t>
      </w:r>
    </w:p>
    <w:p w:rsidR="002A2B62" w:rsidRPr="00776202" w:rsidRDefault="002A2B62" w:rsidP="00776202">
      <w:pPr>
        <w:pStyle w:val="ListParagraph"/>
        <w:numPr>
          <w:ilvl w:val="1"/>
          <w:numId w:val="123"/>
        </w:numPr>
        <w:spacing w:after="0" w:line="240" w:lineRule="auto"/>
        <w:ind w:left="360"/>
        <w:jc w:val="both"/>
        <w:rPr>
          <w:rFonts w:ascii="Times New Roman" w:eastAsia="Times New Roman" w:hAnsi="Times New Roman" w:cs="Times New Roman"/>
          <w:sz w:val="24"/>
          <w:szCs w:val="24"/>
        </w:rPr>
      </w:pPr>
      <w:r w:rsidRPr="00776202">
        <w:rPr>
          <w:rFonts w:ascii="Times New Roman" w:eastAsia="Times New Roman" w:hAnsi="Times New Roman" w:cs="Times New Roman"/>
          <w:color w:val="000000"/>
          <w:sz w:val="24"/>
          <w:szCs w:val="24"/>
        </w:rPr>
        <w:t>Dalam rangka pelaksanaan tanggung jawab perlindungan dan pengelolaan lingkungan hidup, organisasi lingkungan hidup berhak mengajukan gugatan untuk kepentingan pelestarian fungsi lingkungan hidup.</w:t>
      </w:r>
    </w:p>
    <w:p w:rsidR="002A2B62" w:rsidRPr="00776202" w:rsidRDefault="002A2B62" w:rsidP="00776202">
      <w:pPr>
        <w:pStyle w:val="ListParagraph"/>
        <w:numPr>
          <w:ilvl w:val="1"/>
          <w:numId w:val="123"/>
        </w:numPr>
        <w:spacing w:after="0" w:line="240" w:lineRule="auto"/>
        <w:ind w:left="360"/>
        <w:jc w:val="both"/>
        <w:rPr>
          <w:rFonts w:ascii="Times New Roman" w:eastAsia="Times New Roman" w:hAnsi="Times New Roman" w:cs="Times New Roman"/>
          <w:sz w:val="24"/>
          <w:szCs w:val="24"/>
        </w:rPr>
      </w:pPr>
      <w:r w:rsidRPr="00776202">
        <w:rPr>
          <w:rFonts w:ascii="Times New Roman" w:eastAsia="Times New Roman" w:hAnsi="Times New Roman" w:cs="Times New Roman"/>
          <w:color w:val="000000"/>
          <w:sz w:val="24"/>
          <w:szCs w:val="24"/>
        </w:rPr>
        <w:t xml:space="preserve">Hak mengajukan gugatan terbatas pada tuntutan untuk melakukan tindakan tertentu tanpa adanya tuntutan ganti rugi, kecuali biaya atau pengeluaran riil. </w:t>
      </w:r>
    </w:p>
    <w:p w:rsidR="002A2B62" w:rsidRPr="00776202" w:rsidRDefault="002A2B62" w:rsidP="00776202">
      <w:pPr>
        <w:pStyle w:val="ListParagraph"/>
        <w:numPr>
          <w:ilvl w:val="1"/>
          <w:numId w:val="123"/>
        </w:numPr>
        <w:spacing w:after="0" w:line="240" w:lineRule="auto"/>
        <w:ind w:left="360"/>
        <w:jc w:val="both"/>
        <w:rPr>
          <w:rFonts w:ascii="Times New Roman" w:eastAsia="Times New Roman" w:hAnsi="Times New Roman" w:cs="Times New Roman"/>
          <w:sz w:val="24"/>
          <w:szCs w:val="24"/>
        </w:rPr>
      </w:pPr>
      <w:r w:rsidRPr="00776202">
        <w:rPr>
          <w:rFonts w:ascii="Times New Roman" w:eastAsia="Times New Roman" w:hAnsi="Times New Roman" w:cs="Times New Roman"/>
          <w:color w:val="000000"/>
          <w:sz w:val="24"/>
          <w:szCs w:val="24"/>
        </w:rPr>
        <w:t>Organisasi lingkungan hidup dapat mengajukan gugatan apabila memenuhi persyaratan:</w:t>
      </w:r>
    </w:p>
    <w:p w:rsidR="002A2B62" w:rsidRPr="00776202" w:rsidRDefault="002A2B62" w:rsidP="00776202">
      <w:pPr>
        <w:pStyle w:val="ListParagraph"/>
        <w:numPr>
          <w:ilvl w:val="0"/>
          <w:numId w:val="305"/>
        </w:numPr>
        <w:spacing w:after="0" w:line="240" w:lineRule="auto"/>
        <w:ind w:left="720"/>
        <w:jc w:val="both"/>
        <w:rPr>
          <w:rFonts w:ascii="Times New Roman" w:eastAsia="Times New Roman" w:hAnsi="Times New Roman" w:cs="Times New Roman"/>
          <w:sz w:val="24"/>
          <w:szCs w:val="24"/>
        </w:rPr>
      </w:pPr>
      <w:r w:rsidRPr="00776202">
        <w:rPr>
          <w:rFonts w:ascii="Times New Roman" w:eastAsia="Times New Roman" w:hAnsi="Times New Roman" w:cs="Times New Roman"/>
          <w:color w:val="000000"/>
          <w:sz w:val="24"/>
          <w:szCs w:val="24"/>
        </w:rPr>
        <w:t>berbentuk badan hukum;</w:t>
      </w:r>
    </w:p>
    <w:p w:rsidR="002A2B62" w:rsidRPr="00776202" w:rsidRDefault="002A2B62" w:rsidP="00776202">
      <w:pPr>
        <w:pStyle w:val="ListParagraph"/>
        <w:numPr>
          <w:ilvl w:val="0"/>
          <w:numId w:val="305"/>
        </w:numPr>
        <w:spacing w:after="0" w:line="240" w:lineRule="auto"/>
        <w:ind w:left="720"/>
        <w:jc w:val="both"/>
        <w:rPr>
          <w:rFonts w:ascii="Times New Roman" w:eastAsia="Times New Roman" w:hAnsi="Times New Roman" w:cs="Times New Roman"/>
          <w:sz w:val="24"/>
          <w:szCs w:val="24"/>
        </w:rPr>
      </w:pPr>
      <w:r w:rsidRPr="00776202">
        <w:rPr>
          <w:rFonts w:ascii="Times New Roman" w:eastAsia="Times New Roman" w:hAnsi="Times New Roman" w:cs="Times New Roman"/>
          <w:color w:val="000000"/>
          <w:sz w:val="24"/>
          <w:szCs w:val="24"/>
        </w:rPr>
        <w:t>menegaskan di dalam anggaran dasarnya bahwa organisasi tersebut didirikan untuk kepentingan pelestarian fungsi lingkungan hidup; dan</w:t>
      </w:r>
    </w:p>
    <w:p w:rsidR="002A2B62" w:rsidRPr="00776202" w:rsidRDefault="002A2B62" w:rsidP="00776202">
      <w:pPr>
        <w:pStyle w:val="ListParagraph"/>
        <w:numPr>
          <w:ilvl w:val="0"/>
          <w:numId w:val="305"/>
        </w:numPr>
        <w:spacing w:after="0" w:line="240" w:lineRule="auto"/>
        <w:ind w:left="720"/>
        <w:jc w:val="both"/>
        <w:rPr>
          <w:rFonts w:ascii="Times New Roman" w:eastAsia="Times New Roman" w:hAnsi="Times New Roman" w:cs="Times New Roman"/>
          <w:sz w:val="24"/>
          <w:szCs w:val="24"/>
        </w:rPr>
      </w:pPr>
      <w:r w:rsidRPr="00776202">
        <w:rPr>
          <w:rFonts w:ascii="Times New Roman" w:eastAsia="Times New Roman" w:hAnsi="Times New Roman" w:cs="Times New Roman"/>
          <w:color w:val="000000"/>
          <w:sz w:val="24"/>
          <w:szCs w:val="24"/>
        </w:rPr>
        <w:t>telah melaksanakan kegiatan nyata sesuai dengan anggaran dasarnya paling singkat 2 (dua) tahun.</w:t>
      </w:r>
    </w:p>
    <w:p w:rsidR="002A2B62" w:rsidRDefault="002A2B62" w:rsidP="00E35B32">
      <w:pPr>
        <w:spacing w:after="0" w:line="240" w:lineRule="auto"/>
        <w:rPr>
          <w:rFonts w:ascii="Times New Roman" w:eastAsia="Times New Roman" w:hAnsi="Times New Roman" w:cs="Times New Roman"/>
          <w:sz w:val="24"/>
          <w:szCs w:val="24"/>
          <w:lang w:val="id-ID"/>
        </w:rPr>
      </w:pPr>
    </w:p>
    <w:p w:rsidR="00E94845" w:rsidRDefault="00E94845" w:rsidP="00E35B32">
      <w:pPr>
        <w:spacing w:after="0" w:line="240" w:lineRule="auto"/>
        <w:rPr>
          <w:rFonts w:ascii="Times New Roman" w:eastAsia="Times New Roman" w:hAnsi="Times New Roman" w:cs="Times New Roman"/>
          <w:sz w:val="24"/>
          <w:szCs w:val="24"/>
          <w:lang w:val="id-ID"/>
        </w:rPr>
      </w:pPr>
    </w:p>
    <w:p w:rsidR="00E94845" w:rsidRPr="00E94845" w:rsidRDefault="00E94845" w:rsidP="00E94845">
      <w:pPr>
        <w:spacing w:after="0" w:line="240" w:lineRule="auto"/>
        <w:ind w:left="1701" w:hanging="425"/>
        <w:rPr>
          <w:rFonts w:ascii="Times New Roman" w:eastAsia="Times New Roman" w:hAnsi="Times New Roman" w:cs="Times New Roman"/>
          <w:sz w:val="24"/>
          <w:szCs w:val="24"/>
          <w:lang w:val="id-ID"/>
        </w:rPr>
      </w:pPr>
    </w:p>
    <w:p w:rsidR="002A2B62" w:rsidRPr="008D5263" w:rsidRDefault="002A2B62" w:rsidP="00776202">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Paragraf  7</w:t>
      </w:r>
    </w:p>
    <w:p w:rsidR="002A2B62" w:rsidRPr="008D5263" w:rsidRDefault="002A2B62" w:rsidP="00776202">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Gugatan Administratif</w:t>
      </w:r>
    </w:p>
    <w:p w:rsidR="002A2B62" w:rsidRPr="008D5263" w:rsidRDefault="002A2B62" w:rsidP="00776202">
      <w:pPr>
        <w:spacing w:after="0" w:line="240" w:lineRule="auto"/>
        <w:ind w:left="450" w:hanging="425"/>
        <w:rPr>
          <w:rFonts w:ascii="Times New Roman" w:eastAsia="Times New Roman" w:hAnsi="Times New Roman" w:cs="Times New Roman"/>
          <w:sz w:val="24"/>
          <w:szCs w:val="24"/>
        </w:rPr>
      </w:pPr>
    </w:p>
    <w:p w:rsidR="002A2B62" w:rsidRPr="008D5263" w:rsidRDefault="002A2B62" w:rsidP="00776202">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93</w:t>
      </w:r>
    </w:p>
    <w:p w:rsidR="002A2B62" w:rsidRPr="00776202" w:rsidRDefault="002A2B62" w:rsidP="00776202">
      <w:pPr>
        <w:pStyle w:val="ListParagraph"/>
        <w:numPr>
          <w:ilvl w:val="1"/>
          <w:numId w:val="118"/>
        </w:numPr>
        <w:spacing w:after="0" w:line="240" w:lineRule="auto"/>
        <w:ind w:left="540"/>
        <w:jc w:val="both"/>
        <w:rPr>
          <w:rFonts w:ascii="Times New Roman" w:eastAsia="Times New Roman" w:hAnsi="Times New Roman" w:cs="Times New Roman"/>
          <w:sz w:val="24"/>
          <w:szCs w:val="24"/>
        </w:rPr>
      </w:pPr>
      <w:r w:rsidRPr="00776202">
        <w:rPr>
          <w:rFonts w:ascii="Times New Roman" w:eastAsia="Times New Roman" w:hAnsi="Times New Roman" w:cs="Times New Roman"/>
          <w:color w:val="000000"/>
          <w:sz w:val="24"/>
          <w:szCs w:val="24"/>
        </w:rPr>
        <w:t>Setiap orang dapat mengajukan gugatan terhadap keputusan tata usaha negara apabila:</w:t>
      </w:r>
    </w:p>
    <w:p w:rsidR="002A2B62" w:rsidRPr="008D5263" w:rsidRDefault="002A2B62" w:rsidP="00776202">
      <w:pPr>
        <w:numPr>
          <w:ilvl w:val="0"/>
          <w:numId w:val="137"/>
        </w:numPr>
        <w:spacing w:after="0" w:line="240" w:lineRule="auto"/>
        <w:ind w:left="900" w:hanging="33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badan atau pejabat tata usaha negara menerbitkan izin lingkungan kepada usaha dan/atau kegiatan yang wajib amdal tetapi tidak dilengkapi dengan dokumen amdal;</w:t>
      </w:r>
    </w:p>
    <w:p w:rsidR="002A2B62" w:rsidRPr="008D5263" w:rsidRDefault="002A2B62" w:rsidP="00776202">
      <w:pPr>
        <w:numPr>
          <w:ilvl w:val="0"/>
          <w:numId w:val="137"/>
        </w:numPr>
        <w:spacing w:after="0" w:line="240" w:lineRule="auto"/>
        <w:ind w:left="900" w:hanging="33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badan atau pejabat tata usaha negara menerbitkan izin lingkungan kepada kegiatan yang wajib UKL-UPL, tetapi tidak dilengkapi dengan dokumen UKL-UPL; dan/atau</w:t>
      </w:r>
    </w:p>
    <w:p w:rsidR="002A2B62" w:rsidRPr="008D5263" w:rsidRDefault="002A2B62" w:rsidP="00776202">
      <w:pPr>
        <w:numPr>
          <w:ilvl w:val="0"/>
          <w:numId w:val="137"/>
        </w:numPr>
        <w:spacing w:after="0" w:line="240" w:lineRule="auto"/>
        <w:ind w:left="900" w:hanging="33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badan atau pejabat tata usaha negara yang menerbitkan izin usaha dan/atau kegiatan yang tidak dilengkapi dengan izin lingkungan.</w:t>
      </w:r>
    </w:p>
    <w:p w:rsidR="002A2B62" w:rsidRPr="008D5263" w:rsidRDefault="002A2B62" w:rsidP="00776202">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(2)  Tata cara pengajuan gugatan terhadap keputusan tata usaha negara mengacu pada Hukum Acara Peradilan Tata Usaha Negara.</w:t>
      </w:r>
    </w:p>
    <w:p w:rsidR="002A2B62" w:rsidRDefault="002A2B62" w:rsidP="00E35B32">
      <w:pPr>
        <w:spacing w:after="0" w:line="240" w:lineRule="auto"/>
        <w:rPr>
          <w:rFonts w:ascii="Times New Roman" w:eastAsia="Times New Roman" w:hAnsi="Times New Roman" w:cs="Times New Roman"/>
          <w:sz w:val="24"/>
          <w:szCs w:val="24"/>
          <w:lang w:val="id-ID"/>
        </w:rPr>
      </w:pPr>
    </w:p>
    <w:p w:rsidR="00E94845" w:rsidRDefault="00E94845" w:rsidP="00E35B32">
      <w:pPr>
        <w:spacing w:after="0" w:line="240" w:lineRule="auto"/>
        <w:rPr>
          <w:rFonts w:ascii="Times New Roman" w:eastAsia="Times New Roman" w:hAnsi="Times New Roman" w:cs="Times New Roman"/>
          <w:sz w:val="24"/>
          <w:szCs w:val="24"/>
          <w:lang w:val="id-ID"/>
        </w:rPr>
      </w:pPr>
    </w:p>
    <w:p w:rsidR="00E94845" w:rsidRDefault="00E94845" w:rsidP="00E35B32">
      <w:pPr>
        <w:spacing w:after="0" w:line="240" w:lineRule="auto"/>
        <w:rPr>
          <w:rFonts w:ascii="Times New Roman" w:eastAsia="Times New Roman" w:hAnsi="Times New Roman" w:cs="Times New Roman"/>
          <w:sz w:val="24"/>
          <w:szCs w:val="24"/>
          <w:lang w:val="id-ID"/>
        </w:rPr>
      </w:pPr>
    </w:p>
    <w:p w:rsidR="00E94845" w:rsidRPr="00E94845" w:rsidRDefault="00E94845" w:rsidP="00776202">
      <w:pPr>
        <w:spacing w:after="0" w:line="240" w:lineRule="auto"/>
        <w:ind w:left="450" w:hanging="425"/>
        <w:jc w:val="center"/>
        <w:rPr>
          <w:rFonts w:ascii="Times New Roman" w:eastAsia="Times New Roman" w:hAnsi="Times New Roman" w:cs="Times New Roman"/>
          <w:sz w:val="24"/>
          <w:szCs w:val="24"/>
          <w:lang w:val="id-ID"/>
        </w:rPr>
      </w:pPr>
    </w:p>
    <w:p w:rsidR="002A2B62" w:rsidRPr="008D5263" w:rsidRDefault="002A2B62" w:rsidP="00776202">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BAB XIV</w:t>
      </w:r>
    </w:p>
    <w:p w:rsidR="002A2B62" w:rsidRPr="008D5263" w:rsidRDefault="002A2B62" w:rsidP="00776202">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PENYIDIKAN DAN PEMBUKTIAN</w:t>
      </w:r>
    </w:p>
    <w:p w:rsidR="002A2B62" w:rsidRPr="008D5263" w:rsidRDefault="002A2B62" w:rsidP="00776202">
      <w:pPr>
        <w:spacing w:after="0" w:line="240" w:lineRule="auto"/>
        <w:ind w:left="450" w:hanging="425"/>
        <w:jc w:val="center"/>
        <w:rPr>
          <w:rFonts w:ascii="Times New Roman" w:eastAsia="Times New Roman" w:hAnsi="Times New Roman" w:cs="Times New Roman"/>
          <w:sz w:val="24"/>
          <w:szCs w:val="24"/>
        </w:rPr>
      </w:pPr>
    </w:p>
    <w:p w:rsidR="002A2B62" w:rsidRPr="008D5263" w:rsidRDefault="002A2B62" w:rsidP="00776202">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Bagian Kesatu</w:t>
      </w:r>
    </w:p>
    <w:p w:rsidR="002A2B62" w:rsidRPr="008D5263" w:rsidRDefault="002A2B62" w:rsidP="00776202">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Penyidikan</w:t>
      </w:r>
    </w:p>
    <w:p w:rsidR="002A2B62" w:rsidRPr="008D5263" w:rsidRDefault="002A2B62" w:rsidP="00E94845">
      <w:pPr>
        <w:spacing w:after="0" w:line="240" w:lineRule="auto"/>
        <w:ind w:left="1701" w:hanging="425"/>
        <w:rPr>
          <w:rFonts w:ascii="Times New Roman" w:eastAsia="Times New Roman" w:hAnsi="Times New Roman" w:cs="Times New Roman"/>
          <w:sz w:val="24"/>
          <w:szCs w:val="24"/>
        </w:rPr>
      </w:pPr>
    </w:p>
    <w:p w:rsidR="002A2B62" w:rsidRPr="008D5263" w:rsidRDefault="002A2B62" w:rsidP="00776202">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94</w:t>
      </w:r>
    </w:p>
    <w:p w:rsidR="002A2B62" w:rsidRPr="008D5263" w:rsidRDefault="002A2B62" w:rsidP="00776202">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(1)  Selain penyidik pejabat polisi Negara Republik Indonesia, pejabat pegawai negeri sipil tertentu di lingkungan instansi pemerintah yang lingkup tugas dan tanggung jawabnya di bidang perlindungan dan pengelolaan lingkungan hidup diberi wewenang sebagai penyidik sebagaimana dimaksud dalam Hukum Acara Pidana untuk melakukan penyidikan tindak pidana lingkungan hidup.</w:t>
      </w:r>
    </w:p>
    <w:p w:rsidR="002A2B62" w:rsidRPr="008D5263" w:rsidRDefault="002A2B62" w:rsidP="00776202">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(2)   Penyidik pejabat pegawai negeri sipil berwenang:</w:t>
      </w:r>
    </w:p>
    <w:p w:rsidR="002A2B62" w:rsidRPr="008D5263" w:rsidRDefault="002A2B62" w:rsidP="00252179">
      <w:pPr>
        <w:numPr>
          <w:ilvl w:val="0"/>
          <w:numId w:val="138"/>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melakukan pemeriksaan atas kebenaran laporan atau keterangan berkenaan dengan tindak pidana di bidang perlindungan dan pengelolaan lingkungan hidup;</w:t>
      </w:r>
    </w:p>
    <w:p w:rsidR="002A2B62" w:rsidRPr="008D5263" w:rsidRDefault="002A2B62" w:rsidP="00252179">
      <w:pPr>
        <w:numPr>
          <w:ilvl w:val="0"/>
          <w:numId w:val="138"/>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melakukan pemeriksaan terhadap setiap orang yang diduga melakukan tindak pidana di bidang perlindungan dan pengelolaan lingkungan hidup;</w:t>
      </w:r>
    </w:p>
    <w:p w:rsidR="002A2B62" w:rsidRPr="008D5263" w:rsidRDefault="002A2B62" w:rsidP="00252179">
      <w:pPr>
        <w:numPr>
          <w:ilvl w:val="0"/>
          <w:numId w:val="138"/>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meminta keterangan dan bahan bukti dari setiap orang berkenaan dengan peristiwa tindak pidana di bidang perlindungan dan pengelolaan lingkungan hidup;</w:t>
      </w:r>
    </w:p>
    <w:p w:rsidR="002A2B62" w:rsidRPr="008D5263" w:rsidRDefault="002A2B62" w:rsidP="00252179">
      <w:pPr>
        <w:numPr>
          <w:ilvl w:val="0"/>
          <w:numId w:val="138"/>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melakukan pemeriksaan atas pembukuan, catatan, dan dokumen lain berkenaan dengan tindak pidana di bidang perlindungan dan pengelolaan lingkungan hidup;</w:t>
      </w:r>
    </w:p>
    <w:p w:rsidR="002A2B62" w:rsidRPr="008D5263" w:rsidRDefault="002A2B62" w:rsidP="00252179">
      <w:pPr>
        <w:numPr>
          <w:ilvl w:val="0"/>
          <w:numId w:val="138"/>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melakukan pemeriksaan di tempat tertentu yang diduga terdapat bahan bukti, pembukuan, catatan, dan dokumen lain; </w:t>
      </w:r>
    </w:p>
    <w:p w:rsidR="002A2B62" w:rsidRPr="008D5263" w:rsidRDefault="002A2B62" w:rsidP="00252179">
      <w:pPr>
        <w:numPr>
          <w:ilvl w:val="0"/>
          <w:numId w:val="138"/>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melakukan penyitaan terhadap bahan dan barang hasil pelanggaran yang dapat dijadikan bukti dalam perkara tindak pidana di bidang perlindungan dan pengelolaan lingkungan hidup;</w:t>
      </w:r>
    </w:p>
    <w:p w:rsidR="002A2B62" w:rsidRPr="008D5263" w:rsidRDefault="002A2B62" w:rsidP="00252179">
      <w:pPr>
        <w:numPr>
          <w:ilvl w:val="0"/>
          <w:numId w:val="138"/>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meminta bantuan ahli dalam rangka pelaksanaan tugas penyidikan tindak pidana di bidang perlindungan dan pengelolaan lingkungan hidup;</w:t>
      </w:r>
    </w:p>
    <w:p w:rsidR="002A2B62" w:rsidRPr="008D5263" w:rsidRDefault="002A2B62" w:rsidP="00252179">
      <w:pPr>
        <w:numPr>
          <w:ilvl w:val="0"/>
          <w:numId w:val="138"/>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lastRenderedPageBreak/>
        <w:t>menghentikan penyidikan;</w:t>
      </w:r>
    </w:p>
    <w:p w:rsidR="002A2B62" w:rsidRPr="008D5263" w:rsidRDefault="002A2B62" w:rsidP="00252179">
      <w:pPr>
        <w:numPr>
          <w:ilvl w:val="0"/>
          <w:numId w:val="138"/>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memasuki tempat tertentu, memotret, dan/atau membuat rekaman audio visual;</w:t>
      </w:r>
    </w:p>
    <w:p w:rsidR="002A2B62" w:rsidRPr="008D5263" w:rsidRDefault="002A2B62" w:rsidP="00252179">
      <w:pPr>
        <w:numPr>
          <w:ilvl w:val="0"/>
          <w:numId w:val="138"/>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melakukan penggeledahan terhadap badan, pakaian, ruangan, dan/atau tempat lain yang diduga merupakan tempat dilakukannya tindak pidana; dan/atau</w:t>
      </w:r>
    </w:p>
    <w:p w:rsidR="002A2B62" w:rsidRPr="008D5263" w:rsidRDefault="002A2B62" w:rsidP="00252179">
      <w:pPr>
        <w:numPr>
          <w:ilvl w:val="0"/>
          <w:numId w:val="138"/>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menangkap dan menahan pelaku tindak pidana. </w:t>
      </w:r>
    </w:p>
    <w:p w:rsidR="002A2B62" w:rsidRPr="008D5263" w:rsidRDefault="002A2B62" w:rsidP="00252179">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(3)  Dalam melakukan penangkapan dan penahanan sebagaimana dimaksud pada ayat (2) huruf k, penyidik pejabat pegawai negeri sipil berkoordinasi dengan penyidik pejabat polisi Negara Republik Indonesia. </w:t>
      </w:r>
    </w:p>
    <w:p w:rsidR="002A2B62" w:rsidRPr="008D5263" w:rsidRDefault="002A2B62" w:rsidP="00252179">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(4) </w:t>
      </w:r>
      <w:r w:rsidR="00560B8D">
        <w:rPr>
          <w:rFonts w:ascii="Times New Roman" w:eastAsia="Times New Roman" w:hAnsi="Times New Roman" w:cs="Times New Roman"/>
          <w:color w:val="000000"/>
          <w:sz w:val="24"/>
          <w:szCs w:val="24"/>
          <w:lang w:val="id-ID"/>
        </w:rPr>
        <w:t>D</w:t>
      </w:r>
      <w:r w:rsidRPr="008D5263">
        <w:rPr>
          <w:rFonts w:ascii="Times New Roman" w:eastAsia="Times New Roman" w:hAnsi="Times New Roman" w:cs="Times New Roman"/>
          <w:color w:val="000000"/>
          <w:sz w:val="24"/>
          <w:szCs w:val="24"/>
        </w:rPr>
        <w:t xml:space="preserve">alam hal penyidik pejabat pegawai negeri sipil melakukan penyidikan, penyidik pejabat pegawai negeri sipil memberitahukan kepada penyidik pejabat polisi Negara Republik Indonesia dan penyidik pejabat polisi Negara Republik Indonesia memberikan bantuan guna kelancaran penyidikan. </w:t>
      </w:r>
    </w:p>
    <w:p w:rsidR="002A2B62" w:rsidRPr="008D5263" w:rsidRDefault="002A2B62" w:rsidP="00252179">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(5) Penyidik pejabat pegawai negeri sipil memberitahukan dimulainya penyidikan kepada penuntut umum dengan tembusan kepada penyidik pejabat polisi Negara Republik Indonesia.</w:t>
      </w:r>
    </w:p>
    <w:p w:rsidR="002A2B62" w:rsidRPr="008D5263" w:rsidRDefault="002A2B62" w:rsidP="00252179">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(6) Hasil penyidikan yang telah dilakukan oleh penyidik pegawai negeri sipil disampaikan kepada penuntut umum.</w:t>
      </w:r>
    </w:p>
    <w:p w:rsidR="00966622" w:rsidRDefault="00966622" w:rsidP="00560B8D">
      <w:pPr>
        <w:spacing w:after="0" w:line="240" w:lineRule="auto"/>
        <w:ind w:left="1701" w:hanging="425"/>
        <w:rPr>
          <w:rFonts w:ascii="Times New Roman" w:eastAsia="Times New Roman" w:hAnsi="Times New Roman" w:cs="Times New Roman"/>
          <w:sz w:val="24"/>
          <w:szCs w:val="24"/>
          <w:lang w:val="id-ID"/>
        </w:rPr>
      </w:pPr>
    </w:p>
    <w:p w:rsidR="00966622" w:rsidRPr="00966622" w:rsidRDefault="00966622" w:rsidP="00560B8D">
      <w:pPr>
        <w:spacing w:after="0" w:line="240" w:lineRule="auto"/>
        <w:ind w:left="1701" w:hanging="425"/>
        <w:rPr>
          <w:rFonts w:ascii="Times New Roman" w:eastAsia="Times New Roman" w:hAnsi="Times New Roman" w:cs="Times New Roman"/>
          <w:sz w:val="24"/>
          <w:szCs w:val="24"/>
          <w:lang w:val="id-ID"/>
        </w:rPr>
      </w:pPr>
    </w:p>
    <w:p w:rsidR="002A2B62" w:rsidRPr="008D5263" w:rsidRDefault="002A2B62" w:rsidP="0056775C">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95</w:t>
      </w:r>
    </w:p>
    <w:p w:rsidR="002A2B62" w:rsidRPr="008D5263" w:rsidRDefault="002A2B62" w:rsidP="00560B8D">
      <w:pPr>
        <w:spacing w:after="0" w:line="240" w:lineRule="auto"/>
        <w:ind w:left="1701" w:hanging="425"/>
        <w:rPr>
          <w:rFonts w:ascii="Times New Roman" w:eastAsia="Times New Roman" w:hAnsi="Times New Roman" w:cs="Times New Roman"/>
          <w:sz w:val="24"/>
          <w:szCs w:val="24"/>
        </w:rPr>
      </w:pPr>
    </w:p>
    <w:p w:rsidR="002A2B62" w:rsidRPr="00966622" w:rsidRDefault="002A2B62" w:rsidP="0056775C">
      <w:pPr>
        <w:pStyle w:val="ListParagraph"/>
        <w:numPr>
          <w:ilvl w:val="0"/>
          <w:numId w:val="139"/>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966622">
        <w:rPr>
          <w:rFonts w:ascii="Times New Roman" w:eastAsia="Times New Roman" w:hAnsi="Times New Roman" w:cs="Times New Roman"/>
          <w:color w:val="000000"/>
          <w:sz w:val="24"/>
          <w:szCs w:val="24"/>
        </w:rPr>
        <w:t xml:space="preserve">Dalam rangka penegakan hukum terhadap pelaku tindak pidana lingkungan hidup, dapat dilakukan penegakan hukum terpadu antara penyidik pegawai negeri sipil, kepolisian, dan kejaksaan di bawah koordinasi Menteri. </w:t>
      </w:r>
    </w:p>
    <w:p w:rsidR="002A2B62" w:rsidRPr="00560B8D" w:rsidRDefault="002A2B62" w:rsidP="0056775C">
      <w:pPr>
        <w:numPr>
          <w:ilvl w:val="0"/>
          <w:numId w:val="139"/>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Ketentuan lebih lanjut mengenai pelaksanaan penegakan hukum terpadu diatur dengan peraturan perundang-undangan.</w:t>
      </w:r>
    </w:p>
    <w:p w:rsidR="00560B8D" w:rsidRDefault="00560B8D" w:rsidP="00560B8D">
      <w:pPr>
        <w:spacing w:after="0" w:line="240" w:lineRule="auto"/>
        <w:jc w:val="both"/>
        <w:textAlignment w:val="baseline"/>
        <w:rPr>
          <w:rFonts w:ascii="Times New Roman" w:eastAsia="Times New Roman" w:hAnsi="Times New Roman" w:cs="Times New Roman"/>
          <w:color w:val="000000"/>
          <w:sz w:val="24"/>
          <w:szCs w:val="24"/>
          <w:lang w:val="id-ID"/>
        </w:rPr>
      </w:pPr>
    </w:p>
    <w:p w:rsidR="00560B8D" w:rsidRDefault="00560B8D" w:rsidP="00560B8D">
      <w:pPr>
        <w:spacing w:after="0" w:line="240" w:lineRule="auto"/>
        <w:jc w:val="both"/>
        <w:textAlignment w:val="baseline"/>
        <w:rPr>
          <w:rFonts w:ascii="Times New Roman" w:eastAsia="Times New Roman" w:hAnsi="Times New Roman" w:cs="Times New Roman"/>
          <w:color w:val="000000"/>
          <w:sz w:val="24"/>
          <w:szCs w:val="24"/>
          <w:lang w:val="id-ID"/>
        </w:rPr>
      </w:pPr>
    </w:p>
    <w:p w:rsidR="00560B8D" w:rsidRPr="008D5263" w:rsidRDefault="00560B8D" w:rsidP="00560B8D">
      <w:pPr>
        <w:spacing w:after="0" w:line="240" w:lineRule="auto"/>
        <w:jc w:val="both"/>
        <w:textAlignment w:val="baseline"/>
        <w:rPr>
          <w:rFonts w:ascii="Times New Roman" w:eastAsia="Times New Roman" w:hAnsi="Times New Roman" w:cs="Times New Roman"/>
          <w:color w:val="000000"/>
          <w:sz w:val="24"/>
          <w:szCs w:val="24"/>
        </w:rPr>
      </w:pP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56775C">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Bagian Kedua</w:t>
      </w:r>
    </w:p>
    <w:p w:rsidR="002A2B62" w:rsidRPr="008D5263" w:rsidRDefault="002A2B62" w:rsidP="0056775C">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Pembuktian</w:t>
      </w:r>
    </w:p>
    <w:p w:rsidR="002A2B62" w:rsidRPr="008D5263" w:rsidRDefault="002A2B62" w:rsidP="0056775C">
      <w:pPr>
        <w:spacing w:after="0" w:line="240" w:lineRule="auto"/>
        <w:ind w:left="450" w:hanging="425"/>
        <w:rPr>
          <w:rFonts w:ascii="Times New Roman" w:eastAsia="Times New Roman" w:hAnsi="Times New Roman" w:cs="Times New Roman"/>
          <w:sz w:val="24"/>
          <w:szCs w:val="24"/>
        </w:rPr>
      </w:pPr>
    </w:p>
    <w:p w:rsidR="002A2B62" w:rsidRPr="008D5263" w:rsidRDefault="002A2B62" w:rsidP="0056775C">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lastRenderedPageBreak/>
        <w:t>Pasal 96</w:t>
      </w:r>
    </w:p>
    <w:p w:rsidR="002A2B62" w:rsidRPr="008D5263" w:rsidRDefault="002A2B62" w:rsidP="0056775C">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Alat bukti yang sah dalam tuntutan tindak pidana lingkungan hidup terdiri atas:</w:t>
      </w:r>
    </w:p>
    <w:p w:rsidR="002A2B62" w:rsidRPr="008D5263" w:rsidRDefault="002A2B62" w:rsidP="0056775C">
      <w:pPr>
        <w:numPr>
          <w:ilvl w:val="0"/>
          <w:numId w:val="140"/>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keterangan saksi;</w:t>
      </w:r>
    </w:p>
    <w:p w:rsidR="002A2B62" w:rsidRPr="008D5263" w:rsidRDefault="002A2B62" w:rsidP="0056775C">
      <w:pPr>
        <w:numPr>
          <w:ilvl w:val="0"/>
          <w:numId w:val="140"/>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keterangan ahli;</w:t>
      </w:r>
    </w:p>
    <w:p w:rsidR="002A2B62" w:rsidRPr="008D5263" w:rsidRDefault="002A2B62" w:rsidP="0056775C">
      <w:pPr>
        <w:numPr>
          <w:ilvl w:val="0"/>
          <w:numId w:val="140"/>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surat;</w:t>
      </w:r>
    </w:p>
    <w:p w:rsidR="002A2B62" w:rsidRPr="008D5263" w:rsidRDefault="002A2B62" w:rsidP="0056775C">
      <w:pPr>
        <w:numPr>
          <w:ilvl w:val="0"/>
          <w:numId w:val="140"/>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petunjuk; </w:t>
      </w:r>
    </w:p>
    <w:p w:rsidR="002A2B62" w:rsidRPr="008D5263" w:rsidRDefault="002A2B62" w:rsidP="0056775C">
      <w:pPr>
        <w:numPr>
          <w:ilvl w:val="0"/>
          <w:numId w:val="140"/>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keterangan terdakwa; dan/atau</w:t>
      </w:r>
    </w:p>
    <w:p w:rsidR="002A2B62" w:rsidRPr="008D5263" w:rsidRDefault="002A2B62" w:rsidP="0056775C">
      <w:pPr>
        <w:numPr>
          <w:ilvl w:val="0"/>
          <w:numId w:val="140"/>
        </w:numPr>
        <w:spacing w:after="0" w:line="240" w:lineRule="auto"/>
        <w:ind w:left="81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alat bukti lain, termasuk alat bukti yang diatur dalam peraturan perundang-undangan. </w:t>
      </w:r>
    </w:p>
    <w:p w:rsidR="002A2B62" w:rsidRDefault="002A2B62" w:rsidP="00E35B32">
      <w:pPr>
        <w:spacing w:after="0" w:line="240" w:lineRule="auto"/>
        <w:rPr>
          <w:rFonts w:ascii="Times New Roman" w:eastAsia="Times New Roman" w:hAnsi="Times New Roman" w:cs="Times New Roman"/>
          <w:sz w:val="24"/>
          <w:szCs w:val="24"/>
        </w:rPr>
      </w:pPr>
    </w:p>
    <w:p w:rsidR="0056775C" w:rsidRDefault="0056775C" w:rsidP="00E35B32">
      <w:pPr>
        <w:spacing w:after="0" w:line="240" w:lineRule="auto"/>
        <w:rPr>
          <w:rFonts w:ascii="Times New Roman" w:eastAsia="Times New Roman" w:hAnsi="Times New Roman" w:cs="Times New Roman"/>
          <w:sz w:val="24"/>
          <w:szCs w:val="24"/>
        </w:rPr>
      </w:pPr>
    </w:p>
    <w:p w:rsidR="0056775C" w:rsidRPr="008D5263" w:rsidRDefault="0056775C" w:rsidP="0056775C">
      <w:pPr>
        <w:spacing w:after="0" w:line="240" w:lineRule="auto"/>
        <w:jc w:val="center"/>
        <w:rPr>
          <w:rFonts w:ascii="Times New Roman" w:eastAsia="Times New Roman" w:hAnsi="Times New Roman" w:cs="Times New Roman"/>
          <w:sz w:val="24"/>
          <w:szCs w:val="24"/>
        </w:rPr>
      </w:pPr>
    </w:p>
    <w:p w:rsidR="002A2B62" w:rsidRPr="008D5263" w:rsidRDefault="002A2B62" w:rsidP="0056775C">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BAB XV</w:t>
      </w:r>
    </w:p>
    <w:p w:rsidR="002A2B62" w:rsidRPr="008D5263" w:rsidRDefault="002A2B62" w:rsidP="0056775C">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KETENTUAN PIDANA</w:t>
      </w:r>
    </w:p>
    <w:p w:rsidR="002A2B62" w:rsidRPr="008D5263" w:rsidRDefault="002A2B62" w:rsidP="008A78E2">
      <w:pPr>
        <w:spacing w:after="0" w:line="240" w:lineRule="auto"/>
        <w:ind w:left="1701" w:hanging="425"/>
        <w:rPr>
          <w:rFonts w:ascii="Times New Roman" w:eastAsia="Times New Roman" w:hAnsi="Times New Roman" w:cs="Times New Roman"/>
          <w:sz w:val="24"/>
          <w:szCs w:val="24"/>
        </w:rPr>
      </w:pPr>
    </w:p>
    <w:p w:rsidR="002A2B62" w:rsidRPr="008D5263" w:rsidRDefault="002A2B62" w:rsidP="0056775C">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97</w:t>
      </w:r>
    </w:p>
    <w:p w:rsidR="002A2B62" w:rsidRPr="008D5263" w:rsidRDefault="002A2B62" w:rsidP="0056775C">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Tindak pidana dalam undang-undang ini merupakan kejahatan.</w:t>
      </w:r>
    </w:p>
    <w:p w:rsidR="002A2B62" w:rsidRPr="008D5263" w:rsidRDefault="002A2B62" w:rsidP="0056775C">
      <w:pPr>
        <w:spacing w:after="0" w:line="240" w:lineRule="auto"/>
        <w:ind w:left="450" w:hanging="425"/>
        <w:rPr>
          <w:rFonts w:ascii="Times New Roman" w:eastAsia="Times New Roman" w:hAnsi="Times New Roman" w:cs="Times New Roman"/>
          <w:sz w:val="24"/>
          <w:szCs w:val="24"/>
        </w:rPr>
      </w:pPr>
    </w:p>
    <w:p w:rsidR="002A2B62" w:rsidRPr="008D5263" w:rsidRDefault="002A2B62" w:rsidP="0056775C">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98</w:t>
      </w:r>
    </w:p>
    <w:p w:rsidR="002A2B62" w:rsidRPr="008D5263" w:rsidRDefault="002A2B62" w:rsidP="008A78E2">
      <w:pPr>
        <w:spacing w:after="0" w:line="240" w:lineRule="auto"/>
        <w:ind w:left="1701" w:hanging="425"/>
        <w:rPr>
          <w:rFonts w:ascii="Times New Roman" w:eastAsia="Times New Roman" w:hAnsi="Times New Roman" w:cs="Times New Roman"/>
          <w:sz w:val="24"/>
          <w:szCs w:val="24"/>
        </w:rPr>
      </w:pPr>
    </w:p>
    <w:p w:rsidR="002A2B62" w:rsidRPr="00966622" w:rsidRDefault="002A2B62" w:rsidP="0056775C">
      <w:pPr>
        <w:pStyle w:val="ListParagraph"/>
        <w:numPr>
          <w:ilvl w:val="1"/>
          <w:numId w:val="141"/>
        </w:numPr>
        <w:tabs>
          <w:tab w:val="clear" w:pos="144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966622">
        <w:rPr>
          <w:rFonts w:ascii="Times New Roman" w:eastAsia="Times New Roman" w:hAnsi="Times New Roman" w:cs="Times New Roman"/>
          <w:color w:val="000000"/>
          <w:sz w:val="24"/>
          <w:szCs w:val="24"/>
        </w:rPr>
        <w:t>Setiap orang yang dengan sengaja melakukan perbuatan yang mengakibatkan dilampauinya baku mutu udara ambien, baku mutu air, baku mutu air laut, atau kriteria baku kerusakan lingkungan hidup, dipidana dengan pidana penjara paling singkat 3 (tiga) tahun dan paling lama 10 (sepuluh) tahun dan denda paling sedikit Rp3.000.000.000,00 (tiga miliar rupiah) dan paling banyak Rp10.000.000.000,00 (sepuluh miliar rupiah).</w:t>
      </w:r>
    </w:p>
    <w:p w:rsidR="002A2B62" w:rsidRPr="008D5263" w:rsidRDefault="002A2B62" w:rsidP="0056775C">
      <w:pPr>
        <w:numPr>
          <w:ilvl w:val="1"/>
          <w:numId w:val="141"/>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Apabila perbuatan sebagaimana dimaksud pada ayat (1) mengakibatkan orang luka dan/atau bahaya kesehatan manusia, dipidana dengan pidana penjara paling singkat 4 (empat) tahun dan paling lama 12 (dua belas) tahun dan denda paling sedikit Rp4.000.000.000,00 (empat miliar rupiah) dan paling banyak Rp12.000.000.000,00 (dua belas miliar rupiah).</w:t>
      </w:r>
    </w:p>
    <w:p w:rsidR="002A2B62" w:rsidRPr="008D5263" w:rsidRDefault="002A2B62" w:rsidP="0056775C">
      <w:pPr>
        <w:numPr>
          <w:ilvl w:val="1"/>
          <w:numId w:val="141"/>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Apabila perbuatan sebagaimana dimaksud pada ayat (1) mengakibatkan orang luka berat atau mati, dipidana dengan pidana penjara paling singkat 5 (lima) tahun dan paling lama 15 (lima belas) tahun dan denda paling sedikit Rp5.000.000.000,00 (lima </w:t>
      </w:r>
      <w:r w:rsidRPr="008D5263">
        <w:rPr>
          <w:rFonts w:ascii="Times New Roman" w:eastAsia="Times New Roman" w:hAnsi="Times New Roman" w:cs="Times New Roman"/>
          <w:color w:val="000000"/>
          <w:sz w:val="24"/>
          <w:szCs w:val="24"/>
        </w:rPr>
        <w:lastRenderedPageBreak/>
        <w:t>miliar rupiah) dan paling banyak Rp15.000.000.000,00 (lima belas miliar rupiah).</w:t>
      </w:r>
    </w:p>
    <w:p w:rsidR="002A2B62" w:rsidRPr="008D5263" w:rsidRDefault="002A2B62" w:rsidP="008A78E2">
      <w:pPr>
        <w:spacing w:after="0" w:line="240" w:lineRule="auto"/>
        <w:ind w:left="1701" w:hanging="425"/>
        <w:rPr>
          <w:rFonts w:ascii="Times New Roman" w:eastAsia="Times New Roman" w:hAnsi="Times New Roman" w:cs="Times New Roman"/>
          <w:sz w:val="24"/>
          <w:szCs w:val="24"/>
        </w:rPr>
      </w:pPr>
    </w:p>
    <w:p w:rsidR="002A2B62" w:rsidRPr="008D5263" w:rsidRDefault="002A2B62" w:rsidP="0056775C">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99</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966622" w:rsidRDefault="002A2B62" w:rsidP="0056775C">
      <w:pPr>
        <w:pStyle w:val="ListParagraph"/>
        <w:numPr>
          <w:ilvl w:val="0"/>
          <w:numId w:val="142"/>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966622">
        <w:rPr>
          <w:rFonts w:ascii="Times New Roman" w:eastAsia="Times New Roman" w:hAnsi="Times New Roman" w:cs="Times New Roman"/>
          <w:color w:val="000000"/>
          <w:sz w:val="24"/>
          <w:szCs w:val="24"/>
        </w:rPr>
        <w:t>Setiap orang yang karena kelalaiannya mengakibatkan dilampauinya baku mutu udara ambien, baku mutu air, baku mutu air laut, atau kriteria baku kerusakan lingkungan hidup, dipidana dengan pidana penjara paling singkat 1 (satu) tahun dan paling lama 3 (tiga) tahun dan denda paling sedikit Rp1.000.000.000,00 (satu miliar rupiah) dan paling banyak Rp3.000.000.000,00 (tiga miliar rupiah).</w:t>
      </w:r>
    </w:p>
    <w:p w:rsidR="002A2B62" w:rsidRPr="008D5263" w:rsidRDefault="002A2B62" w:rsidP="0056775C">
      <w:pPr>
        <w:numPr>
          <w:ilvl w:val="0"/>
          <w:numId w:val="142"/>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Apabila perbuatan sebagaimana dimaksud pada ayat (1) mengakibatkan orang luka dan/atau bahaya kesehatan manusia, dipidana dengan pidana penjara paling singkat 2 (dua) tahun dan paling lama 6 (enam) tahun dan denda paling sedikit Rp2.000.000.000,00 (dua miliar rupiah) dan paling banyak Rp6.000.000.000,00 (enam miliar rupiah).</w:t>
      </w:r>
    </w:p>
    <w:p w:rsidR="002A2B62" w:rsidRPr="008D5263" w:rsidRDefault="002A2B62" w:rsidP="0056775C">
      <w:pPr>
        <w:numPr>
          <w:ilvl w:val="0"/>
          <w:numId w:val="142"/>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Apabila perbuatan sebagaimana dimaksud pada ayat (1) mengakibatkan orang luka berat atau mati, dipidana dengan pidana penjara paling singkat 3 (tiga) tahun dan paling lama 9 (sembilan) tahun dan denda paling sedikit Rp3.000.000.000,00 (tiga miliar rupiah) dan paling banyak Rp9.000.000.000,00 (sembilan miliar rupiah).</w:t>
      </w:r>
    </w:p>
    <w:p w:rsidR="002A2B62" w:rsidRPr="008D5263" w:rsidRDefault="002A2B62" w:rsidP="008A78E2">
      <w:pPr>
        <w:spacing w:after="0" w:line="240" w:lineRule="auto"/>
        <w:ind w:left="1701" w:hanging="425"/>
        <w:rPr>
          <w:rFonts w:ascii="Times New Roman" w:eastAsia="Times New Roman" w:hAnsi="Times New Roman" w:cs="Times New Roman"/>
          <w:sz w:val="24"/>
          <w:szCs w:val="24"/>
        </w:rPr>
      </w:pPr>
    </w:p>
    <w:p w:rsidR="002A2B62" w:rsidRPr="008D5263" w:rsidRDefault="002A2B62" w:rsidP="0056775C">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100</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966622" w:rsidRDefault="002A2B62" w:rsidP="0056775C">
      <w:pPr>
        <w:pStyle w:val="ListParagraph"/>
        <w:numPr>
          <w:ilvl w:val="0"/>
          <w:numId w:val="143"/>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966622">
        <w:rPr>
          <w:rFonts w:ascii="Times New Roman" w:eastAsia="Times New Roman" w:hAnsi="Times New Roman" w:cs="Times New Roman"/>
          <w:color w:val="000000"/>
          <w:sz w:val="24"/>
          <w:szCs w:val="24"/>
        </w:rPr>
        <w:t>Setiap orang yang melanggar baku mutu air limbah, baku mutu emisi, atau baku mutu gangguan dipidana, dengan pidana penjara  paling lama 3 (tiga) tahun dan denda paling banyak Rp3.000.000.000,00 (tiga miliar rupiah).</w:t>
      </w:r>
    </w:p>
    <w:p w:rsidR="002A2B62" w:rsidRPr="008D5263" w:rsidRDefault="002A2B62" w:rsidP="0056775C">
      <w:pPr>
        <w:numPr>
          <w:ilvl w:val="0"/>
          <w:numId w:val="143"/>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Tindak pidana sebagaimana dimaksud pada ayat (1) hanya dapat dikenakan apabila sanksi administratif yang telahdijatuhkan tidak dipatuhi atau pelanggaran dilakukan lebih dari satu kali.</w:t>
      </w:r>
    </w:p>
    <w:p w:rsidR="002A2B62" w:rsidRPr="008D5263" w:rsidRDefault="002A2B62" w:rsidP="0056775C">
      <w:pPr>
        <w:spacing w:after="240" w:line="240" w:lineRule="auto"/>
        <w:ind w:left="450"/>
        <w:rPr>
          <w:rFonts w:ascii="Times New Roman" w:eastAsia="Times New Roman" w:hAnsi="Times New Roman" w:cs="Times New Roman"/>
          <w:sz w:val="24"/>
          <w:szCs w:val="24"/>
        </w:rPr>
      </w:pPr>
    </w:p>
    <w:p w:rsidR="002A2B62" w:rsidRPr="008D5263" w:rsidRDefault="002A2B62" w:rsidP="0056775C">
      <w:pPr>
        <w:spacing w:after="0" w:line="240" w:lineRule="auto"/>
        <w:ind w:firstLine="10"/>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101</w:t>
      </w:r>
    </w:p>
    <w:p w:rsidR="002A2B62" w:rsidRPr="008D5263" w:rsidRDefault="002A2B62" w:rsidP="0056775C">
      <w:pPr>
        <w:spacing w:after="0" w:line="240" w:lineRule="auto"/>
        <w:ind w:firstLine="1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 xml:space="preserve">Setiap orang yang  melepaskan dan/atau mengedarkan produk rekayasa genetik ke media lingkungan hidup yang bertentangan dengan peraturan perundang-undangan atau izin lingkungan sebagaimana dimaksud dalam Pasal 69 ayat (1) huruf g, dipidana dengan pidana penjara paling singkat 1 (satu) tahun dan paling lama 3 (tiga) tahun dan denda paling sedikit Rp1.000.000.000,00 (satu miliar rupiah) dan paling banyak Rp3.000.000.000,00 (tiga miliar rupiah). </w:t>
      </w:r>
    </w:p>
    <w:p w:rsidR="002A2B62" w:rsidRPr="008D5263" w:rsidRDefault="002A2B62" w:rsidP="0056775C">
      <w:pPr>
        <w:spacing w:after="0" w:line="240" w:lineRule="auto"/>
        <w:ind w:firstLine="10"/>
        <w:rPr>
          <w:rFonts w:ascii="Times New Roman" w:eastAsia="Times New Roman" w:hAnsi="Times New Roman" w:cs="Times New Roman"/>
          <w:sz w:val="24"/>
          <w:szCs w:val="24"/>
        </w:rPr>
      </w:pPr>
    </w:p>
    <w:p w:rsidR="002A2B62" w:rsidRPr="008D5263" w:rsidRDefault="002A2B62" w:rsidP="0056775C">
      <w:pPr>
        <w:spacing w:after="0" w:line="240" w:lineRule="auto"/>
        <w:ind w:firstLine="10"/>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102</w:t>
      </w:r>
    </w:p>
    <w:p w:rsidR="002A2B62" w:rsidRPr="008D5263" w:rsidRDefault="002A2B62" w:rsidP="0056775C">
      <w:pPr>
        <w:spacing w:after="0" w:line="240" w:lineRule="auto"/>
        <w:ind w:firstLine="1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Setiap orang yang melakukan pengelolaan limbah B3 tanpa izin sebagaimana dimaksud dalam Pasal 59 ayat (4), dipidana dengan pidana penjara paling singkat 1 (satu) tahun dan paling lama 3 (tiga) tahun dan denda paling sedikit Rp1.000.000.000,00 (satu miliar rupiah) dan paling banyak Rp3.000.000.000,00 (tiga miliar rupiah).</w:t>
      </w:r>
    </w:p>
    <w:p w:rsidR="002A2B62" w:rsidRPr="008D5263" w:rsidRDefault="002A2B62" w:rsidP="0056775C">
      <w:pPr>
        <w:spacing w:after="0" w:line="240" w:lineRule="auto"/>
        <w:ind w:firstLine="10"/>
        <w:rPr>
          <w:rFonts w:ascii="Times New Roman" w:eastAsia="Times New Roman" w:hAnsi="Times New Roman" w:cs="Times New Roman"/>
          <w:sz w:val="24"/>
          <w:szCs w:val="24"/>
        </w:rPr>
      </w:pPr>
    </w:p>
    <w:p w:rsidR="002A2B62" w:rsidRPr="008D5263" w:rsidRDefault="002A2B62" w:rsidP="0056775C">
      <w:pPr>
        <w:spacing w:after="0" w:line="240" w:lineRule="auto"/>
        <w:ind w:firstLine="10"/>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103</w:t>
      </w:r>
    </w:p>
    <w:p w:rsidR="002A2B62" w:rsidRPr="008D5263" w:rsidRDefault="002A2B62" w:rsidP="0056775C">
      <w:pPr>
        <w:spacing w:after="0" w:line="240" w:lineRule="auto"/>
        <w:ind w:firstLine="1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Setiap orang yang menghasilkan limbah B3 dan tidak melakukan pengelolaan sebagaimana dimaksud dalam Pasal 59, dipidana dengan pidana penjara paling singkat 1 (satu) tahun dan paling lama 3 (tiga) tahun dan denda paling sedikit Rp1.000.000.000,00 (satu miliar rupiah) dan paling banyak Rp3.000.000.000,00 (tiga miliar rupiah).</w:t>
      </w:r>
    </w:p>
    <w:p w:rsidR="002A2B62" w:rsidRPr="008D5263" w:rsidRDefault="002A2B62" w:rsidP="0056775C">
      <w:pPr>
        <w:spacing w:after="0" w:line="240" w:lineRule="auto"/>
        <w:ind w:firstLine="10"/>
        <w:rPr>
          <w:rFonts w:ascii="Times New Roman" w:eastAsia="Times New Roman" w:hAnsi="Times New Roman" w:cs="Times New Roman"/>
          <w:sz w:val="24"/>
          <w:szCs w:val="24"/>
        </w:rPr>
      </w:pPr>
    </w:p>
    <w:p w:rsidR="002A2B62" w:rsidRPr="008D5263" w:rsidRDefault="002A2B62" w:rsidP="0056775C">
      <w:pPr>
        <w:spacing w:after="0" w:line="240" w:lineRule="auto"/>
        <w:ind w:firstLine="10"/>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104</w:t>
      </w:r>
    </w:p>
    <w:p w:rsidR="002A2B62" w:rsidRPr="008D5263" w:rsidRDefault="002A2B62" w:rsidP="0056775C">
      <w:pPr>
        <w:spacing w:after="0" w:line="240" w:lineRule="auto"/>
        <w:ind w:firstLine="1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Setiap orang yang melakukan dumping limbah dan/atau bahan ke media lingkungan hidup tanpa izin sebagaimana dimaksud dalam Pasal 60, dipidana dengan pidana penjarapaling lama3 (tiga) tahun dan denda paling banyak Rp3.000.000.000,00 (tiga miliar rupiah).</w:t>
      </w:r>
    </w:p>
    <w:p w:rsidR="002A2B62" w:rsidRPr="008D5263" w:rsidRDefault="002A2B62" w:rsidP="0056775C">
      <w:pPr>
        <w:spacing w:after="0" w:line="240" w:lineRule="auto"/>
        <w:ind w:firstLine="10"/>
        <w:rPr>
          <w:rFonts w:ascii="Times New Roman" w:eastAsia="Times New Roman" w:hAnsi="Times New Roman" w:cs="Times New Roman"/>
          <w:sz w:val="24"/>
          <w:szCs w:val="24"/>
        </w:rPr>
      </w:pPr>
    </w:p>
    <w:p w:rsidR="002A2B62" w:rsidRPr="008D5263" w:rsidRDefault="002A2B62" w:rsidP="0056775C">
      <w:pPr>
        <w:spacing w:after="0" w:line="240" w:lineRule="auto"/>
        <w:ind w:firstLine="10"/>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105</w:t>
      </w:r>
    </w:p>
    <w:p w:rsidR="002A2B62" w:rsidRPr="008D5263" w:rsidRDefault="002A2B62" w:rsidP="0056775C">
      <w:pPr>
        <w:spacing w:after="0" w:line="240" w:lineRule="auto"/>
        <w:ind w:firstLine="1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Setiap orang yang memasukkan limbah ke dalam wilayah Negara Kesatuan Republik Indonesia sebagaimana dimaksud dalam Pasal 69 ayat (1) huruf c dipidana dengan pidana penjara paling singkat 4 (empat) tahun dan paling lama 12 (dua belas) tahun dan denda paling sedikit Rp4.000.000.000,00 (empat miliar rupiah) dan paling banyak Rp12.000.000.000,00 (dua belas miliar rupiah).</w:t>
      </w:r>
    </w:p>
    <w:p w:rsidR="002A2B62" w:rsidRPr="008D5263" w:rsidRDefault="002A2B62" w:rsidP="0056775C">
      <w:pPr>
        <w:spacing w:after="0" w:line="240" w:lineRule="auto"/>
        <w:ind w:firstLine="10"/>
        <w:rPr>
          <w:rFonts w:ascii="Times New Roman" w:eastAsia="Times New Roman" w:hAnsi="Times New Roman" w:cs="Times New Roman"/>
          <w:sz w:val="24"/>
          <w:szCs w:val="24"/>
        </w:rPr>
      </w:pPr>
    </w:p>
    <w:p w:rsidR="002A2B62" w:rsidRPr="008D5263" w:rsidRDefault="002A2B62" w:rsidP="0056775C">
      <w:pPr>
        <w:spacing w:after="0" w:line="240" w:lineRule="auto"/>
        <w:ind w:firstLine="10"/>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106</w:t>
      </w:r>
    </w:p>
    <w:p w:rsidR="002A2B62" w:rsidRPr="008D5263" w:rsidRDefault="002A2B62" w:rsidP="0056775C">
      <w:pPr>
        <w:spacing w:after="0" w:line="240" w:lineRule="auto"/>
        <w:ind w:firstLine="1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Setiap orang yang memasukkan limbah B3 ke dalam wilayah Negara Kesatuan Republik Indonesia sebagaimana dimaksud dalam Pasal 69 ayat (1) huruf d, dipidana dengan pidana penjara paling singkat 5 (lima) tahun dan paling lama 15 (lima belas) tahun dan denda paling sedikit Rp5.000.000.000,00 (lima miliar rupiah) dan paling banyak Rp15.000.000.000,00 (lima belas miliar rupiah).</w:t>
      </w:r>
    </w:p>
    <w:p w:rsidR="002A2B62" w:rsidRPr="008D5263" w:rsidRDefault="002A2B62" w:rsidP="0056775C">
      <w:pPr>
        <w:spacing w:after="0" w:line="240" w:lineRule="auto"/>
        <w:ind w:firstLine="10"/>
        <w:rPr>
          <w:rFonts w:ascii="Times New Roman" w:eastAsia="Times New Roman" w:hAnsi="Times New Roman" w:cs="Times New Roman"/>
          <w:sz w:val="24"/>
          <w:szCs w:val="24"/>
        </w:rPr>
      </w:pPr>
    </w:p>
    <w:p w:rsidR="002A2B62" w:rsidRPr="008D5263" w:rsidRDefault="002A2B62" w:rsidP="0056775C">
      <w:pPr>
        <w:spacing w:after="0" w:line="240" w:lineRule="auto"/>
        <w:ind w:firstLine="10"/>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107</w:t>
      </w:r>
    </w:p>
    <w:p w:rsidR="002A2B62" w:rsidRPr="008D5263" w:rsidRDefault="002A2B62" w:rsidP="0056775C">
      <w:pPr>
        <w:spacing w:after="0" w:line="240" w:lineRule="auto"/>
        <w:ind w:firstLine="1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Setiap orang yang memasukkan B3 yang dilarang menurut peraturan perundang–undangan ke dalam wilayah Negara Kesatuan Republik Indonesia sebagaimana dimaksud dalam Pasal 69 ayat (1) huruf b, dipidana dengan pidana penjara paling singkat 5 (lima) tahun dan paling lama 15 (lima belas) tahun dan denda paling sedikit Rp5.000.000.000,00 (lima miliar rupiah) dan paling banyak Rp15.000.000.000,00 (lima belas miliar rupiah).</w:t>
      </w:r>
    </w:p>
    <w:p w:rsidR="002A2B62" w:rsidRPr="008D5263" w:rsidRDefault="002A2B62" w:rsidP="0056775C">
      <w:pPr>
        <w:spacing w:after="0" w:line="240" w:lineRule="auto"/>
        <w:ind w:firstLine="10"/>
        <w:rPr>
          <w:rFonts w:ascii="Times New Roman" w:eastAsia="Times New Roman" w:hAnsi="Times New Roman" w:cs="Times New Roman"/>
          <w:sz w:val="24"/>
          <w:szCs w:val="24"/>
        </w:rPr>
      </w:pPr>
    </w:p>
    <w:p w:rsidR="002A2B62" w:rsidRPr="008D5263" w:rsidRDefault="002A2B62" w:rsidP="0056775C">
      <w:pPr>
        <w:spacing w:after="0" w:line="240" w:lineRule="auto"/>
        <w:ind w:firstLine="10"/>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108</w:t>
      </w:r>
    </w:p>
    <w:p w:rsidR="002A2B62" w:rsidRPr="008D5263" w:rsidRDefault="002A2B62" w:rsidP="0056775C">
      <w:pPr>
        <w:spacing w:after="0" w:line="240" w:lineRule="auto"/>
        <w:ind w:firstLine="1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Setiap orang yang melakukan pembakaran lahan sebagaimana dimaksud dalam Pasal 69 ayat (1) huruf h, dipidana dengan pidana penjara paling singkat 3 (tiga) tahun dan paling lama 10 (sepuluh) tahun dan denda paling sedikit Rp3.000.000.000,00 (tiga miliar rupiah) dan paling banyak Rp10.000.000.000,00 (sepuluh miliar rupiah).</w:t>
      </w:r>
    </w:p>
    <w:p w:rsidR="002A2B62" w:rsidRPr="008D5263" w:rsidRDefault="002A2B62" w:rsidP="0056775C">
      <w:pPr>
        <w:spacing w:after="0" w:line="240" w:lineRule="auto"/>
        <w:ind w:firstLine="10"/>
        <w:rPr>
          <w:rFonts w:ascii="Times New Roman" w:eastAsia="Times New Roman" w:hAnsi="Times New Roman" w:cs="Times New Roman"/>
          <w:sz w:val="24"/>
          <w:szCs w:val="24"/>
        </w:rPr>
      </w:pPr>
    </w:p>
    <w:p w:rsidR="002A2B62" w:rsidRPr="008D5263" w:rsidRDefault="002A2B62" w:rsidP="0056775C">
      <w:pPr>
        <w:spacing w:after="0" w:line="240" w:lineRule="auto"/>
        <w:ind w:firstLine="10"/>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109</w:t>
      </w:r>
    </w:p>
    <w:p w:rsidR="002A2B62" w:rsidRPr="008D5263" w:rsidRDefault="002A2B62" w:rsidP="0056775C">
      <w:pPr>
        <w:spacing w:after="0" w:line="240" w:lineRule="auto"/>
        <w:ind w:firstLine="1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Setiap orang yang melakukan usaha dan/atau kegiatan tanpa memiliki izin lingkungan sebagaimana dimaksud dalam Pasal 36 ayat (1), dipidana dengan pidana penjara paling singkat 1 (satu) tahun dan paling lama 3 (tiga) tahun dan denda paling sedikit Rp1.000.000.000,00 (satu miliar rupiah) dan paling banyak Rp3.000.000.000,00 (tiga miliar rupiah).</w:t>
      </w:r>
    </w:p>
    <w:p w:rsidR="002A2B62" w:rsidRPr="008D5263" w:rsidRDefault="002A2B62" w:rsidP="0056775C">
      <w:pPr>
        <w:spacing w:after="0" w:line="240" w:lineRule="auto"/>
        <w:ind w:firstLine="10"/>
        <w:rPr>
          <w:rFonts w:ascii="Times New Roman" w:eastAsia="Times New Roman" w:hAnsi="Times New Roman" w:cs="Times New Roman"/>
          <w:sz w:val="24"/>
          <w:szCs w:val="24"/>
        </w:rPr>
      </w:pPr>
    </w:p>
    <w:p w:rsidR="002A2B62" w:rsidRPr="008D5263" w:rsidRDefault="002A2B62" w:rsidP="0056775C">
      <w:pPr>
        <w:spacing w:after="0" w:line="240" w:lineRule="auto"/>
        <w:ind w:firstLine="10"/>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110</w:t>
      </w:r>
    </w:p>
    <w:p w:rsidR="002A2B62" w:rsidRPr="008D5263" w:rsidRDefault="002A2B62" w:rsidP="0056775C">
      <w:pPr>
        <w:spacing w:after="0" w:line="240" w:lineRule="auto"/>
        <w:ind w:firstLine="1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Setiap orang yang menyusun amdal tanpa memiliki sertifikat kompetensi penyusun amdal sebagaimana dimaksud dalam Pasal 69 ayat (1) huruf i, dipidana dengan pidana penjara paling lama 3 (tiga) tahun dan denda paling banyak Rp3.000.000.000,00 (tiga miliar rupiah).</w:t>
      </w:r>
    </w:p>
    <w:p w:rsidR="002A2B62" w:rsidRPr="008D5263" w:rsidRDefault="002A2B62" w:rsidP="0056775C">
      <w:pPr>
        <w:spacing w:after="0" w:line="240" w:lineRule="auto"/>
        <w:ind w:firstLine="10"/>
        <w:rPr>
          <w:rFonts w:ascii="Times New Roman" w:eastAsia="Times New Roman" w:hAnsi="Times New Roman" w:cs="Times New Roman"/>
          <w:sz w:val="24"/>
          <w:szCs w:val="24"/>
        </w:rPr>
      </w:pPr>
    </w:p>
    <w:p w:rsidR="002A2B62" w:rsidRPr="008D5263" w:rsidRDefault="002A2B62" w:rsidP="0056775C">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111</w:t>
      </w:r>
    </w:p>
    <w:p w:rsidR="002A2B62" w:rsidRPr="008D5263" w:rsidRDefault="002A2B62" w:rsidP="0056775C">
      <w:pPr>
        <w:spacing w:after="0" w:line="240" w:lineRule="auto"/>
        <w:ind w:left="450"/>
        <w:rPr>
          <w:rFonts w:ascii="Times New Roman" w:eastAsia="Times New Roman" w:hAnsi="Times New Roman" w:cs="Times New Roman"/>
          <w:sz w:val="24"/>
          <w:szCs w:val="24"/>
        </w:rPr>
      </w:pPr>
    </w:p>
    <w:p w:rsidR="002A2B62" w:rsidRPr="00966622" w:rsidRDefault="002A2B62" w:rsidP="0056775C">
      <w:pPr>
        <w:pStyle w:val="ListParagraph"/>
        <w:numPr>
          <w:ilvl w:val="0"/>
          <w:numId w:val="144"/>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966622">
        <w:rPr>
          <w:rFonts w:ascii="Times New Roman" w:eastAsia="Times New Roman" w:hAnsi="Times New Roman" w:cs="Times New Roman"/>
          <w:color w:val="000000"/>
          <w:sz w:val="24"/>
          <w:szCs w:val="24"/>
        </w:rPr>
        <w:t>Pejabat pemberi izin lingkungan yang menerbitkan izin lingkungan tanpa dilengkapi dengan amdal atau UKL-UPL sebagaimana dimaksud dalam Pasal 37 ayat (1) dipidana dengan pidana penjara paling lama  3 (tiga) tahun dan denda paling banyak Rp3.000.000.000,00 (tiga miliar rupiah).</w:t>
      </w:r>
    </w:p>
    <w:p w:rsidR="002A2B62" w:rsidRPr="008D5263" w:rsidRDefault="002A2B62" w:rsidP="0056775C">
      <w:pPr>
        <w:numPr>
          <w:ilvl w:val="0"/>
          <w:numId w:val="144"/>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Pejabat pemberi izin usaha dan/atau kegiatan yang menerbitkan izin usaha dan/atau kegiatan tanpa dilengkapi dengan izin lingkungan sebagaimana dimaksud dalam Pasal 40 ayat (1) dipidana dengan pidana penjara paling lama 3(tiga) tahun dan denda paling banyak Rp3.000.000.000,00 (tiga miliar rupiah).</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56775C">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112</w:t>
      </w:r>
    </w:p>
    <w:p w:rsidR="002A2B62" w:rsidRPr="008D5263" w:rsidRDefault="002A2B62" w:rsidP="0056775C">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Setiap pejabat berwenang yang dengan sengaja tidak melakukan pengawasan terhadap ketaatan penanggung jawab usaha dan/atau kegiatan terhadap peraturan perundang-undangan dan izin lingkungan sebagaimana dimaksud dalam Pasal 71 dan Pasal 72, yang mengakibatkan terjadinya pencemaran dan/atau kerusakan lingkungan yang mengakibatkan hilangnya nyawa manusia, dipidana dengan pidana penjara paling lama 1 (satu) tahun atau denda paling banyak Rp500.000.000,00 (lima ratus juta rupiah).</w:t>
      </w:r>
    </w:p>
    <w:p w:rsidR="002A2B62" w:rsidRPr="008D5263" w:rsidRDefault="002A2B62" w:rsidP="008A78E2">
      <w:pPr>
        <w:spacing w:after="0" w:line="240" w:lineRule="auto"/>
        <w:ind w:left="1276"/>
        <w:rPr>
          <w:rFonts w:ascii="Times New Roman" w:eastAsia="Times New Roman" w:hAnsi="Times New Roman" w:cs="Times New Roman"/>
          <w:sz w:val="24"/>
          <w:szCs w:val="24"/>
        </w:rPr>
      </w:pPr>
    </w:p>
    <w:p w:rsidR="002A2B62" w:rsidRPr="008D5263" w:rsidRDefault="002A2B62" w:rsidP="0056775C">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113</w:t>
      </w:r>
    </w:p>
    <w:p w:rsidR="002A2B62" w:rsidRPr="008D5263" w:rsidRDefault="002A2B62" w:rsidP="0056775C">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Setiap orang yang memberikan informasi palsu, menyesatkan, menghilangkan informasi, merusak informasi, atau memberikan keterangan yang tidak benar yang diperlukan dalam kaitannya dengan pengawasan dan penegakan hukum yang berkaitan dengan perlindungan dan pengelolaan lingkungan hidup sebagaimana dimaksud dalam Pasal 69 ayat (1) huruf j dipidana dengan pidana penjara paling lama 1 (satu) tahun dan denda paling banyak Rp1.000.000.000,00 (satu miliar rupiah).</w:t>
      </w:r>
    </w:p>
    <w:p w:rsidR="002A2B62" w:rsidRPr="008D5263" w:rsidRDefault="002A2B62" w:rsidP="0056775C">
      <w:pPr>
        <w:spacing w:after="0" w:line="240" w:lineRule="auto"/>
        <w:rPr>
          <w:rFonts w:ascii="Times New Roman" w:eastAsia="Times New Roman" w:hAnsi="Times New Roman" w:cs="Times New Roman"/>
          <w:sz w:val="24"/>
          <w:szCs w:val="24"/>
        </w:rPr>
      </w:pPr>
    </w:p>
    <w:p w:rsidR="002A2B62" w:rsidRPr="008D5263" w:rsidRDefault="002A2B62" w:rsidP="0056775C">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114</w:t>
      </w:r>
    </w:p>
    <w:p w:rsidR="002A2B62" w:rsidRPr="008D5263" w:rsidRDefault="002A2B62" w:rsidP="0056775C">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Setiap penanggung jawab usaha dan/atau kegiatan yang tidak melaksanakan paksaan pemerintah dipidana dengan pidana penjara paling lama 1 (satu) tahun dan denda paling banyak Rp1.000.000.000,00 (satu miliar rupiah).</w:t>
      </w:r>
    </w:p>
    <w:p w:rsidR="002A2B62" w:rsidRPr="008D5263" w:rsidRDefault="002A2B62" w:rsidP="0056775C">
      <w:pPr>
        <w:spacing w:after="0" w:line="240" w:lineRule="auto"/>
        <w:rPr>
          <w:rFonts w:ascii="Times New Roman" w:eastAsia="Times New Roman" w:hAnsi="Times New Roman" w:cs="Times New Roman"/>
          <w:sz w:val="24"/>
          <w:szCs w:val="24"/>
        </w:rPr>
      </w:pPr>
    </w:p>
    <w:p w:rsidR="002A2B62" w:rsidRPr="008D5263" w:rsidRDefault="002A2B62" w:rsidP="0056775C">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lastRenderedPageBreak/>
        <w:t>Pasal 115</w:t>
      </w:r>
    </w:p>
    <w:p w:rsidR="002A2B62" w:rsidRPr="008D5263" w:rsidRDefault="002A2B62" w:rsidP="0056775C">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Setiap orang yang dengan sengaja mencegah, menghalang-halangi, atau menggagalkan pelaksanaan tugas pejabat pengawas lingkungan hidup dan/atau pejabat penyidik pegawai negeri sipil dipidana dengan pidana penjara paling lama 1 (satu) tahun dan denda paling banyak Rp500.000.000,00 (lima ratus juta rupiah).</w:t>
      </w:r>
    </w:p>
    <w:p w:rsidR="002A2B62" w:rsidRPr="008D5263" w:rsidRDefault="002A2B62" w:rsidP="008A78E2">
      <w:pPr>
        <w:spacing w:after="0" w:line="240" w:lineRule="auto"/>
        <w:ind w:left="1276"/>
        <w:rPr>
          <w:rFonts w:ascii="Times New Roman" w:eastAsia="Times New Roman" w:hAnsi="Times New Roman" w:cs="Times New Roman"/>
          <w:sz w:val="24"/>
          <w:szCs w:val="24"/>
        </w:rPr>
      </w:pPr>
    </w:p>
    <w:p w:rsidR="002A2B62" w:rsidRPr="008D5263" w:rsidRDefault="002A2B62" w:rsidP="0056775C">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116</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966622" w:rsidRDefault="002A2B62" w:rsidP="0056775C">
      <w:pPr>
        <w:pStyle w:val="ListParagraph"/>
        <w:numPr>
          <w:ilvl w:val="2"/>
          <w:numId w:val="124"/>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966622">
        <w:rPr>
          <w:rFonts w:ascii="Times New Roman" w:eastAsia="Times New Roman" w:hAnsi="Times New Roman" w:cs="Times New Roman"/>
          <w:color w:val="000000"/>
          <w:sz w:val="24"/>
          <w:szCs w:val="24"/>
        </w:rPr>
        <w:t>Apabila tindak pidana lingkungan hidup dilakukan oleh, untuk, atau atas nama badan usaha, tuntutan pidana dan sanksi pidana dijatuhkan kepada:</w:t>
      </w:r>
    </w:p>
    <w:p w:rsidR="002A2B62" w:rsidRPr="008D5263" w:rsidRDefault="002A2B62" w:rsidP="0056775C">
      <w:pPr>
        <w:numPr>
          <w:ilvl w:val="0"/>
          <w:numId w:val="145"/>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badan usaha; dan/atau </w:t>
      </w:r>
    </w:p>
    <w:p w:rsidR="002A2B62" w:rsidRPr="008D5263" w:rsidRDefault="002A2B62" w:rsidP="0056775C">
      <w:pPr>
        <w:numPr>
          <w:ilvl w:val="0"/>
          <w:numId w:val="145"/>
        </w:numPr>
        <w:spacing w:after="0" w:line="240" w:lineRule="auto"/>
        <w:ind w:left="90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orang yang memberi perintah untuk melakukan tindak pidana tersebut atau orang yang bertindak sebagai pemimpin kegiatan dalam tindak pidana tersebut.</w:t>
      </w:r>
    </w:p>
    <w:p w:rsidR="002A2B62" w:rsidRPr="00966622" w:rsidRDefault="002A2B62" w:rsidP="0056775C">
      <w:pPr>
        <w:pStyle w:val="ListParagraph"/>
        <w:numPr>
          <w:ilvl w:val="2"/>
          <w:numId w:val="124"/>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966622">
        <w:rPr>
          <w:rFonts w:ascii="Times New Roman" w:eastAsia="Times New Roman" w:hAnsi="Times New Roman" w:cs="Times New Roman"/>
          <w:color w:val="000000"/>
          <w:sz w:val="24"/>
          <w:szCs w:val="24"/>
        </w:rPr>
        <w:t xml:space="preserve">Apabila tindak pidana lingkungan hidup sebagaimana dimaksud pada ayat (1) dilakukan oleh orang, yang berdasarkan hubungan kerja atau berdasarkan hubungan lain yang bertindak dalam lingkup kerja badan usaha, sanksi pidana dijatuhkan terhadap pemberi perintah atau pemimpin dalam tindak pidana tersebut tanpa memperhatikan tindak pidana tersebut dilakukan secara sendiri atau bersama-sama. </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56775C">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117</w:t>
      </w:r>
    </w:p>
    <w:p w:rsidR="002A2B62" w:rsidRPr="008D5263" w:rsidRDefault="002A2B62" w:rsidP="0056775C">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Jika tuntutan pidana diajukan kepada pemberi perintah atau pemimpin tindak pidana sebagaimana dimaksud dalam Pasal 116 ayat (1) huruf b, ancaman pidana yang dijatuhkan berupa pidana penjara dan denda diperberat dengan sepertiga. </w:t>
      </w:r>
    </w:p>
    <w:p w:rsidR="002A2B62" w:rsidRPr="008D5263" w:rsidRDefault="002A2B62" w:rsidP="0056775C">
      <w:pPr>
        <w:spacing w:after="0" w:line="240" w:lineRule="auto"/>
        <w:rPr>
          <w:rFonts w:ascii="Times New Roman" w:eastAsia="Times New Roman" w:hAnsi="Times New Roman" w:cs="Times New Roman"/>
          <w:sz w:val="24"/>
          <w:szCs w:val="24"/>
        </w:rPr>
      </w:pPr>
    </w:p>
    <w:p w:rsidR="002A2B62" w:rsidRPr="008D5263" w:rsidRDefault="002A2B62" w:rsidP="0056775C">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118</w:t>
      </w:r>
    </w:p>
    <w:p w:rsidR="002A2B62" w:rsidRPr="008D5263" w:rsidRDefault="002A2B62" w:rsidP="0056775C">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Terhadap tindak pidana sebagaimana dimaksud dalam Pasal 116 ayat (1) huruf a, sanksi pidana dijatuhkan kepada badan usaha yang diwakili oleh pengurus yang berwenang mewakili di dalam dan di luar pengadilan sesuai dengan peraturan perundang-undangan selaku pelaku fungsional. </w:t>
      </w:r>
    </w:p>
    <w:p w:rsidR="002A2B62" w:rsidRPr="008D5263" w:rsidRDefault="002A2B62" w:rsidP="0056775C">
      <w:pPr>
        <w:spacing w:after="240" w:line="240" w:lineRule="auto"/>
        <w:rPr>
          <w:rFonts w:ascii="Times New Roman" w:eastAsia="Times New Roman" w:hAnsi="Times New Roman" w:cs="Times New Roman"/>
          <w:sz w:val="24"/>
          <w:szCs w:val="24"/>
        </w:rPr>
      </w:pPr>
    </w:p>
    <w:p w:rsidR="002A2B62" w:rsidRPr="008D5263" w:rsidRDefault="002A2B62" w:rsidP="0056775C">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lastRenderedPageBreak/>
        <w:t>Pasal  119</w:t>
      </w:r>
    </w:p>
    <w:p w:rsidR="002A2B62" w:rsidRPr="008D5263" w:rsidRDefault="002A2B62" w:rsidP="0056775C">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Selain pidana sebagaimana dimaksud dalam Undang-Undang ini, terhadap badan usaha dapat dikenakan pidana tambahan atau tindakan tata tertib berupa:</w:t>
      </w:r>
    </w:p>
    <w:p w:rsidR="002A2B62" w:rsidRPr="008D5263" w:rsidRDefault="002A2B62" w:rsidP="0056775C">
      <w:pPr>
        <w:numPr>
          <w:ilvl w:val="0"/>
          <w:numId w:val="146"/>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perampasan keuntungan yang diperoleh dari tindak pidana; </w:t>
      </w:r>
    </w:p>
    <w:p w:rsidR="002A2B62" w:rsidRPr="008D5263" w:rsidRDefault="002A2B62" w:rsidP="0056775C">
      <w:pPr>
        <w:numPr>
          <w:ilvl w:val="0"/>
          <w:numId w:val="146"/>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penutupan seluruh atau sebagian tempat usaha dan/atau kegiatan; </w:t>
      </w:r>
    </w:p>
    <w:p w:rsidR="002A2B62" w:rsidRPr="008D5263" w:rsidRDefault="002A2B62" w:rsidP="0056775C">
      <w:pPr>
        <w:numPr>
          <w:ilvl w:val="0"/>
          <w:numId w:val="146"/>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perbaikan akibat tindak pidana; </w:t>
      </w:r>
    </w:p>
    <w:p w:rsidR="002A2B62" w:rsidRPr="008D5263" w:rsidRDefault="002A2B62" w:rsidP="0056775C">
      <w:pPr>
        <w:numPr>
          <w:ilvl w:val="0"/>
          <w:numId w:val="146"/>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pewajiban mengerjakan apa yang dilalaikan tanpa hak; dan/atau</w:t>
      </w:r>
    </w:p>
    <w:p w:rsidR="002A2B62" w:rsidRPr="008D5263" w:rsidRDefault="002A2B62" w:rsidP="0056775C">
      <w:pPr>
        <w:numPr>
          <w:ilvl w:val="0"/>
          <w:numId w:val="146"/>
        </w:numPr>
        <w:spacing w:after="0" w:line="240" w:lineRule="auto"/>
        <w:ind w:left="81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penempatan perusahaan di bawah pengampuan paling lama 3 (tiga) tahun. </w:t>
      </w:r>
    </w:p>
    <w:p w:rsidR="002A2B62" w:rsidRPr="008D5263" w:rsidRDefault="002A2B62" w:rsidP="0056775C">
      <w:pPr>
        <w:spacing w:after="0" w:line="240" w:lineRule="auto"/>
        <w:ind w:left="810"/>
        <w:rPr>
          <w:rFonts w:ascii="Times New Roman" w:eastAsia="Times New Roman" w:hAnsi="Times New Roman" w:cs="Times New Roman"/>
          <w:sz w:val="24"/>
          <w:szCs w:val="24"/>
        </w:rPr>
      </w:pPr>
    </w:p>
    <w:p w:rsidR="002A2B62" w:rsidRPr="008D5263" w:rsidRDefault="002A2B62" w:rsidP="0056775C">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120</w:t>
      </w:r>
    </w:p>
    <w:p w:rsidR="002A2B62" w:rsidRPr="008D5263" w:rsidRDefault="002A2B62" w:rsidP="008A78E2">
      <w:pPr>
        <w:spacing w:after="0" w:line="240" w:lineRule="auto"/>
        <w:ind w:left="1701" w:hanging="425"/>
        <w:rPr>
          <w:rFonts w:ascii="Times New Roman" w:eastAsia="Times New Roman" w:hAnsi="Times New Roman" w:cs="Times New Roman"/>
          <w:sz w:val="24"/>
          <w:szCs w:val="24"/>
        </w:rPr>
      </w:pPr>
    </w:p>
    <w:p w:rsidR="002A2B62" w:rsidRPr="00966622" w:rsidRDefault="002A2B62" w:rsidP="0056775C">
      <w:pPr>
        <w:pStyle w:val="ListParagraph"/>
        <w:numPr>
          <w:ilvl w:val="0"/>
          <w:numId w:val="147"/>
        </w:numPr>
        <w:tabs>
          <w:tab w:val="clear" w:pos="720"/>
        </w:tabs>
        <w:spacing w:after="0" w:line="240" w:lineRule="auto"/>
        <w:ind w:left="450" w:hanging="425"/>
        <w:jc w:val="both"/>
        <w:textAlignment w:val="baseline"/>
        <w:rPr>
          <w:rFonts w:ascii="Times New Roman" w:eastAsia="Times New Roman" w:hAnsi="Times New Roman" w:cs="Times New Roman"/>
          <w:color w:val="000000"/>
          <w:sz w:val="24"/>
          <w:szCs w:val="24"/>
        </w:rPr>
      </w:pPr>
      <w:r w:rsidRPr="00966622">
        <w:rPr>
          <w:rFonts w:ascii="Times New Roman" w:eastAsia="Times New Roman" w:hAnsi="Times New Roman" w:cs="Times New Roman"/>
          <w:color w:val="000000"/>
          <w:sz w:val="24"/>
          <w:szCs w:val="24"/>
        </w:rPr>
        <w:t xml:space="preserve">Dalam melaksanakan ketentuan sebagaimana dimaksud dalam Pasal 119 huruf a, huruf b, huruf c, dan huruf d, jaksa berkoordinasi dengan instansi yang bertanggung jawab di bidang perlindungan dan pengelolaan lingkungan hidup untuk melaksanakan eksekusi. </w:t>
      </w:r>
    </w:p>
    <w:p w:rsidR="002A2B62" w:rsidRPr="008D5263" w:rsidRDefault="002A2B62" w:rsidP="0056775C">
      <w:pPr>
        <w:numPr>
          <w:ilvl w:val="0"/>
          <w:numId w:val="147"/>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Dalam melaksanakan ketentuan sebagaimana dimaksud dalam Pasal 119 huruf e, Pemerintah berwenang untuk mengelola badan usaha yang dijatuhi sanksi penempatan di bawah pengampuan untuk melaksanakan putusan pengadilan yang telah berkekuatan hukum tetap. </w:t>
      </w:r>
    </w:p>
    <w:p w:rsidR="002A2B62" w:rsidRDefault="002A2B62" w:rsidP="00E35B32">
      <w:pPr>
        <w:spacing w:after="0" w:line="240" w:lineRule="auto"/>
        <w:rPr>
          <w:rFonts w:ascii="Times New Roman" w:eastAsia="Times New Roman" w:hAnsi="Times New Roman" w:cs="Times New Roman"/>
          <w:sz w:val="24"/>
          <w:szCs w:val="24"/>
          <w:lang w:val="id-ID"/>
        </w:rPr>
      </w:pPr>
    </w:p>
    <w:p w:rsidR="008A78E2" w:rsidRDefault="008A78E2" w:rsidP="00E35B32">
      <w:pPr>
        <w:spacing w:after="0" w:line="240" w:lineRule="auto"/>
        <w:rPr>
          <w:rFonts w:ascii="Times New Roman" w:eastAsia="Times New Roman" w:hAnsi="Times New Roman" w:cs="Times New Roman"/>
          <w:sz w:val="24"/>
          <w:szCs w:val="24"/>
          <w:lang w:val="id-ID"/>
        </w:rPr>
      </w:pPr>
    </w:p>
    <w:p w:rsidR="008A78E2" w:rsidRDefault="008A78E2" w:rsidP="00E35B32">
      <w:pPr>
        <w:spacing w:after="0" w:line="240" w:lineRule="auto"/>
        <w:rPr>
          <w:rFonts w:ascii="Times New Roman" w:eastAsia="Times New Roman" w:hAnsi="Times New Roman" w:cs="Times New Roman"/>
          <w:sz w:val="24"/>
          <w:szCs w:val="24"/>
          <w:lang w:val="id-ID"/>
        </w:rPr>
      </w:pPr>
    </w:p>
    <w:p w:rsidR="008A78E2" w:rsidRDefault="008A78E2" w:rsidP="00E35B32">
      <w:pPr>
        <w:spacing w:after="0" w:line="240" w:lineRule="auto"/>
        <w:rPr>
          <w:rFonts w:ascii="Times New Roman" w:eastAsia="Times New Roman" w:hAnsi="Times New Roman" w:cs="Times New Roman"/>
          <w:sz w:val="24"/>
          <w:szCs w:val="24"/>
          <w:lang w:val="id-ID"/>
        </w:rPr>
      </w:pPr>
    </w:p>
    <w:p w:rsidR="008A78E2" w:rsidRPr="008A78E2" w:rsidRDefault="008A78E2" w:rsidP="00E35B32">
      <w:pPr>
        <w:spacing w:after="0" w:line="240" w:lineRule="auto"/>
        <w:rPr>
          <w:rFonts w:ascii="Times New Roman" w:eastAsia="Times New Roman" w:hAnsi="Times New Roman" w:cs="Times New Roman"/>
          <w:sz w:val="24"/>
          <w:szCs w:val="24"/>
          <w:lang w:val="id-ID"/>
        </w:rPr>
      </w:pPr>
    </w:p>
    <w:p w:rsidR="002A2B62" w:rsidRPr="008D5263" w:rsidRDefault="002A2B62" w:rsidP="0056775C">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BAB XVI</w:t>
      </w:r>
    </w:p>
    <w:p w:rsidR="002A2B62" w:rsidRPr="008D5263" w:rsidRDefault="002A2B62" w:rsidP="0056775C">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KETENTUAN PERALIHAN</w:t>
      </w:r>
    </w:p>
    <w:p w:rsidR="002A2B62" w:rsidRPr="008D5263" w:rsidRDefault="002A2B62" w:rsidP="0056775C">
      <w:pPr>
        <w:spacing w:after="0" w:line="240" w:lineRule="auto"/>
        <w:ind w:left="450" w:hanging="425"/>
        <w:rPr>
          <w:rFonts w:ascii="Times New Roman" w:eastAsia="Times New Roman" w:hAnsi="Times New Roman" w:cs="Times New Roman"/>
          <w:sz w:val="24"/>
          <w:szCs w:val="24"/>
        </w:rPr>
      </w:pPr>
    </w:p>
    <w:p w:rsidR="002A2B62" w:rsidRPr="008D5263" w:rsidRDefault="002A2B62" w:rsidP="0056775C">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121</w:t>
      </w:r>
    </w:p>
    <w:p w:rsidR="002A2B62" w:rsidRPr="008D5263" w:rsidRDefault="002A2B62" w:rsidP="0056775C">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(1)  </w:t>
      </w:r>
      <w:r w:rsidR="008A78E2">
        <w:rPr>
          <w:rFonts w:ascii="Times New Roman" w:eastAsia="Times New Roman" w:hAnsi="Times New Roman" w:cs="Times New Roman"/>
          <w:color w:val="000000"/>
          <w:sz w:val="24"/>
          <w:szCs w:val="24"/>
          <w:lang w:val="id-ID"/>
        </w:rPr>
        <w:t>P</w:t>
      </w:r>
      <w:r w:rsidRPr="008D5263">
        <w:rPr>
          <w:rFonts w:ascii="Times New Roman" w:eastAsia="Times New Roman" w:hAnsi="Times New Roman" w:cs="Times New Roman"/>
          <w:color w:val="000000"/>
          <w:sz w:val="24"/>
          <w:szCs w:val="24"/>
        </w:rPr>
        <w:t xml:space="preserve">ada saat berlakunya Undang-Undang ini, dalam waktu paling lama 2 (dua) tahun, setiap usaha dan/atau kegiatan yang telah memiliki izin usaha dan/atau kegiatan tetapi belum memiliki dokumen amdal wajib menyelesaikan audit lingkungan hidup. </w:t>
      </w:r>
    </w:p>
    <w:p w:rsidR="002A2B62" w:rsidRPr="008D5263" w:rsidRDefault="002A2B62" w:rsidP="0056775C">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(2) Pada saat berlakunya Undang-Undang ini, dalam waktu paling lama 2 (dua) tahun, setiap usaha dan/atau kegiatan yang telah memiliki </w:t>
      </w:r>
      <w:r w:rsidRPr="008D5263">
        <w:rPr>
          <w:rFonts w:ascii="Times New Roman" w:eastAsia="Times New Roman" w:hAnsi="Times New Roman" w:cs="Times New Roman"/>
          <w:color w:val="000000"/>
          <w:sz w:val="24"/>
          <w:szCs w:val="24"/>
        </w:rPr>
        <w:lastRenderedPageBreak/>
        <w:t xml:space="preserve">izin usaha dan/atau kegiatan tetapi belum memiliki UKL-UPL wajib membuat dokumen pengelolaan lingkungan hidup. </w:t>
      </w:r>
    </w:p>
    <w:p w:rsidR="002A2B62" w:rsidRPr="008D5263" w:rsidRDefault="002A2B62" w:rsidP="008A78E2">
      <w:pPr>
        <w:spacing w:after="0" w:line="240" w:lineRule="auto"/>
        <w:ind w:left="1701" w:hanging="425"/>
        <w:rPr>
          <w:rFonts w:ascii="Times New Roman" w:eastAsia="Times New Roman" w:hAnsi="Times New Roman" w:cs="Times New Roman"/>
          <w:sz w:val="24"/>
          <w:szCs w:val="24"/>
        </w:rPr>
      </w:pPr>
    </w:p>
    <w:p w:rsidR="002A2B62" w:rsidRPr="008D5263" w:rsidRDefault="002A2B62" w:rsidP="0056775C">
      <w:pPr>
        <w:spacing w:after="0" w:line="240" w:lineRule="auto"/>
        <w:ind w:left="450" w:hanging="425"/>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122</w:t>
      </w:r>
    </w:p>
    <w:p w:rsidR="002A2B62" w:rsidRPr="008D5263" w:rsidRDefault="002A2B62" w:rsidP="0056775C">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(1) Pada saat berlakunya Undang-Undang ini, dalam waktu paling lama 1 (satu) tahun, setiap penyusun amdal wajib memiliki sertifikat kompetensi penyusun amdal. </w:t>
      </w:r>
    </w:p>
    <w:p w:rsidR="002A2B62" w:rsidRPr="008D5263" w:rsidRDefault="002A2B62" w:rsidP="0056775C">
      <w:pPr>
        <w:spacing w:after="0" w:line="240" w:lineRule="auto"/>
        <w:ind w:left="45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(2) Pada saat berlakunya Undang-Undang ini, dalam waktu paling lama 1 (satu) tahun, setiap auditor lingkungan hidup wajib memiliki sertifikat kompetensi auditor lingkungan hidup.</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56775C">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123</w:t>
      </w:r>
    </w:p>
    <w:p w:rsidR="002A2B62" w:rsidRPr="008D5263" w:rsidRDefault="002A2B62" w:rsidP="0056775C">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Segala izin di bidang pengelolaan lingkungan hidup yang telah dikeluarkan oleh Menteri, gubernur, atau bupati/walikota sesuai dengan kewenangannya wajib diintegrasikan ke dalam izin lingkungan paling lama 1 (satu) tahun sejak Undang-Undang ini ditetapkan. </w:t>
      </w:r>
    </w:p>
    <w:p w:rsidR="002A2B62" w:rsidRDefault="002A2B62" w:rsidP="0056775C">
      <w:pPr>
        <w:spacing w:after="0" w:line="240" w:lineRule="auto"/>
        <w:rPr>
          <w:rFonts w:ascii="Times New Roman" w:eastAsia="Times New Roman" w:hAnsi="Times New Roman" w:cs="Times New Roman"/>
          <w:sz w:val="24"/>
          <w:szCs w:val="24"/>
          <w:lang w:val="id-ID"/>
        </w:rPr>
      </w:pPr>
    </w:p>
    <w:p w:rsidR="008A78E2" w:rsidRDefault="008A78E2" w:rsidP="00E35B32">
      <w:pPr>
        <w:spacing w:after="0" w:line="240" w:lineRule="auto"/>
        <w:rPr>
          <w:rFonts w:ascii="Times New Roman" w:eastAsia="Times New Roman" w:hAnsi="Times New Roman" w:cs="Times New Roman"/>
          <w:sz w:val="24"/>
          <w:szCs w:val="24"/>
          <w:lang w:val="id-ID"/>
        </w:rPr>
      </w:pPr>
    </w:p>
    <w:p w:rsidR="008A78E2" w:rsidRDefault="008A78E2" w:rsidP="00E35B32">
      <w:pPr>
        <w:spacing w:after="0" w:line="240" w:lineRule="auto"/>
        <w:rPr>
          <w:rFonts w:ascii="Times New Roman" w:eastAsia="Times New Roman" w:hAnsi="Times New Roman" w:cs="Times New Roman"/>
          <w:sz w:val="24"/>
          <w:szCs w:val="24"/>
          <w:lang w:val="id-ID"/>
        </w:rPr>
      </w:pPr>
    </w:p>
    <w:p w:rsidR="008A78E2" w:rsidRPr="008A78E2" w:rsidRDefault="008A78E2" w:rsidP="008A78E2">
      <w:pPr>
        <w:spacing w:after="0" w:line="240" w:lineRule="auto"/>
        <w:ind w:left="1276"/>
        <w:rPr>
          <w:rFonts w:ascii="Times New Roman" w:eastAsia="Times New Roman" w:hAnsi="Times New Roman" w:cs="Times New Roman"/>
          <w:sz w:val="24"/>
          <w:szCs w:val="24"/>
          <w:lang w:val="id-ID"/>
        </w:rPr>
      </w:pPr>
    </w:p>
    <w:p w:rsidR="002A2B62" w:rsidRPr="008D5263" w:rsidRDefault="002A2B62" w:rsidP="0056775C">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BAB XVII</w:t>
      </w:r>
    </w:p>
    <w:p w:rsidR="002A2B62" w:rsidRPr="008D5263" w:rsidRDefault="002A2B62" w:rsidP="0056775C">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KETENTUAN PENUTUP</w:t>
      </w:r>
    </w:p>
    <w:p w:rsidR="002A2B62" w:rsidRPr="008D5263" w:rsidRDefault="002A2B62" w:rsidP="0056775C">
      <w:pPr>
        <w:spacing w:after="0" w:line="240" w:lineRule="auto"/>
        <w:rPr>
          <w:rFonts w:ascii="Times New Roman" w:eastAsia="Times New Roman" w:hAnsi="Times New Roman" w:cs="Times New Roman"/>
          <w:sz w:val="24"/>
          <w:szCs w:val="24"/>
        </w:rPr>
      </w:pPr>
    </w:p>
    <w:p w:rsidR="002A2B62" w:rsidRPr="008D5263" w:rsidRDefault="002A2B62" w:rsidP="0056775C">
      <w:pPr>
        <w:spacing w:after="0" w:line="240" w:lineRule="auto"/>
        <w:jc w:val="center"/>
        <w:outlineLvl w:val="3"/>
        <w:rPr>
          <w:rFonts w:ascii="Times New Roman" w:eastAsia="Times New Roman" w:hAnsi="Times New Roman" w:cs="Times New Roman"/>
          <w:b/>
          <w:bCs/>
          <w:sz w:val="24"/>
          <w:szCs w:val="24"/>
        </w:rPr>
      </w:pPr>
      <w:r w:rsidRPr="008D5263">
        <w:rPr>
          <w:rFonts w:ascii="Times New Roman" w:eastAsia="Times New Roman" w:hAnsi="Times New Roman" w:cs="Times New Roman"/>
          <w:b/>
          <w:bCs/>
          <w:color w:val="000000"/>
          <w:sz w:val="24"/>
          <w:szCs w:val="24"/>
        </w:rPr>
        <w:t>Pasal 124</w:t>
      </w:r>
    </w:p>
    <w:p w:rsidR="002A2B62" w:rsidRPr="008D5263" w:rsidRDefault="002A2B62" w:rsidP="0056775C">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Pada saat Undang-Undang ini mulai berlaku, semua peraturan perundang-undangan yang merupakan peraturan pelaksanaan dari Undang-Undang Nomor 23 Tahun 1997 tentang Pengelolaan Lingkungan Hidup (Lembaran Negara Republik Indonesia Tahun 1997 Nomor 68, Tambahan Lembaran Negara Republik Indonesia Nomor 3699) dinyatakan masih tetap berlaku sepanjang tidak bertentangan atau belum diganti dengan peraturan yang baru berdasarkan Undang-Undang ini.</w:t>
      </w:r>
    </w:p>
    <w:p w:rsidR="002A2B62" w:rsidRPr="008D5263" w:rsidRDefault="002A2B62" w:rsidP="0056775C">
      <w:pPr>
        <w:spacing w:after="0" w:line="240" w:lineRule="auto"/>
        <w:rPr>
          <w:rFonts w:ascii="Times New Roman" w:eastAsia="Times New Roman" w:hAnsi="Times New Roman" w:cs="Times New Roman"/>
          <w:sz w:val="24"/>
          <w:szCs w:val="24"/>
        </w:rPr>
      </w:pPr>
    </w:p>
    <w:p w:rsidR="002A2B62" w:rsidRPr="008D5263" w:rsidRDefault="002A2B62" w:rsidP="0056775C">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125</w:t>
      </w:r>
    </w:p>
    <w:p w:rsidR="002A2B62" w:rsidRPr="008D5263" w:rsidRDefault="002A2B62" w:rsidP="0056775C">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Pada saat Undang-Undang ini mulai berlaku, Undang-Undang Nomor 23 Tahun 1997 tentang Pengelolaan Lingkungan Hidup (Lembaran Negara Republik Indonesia Tahun 1997 Nomor 68, Tambahan </w:t>
      </w:r>
      <w:r w:rsidRPr="008D5263">
        <w:rPr>
          <w:rFonts w:ascii="Times New Roman" w:eastAsia="Times New Roman" w:hAnsi="Times New Roman" w:cs="Times New Roman"/>
          <w:color w:val="000000"/>
          <w:sz w:val="24"/>
          <w:szCs w:val="24"/>
        </w:rPr>
        <w:lastRenderedPageBreak/>
        <w:t xml:space="preserve">Lembaran Negara Republik Indonesia Nomor 3699) dicabut dan dinyatakan tidak berlaku. </w:t>
      </w:r>
    </w:p>
    <w:p w:rsidR="002A2B62" w:rsidRPr="008D5263" w:rsidRDefault="002A2B62" w:rsidP="0056775C">
      <w:pPr>
        <w:spacing w:after="0" w:line="240" w:lineRule="auto"/>
        <w:rPr>
          <w:rFonts w:ascii="Times New Roman" w:eastAsia="Times New Roman" w:hAnsi="Times New Roman" w:cs="Times New Roman"/>
          <w:sz w:val="24"/>
          <w:szCs w:val="24"/>
        </w:rPr>
      </w:pPr>
    </w:p>
    <w:p w:rsidR="002A2B62" w:rsidRPr="008D5263" w:rsidRDefault="002A2B62" w:rsidP="0056775C">
      <w:pPr>
        <w:spacing w:after="0" w:line="240" w:lineRule="auto"/>
        <w:jc w:val="center"/>
        <w:outlineLvl w:val="3"/>
        <w:rPr>
          <w:rFonts w:ascii="Times New Roman" w:eastAsia="Times New Roman" w:hAnsi="Times New Roman" w:cs="Times New Roman"/>
          <w:b/>
          <w:bCs/>
          <w:sz w:val="24"/>
          <w:szCs w:val="24"/>
        </w:rPr>
      </w:pPr>
      <w:r w:rsidRPr="008D5263">
        <w:rPr>
          <w:rFonts w:ascii="Times New Roman" w:eastAsia="Times New Roman" w:hAnsi="Times New Roman" w:cs="Times New Roman"/>
          <w:b/>
          <w:bCs/>
          <w:color w:val="000000"/>
          <w:sz w:val="24"/>
          <w:szCs w:val="24"/>
        </w:rPr>
        <w:t>Pasal 126</w:t>
      </w:r>
    </w:p>
    <w:p w:rsidR="002A2B62" w:rsidRPr="008D5263" w:rsidRDefault="002A2B62" w:rsidP="0056775C">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Peraturan pelaksanaan yang diamanatkan dalam Undang-Undang ini ditetapkan paling lama 1 (satu) tahun terhitung sejak Undang-Undang ini diberlakukan.</w:t>
      </w:r>
    </w:p>
    <w:p w:rsidR="002A2B62" w:rsidRPr="008D5263" w:rsidRDefault="002A2B62" w:rsidP="0056775C">
      <w:pPr>
        <w:spacing w:after="0" w:line="240" w:lineRule="auto"/>
        <w:rPr>
          <w:rFonts w:ascii="Times New Roman" w:eastAsia="Times New Roman" w:hAnsi="Times New Roman" w:cs="Times New Roman"/>
          <w:sz w:val="24"/>
          <w:szCs w:val="24"/>
        </w:rPr>
      </w:pPr>
    </w:p>
    <w:p w:rsidR="002A2B62" w:rsidRPr="008D5263" w:rsidRDefault="002A2B62" w:rsidP="0056775C">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Pasal 127</w:t>
      </w:r>
    </w:p>
    <w:p w:rsidR="002A2B62" w:rsidRPr="008D5263" w:rsidRDefault="002A2B62" w:rsidP="0056775C">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Undangundang ini mulai berlaku pada tanggal diundangkan.</w:t>
      </w:r>
    </w:p>
    <w:p w:rsidR="002A2B62" w:rsidRPr="008D5263" w:rsidRDefault="002A2B62" w:rsidP="0056775C">
      <w:pPr>
        <w:spacing w:after="0" w:line="240" w:lineRule="auto"/>
        <w:rPr>
          <w:rFonts w:ascii="Times New Roman" w:eastAsia="Times New Roman" w:hAnsi="Times New Roman" w:cs="Times New Roman"/>
          <w:sz w:val="24"/>
          <w:szCs w:val="24"/>
        </w:rPr>
      </w:pPr>
    </w:p>
    <w:p w:rsidR="002A2B62" w:rsidRPr="008D5263" w:rsidRDefault="002A2B62" w:rsidP="0056775C">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Agar setiap orang mengetahuinya, memerintahkan pengundangan UndangUndang ini dengan penempatannya dalam Lembaran Negara Republik Indonesia.</w:t>
      </w:r>
    </w:p>
    <w:p w:rsidR="002A2B62" w:rsidRPr="008D5263" w:rsidRDefault="002A2B62" w:rsidP="0056775C">
      <w:pPr>
        <w:spacing w:after="0" w:line="240" w:lineRule="auto"/>
        <w:rPr>
          <w:rFonts w:ascii="Times New Roman" w:eastAsia="Times New Roman" w:hAnsi="Times New Roman" w:cs="Times New Roman"/>
          <w:sz w:val="24"/>
          <w:szCs w:val="24"/>
        </w:rPr>
      </w:pPr>
    </w:p>
    <w:p w:rsidR="002A2B62" w:rsidRPr="008D5263" w:rsidRDefault="002A2B62" w:rsidP="0056775C">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Disahkan di Jakarta</w:t>
      </w:r>
    </w:p>
    <w:p w:rsidR="002A2B62" w:rsidRPr="008D5263" w:rsidRDefault="002A2B62" w:rsidP="0056775C">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pada tanggal  3  Oktober  2009</w:t>
      </w:r>
    </w:p>
    <w:p w:rsidR="002A2B62" w:rsidRPr="008D5263" w:rsidRDefault="002A2B62" w:rsidP="0056775C">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PRESIDEN REPUBLIK INDONESIA,</w:t>
      </w:r>
    </w:p>
    <w:p w:rsidR="002A2B62" w:rsidRPr="008D5263" w:rsidRDefault="002A2B62" w:rsidP="0056775C">
      <w:pPr>
        <w:spacing w:after="0" w:line="240" w:lineRule="auto"/>
        <w:jc w:val="center"/>
        <w:rPr>
          <w:rFonts w:ascii="Times New Roman" w:eastAsia="Times New Roman" w:hAnsi="Times New Roman" w:cs="Times New Roman"/>
          <w:sz w:val="24"/>
          <w:szCs w:val="24"/>
        </w:rPr>
      </w:pPr>
    </w:p>
    <w:p w:rsidR="002A2B62" w:rsidRPr="008D5263" w:rsidRDefault="002A2B62" w:rsidP="0056775C">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Ttd</w:t>
      </w:r>
    </w:p>
    <w:p w:rsidR="002A2B62" w:rsidRPr="008D5263" w:rsidRDefault="002A2B62" w:rsidP="0056775C">
      <w:pPr>
        <w:spacing w:after="0" w:line="240" w:lineRule="auto"/>
        <w:jc w:val="center"/>
        <w:rPr>
          <w:rFonts w:ascii="Times New Roman" w:eastAsia="Times New Roman" w:hAnsi="Times New Roman" w:cs="Times New Roman"/>
          <w:sz w:val="24"/>
          <w:szCs w:val="24"/>
        </w:rPr>
      </w:pPr>
    </w:p>
    <w:p w:rsidR="002A2B62" w:rsidRPr="008D5263" w:rsidRDefault="002A2B62" w:rsidP="0056775C">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DR. H. SUSILO BAMBANG YUDHOYONO</w:t>
      </w:r>
    </w:p>
    <w:p w:rsidR="002A2B62" w:rsidRPr="008D5263" w:rsidRDefault="002A2B62" w:rsidP="0056775C">
      <w:pPr>
        <w:spacing w:after="24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Diundangkan di Jakarta</w:t>
      </w: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pada tanggal  3  Oktober  2009</w:t>
      </w: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 xml:space="preserve">MENTERI HUKUM DAN HAK ASASI MANUSIA </w:t>
      </w: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   REPUBLIK INDONESIA,</w:t>
      </w: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ttd</w:t>
      </w:r>
      <w:r w:rsidRPr="008D5263">
        <w:rPr>
          <w:rFonts w:ascii="Times New Roman" w:eastAsia="Times New Roman" w:hAnsi="Times New Roman" w:cs="Times New Roman"/>
          <w:sz w:val="24"/>
          <w:szCs w:val="24"/>
        </w:rPr>
        <w:br/>
      </w:r>
      <w:r w:rsidR="0046584D">
        <w:rPr>
          <w:rFonts w:ascii="Times New Roman" w:eastAsia="Times New Roman" w:hAnsi="Times New Roman" w:cs="Times New Roman"/>
          <w:color w:val="000000"/>
          <w:sz w:val="24"/>
          <w:szCs w:val="24"/>
        </w:rPr>
        <w:t xml:space="preserve">    </w:t>
      </w:r>
      <w:r w:rsidRPr="008D5263">
        <w:rPr>
          <w:rFonts w:ascii="Times New Roman" w:eastAsia="Times New Roman" w:hAnsi="Times New Roman" w:cs="Times New Roman"/>
          <w:color w:val="000000"/>
          <w:sz w:val="24"/>
          <w:szCs w:val="24"/>
        </w:rPr>
        <w:t>ANDI MATTALATTA</w:t>
      </w: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sz w:val="24"/>
          <w:szCs w:val="24"/>
        </w:rPr>
        <w:br/>
      </w:r>
    </w:p>
    <w:p w:rsidR="002A2B62" w:rsidRPr="008D5263" w:rsidRDefault="002A2B62" w:rsidP="0056775C">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LEMBARAN NEGARA REPUBLIK INDONESIA TAHUN 2009 NOMOR 140</w:t>
      </w:r>
    </w:p>
    <w:p w:rsidR="0046584D" w:rsidRDefault="002A2B62" w:rsidP="00780B37">
      <w:pPr>
        <w:spacing w:after="240" w:line="240" w:lineRule="auto"/>
        <w:jc w:val="center"/>
        <w:rPr>
          <w:rFonts w:ascii="Times New Roman" w:eastAsia="Times New Roman" w:hAnsi="Times New Roman" w:cs="Times New Roman"/>
          <w:sz w:val="24"/>
          <w:szCs w:val="24"/>
          <w:lang w:val="id-ID"/>
        </w:rPr>
      </w:pPr>
      <w:r w:rsidRPr="008D5263">
        <w:rPr>
          <w:rFonts w:ascii="Times New Roman" w:eastAsia="Times New Roman" w:hAnsi="Times New Roman" w:cs="Times New Roman"/>
          <w:sz w:val="24"/>
          <w:szCs w:val="24"/>
        </w:rPr>
        <w:lastRenderedPageBreak/>
        <w:br/>
      </w:r>
      <w:r w:rsidRPr="008D5263">
        <w:rPr>
          <w:rFonts w:ascii="Times New Roman" w:eastAsia="Times New Roman" w:hAnsi="Times New Roman" w:cs="Times New Roman"/>
          <w:sz w:val="24"/>
          <w:szCs w:val="24"/>
        </w:rPr>
        <w:br/>
      </w:r>
    </w:p>
    <w:p w:rsidR="002A2B62" w:rsidRPr="008D5263" w:rsidRDefault="002A2B62" w:rsidP="00780B37">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PENJELASAN</w:t>
      </w:r>
    </w:p>
    <w:p w:rsidR="002A2B62" w:rsidRPr="008D5263" w:rsidRDefault="002A2B62" w:rsidP="00780B37">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ATAS</w:t>
      </w:r>
    </w:p>
    <w:p w:rsidR="002A2B62" w:rsidRPr="008D5263" w:rsidRDefault="002A2B62" w:rsidP="00780B37">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UNDANG-UNDANG REPUBLIK INDONESIA</w:t>
      </w:r>
    </w:p>
    <w:p w:rsidR="002A2B62" w:rsidRPr="008D5263" w:rsidRDefault="002A2B62" w:rsidP="00780B37">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NOMOR 32 TAHUN 2009</w:t>
      </w:r>
    </w:p>
    <w:p w:rsidR="002A2B62" w:rsidRPr="008D5263" w:rsidRDefault="002A2B62" w:rsidP="00780B37">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TENTANG</w:t>
      </w:r>
    </w:p>
    <w:p w:rsidR="002A2B62" w:rsidRPr="008D5263" w:rsidRDefault="002A2B62" w:rsidP="00780B37">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b/>
          <w:bCs/>
          <w:color w:val="000000"/>
          <w:sz w:val="24"/>
          <w:szCs w:val="24"/>
        </w:rPr>
        <w:t>PERLINDUNGAN DAN PENGELOLAAN LINGKUNGAN HIDUP</w:t>
      </w:r>
    </w:p>
    <w:p w:rsidR="002A2B62" w:rsidRPr="008D5263" w:rsidRDefault="002A2B62" w:rsidP="0046584D">
      <w:pPr>
        <w:spacing w:after="0" w:line="240" w:lineRule="auto"/>
        <w:ind w:left="1276"/>
        <w:rPr>
          <w:rFonts w:ascii="Times New Roman" w:eastAsia="Times New Roman" w:hAnsi="Times New Roman" w:cs="Times New Roman"/>
          <w:sz w:val="24"/>
          <w:szCs w:val="24"/>
        </w:rPr>
      </w:pPr>
    </w:p>
    <w:p w:rsidR="002A2B62" w:rsidRPr="008D5263" w:rsidRDefault="002A2B62" w:rsidP="00780B37">
      <w:pPr>
        <w:numPr>
          <w:ilvl w:val="0"/>
          <w:numId w:val="148"/>
        </w:numPr>
        <w:spacing w:before="100" w:beforeAutospacing="1" w:after="100" w:afterAutospacing="1" w:line="240" w:lineRule="auto"/>
        <w:ind w:left="450" w:hanging="283"/>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b/>
          <w:bCs/>
          <w:color w:val="000000"/>
          <w:sz w:val="24"/>
          <w:szCs w:val="24"/>
        </w:rPr>
        <w:t xml:space="preserve">UMUM </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780B37">
      <w:pPr>
        <w:numPr>
          <w:ilvl w:val="0"/>
          <w:numId w:val="149"/>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Undang-Undang Dasar Negara Republik Indonesia Tahun 1945 menyatakan bahwa lingkungan hidup yang baik dan sehat merupakan hak asasi dan hak konstitusional bagi setiap warga negara Indonesia. Oleh karena itu, negara, pemerintah, dan seluruh pemangku kepentingan berkewajiban untuk melakukan perlindungan dan pengelolaan lingkungan hidup dalam pelaksanaan pembangunan berkelanjutan agar lingkungan hidup Indonesia dapat tetap menjadi sumber dan penunjang hidup bagi rakyat Indonesia serta makhluk hidup lain. </w:t>
      </w:r>
    </w:p>
    <w:p w:rsidR="002A2B62" w:rsidRPr="008D5263" w:rsidRDefault="002A2B62" w:rsidP="00780B37">
      <w:pPr>
        <w:spacing w:after="0" w:line="240" w:lineRule="auto"/>
        <w:ind w:left="450" w:hanging="425"/>
        <w:rPr>
          <w:rFonts w:ascii="Times New Roman" w:eastAsia="Times New Roman" w:hAnsi="Times New Roman" w:cs="Times New Roman"/>
          <w:sz w:val="24"/>
          <w:szCs w:val="24"/>
        </w:rPr>
      </w:pPr>
    </w:p>
    <w:p w:rsidR="002A2B62" w:rsidRPr="008D5263" w:rsidRDefault="002A2B62" w:rsidP="00780B37">
      <w:pPr>
        <w:numPr>
          <w:ilvl w:val="0"/>
          <w:numId w:val="150"/>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Negara Kesatuan Republik Indonesia terletak pada posisi silang antara dua benua dan dua samudera dengan iklim tropis dan cuaca serta musim yang menghasilkan kondisi alam yang tinggi nilainya. Di samping itu Indonesia mempunyai garis pantai terpanjang kedua di dunia dengan jumlah penduduk yang besar. Indonesia mempunyai kekayaan keanekaragaman hayati dan sumber daya alam yang melimpah. Kekayaan itu perlu dilindungi dan dikelola dalam suatu sistem perlindungan dan pengelolaan lingkungan hidup yang terpadu dan terintegrasi antara lingkungan laut, darat, dan udara berdasarkan wawasan Nusantara.</w:t>
      </w:r>
    </w:p>
    <w:p w:rsidR="002A2B62" w:rsidRPr="008D5263" w:rsidRDefault="002A2B62" w:rsidP="00780B37">
      <w:pPr>
        <w:spacing w:after="0" w:line="240" w:lineRule="auto"/>
        <w:ind w:left="450"/>
        <w:rPr>
          <w:rFonts w:ascii="Times New Roman" w:eastAsia="Times New Roman" w:hAnsi="Times New Roman" w:cs="Times New Roman"/>
          <w:sz w:val="24"/>
          <w:szCs w:val="24"/>
        </w:rPr>
      </w:pPr>
    </w:p>
    <w:p w:rsidR="002A2B62" w:rsidRPr="008D5263" w:rsidRDefault="002A2B62" w:rsidP="00780B37">
      <w:pPr>
        <w:spacing w:after="0" w:line="240" w:lineRule="auto"/>
        <w:ind w:left="45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 xml:space="preserve">Indonesia juga berada pada posisi yang sangat rentan terhadap dampak perubahan iklim. Dampak tersebut meliputi turunnya produksi pangan, terganggunya ketersediaan air, tersebarnya hama dan penyakit tanaman serta penyakit manusia, naiknya permukaan laut, tenggelamnya pulau-pulau kecil, dan punahnya keanekaragaman hayati. </w:t>
      </w:r>
    </w:p>
    <w:p w:rsidR="002A2B62" w:rsidRPr="008D5263" w:rsidRDefault="002A2B62" w:rsidP="00780B37">
      <w:pPr>
        <w:spacing w:after="0" w:line="240" w:lineRule="auto"/>
        <w:ind w:left="450"/>
        <w:rPr>
          <w:rFonts w:ascii="Times New Roman" w:eastAsia="Times New Roman" w:hAnsi="Times New Roman" w:cs="Times New Roman"/>
          <w:sz w:val="24"/>
          <w:szCs w:val="24"/>
        </w:rPr>
      </w:pPr>
    </w:p>
    <w:p w:rsidR="002A2B62" w:rsidRPr="008D5263" w:rsidRDefault="002A2B62" w:rsidP="00780B37">
      <w:pPr>
        <w:spacing w:after="0" w:line="240" w:lineRule="auto"/>
        <w:ind w:left="45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Ketersediaan sumber daya alam secara kuantitas ataupun kualitas tidak merata, sedangkan kegiatan pembangunan membutuhkan sumber daya alam yang semakin meningkat. Kegiatan pembangunan juga mengandung risiko terjadinya pencemaran dan kerusakan lingkungan. Kondisi ini dapat mengakibatkan daya dukung, daya tampung, dan produktivitas lingkungan hidup menurun yang pada akhirnya menjadi beban sosial.</w:t>
      </w:r>
    </w:p>
    <w:p w:rsidR="002A2B62" w:rsidRPr="008D5263" w:rsidRDefault="002A2B62" w:rsidP="00780B37">
      <w:pPr>
        <w:spacing w:after="0" w:line="240" w:lineRule="auto"/>
        <w:ind w:left="450"/>
        <w:rPr>
          <w:rFonts w:ascii="Times New Roman" w:eastAsia="Times New Roman" w:hAnsi="Times New Roman" w:cs="Times New Roman"/>
          <w:sz w:val="24"/>
          <w:szCs w:val="24"/>
        </w:rPr>
      </w:pPr>
    </w:p>
    <w:p w:rsidR="002A2B62" w:rsidRPr="008D5263" w:rsidRDefault="002A2B62" w:rsidP="00780B37">
      <w:pPr>
        <w:spacing w:after="0" w:line="240" w:lineRule="auto"/>
        <w:ind w:left="45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Oleh karena itu, lingkungan hidup Indonesia harus dilindungi dan dikelola dengan baik berdasarkan asas tanggung jawab negara, asas keberlanjutan, dan asas keadilan. Selain itu, pengelolaan lingkungan hidup harus dapat memberikan kemanfaatan ekonomi, sosial, dan budaya yang dilakukan berdasarkan prinsip kehati-hatian, demokrasi lingkungan, desentralisasi, serta pengakuan dan penghargaan terhadap kearifan lokal dan kearifan lingkungan.</w:t>
      </w:r>
    </w:p>
    <w:p w:rsidR="002A2B62" w:rsidRPr="008D5263" w:rsidRDefault="002A2B62" w:rsidP="00780B37">
      <w:pPr>
        <w:spacing w:after="0" w:line="240" w:lineRule="auto"/>
        <w:ind w:left="450"/>
        <w:rPr>
          <w:rFonts w:ascii="Times New Roman" w:eastAsia="Times New Roman" w:hAnsi="Times New Roman" w:cs="Times New Roman"/>
          <w:sz w:val="24"/>
          <w:szCs w:val="24"/>
        </w:rPr>
      </w:pPr>
    </w:p>
    <w:p w:rsidR="002A2B62" w:rsidRPr="008D5263" w:rsidRDefault="002A2B62" w:rsidP="00780B37">
      <w:pPr>
        <w:spacing w:after="0" w:line="240" w:lineRule="auto"/>
        <w:ind w:left="45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Perlindungan dan pengelolaan lingkungan hidup menuntut dikembangkannya suatu sistem yang terpadu berupa suatu kebijakan nasional perlindungan dan pengelolaan lingkungan hidup yang harus dilaksanakan secara taat asas dan konsekuen dari pusat sampai ke daerah.</w:t>
      </w:r>
    </w:p>
    <w:p w:rsidR="002A2B62" w:rsidRPr="008D5263" w:rsidRDefault="002A2B62" w:rsidP="00780B37">
      <w:pPr>
        <w:spacing w:after="0" w:line="240" w:lineRule="auto"/>
        <w:ind w:left="450"/>
        <w:rPr>
          <w:rFonts w:ascii="Times New Roman" w:eastAsia="Times New Roman" w:hAnsi="Times New Roman" w:cs="Times New Roman"/>
          <w:sz w:val="24"/>
          <w:szCs w:val="24"/>
        </w:rPr>
      </w:pPr>
    </w:p>
    <w:p w:rsidR="002A2B62" w:rsidRPr="008D5263" w:rsidRDefault="002A2B62" w:rsidP="00780B37">
      <w:pPr>
        <w:numPr>
          <w:ilvl w:val="0"/>
          <w:numId w:val="151"/>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Penggunaan sumber daya alam harus selaras, serasi, dan seimbang dengan fungsi lingkungan hidup. Sebagai konsekuensinya, kebijakan, rencana, dan/atau program pembangunan harus dijiwai oleh kewajiban melakukan pelestarian lingkungan hidup dan mewujudkan tujuan pembangunan berkelanjutan.  </w:t>
      </w:r>
    </w:p>
    <w:p w:rsidR="002A2B62" w:rsidRPr="008D5263" w:rsidRDefault="002A2B62" w:rsidP="00780B37">
      <w:pPr>
        <w:spacing w:after="0" w:line="240" w:lineRule="auto"/>
        <w:ind w:left="450"/>
        <w:rPr>
          <w:rFonts w:ascii="Times New Roman" w:eastAsia="Times New Roman" w:hAnsi="Times New Roman" w:cs="Times New Roman"/>
          <w:sz w:val="24"/>
          <w:szCs w:val="24"/>
        </w:rPr>
      </w:pPr>
    </w:p>
    <w:p w:rsidR="002A2B62" w:rsidRPr="008D5263" w:rsidRDefault="002A2B62" w:rsidP="00780B37">
      <w:pPr>
        <w:spacing w:after="0" w:line="240" w:lineRule="auto"/>
        <w:ind w:left="45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Undang-Undang ini mewajibkan Pemerintah dan pemerintah daerah untuk membuat kajian lingkungan hidup strategis (KLHS) untuk memastikan bahwa prinsip pembangunan berkelanjutan telah </w:t>
      </w:r>
      <w:r w:rsidRPr="008D5263">
        <w:rPr>
          <w:rFonts w:ascii="Times New Roman" w:eastAsia="Times New Roman" w:hAnsi="Times New Roman" w:cs="Times New Roman"/>
          <w:color w:val="000000"/>
          <w:sz w:val="24"/>
          <w:szCs w:val="24"/>
        </w:rPr>
        <w:lastRenderedPageBreak/>
        <w:t>menjadi dasar dan terintegrasi dalam pembangunan suatu wilayah dan/atau kebijakan, rencana, dan/atau program. Dengan perkataan lain, hasil KLHS harus dijadikan dasar bagi kebijakan, rencana dan/atau program pembangunan dalam suatu wilayah. Apabila hasil KLHS menyatakan bahwa daya dukung dan daya tampung sudah terlampaui, kebijakan, rencana, dan/atau program pembangunan tersebut wajib diperbaiki sesuai dengan rekomendasi KLHS dan segala usaha dan/atau kegiatan yang telah melampaui daya dukung dan daya tampung lingkungan hidup tidak diperbolehkan lagi.  </w:t>
      </w:r>
    </w:p>
    <w:p w:rsidR="002A2B62" w:rsidRPr="008D5263" w:rsidRDefault="002A2B62" w:rsidP="00780B37">
      <w:pPr>
        <w:spacing w:after="0" w:line="240" w:lineRule="auto"/>
        <w:ind w:left="450"/>
        <w:rPr>
          <w:rFonts w:ascii="Times New Roman" w:eastAsia="Times New Roman" w:hAnsi="Times New Roman" w:cs="Times New Roman"/>
          <w:sz w:val="24"/>
          <w:szCs w:val="24"/>
        </w:rPr>
      </w:pPr>
    </w:p>
    <w:p w:rsidR="002A2B62" w:rsidRPr="008D5263" w:rsidRDefault="002A2B62" w:rsidP="00780B37">
      <w:pPr>
        <w:numPr>
          <w:ilvl w:val="0"/>
          <w:numId w:val="152"/>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Ilmu pengetahuan dan teknologi telah meningkatkan kualitas hidup dan mengubah gaya hidup manusia. Pemakaian produk berbasis kimia telah meningkatkan produksi limbah bahan berbahaya dan beracun. Hal itu menuntut dikembangkannya sistem pembuangan yang aman dengan risiko yang kecil bagi lingkungan hidup, kesehatan, dan kelangsungan hidup manusia serta makhluk hidup lain.</w:t>
      </w:r>
    </w:p>
    <w:p w:rsidR="002A2B62" w:rsidRPr="008D5263" w:rsidRDefault="002A2B62" w:rsidP="00780B37">
      <w:pPr>
        <w:spacing w:after="0" w:line="240" w:lineRule="auto"/>
        <w:ind w:left="450"/>
        <w:rPr>
          <w:rFonts w:ascii="Times New Roman" w:eastAsia="Times New Roman" w:hAnsi="Times New Roman" w:cs="Times New Roman"/>
          <w:sz w:val="24"/>
          <w:szCs w:val="24"/>
        </w:rPr>
      </w:pPr>
    </w:p>
    <w:p w:rsidR="002A2B62" w:rsidRPr="008D5263" w:rsidRDefault="002A2B62" w:rsidP="00780B37">
      <w:pPr>
        <w:spacing w:after="0" w:line="240" w:lineRule="auto"/>
        <w:ind w:left="45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Di samping menghasilkan produk yang bermanfaat bagi masyarakat, industrialisasi juga menimbulkan dampak, antara lain, dihasilkannya limbah bahan berbahaya dan beracun, yang apabila dibuang ke dalam media lingkungan hidup dapat mengancam lingkungan hidup, kesehatan, dan kelangsungan hidup manusia serta makhluk hidup lain.</w:t>
      </w:r>
    </w:p>
    <w:p w:rsidR="002A2B62" w:rsidRPr="008D5263" w:rsidRDefault="002A2B62" w:rsidP="00780B37">
      <w:pPr>
        <w:spacing w:after="0" w:line="240" w:lineRule="auto"/>
        <w:ind w:left="450"/>
        <w:rPr>
          <w:rFonts w:ascii="Times New Roman" w:eastAsia="Times New Roman" w:hAnsi="Times New Roman" w:cs="Times New Roman"/>
          <w:sz w:val="24"/>
          <w:szCs w:val="24"/>
        </w:rPr>
      </w:pPr>
    </w:p>
    <w:p w:rsidR="002A2B62" w:rsidRPr="008D5263" w:rsidRDefault="002A2B62" w:rsidP="00780B37">
      <w:pPr>
        <w:spacing w:after="0" w:line="240" w:lineRule="auto"/>
        <w:ind w:left="45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Dengan menyadari hal tersebut, bahan berbahaya dan beracun beserta limbahnya perlu dilindungi dan dikelola dengan baik. Wilayah Negara Kesatuan Republik Indonesia harus bebas dari buangan limbah bahan berbahaya dan beracun dari luar wilayah Indonesia.</w:t>
      </w:r>
    </w:p>
    <w:p w:rsidR="002A2B62" w:rsidRPr="008D5263" w:rsidRDefault="002A2B62" w:rsidP="00780B37">
      <w:pPr>
        <w:spacing w:after="0" w:line="240" w:lineRule="auto"/>
        <w:ind w:left="450"/>
        <w:rPr>
          <w:rFonts w:ascii="Times New Roman" w:eastAsia="Times New Roman" w:hAnsi="Times New Roman" w:cs="Times New Roman"/>
          <w:sz w:val="24"/>
          <w:szCs w:val="24"/>
        </w:rPr>
      </w:pPr>
    </w:p>
    <w:p w:rsidR="002A2B62" w:rsidRPr="008D5263" w:rsidRDefault="002A2B62" w:rsidP="00780B37">
      <w:pPr>
        <w:spacing w:after="0" w:line="240" w:lineRule="auto"/>
        <w:ind w:left="45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Menyadari potensi dampak negatif yang ditimbulkan sebagai konsekuensi dari pembangunan, terus dikembangkan upaya pengendalian dampak secara dini. Analisis mengenai dampak lingkungan (amdal) adalah salah satu perangkat preemtif pengelolaan lingkungan hidup yang terus diperkuat melalui peningkatkan akuntabilitas dalam pelaksanaan penyusunan amdal dengan mempersyaratkan lisensi bagi penilai amdal dan </w:t>
      </w:r>
      <w:r w:rsidRPr="008D5263">
        <w:rPr>
          <w:rFonts w:ascii="Times New Roman" w:eastAsia="Times New Roman" w:hAnsi="Times New Roman" w:cs="Times New Roman"/>
          <w:color w:val="000000"/>
          <w:sz w:val="24"/>
          <w:szCs w:val="24"/>
        </w:rPr>
        <w:lastRenderedPageBreak/>
        <w:t>diterapkannya sertifikasi bagi penyusun dokumen amdal, serta dengan memperjelas sanksi hukum bagi pelanggar di bidang amdal.</w:t>
      </w:r>
    </w:p>
    <w:p w:rsidR="002A2B62" w:rsidRPr="008D5263" w:rsidRDefault="002A2B62" w:rsidP="00780B37">
      <w:pPr>
        <w:spacing w:after="0" w:line="240" w:lineRule="auto"/>
        <w:ind w:left="450"/>
        <w:rPr>
          <w:rFonts w:ascii="Times New Roman" w:eastAsia="Times New Roman" w:hAnsi="Times New Roman" w:cs="Times New Roman"/>
          <w:sz w:val="24"/>
          <w:szCs w:val="24"/>
        </w:rPr>
      </w:pPr>
    </w:p>
    <w:p w:rsidR="002A2B62" w:rsidRPr="008D5263" w:rsidRDefault="002A2B62" w:rsidP="00780B37">
      <w:pPr>
        <w:spacing w:after="0" w:line="240" w:lineRule="auto"/>
        <w:ind w:left="45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Amdal juga menjadi salah satu persyaratan utama dalam memperoleh izin lingkungan yang mutlak dimiliki sebelum diperoleh izin usaha.</w:t>
      </w:r>
    </w:p>
    <w:p w:rsidR="002A2B62" w:rsidRPr="008D5263" w:rsidRDefault="002A2B62" w:rsidP="00780B37">
      <w:pPr>
        <w:spacing w:after="0" w:line="240" w:lineRule="auto"/>
        <w:ind w:left="450"/>
        <w:rPr>
          <w:rFonts w:ascii="Times New Roman" w:eastAsia="Times New Roman" w:hAnsi="Times New Roman" w:cs="Times New Roman"/>
          <w:sz w:val="24"/>
          <w:szCs w:val="24"/>
        </w:rPr>
      </w:pPr>
    </w:p>
    <w:p w:rsidR="002A2B62" w:rsidRPr="008D5263" w:rsidRDefault="002A2B62" w:rsidP="00780B37">
      <w:pPr>
        <w:numPr>
          <w:ilvl w:val="0"/>
          <w:numId w:val="153"/>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Upaya preventif dalam rangka pengendalian dampak lingkungan hidup perlu dilaksanakan dengan mendayagunakan secara maksimal instrumen pengawasan dan perizinan. Dalam hal pencemaran dan kerusakan lingkungan hidup sudah terjadi, perlu dilakukan upaya represif berupa penegakan hukum yang efektif, konsekuen, dan konsisten terhadap pencemaran dan kerusakan lingkungan hidup yang sudah terjadi. </w:t>
      </w:r>
    </w:p>
    <w:p w:rsidR="002A2B62" w:rsidRPr="008D5263" w:rsidRDefault="002A2B62" w:rsidP="00780B37">
      <w:pPr>
        <w:spacing w:after="0" w:line="240" w:lineRule="auto"/>
        <w:ind w:left="450"/>
        <w:rPr>
          <w:rFonts w:ascii="Times New Roman" w:eastAsia="Times New Roman" w:hAnsi="Times New Roman" w:cs="Times New Roman"/>
          <w:sz w:val="24"/>
          <w:szCs w:val="24"/>
        </w:rPr>
      </w:pPr>
    </w:p>
    <w:p w:rsidR="002A2B62" w:rsidRPr="008D5263" w:rsidRDefault="002A2B62" w:rsidP="00780B37">
      <w:pPr>
        <w:spacing w:after="0" w:line="240" w:lineRule="auto"/>
        <w:ind w:left="45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Sehubungan dengan hal tersebut, perlu dikembangkan satu sistem hukum perlindungan dan pengelolaan lingkungan hidup yang jelas, tegas, dan menyeluruh guna menjamin kepastian hukum sebagai landasan bagi perlindungan dan pengelolaan sumber daya alam serta kegiatan pembangunan lain.</w:t>
      </w:r>
    </w:p>
    <w:p w:rsidR="002A2B62" w:rsidRPr="008D5263" w:rsidRDefault="002A2B62" w:rsidP="00780B37">
      <w:pPr>
        <w:spacing w:after="0" w:line="240" w:lineRule="auto"/>
        <w:ind w:left="450"/>
        <w:rPr>
          <w:rFonts w:ascii="Times New Roman" w:eastAsia="Times New Roman" w:hAnsi="Times New Roman" w:cs="Times New Roman"/>
          <w:sz w:val="24"/>
          <w:szCs w:val="24"/>
        </w:rPr>
      </w:pPr>
    </w:p>
    <w:p w:rsidR="002A2B62" w:rsidRPr="008D5263" w:rsidRDefault="002A2B62" w:rsidP="00780B37">
      <w:pPr>
        <w:spacing w:after="0" w:line="240" w:lineRule="auto"/>
        <w:ind w:left="45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Undang-Undang ini juga mendayagunakan berbagai ketentuan hukum, baik hukum administrasi, hukum perdata, maupun hukum pidana. Ketentuan hukum perdata meliputi penyelesaian sengketa lingkungan hidup di luar pengadilan  dan di dalam pengadilan.  Penyelesaian sengketa lingkungan hidup di dalam pengadilan meliputi gugatan perwakilan kelompok, hak gugat organisasi lingkungan, ataupun hak gugat pemerintah. Melalui cara tersebut diharapkan selain akan menimbulkan efek jera juga akan meningkatkan kesadaran seluruh pemangku kepentingan tentang betapa pentingnya perlindungan dan pengelolaan lingkungan hidup demi kehidupan generasi masa kini dan masa depan. </w:t>
      </w:r>
    </w:p>
    <w:p w:rsidR="002A2B62" w:rsidRPr="008D5263" w:rsidRDefault="002A2B62" w:rsidP="00780B37">
      <w:pPr>
        <w:spacing w:after="0" w:line="240" w:lineRule="auto"/>
        <w:ind w:left="450"/>
        <w:rPr>
          <w:rFonts w:ascii="Times New Roman" w:eastAsia="Times New Roman" w:hAnsi="Times New Roman" w:cs="Times New Roman"/>
          <w:sz w:val="24"/>
          <w:szCs w:val="24"/>
        </w:rPr>
      </w:pPr>
    </w:p>
    <w:p w:rsidR="002A2B62" w:rsidRPr="008D5263" w:rsidRDefault="002A2B62" w:rsidP="00780B37">
      <w:pPr>
        <w:numPr>
          <w:ilvl w:val="0"/>
          <w:numId w:val="154"/>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Penegakan hukum pidana dalam Undang-Undang ini memperkenalkan ancaman hukuman minimum di samping maksimum, perluasan alat bukti, pemidanaan bagi pelanggaran baku mutu, keterpaduan penegakan hukum pidana, dan pengaturan tindak pidana korporasi. Penegakan hukum pidana </w:t>
      </w:r>
      <w:r w:rsidRPr="008D5263">
        <w:rPr>
          <w:rFonts w:ascii="Times New Roman" w:eastAsia="Times New Roman" w:hAnsi="Times New Roman" w:cs="Times New Roman"/>
          <w:color w:val="000000"/>
          <w:sz w:val="24"/>
          <w:szCs w:val="24"/>
        </w:rPr>
        <w:lastRenderedPageBreak/>
        <w:t xml:space="preserve">lingkungan  tetap memperhatikan asas ultimum remedium yang mewajibkan penerapan penegakan hukum pidana sebagai upaya terakhir setelah penerapan penegakan hukum administrasi dianggap tidak berhasil. Penerapan asas ultimum remedium ini hanya berlaku bagi tindak pidana formil tertentu, yaitu pemidanaan terhadap pelanggaran baku mutu air limbah, emisi, dan gangguan. </w:t>
      </w:r>
    </w:p>
    <w:p w:rsidR="002A2B62" w:rsidRPr="008D5263" w:rsidRDefault="002A2B62" w:rsidP="00780B37">
      <w:pPr>
        <w:spacing w:after="0" w:line="240" w:lineRule="auto"/>
        <w:ind w:left="450"/>
        <w:rPr>
          <w:rFonts w:ascii="Times New Roman" w:eastAsia="Times New Roman" w:hAnsi="Times New Roman" w:cs="Times New Roman"/>
          <w:sz w:val="24"/>
          <w:szCs w:val="24"/>
        </w:rPr>
      </w:pPr>
    </w:p>
    <w:p w:rsidR="002A2B62" w:rsidRPr="008D5263" w:rsidRDefault="002A2B62" w:rsidP="00780B37">
      <w:pPr>
        <w:numPr>
          <w:ilvl w:val="0"/>
          <w:numId w:val="155"/>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Perbedaan mendasar antara Undang-Undang Nomor 23 Tahun 1997 tentang Pengelolaan Lingkungan Hidup dengan Undang-Undang ini adalah adanya penguatan yang terdapat dalam Undang-Undang ini tentang prinsip-prinsip perlindungan dan pengelolaan lingkungan hidup yang didasarkan pada tata kelola pemerintahan yang baik karena dalam setiap proses perumusan dan penerapan instrumen pencegahan pencemaran dan/atau kerusakan lingkungan hidup serta penanggulangan dan penegakan hukum mewajibkan pengintegrasian aspek transparansi, partisipasi, akuntabilitas, dan keadilan. </w:t>
      </w:r>
    </w:p>
    <w:p w:rsidR="002A2B62" w:rsidRPr="008D5263" w:rsidRDefault="002A2B62" w:rsidP="0046584D">
      <w:pPr>
        <w:spacing w:after="0" w:line="240" w:lineRule="auto"/>
        <w:ind w:left="1701" w:hanging="425"/>
        <w:rPr>
          <w:rFonts w:ascii="Times New Roman" w:eastAsia="Times New Roman" w:hAnsi="Times New Roman" w:cs="Times New Roman"/>
          <w:sz w:val="24"/>
          <w:szCs w:val="24"/>
        </w:rPr>
      </w:pPr>
    </w:p>
    <w:p w:rsidR="002A2B62" w:rsidRPr="008D5263" w:rsidRDefault="002A2B62" w:rsidP="00CC64BB">
      <w:pPr>
        <w:numPr>
          <w:ilvl w:val="0"/>
          <w:numId w:val="156"/>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Selain itu, Undang-Undang ini juga mengatur:</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CC64BB">
      <w:pPr>
        <w:numPr>
          <w:ilvl w:val="2"/>
          <w:numId w:val="157"/>
        </w:numPr>
        <w:spacing w:after="0" w:line="240" w:lineRule="auto"/>
        <w:ind w:left="72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keutuhan unsur-unsur pengelolaan lingkungan hidup;</w:t>
      </w:r>
    </w:p>
    <w:p w:rsidR="002A2B62" w:rsidRPr="008D5263" w:rsidRDefault="002A2B62" w:rsidP="00CC64BB">
      <w:pPr>
        <w:numPr>
          <w:ilvl w:val="2"/>
          <w:numId w:val="157"/>
        </w:numPr>
        <w:spacing w:after="0" w:line="240" w:lineRule="auto"/>
        <w:ind w:left="72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kejelasan kewenangan antara pusat dan daerah;</w:t>
      </w:r>
    </w:p>
    <w:p w:rsidR="002A2B62" w:rsidRPr="008D5263" w:rsidRDefault="002A2B62" w:rsidP="00CC64BB">
      <w:pPr>
        <w:numPr>
          <w:ilvl w:val="2"/>
          <w:numId w:val="157"/>
        </w:numPr>
        <w:spacing w:after="0" w:line="240" w:lineRule="auto"/>
        <w:ind w:left="72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penguatan pada upaya pengendalian lingkungan hidup;</w:t>
      </w:r>
    </w:p>
    <w:p w:rsidR="002A2B62" w:rsidRPr="008D5263" w:rsidRDefault="002A2B62" w:rsidP="00CC64BB">
      <w:pPr>
        <w:numPr>
          <w:ilvl w:val="2"/>
          <w:numId w:val="157"/>
        </w:numPr>
        <w:spacing w:after="0" w:line="240" w:lineRule="auto"/>
        <w:ind w:left="72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penguatan instrumen pencegahan pencemaran dan/atau kerusakan lingkungan hidup, yang meliputi instrumen kajian lingkungan hidup strategis, tata ruang, baku mutu lingkungan hidup, kriteria baku kerusakan lingkungan hidup, amdal, upaya pengelolaan lingkungan hidup dan upaya pemantauan lingkungan hidup, perizinan, instrumen ekonomi lingkungan hidup, peraturan perundang-undangan berbasis lingkungan hidup, anggaran berbasis lingkungan hidup, analisis risiko lingkungan hidup, dan instrumen lain yang sesuai dengan perkembangan ilmu pengetahuan dan teknologi;</w:t>
      </w:r>
    </w:p>
    <w:p w:rsidR="002A2B62" w:rsidRPr="008D5263" w:rsidRDefault="002A2B62" w:rsidP="00CC64BB">
      <w:pPr>
        <w:numPr>
          <w:ilvl w:val="2"/>
          <w:numId w:val="157"/>
        </w:numPr>
        <w:spacing w:after="0" w:line="240" w:lineRule="auto"/>
        <w:ind w:left="72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pendayagunaan perizinan sebagai instrumen pengendalian;</w:t>
      </w:r>
    </w:p>
    <w:p w:rsidR="002A2B62" w:rsidRPr="008D5263" w:rsidRDefault="002A2B62" w:rsidP="00CC64BB">
      <w:pPr>
        <w:numPr>
          <w:ilvl w:val="2"/>
          <w:numId w:val="157"/>
        </w:numPr>
        <w:spacing w:after="0" w:line="240" w:lineRule="auto"/>
        <w:ind w:left="72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pendayagunaan pendekatan ekosistem;</w:t>
      </w:r>
    </w:p>
    <w:p w:rsidR="002A2B62" w:rsidRPr="008D5263" w:rsidRDefault="002A2B62" w:rsidP="00CC64BB">
      <w:pPr>
        <w:numPr>
          <w:ilvl w:val="2"/>
          <w:numId w:val="157"/>
        </w:numPr>
        <w:spacing w:after="0" w:line="240" w:lineRule="auto"/>
        <w:ind w:left="72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kepastian dalam merespons dan mengantisipasi perkembangan lingkungan global;</w:t>
      </w:r>
    </w:p>
    <w:p w:rsidR="002A2B62" w:rsidRPr="008D5263" w:rsidRDefault="002A2B62" w:rsidP="00CC64BB">
      <w:pPr>
        <w:numPr>
          <w:ilvl w:val="2"/>
          <w:numId w:val="157"/>
        </w:numPr>
        <w:spacing w:after="0" w:line="240" w:lineRule="auto"/>
        <w:ind w:left="72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lastRenderedPageBreak/>
        <w:t>penguatan demokrasi lingkungan melalui akses informasi, akses partisipasi,  dan akses keadilan serta penguatan hak-hak masyarakat dalam perlindungan dan pengelolaan lingkungan hidup;</w:t>
      </w:r>
    </w:p>
    <w:p w:rsidR="002A2B62" w:rsidRPr="008D5263" w:rsidRDefault="002A2B62" w:rsidP="00CC64BB">
      <w:pPr>
        <w:numPr>
          <w:ilvl w:val="2"/>
          <w:numId w:val="157"/>
        </w:numPr>
        <w:spacing w:after="0" w:line="240" w:lineRule="auto"/>
        <w:ind w:left="72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penegakan hukum perdata, administrasi, dan pidana secara lebih jelas;</w:t>
      </w:r>
    </w:p>
    <w:p w:rsidR="002A2B62" w:rsidRPr="008D5263" w:rsidRDefault="002A2B62" w:rsidP="00CC64BB">
      <w:pPr>
        <w:numPr>
          <w:ilvl w:val="2"/>
          <w:numId w:val="157"/>
        </w:numPr>
        <w:spacing w:after="0" w:line="240" w:lineRule="auto"/>
        <w:ind w:left="72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penguatan kelembagaan perlindungan dan pengelolaan lingkungan hidup </w:t>
      </w:r>
      <w:r w:rsidR="0046584D">
        <w:rPr>
          <w:rFonts w:ascii="Times New Roman" w:eastAsia="Times New Roman" w:hAnsi="Times New Roman" w:cs="Times New Roman"/>
          <w:color w:val="000000"/>
          <w:sz w:val="24"/>
          <w:szCs w:val="24"/>
          <w:lang w:val="id-ID"/>
        </w:rPr>
        <w:t>y</w:t>
      </w:r>
      <w:r w:rsidRPr="008D5263">
        <w:rPr>
          <w:rFonts w:ascii="Times New Roman" w:eastAsia="Times New Roman" w:hAnsi="Times New Roman" w:cs="Times New Roman"/>
          <w:color w:val="000000"/>
          <w:sz w:val="24"/>
          <w:szCs w:val="24"/>
        </w:rPr>
        <w:t>ang lebih efektif dan responsif; dan</w:t>
      </w:r>
    </w:p>
    <w:p w:rsidR="002A2B62" w:rsidRPr="008D5263" w:rsidRDefault="002A2B62" w:rsidP="00CC64BB">
      <w:pPr>
        <w:numPr>
          <w:ilvl w:val="2"/>
          <w:numId w:val="157"/>
        </w:numPr>
        <w:spacing w:after="0" w:line="240" w:lineRule="auto"/>
        <w:ind w:left="720" w:hanging="426"/>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penguatan kewenangan pejabat pengawas lingkungan hidup dan penyidik pegawai negeri sipil  lingkungan hidup.</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CC64BB">
      <w:pPr>
        <w:numPr>
          <w:ilvl w:val="0"/>
          <w:numId w:val="158"/>
        </w:numPr>
        <w:spacing w:after="0" w:line="240" w:lineRule="auto"/>
        <w:ind w:left="4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Undang-Undang ini memberikan kewenangan yang luas kepada Menteri untuk melaksanakan seluruh kewenangan pemerintahan di bidang perlindungan dan pengelolaan lingkungan hidup serta melakukan koordinasi dengan instansi lain. Melalui Undang-Undang ini juga, Pemerintah memberi kewenangan yang sangat luas kepada pemerintah daerah dalam melakukan perlindungan dan pengelolaan lingkungan hidup di daerah masing-masing yang tidak diatur dalam Undang-Undang Nomor 23 Tahun 1997 tentang Pengelolaan Lingkungan Hidup. </w:t>
      </w:r>
    </w:p>
    <w:p w:rsidR="002A2B62" w:rsidRPr="008D5263" w:rsidRDefault="002A2B62" w:rsidP="00CC64BB">
      <w:pPr>
        <w:spacing w:after="0" w:line="240" w:lineRule="auto"/>
        <w:ind w:left="450"/>
        <w:rPr>
          <w:rFonts w:ascii="Times New Roman" w:eastAsia="Times New Roman" w:hAnsi="Times New Roman" w:cs="Times New Roman"/>
          <w:sz w:val="24"/>
          <w:szCs w:val="24"/>
        </w:rPr>
      </w:pPr>
    </w:p>
    <w:p w:rsidR="002A2B62" w:rsidRPr="008D5263" w:rsidRDefault="002A2B62" w:rsidP="00CC64BB">
      <w:pPr>
        <w:spacing w:after="0" w:line="240" w:lineRule="auto"/>
        <w:ind w:left="45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Oleh karena itu, lembaga yang mempunyai beban kerja berdasarkan Undang-Undang ini tidak cukup hanya suatu organisasi yang menetapkan dan melakukan koordinasi pelaksanaan kebijakan, tetapi dibutuhkan suatu organisasi dengan portofolio menetapkan, melaksanakan, dan mengawasi kebijakan perlindungan dan pengelolaan lingkungan hidup. Selain itu, lembaga ini diharapkan juga mempunyai ruang lingkup wewenang untuk mengawasi sumber daya alam untuk kepentingan konservasi. Untuk menjamin terlaksananya tugas pokok dan fungsi lembaga tersebut dibutuhkan dukungan pendanaan dari anggaran pendapatan dan belanja negara yang memadai untuk Pemerintah dan anggaran pendapatan dan belanja daerah yang memadai untuk pemerintah daerah. </w:t>
      </w:r>
    </w:p>
    <w:p w:rsidR="002A2B62" w:rsidRPr="008D5263" w:rsidRDefault="002A2B62" w:rsidP="00E35B32">
      <w:pPr>
        <w:spacing w:after="240" w:line="240" w:lineRule="auto"/>
        <w:rPr>
          <w:rFonts w:ascii="Times New Roman" w:eastAsia="Times New Roman" w:hAnsi="Times New Roman" w:cs="Times New Roman"/>
          <w:sz w:val="24"/>
          <w:szCs w:val="24"/>
        </w:rPr>
      </w:pPr>
    </w:p>
    <w:p w:rsidR="002A2B62" w:rsidRPr="008D5263" w:rsidRDefault="002A2B62" w:rsidP="00CC64BB">
      <w:pPr>
        <w:numPr>
          <w:ilvl w:val="0"/>
          <w:numId w:val="159"/>
        </w:numPr>
        <w:tabs>
          <w:tab w:val="clear" w:pos="720"/>
        </w:tabs>
        <w:spacing w:before="100" w:beforeAutospacing="1" w:after="100" w:afterAutospacing="1" w:line="240" w:lineRule="auto"/>
        <w:ind w:left="450" w:hanging="180"/>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b/>
          <w:bCs/>
          <w:color w:val="000000"/>
          <w:sz w:val="24"/>
          <w:szCs w:val="24"/>
        </w:rPr>
        <w:t>PASAL DEMI PASAL</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CC64BB">
      <w:pPr>
        <w:spacing w:after="0" w:line="240" w:lineRule="auto"/>
        <w:ind w:left="45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Pasal 1</w:t>
      </w:r>
    </w:p>
    <w:p w:rsidR="002A2B62" w:rsidRPr="008D5263" w:rsidRDefault="002A2B62" w:rsidP="00CC64BB">
      <w:pPr>
        <w:spacing w:after="240" w:line="240" w:lineRule="auto"/>
        <w:ind w:left="45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CC64BB">
      <w:pPr>
        <w:spacing w:after="0" w:line="240" w:lineRule="auto"/>
        <w:ind w:left="900" w:hanging="425"/>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Pasal 2</w:t>
      </w:r>
    </w:p>
    <w:p w:rsidR="002A2B62" w:rsidRPr="008D5263" w:rsidRDefault="002A2B62" w:rsidP="00CC64BB">
      <w:pPr>
        <w:spacing w:after="0" w:line="240" w:lineRule="auto"/>
        <w:ind w:left="900" w:hanging="454"/>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w:t>
      </w:r>
      <w:r w:rsidR="00CC64BB">
        <w:rPr>
          <w:rFonts w:ascii="Times New Roman" w:eastAsia="Times New Roman" w:hAnsi="Times New Roman" w:cs="Times New Roman"/>
          <w:color w:val="000000"/>
          <w:sz w:val="24"/>
          <w:szCs w:val="24"/>
        </w:rPr>
        <w:t>H</w:t>
      </w:r>
      <w:r w:rsidRPr="008D5263">
        <w:rPr>
          <w:rFonts w:ascii="Times New Roman" w:eastAsia="Times New Roman" w:hAnsi="Times New Roman" w:cs="Times New Roman"/>
          <w:color w:val="000000"/>
          <w:sz w:val="24"/>
          <w:szCs w:val="24"/>
        </w:rPr>
        <w:t>uruf a</w:t>
      </w:r>
    </w:p>
    <w:p w:rsidR="002A2B62" w:rsidRPr="008D5263" w:rsidRDefault="002A2B62" w:rsidP="00CC64BB">
      <w:pPr>
        <w:spacing w:after="0" w:line="240" w:lineRule="auto"/>
        <w:ind w:left="900" w:hanging="284"/>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Yang dimaksud dengan “asas tanggung jawab negara” adalah:</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CC64BB">
      <w:pPr>
        <w:numPr>
          <w:ilvl w:val="0"/>
          <w:numId w:val="160"/>
        </w:numPr>
        <w:spacing w:after="0" w:line="240" w:lineRule="auto"/>
        <w:ind w:left="1260" w:hanging="283"/>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negara menjamin pemanfaatan sumber daya alam akan memberikan manfaat yang sebesar-besarnya bagi kesejahteraan dan mutu hidup rakyat, baik generasi masa kini maupun generasi masa depan. </w:t>
      </w:r>
    </w:p>
    <w:p w:rsidR="002A2B62" w:rsidRPr="008D5263" w:rsidRDefault="002A2B62" w:rsidP="00CC64BB">
      <w:pPr>
        <w:numPr>
          <w:ilvl w:val="0"/>
          <w:numId w:val="160"/>
        </w:numPr>
        <w:spacing w:after="0" w:line="240" w:lineRule="auto"/>
        <w:ind w:left="1260" w:hanging="283"/>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negara menjamin hak warga negara atas lingkungan hidup yang baik dan sehat.</w:t>
      </w:r>
    </w:p>
    <w:p w:rsidR="002A2B62" w:rsidRPr="008D5263" w:rsidRDefault="002A2B62" w:rsidP="00CC64BB">
      <w:pPr>
        <w:numPr>
          <w:ilvl w:val="0"/>
          <w:numId w:val="160"/>
        </w:numPr>
        <w:spacing w:after="0" w:line="240" w:lineRule="auto"/>
        <w:ind w:left="1260" w:hanging="283"/>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negara mencegah dilakukannya kegiatan pemanfaatan sumber daya alam yang menimbulkan pencemaran dan/atau kerusakan lingkungan hidup. </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CC64BB">
      <w:pPr>
        <w:spacing w:after="0" w:line="240" w:lineRule="auto"/>
        <w:ind w:left="1170" w:hanging="274"/>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b</w:t>
      </w:r>
    </w:p>
    <w:p w:rsidR="002A2B62" w:rsidRPr="008D5263" w:rsidRDefault="002A2B62" w:rsidP="00CC64BB">
      <w:pPr>
        <w:spacing w:after="0" w:line="240" w:lineRule="auto"/>
        <w:ind w:left="117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“asas kelestarian dan keberlanjutan” adalah bahwa setiap orang memikul kewajiban dan tanggung jawab terhadap generasi mendatang dan terhadap sesamanya dalam satu generasi dengan melakukan upaya pelestarian daya dukung ekosistem dan memperbaiki kualitas lingkungan hidup. </w:t>
      </w:r>
    </w:p>
    <w:p w:rsidR="002A2B62" w:rsidRPr="008D5263" w:rsidRDefault="002A2B62" w:rsidP="00CC64BB">
      <w:pPr>
        <w:spacing w:after="0" w:line="240" w:lineRule="auto"/>
        <w:ind w:left="1170" w:hanging="274"/>
        <w:rPr>
          <w:rFonts w:ascii="Times New Roman" w:eastAsia="Times New Roman" w:hAnsi="Times New Roman" w:cs="Times New Roman"/>
          <w:sz w:val="24"/>
          <w:szCs w:val="24"/>
        </w:rPr>
      </w:pPr>
    </w:p>
    <w:p w:rsidR="002A2B62" w:rsidRPr="008D5263" w:rsidRDefault="002A2B62" w:rsidP="00CC64BB">
      <w:pPr>
        <w:spacing w:after="0" w:line="240" w:lineRule="auto"/>
        <w:ind w:left="1170" w:hanging="274"/>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c</w:t>
      </w:r>
    </w:p>
    <w:p w:rsidR="002A2B62" w:rsidRPr="008D5263" w:rsidRDefault="002A2B62" w:rsidP="00CC64BB">
      <w:pPr>
        <w:spacing w:after="0" w:line="240" w:lineRule="auto"/>
        <w:ind w:left="117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Yang dimaksud dengan “asas keserasian dan keseimbangan” adalah bahwa pemanfaatan lingkungan hidup harus memperhatikan berbagai aspek seperti kepentingan ekonomi, sosial, budaya, dan perlindungan serta pelestarian ekosistem.  </w:t>
      </w:r>
    </w:p>
    <w:p w:rsidR="00CC64BB" w:rsidRDefault="00CC64BB" w:rsidP="00CC64BB">
      <w:pPr>
        <w:spacing w:after="0" w:line="240" w:lineRule="auto"/>
        <w:ind w:left="1170" w:hanging="274"/>
        <w:rPr>
          <w:rFonts w:ascii="Times New Roman" w:eastAsia="Times New Roman" w:hAnsi="Times New Roman" w:cs="Times New Roman"/>
          <w:color w:val="000000"/>
          <w:sz w:val="24"/>
          <w:szCs w:val="24"/>
        </w:rPr>
      </w:pPr>
    </w:p>
    <w:p w:rsidR="002A2B62" w:rsidRPr="008D5263" w:rsidRDefault="002A2B62" w:rsidP="00CC64BB">
      <w:pPr>
        <w:spacing w:after="0" w:line="240" w:lineRule="auto"/>
        <w:ind w:left="1170" w:hanging="274"/>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d</w:t>
      </w:r>
    </w:p>
    <w:p w:rsidR="002A2B62" w:rsidRPr="008D5263" w:rsidRDefault="002A2B62" w:rsidP="00CC64BB">
      <w:pPr>
        <w:spacing w:after="0" w:line="240" w:lineRule="auto"/>
        <w:ind w:left="117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“asas keterpaduan” adalah bahwa perlindungan dan pengelolaan lingkungan hidup dilakukan dengan memadukan berbagai unsur atau menyinergikan berbagai komponen terkait. </w:t>
      </w:r>
    </w:p>
    <w:p w:rsidR="002A2B62" w:rsidRPr="008D5263" w:rsidRDefault="002A2B62" w:rsidP="00CC64BB">
      <w:pPr>
        <w:spacing w:after="0" w:line="240" w:lineRule="auto"/>
        <w:ind w:left="1170" w:hanging="274"/>
        <w:rPr>
          <w:rFonts w:ascii="Times New Roman" w:eastAsia="Times New Roman" w:hAnsi="Times New Roman" w:cs="Times New Roman"/>
          <w:sz w:val="24"/>
          <w:szCs w:val="24"/>
        </w:rPr>
      </w:pPr>
    </w:p>
    <w:p w:rsidR="002A2B62" w:rsidRPr="008D5263" w:rsidRDefault="002A2B62" w:rsidP="00CC64BB">
      <w:pPr>
        <w:spacing w:after="0" w:line="240" w:lineRule="auto"/>
        <w:ind w:left="1170" w:hanging="274"/>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e</w:t>
      </w:r>
    </w:p>
    <w:p w:rsidR="002A2B62" w:rsidRPr="008D5263" w:rsidRDefault="002A2B62" w:rsidP="00CC64BB">
      <w:pPr>
        <w:spacing w:after="0" w:line="240" w:lineRule="auto"/>
        <w:ind w:left="117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“asas manfaat” adalah bahwa segala usaha dan/atau kegiatan pembangunan yang dilaksanakan disesuaikan dengan potensi sumber daya alam dan lingkungan hidup untuk peningkatan kesejahteraan masyarakat dan harkat manusia selaras dengan lingkungannya. </w:t>
      </w:r>
    </w:p>
    <w:p w:rsidR="002A2B62" w:rsidRPr="008D5263" w:rsidRDefault="002A2B62" w:rsidP="00CC64BB">
      <w:pPr>
        <w:spacing w:after="0" w:line="240" w:lineRule="auto"/>
        <w:ind w:left="1170" w:hanging="274"/>
        <w:rPr>
          <w:rFonts w:ascii="Times New Roman" w:eastAsia="Times New Roman" w:hAnsi="Times New Roman" w:cs="Times New Roman"/>
          <w:sz w:val="24"/>
          <w:szCs w:val="24"/>
        </w:rPr>
      </w:pPr>
    </w:p>
    <w:p w:rsidR="002A2B62" w:rsidRPr="008D5263" w:rsidRDefault="002A2B62" w:rsidP="00CC64BB">
      <w:pPr>
        <w:spacing w:after="0" w:line="240" w:lineRule="auto"/>
        <w:ind w:left="1170" w:hanging="274"/>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f</w:t>
      </w:r>
    </w:p>
    <w:p w:rsidR="002A2B62" w:rsidRPr="008D5263" w:rsidRDefault="002A2B62" w:rsidP="00CC64BB">
      <w:pPr>
        <w:spacing w:after="0" w:line="240" w:lineRule="auto"/>
        <w:ind w:left="117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Yang dimaksud dengan “asas kehati-hatian” adalah bahwa ketidakpastian mengenai dampak suatu usaha dan/atau kegiatan karena keterbatasan penguasaan  ilmu pengetahuan dan teknologi bukan merupakan alasan untuk menunda langkah-langkah meminimalisasi atau menghindari ancaman terhadap pencemaran dan/atau kerusakan lingkungan hidup.  </w:t>
      </w:r>
    </w:p>
    <w:p w:rsidR="002A2B62" w:rsidRPr="008D5263" w:rsidRDefault="002A2B62" w:rsidP="00CC64BB">
      <w:pPr>
        <w:spacing w:after="0" w:line="240" w:lineRule="auto"/>
        <w:ind w:left="1170" w:hanging="274"/>
        <w:rPr>
          <w:rFonts w:ascii="Times New Roman" w:eastAsia="Times New Roman" w:hAnsi="Times New Roman" w:cs="Times New Roman"/>
          <w:sz w:val="24"/>
          <w:szCs w:val="24"/>
        </w:rPr>
      </w:pPr>
    </w:p>
    <w:p w:rsidR="002A2B62" w:rsidRPr="008D5263" w:rsidRDefault="002A2B62" w:rsidP="00CC64BB">
      <w:pPr>
        <w:spacing w:after="0" w:line="240" w:lineRule="auto"/>
        <w:ind w:left="1170" w:hanging="274"/>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g</w:t>
      </w:r>
    </w:p>
    <w:p w:rsidR="002A2B62" w:rsidRPr="008D5263" w:rsidRDefault="002A2B62" w:rsidP="00CC64BB">
      <w:pPr>
        <w:spacing w:after="0" w:line="240" w:lineRule="auto"/>
        <w:ind w:left="117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“asas keadilan” adalah bahwa perlindungan dan pengelolaan lingkungan hidup harus mencerminkan keadilan secara proporsional bagi setiap warga negara, baik lintas daerah, lintas generasi, maupun lintas gender. </w:t>
      </w:r>
    </w:p>
    <w:p w:rsidR="002A2B62" w:rsidRPr="008D5263" w:rsidRDefault="002A2B62" w:rsidP="00CC64BB">
      <w:pPr>
        <w:spacing w:after="0" w:line="240" w:lineRule="auto"/>
        <w:ind w:left="1170" w:hanging="274"/>
        <w:rPr>
          <w:rFonts w:ascii="Times New Roman" w:eastAsia="Times New Roman" w:hAnsi="Times New Roman" w:cs="Times New Roman"/>
          <w:sz w:val="24"/>
          <w:szCs w:val="24"/>
        </w:rPr>
      </w:pPr>
    </w:p>
    <w:p w:rsidR="002A2B62" w:rsidRPr="008D5263" w:rsidRDefault="002A2B62" w:rsidP="00CC64BB">
      <w:pPr>
        <w:spacing w:after="0" w:line="240" w:lineRule="auto"/>
        <w:ind w:left="1170" w:hanging="274"/>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h</w:t>
      </w:r>
    </w:p>
    <w:p w:rsidR="002A2B62" w:rsidRPr="008D5263" w:rsidRDefault="002A2B62" w:rsidP="00CC64BB">
      <w:pPr>
        <w:spacing w:after="0" w:line="240" w:lineRule="auto"/>
        <w:ind w:left="117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Yang dimaksud dengan “asas ekoregion” adalah bahwa  perlindungan dan pengelolaan lingkungan hidup harus memperhatikan karakteristik sumber daya alam, ekosistem, kondisi geografis, budaya masyarakat setempat, dan kearifan lokal.</w:t>
      </w:r>
    </w:p>
    <w:p w:rsidR="002A2B62" w:rsidRPr="008D5263" w:rsidRDefault="002A2B62" w:rsidP="00CC64BB">
      <w:pPr>
        <w:spacing w:after="0" w:line="240" w:lineRule="auto"/>
        <w:ind w:left="1170" w:hanging="274"/>
        <w:rPr>
          <w:rFonts w:ascii="Times New Roman" w:eastAsia="Times New Roman" w:hAnsi="Times New Roman" w:cs="Times New Roman"/>
          <w:sz w:val="24"/>
          <w:szCs w:val="24"/>
        </w:rPr>
      </w:pPr>
    </w:p>
    <w:p w:rsidR="002A2B62" w:rsidRPr="008D5263" w:rsidRDefault="002A2B62" w:rsidP="00CC64BB">
      <w:pPr>
        <w:spacing w:after="0" w:line="240" w:lineRule="auto"/>
        <w:ind w:left="1170" w:hanging="274"/>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i</w:t>
      </w:r>
    </w:p>
    <w:p w:rsidR="002A2B62" w:rsidRPr="008D5263" w:rsidRDefault="002A2B62" w:rsidP="00CC64BB">
      <w:pPr>
        <w:spacing w:after="0" w:line="240" w:lineRule="auto"/>
        <w:ind w:left="117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“asas keanekaragaman hayati” adalah bahwa perlindungan dan pengelolaan lingkungan hidup harus memperhatikan upaya terpadu untuk mempertahankan keberadaan, keragaman, dan keberlanjutan sumber daya alam hayati yang terdiri atas </w:t>
      </w:r>
      <w:r w:rsidRPr="008D5263">
        <w:rPr>
          <w:rFonts w:ascii="Times New Roman" w:eastAsia="Times New Roman" w:hAnsi="Times New Roman" w:cs="Times New Roman"/>
          <w:color w:val="000000"/>
          <w:sz w:val="24"/>
          <w:szCs w:val="24"/>
        </w:rPr>
        <w:lastRenderedPageBreak/>
        <w:t xml:space="preserve">sumber daya alam nabati dan sumber daya alam hewani yang bersama dengan unsur nonhayati di sekitarnya secara keseluruhan membentuk ekosistem. </w:t>
      </w:r>
    </w:p>
    <w:p w:rsidR="002A2B62" w:rsidRPr="008D5263" w:rsidRDefault="002A2B62" w:rsidP="00CC64BB">
      <w:pPr>
        <w:spacing w:after="0" w:line="240" w:lineRule="auto"/>
        <w:ind w:left="1170" w:hanging="274"/>
        <w:rPr>
          <w:rFonts w:ascii="Times New Roman" w:eastAsia="Times New Roman" w:hAnsi="Times New Roman" w:cs="Times New Roman"/>
          <w:sz w:val="24"/>
          <w:szCs w:val="24"/>
        </w:rPr>
      </w:pPr>
    </w:p>
    <w:p w:rsidR="002A2B62" w:rsidRPr="008D5263" w:rsidRDefault="002A2B62" w:rsidP="00CC64BB">
      <w:pPr>
        <w:spacing w:after="0" w:line="240" w:lineRule="auto"/>
        <w:ind w:left="1170" w:hanging="274"/>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j</w:t>
      </w:r>
    </w:p>
    <w:p w:rsidR="002A2B62" w:rsidRPr="008D5263" w:rsidRDefault="002A2B62" w:rsidP="00CC64BB">
      <w:pPr>
        <w:spacing w:after="0" w:line="240" w:lineRule="auto"/>
        <w:ind w:left="117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“asas pencemar membayar” adalah bahwa setiap penanggung jawab yang usaha dan/atau kegiatannya menimbulkan pencemaran dan/atau kerusakan lingkungan hidup wajib menanggung biaya pemulihan lingkungan. </w:t>
      </w:r>
    </w:p>
    <w:p w:rsidR="00B34E55" w:rsidRPr="00B34E55" w:rsidRDefault="00B34E55" w:rsidP="00CC64BB">
      <w:pPr>
        <w:spacing w:after="0" w:line="240" w:lineRule="auto"/>
        <w:ind w:left="1170" w:hanging="274"/>
        <w:rPr>
          <w:rFonts w:ascii="Times New Roman" w:eastAsia="Times New Roman" w:hAnsi="Times New Roman" w:cs="Times New Roman"/>
          <w:sz w:val="24"/>
          <w:szCs w:val="24"/>
          <w:lang w:val="id-ID"/>
        </w:rPr>
      </w:pPr>
    </w:p>
    <w:p w:rsidR="002A2B62" w:rsidRPr="008D5263" w:rsidRDefault="002A2B62" w:rsidP="00CC64BB">
      <w:pPr>
        <w:spacing w:after="0" w:line="240" w:lineRule="auto"/>
        <w:ind w:left="1170" w:hanging="274"/>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k</w:t>
      </w:r>
    </w:p>
    <w:p w:rsidR="002A2B62" w:rsidRPr="008D5263" w:rsidRDefault="002A2B62" w:rsidP="00CC64BB">
      <w:pPr>
        <w:spacing w:after="0" w:line="240" w:lineRule="auto"/>
        <w:ind w:left="117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Yang dimaksud dengan “asas partisipatif” adalah bahwa setiap anggota masyarakat didorong untuk  berperan aktif dalam proses pengambilan keputusan dan pelaksanaan perlindungan dan pengelolaan  lingkungan hidup, baik secara langsung maupun tidak langsung.</w:t>
      </w:r>
    </w:p>
    <w:p w:rsidR="002A2B62" w:rsidRPr="008D5263" w:rsidRDefault="002A2B62" w:rsidP="00CC64BB">
      <w:pPr>
        <w:spacing w:after="0" w:line="240" w:lineRule="auto"/>
        <w:ind w:left="1170" w:hanging="274"/>
        <w:rPr>
          <w:rFonts w:ascii="Times New Roman" w:eastAsia="Times New Roman" w:hAnsi="Times New Roman" w:cs="Times New Roman"/>
          <w:sz w:val="24"/>
          <w:szCs w:val="24"/>
        </w:rPr>
      </w:pPr>
    </w:p>
    <w:p w:rsidR="002A2B62" w:rsidRPr="008D5263" w:rsidRDefault="002A2B62" w:rsidP="00CC64BB">
      <w:pPr>
        <w:spacing w:after="0" w:line="240" w:lineRule="auto"/>
        <w:ind w:left="1170" w:hanging="274"/>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l</w:t>
      </w:r>
    </w:p>
    <w:p w:rsidR="002A2B62" w:rsidRPr="008D5263" w:rsidRDefault="002A2B62" w:rsidP="00CC64BB">
      <w:pPr>
        <w:spacing w:after="0" w:line="240" w:lineRule="auto"/>
        <w:ind w:left="117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Yang dimaksud dengan “asas kearifan lokal” adalah bahwa dalam perlindungan dan pengelolaan lingkungan hidup harus memperhatikan nilai-nilai luhur yang berlaku dalam tata kehidupan masyarakat.</w:t>
      </w:r>
    </w:p>
    <w:p w:rsidR="002A2B62" w:rsidRPr="008D5263" w:rsidRDefault="002A2B62" w:rsidP="00CC64BB">
      <w:pPr>
        <w:spacing w:after="0" w:line="240" w:lineRule="auto"/>
        <w:ind w:left="1170" w:hanging="274"/>
        <w:rPr>
          <w:rFonts w:ascii="Times New Roman" w:eastAsia="Times New Roman" w:hAnsi="Times New Roman" w:cs="Times New Roman"/>
          <w:sz w:val="24"/>
          <w:szCs w:val="24"/>
        </w:rPr>
      </w:pPr>
    </w:p>
    <w:p w:rsidR="002A2B62" w:rsidRPr="008D5263" w:rsidRDefault="002A2B62" w:rsidP="00CC64BB">
      <w:pPr>
        <w:spacing w:after="0" w:line="240" w:lineRule="auto"/>
        <w:ind w:left="1170" w:hanging="274"/>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m</w:t>
      </w:r>
    </w:p>
    <w:p w:rsidR="002A2B62" w:rsidRPr="008D5263" w:rsidRDefault="002A2B62" w:rsidP="00CC64BB">
      <w:pPr>
        <w:spacing w:after="0" w:line="240" w:lineRule="auto"/>
        <w:ind w:left="117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“asas tata kelola pemerintahan yang baik” adalah bahwa perlindungan dan pengelolaan lingkungan hidup dijiwai oleh prinsip partisipasi, transparansi, akuntabilitas, efisiensi, dan keadilan. </w:t>
      </w:r>
    </w:p>
    <w:p w:rsidR="002A2B62" w:rsidRPr="008D5263" w:rsidRDefault="002A2B62" w:rsidP="00CC64BB">
      <w:pPr>
        <w:spacing w:after="0" w:line="240" w:lineRule="auto"/>
        <w:ind w:left="1170" w:hanging="274"/>
        <w:rPr>
          <w:rFonts w:ascii="Times New Roman" w:eastAsia="Times New Roman" w:hAnsi="Times New Roman" w:cs="Times New Roman"/>
          <w:sz w:val="24"/>
          <w:szCs w:val="24"/>
        </w:rPr>
      </w:pPr>
    </w:p>
    <w:p w:rsidR="002A2B62" w:rsidRPr="008D5263" w:rsidRDefault="002A2B62" w:rsidP="00CC64BB">
      <w:pPr>
        <w:spacing w:after="0" w:line="240" w:lineRule="auto"/>
        <w:ind w:left="1170" w:hanging="274"/>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n</w:t>
      </w:r>
    </w:p>
    <w:p w:rsidR="002A2B62" w:rsidRPr="008D5263" w:rsidRDefault="002A2B62" w:rsidP="00CC64BB">
      <w:pPr>
        <w:spacing w:after="0" w:line="240" w:lineRule="auto"/>
        <w:ind w:left="117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“asas otonomi daerah” adalah bahwa Pemerintah dan pemerintah daerah mengatur dan mengurus sendiri urusan pemerintahan di bidang perlindungan dan pengelolaan lingkungan hidup dengan memperhatikan kekhususan dan keragaman daerah dalam bingkai Negara Kesatuan Republik Indonesia. </w:t>
      </w:r>
    </w:p>
    <w:p w:rsidR="002A2B62" w:rsidRPr="008D5263" w:rsidRDefault="002A2B62" w:rsidP="00CC64BB">
      <w:pPr>
        <w:spacing w:after="0" w:line="240" w:lineRule="auto"/>
        <w:ind w:left="1170" w:hanging="274"/>
        <w:rPr>
          <w:rFonts w:ascii="Times New Roman" w:eastAsia="Times New Roman" w:hAnsi="Times New Roman" w:cs="Times New Roman"/>
          <w:sz w:val="24"/>
          <w:szCs w:val="24"/>
        </w:rPr>
      </w:pPr>
    </w:p>
    <w:p w:rsidR="002A2B62" w:rsidRPr="008D5263" w:rsidRDefault="002A2B62" w:rsidP="00A44971">
      <w:pPr>
        <w:spacing w:after="0" w:line="240" w:lineRule="auto"/>
        <w:ind w:left="5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Pasal 3</w:t>
      </w:r>
    </w:p>
    <w:p w:rsidR="002A2B62" w:rsidRPr="008D5263" w:rsidRDefault="002A2B62" w:rsidP="00A44971">
      <w:pPr>
        <w:spacing w:after="0" w:line="240" w:lineRule="auto"/>
        <w:ind w:left="540" w:firstLine="45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A44971">
      <w:pPr>
        <w:spacing w:after="0" w:line="240" w:lineRule="auto"/>
        <w:ind w:left="540"/>
        <w:rPr>
          <w:rFonts w:ascii="Times New Roman" w:eastAsia="Times New Roman" w:hAnsi="Times New Roman" w:cs="Times New Roman"/>
          <w:sz w:val="24"/>
          <w:szCs w:val="24"/>
        </w:rPr>
      </w:pPr>
    </w:p>
    <w:p w:rsidR="002A2B62" w:rsidRPr="008D5263" w:rsidRDefault="002A2B62" w:rsidP="00A44971">
      <w:pPr>
        <w:spacing w:after="0" w:line="240" w:lineRule="auto"/>
        <w:ind w:left="5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Pasal 4</w:t>
      </w:r>
    </w:p>
    <w:p w:rsidR="002A2B62" w:rsidRPr="008D5263" w:rsidRDefault="002A2B62" w:rsidP="00A44971">
      <w:pPr>
        <w:spacing w:after="0" w:line="240" w:lineRule="auto"/>
        <w:ind w:left="540" w:firstLine="45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A44971">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 xml:space="preserve">Pasal 5 </w:t>
      </w:r>
    </w:p>
    <w:p w:rsidR="002A2B62" w:rsidRPr="008D5263" w:rsidRDefault="002A2B62" w:rsidP="00A44971">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B34E55">
      <w:pPr>
        <w:spacing w:after="0" w:line="240" w:lineRule="auto"/>
        <w:ind w:left="1276"/>
        <w:rPr>
          <w:rFonts w:ascii="Times New Roman" w:eastAsia="Times New Roman" w:hAnsi="Times New Roman" w:cs="Times New Roman"/>
          <w:sz w:val="24"/>
          <w:szCs w:val="24"/>
        </w:rPr>
      </w:pPr>
    </w:p>
    <w:p w:rsidR="002A2B62" w:rsidRPr="008D5263" w:rsidRDefault="002A2B62" w:rsidP="00A44971">
      <w:pPr>
        <w:spacing w:after="0" w:line="240" w:lineRule="auto"/>
        <w:ind w:left="5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Pasal 6</w:t>
      </w:r>
    </w:p>
    <w:p w:rsidR="002A2B62" w:rsidRPr="008D5263" w:rsidRDefault="002A2B62" w:rsidP="00A44971">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A44971">
      <w:pPr>
        <w:spacing w:after="0" w:line="240" w:lineRule="auto"/>
        <w:ind w:left="540"/>
        <w:rPr>
          <w:rFonts w:ascii="Times New Roman" w:eastAsia="Times New Roman" w:hAnsi="Times New Roman" w:cs="Times New Roman"/>
          <w:sz w:val="24"/>
          <w:szCs w:val="24"/>
        </w:rPr>
      </w:pPr>
    </w:p>
    <w:p w:rsidR="002A2B62" w:rsidRPr="008D5263" w:rsidRDefault="002A2B62" w:rsidP="00A44971">
      <w:pPr>
        <w:spacing w:after="0" w:line="240" w:lineRule="auto"/>
        <w:ind w:left="5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Pasal 7</w:t>
      </w:r>
    </w:p>
    <w:p w:rsidR="002A2B62" w:rsidRPr="008D5263" w:rsidRDefault="002A2B62" w:rsidP="00A44971">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A44971" w:rsidRDefault="00A44971" w:rsidP="00A44971">
      <w:pPr>
        <w:spacing w:after="0" w:line="240" w:lineRule="auto"/>
        <w:ind w:left="540"/>
        <w:jc w:val="both"/>
        <w:rPr>
          <w:rFonts w:ascii="Times New Roman" w:eastAsia="Times New Roman" w:hAnsi="Times New Roman" w:cs="Times New Roman"/>
          <w:color w:val="000000"/>
          <w:sz w:val="24"/>
          <w:szCs w:val="24"/>
        </w:rPr>
      </w:pPr>
    </w:p>
    <w:p w:rsidR="002A2B62" w:rsidRPr="008D5263" w:rsidRDefault="002A2B62" w:rsidP="00A44971">
      <w:pPr>
        <w:spacing w:after="0" w:line="240" w:lineRule="auto"/>
        <w:ind w:left="5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Pasal 8</w:t>
      </w:r>
    </w:p>
    <w:p w:rsidR="002A2B62" w:rsidRPr="008D5263" w:rsidRDefault="002A2B62" w:rsidP="00A44971">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B34E55">
      <w:pPr>
        <w:spacing w:after="0" w:line="240" w:lineRule="auto"/>
        <w:ind w:left="1276"/>
        <w:rPr>
          <w:rFonts w:ascii="Times New Roman" w:eastAsia="Times New Roman" w:hAnsi="Times New Roman" w:cs="Times New Roman"/>
          <w:sz w:val="24"/>
          <w:szCs w:val="24"/>
        </w:rPr>
      </w:pPr>
    </w:p>
    <w:p w:rsidR="002A2B62" w:rsidRPr="008D5263" w:rsidRDefault="002A2B62" w:rsidP="00A44971">
      <w:pPr>
        <w:spacing w:after="0" w:line="240" w:lineRule="auto"/>
        <w:ind w:left="540" w:firstLine="1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Pasal 9</w:t>
      </w:r>
    </w:p>
    <w:p w:rsidR="002A2B62" w:rsidRPr="008D5263" w:rsidRDefault="002A2B62" w:rsidP="00A44971">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A44971" w:rsidRDefault="00A44971" w:rsidP="00B34E55">
      <w:pPr>
        <w:spacing w:after="0" w:line="240" w:lineRule="auto"/>
        <w:ind w:left="1701" w:hanging="440"/>
        <w:rPr>
          <w:rFonts w:ascii="Times New Roman" w:eastAsia="Times New Roman" w:hAnsi="Times New Roman" w:cs="Times New Roman"/>
          <w:sz w:val="24"/>
          <w:szCs w:val="24"/>
        </w:rPr>
      </w:pPr>
    </w:p>
    <w:p w:rsidR="002A2B62" w:rsidRPr="008D5263" w:rsidRDefault="002A2B62" w:rsidP="00A44971">
      <w:pPr>
        <w:spacing w:after="0" w:line="240" w:lineRule="auto"/>
        <w:ind w:left="540" w:firstLine="1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Pasal 10</w:t>
      </w:r>
    </w:p>
    <w:p w:rsidR="002A2B62" w:rsidRPr="008D5263" w:rsidRDefault="002A2B62" w:rsidP="00A44971">
      <w:pPr>
        <w:spacing w:after="0" w:line="240" w:lineRule="auto"/>
        <w:ind w:left="1260" w:hanging="27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(1)</w:t>
      </w:r>
    </w:p>
    <w:p w:rsidR="002A2B62" w:rsidRPr="008D5263" w:rsidRDefault="002A2B62" w:rsidP="00A44971">
      <w:pPr>
        <w:spacing w:after="0" w:line="240" w:lineRule="auto"/>
        <w:ind w:left="126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F133D4">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(2)</w:t>
      </w:r>
    </w:p>
    <w:p w:rsidR="002A2B62" w:rsidRPr="008D5263" w:rsidRDefault="002A2B62" w:rsidP="00F133D4">
      <w:pPr>
        <w:spacing w:after="0" w:line="240" w:lineRule="auto"/>
        <w:ind w:left="126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a</w:t>
      </w:r>
    </w:p>
    <w:p w:rsidR="002A2B62" w:rsidRPr="008D5263" w:rsidRDefault="002A2B62" w:rsidP="00F133D4">
      <w:pPr>
        <w:spacing w:after="0" w:line="240" w:lineRule="auto"/>
        <w:ind w:left="126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    Cukup jelas. </w:t>
      </w:r>
    </w:p>
    <w:p w:rsidR="002A2B62" w:rsidRPr="008D5263" w:rsidRDefault="002A2B62" w:rsidP="00F133D4">
      <w:pPr>
        <w:spacing w:after="0" w:line="240" w:lineRule="auto"/>
        <w:ind w:left="126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b</w:t>
      </w:r>
    </w:p>
    <w:p w:rsidR="002A2B62" w:rsidRPr="008D5263" w:rsidRDefault="002A2B62" w:rsidP="00F133D4">
      <w:pPr>
        <w:spacing w:after="0" w:line="240" w:lineRule="auto"/>
        <w:ind w:left="126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Cukup jelas.</w:t>
      </w:r>
    </w:p>
    <w:p w:rsidR="002A2B62" w:rsidRPr="008D5263" w:rsidRDefault="002A2B62" w:rsidP="00F133D4">
      <w:pPr>
        <w:spacing w:after="0" w:line="240" w:lineRule="auto"/>
        <w:ind w:left="126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c</w:t>
      </w:r>
    </w:p>
    <w:p w:rsidR="002A2B62" w:rsidRPr="008D5263" w:rsidRDefault="002A2B62" w:rsidP="00F133D4">
      <w:pPr>
        <w:spacing w:after="0" w:line="240" w:lineRule="auto"/>
        <w:ind w:left="126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Cukup jelas.</w:t>
      </w:r>
    </w:p>
    <w:p w:rsidR="002A2B62" w:rsidRPr="008D5263" w:rsidRDefault="002A2B62" w:rsidP="00F133D4">
      <w:pPr>
        <w:spacing w:after="0" w:line="240" w:lineRule="auto"/>
        <w:ind w:left="126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d</w:t>
      </w:r>
    </w:p>
    <w:p w:rsidR="002A2B62" w:rsidRPr="008D5263" w:rsidRDefault="002A2B62" w:rsidP="00F133D4">
      <w:pPr>
        <w:spacing w:after="0" w:line="240" w:lineRule="auto"/>
        <w:ind w:left="153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Kearifan lokal dalam ayat ini termasuk hak ulayat yang diakui oleh DPRD.</w:t>
      </w:r>
    </w:p>
    <w:p w:rsidR="002A2B62" w:rsidRPr="008D5263" w:rsidRDefault="002A2B62" w:rsidP="00F133D4">
      <w:pPr>
        <w:spacing w:after="0" w:line="240" w:lineRule="auto"/>
        <w:ind w:left="126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Huruf e </w:t>
      </w:r>
    </w:p>
    <w:p w:rsidR="002A2B62" w:rsidRPr="008D5263" w:rsidRDefault="002A2B62" w:rsidP="00F133D4">
      <w:pPr>
        <w:spacing w:after="0" w:line="240" w:lineRule="auto"/>
        <w:ind w:left="126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Cukup jelas.</w:t>
      </w:r>
    </w:p>
    <w:p w:rsidR="002A2B62" w:rsidRPr="008D5263" w:rsidRDefault="002A2B62" w:rsidP="00F133D4">
      <w:pPr>
        <w:spacing w:after="0" w:line="240" w:lineRule="auto"/>
        <w:ind w:left="126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f</w:t>
      </w:r>
    </w:p>
    <w:p w:rsidR="002A2B62" w:rsidRPr="008D5263" w:rsidRDefault="002A2B62" w:rsidP="00F133D4">
      <w:pPr>
        <w:spacing w:after="0" w:line="240" w:lineRule="auto"/>
        <w:ind w:left="126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    Cukup jelas.</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F133D4">
      <w:pPr>
        <w:spacing w:after="0" w:line="240" w:lineRule="auto"/>
        <w:ind w:left="2070" w:hanging="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(3)</w:t>
      </w:r>
    </w:p>
    <w:p w:rsidR="002A2B62" w:rsidRPr="008D5263" w:rsidRDefault="002A2B62" w:rsidP="00F133D4">
      <w:pPr>
        <w:spacing w:after="0" w:line="240" w:lineRule="auto"/>
        <w:ind w:left="2070" w:hanging="81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F133D4">
      <w:pPr>
        <w:spacing w:after="0" w:line="240" w:lineRule="auto"/>
        <w:ind w:left="2070" w:hanging="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(4)</w:t>
      </w:r>
    </w:p>
    <w:p w:rsidR="002A2B62" w:rsidRPr="008D5263" w:rsidRDefault="002A2B62" w:rsidP="00F133D4">
      <w:pPr>
        <w:spacing w:after="0" w:line="240" w:lineRule="auto"/>
        <w:ind w:left="2070" w:hanging="81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F133D4">
      <w:pPr>
        <w:spacing w:after="0" w:line="240" w:lineRule="auto"/>
        <w:ind w:left="2070" w:hanging="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(5)</w:t>
      </w:r>
    </w:p>
    <w:p w:rsidR="002A2B62" w:rsidRPr="008D5263" w:rsidRDefault="002A2B62" w:rsidP="00F133D4">
      <w:pPr>
        <w:spacing w:after="0" w:line="240" w:lineRule="auto"/>
        <w:ind w:left="2070" w:hanging="81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F133D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11</w:t>
      </w:r>
    </w:p>
    <w:p w:rsidR="002A2B62" w:rsidRPr="008D5263" w:rsidRDefault="002A2B62" w:rsidP="00F133D4">
      <w:pPr>
        <w:spacing w:after="0" w:line="240" w:lineRule="auto"/>
        <w:ind w:left="540" w:firstLine="45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F133D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12</w:t>
      </w:r>
    </w:p>
    <w:p w:rsidR="002A2B62" w:rsidRPr="008D5263" w:rsidRDefault="002A2B62" w:rsidP="00F133D4">
      <w:pPr>
        <w:spacing w:after="0" w:line="240" w:lineRule="auto"/>
        <w:ind w:left="540" w:firstLine="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F133D4">
      <w:pPr>
        <w:spacing w:after="0" w:line="240" w:lineRule="auto"/>
        <w:ind w:left="540"/>
        <w:rPr>
          <w:rFonts w:ascii="Times New Roman" w:eastAsia="Times New Roman" w:hAnsi="Times New Roman" w:cs="Times New Roman"/>
          <w:sz w:val="24"/>
          <w:szCs w:val="24"/>
        </w:rPr>
      </w:pPr>
    </w:p>
    <w:p w:rsidR="002A2B62" w:rsidRPr="008D5263" w:rsidRDefault="002A2B62" w:rsidP="00F133D4">
      <w:pPr>
        <w:spacing w:after="0" w:line="240" w:lineRule="auto"/>
        <w:ind w:left="540" w:hanging="27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Pasal 13</w:t>
      </w:r>
    </w:p>
    <w:p w:rsidR="002A2B62" w:rsidRPr="008D5263" w:rsidRDefault="002A2B62" w:rsidP="00F133D4">
      <w:pPr>
        <w:spacing w:after="0" w:line="240" w:lineRule="auto"/>
        <w:ind w:left="540" w:firstLine="45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(1)</w:t>
      </w:r>
    </w:p>
    <w:p w:rsidR="002A2B62" w:rsidRPr="008D5263" w:rsidRDefault="002A2B62" w:rsidP="00F133D4">
      <w:pPr>
        <w:spacing w:after="0" w:line="240" w:lineRule="auto"/>
        <w:ind w:left="126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Pengendalian pencemaran dan/atau kerusakan lingkungan hidup yang dimaksud dalam ketentuan ini, antara lain pengendalian:</w:t>
      </w:r>
    </w:p>
    <w:p w:rsidR="002A2B62" w:rsidRPr="008D5263" w:rsidRDefault="002A2B62" w:rsidP="00F133D4">
      <w:pPr>
        <w:numPr>
          <w:ilvl w:val="1"/>
          <w:numId w:val="161"/>
        </w:numPr>
        <w:spacing w:after="0" w:line="240" w:lineRule="auto"/>
        <w:ind w:left="1710" w:hanging="360"/>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pencemaran air, udara, dan laut; dan</w:t>
      </w:r>
    </w:p>
    <w:p w:rsidR="002A2B62" w:rsidRPr="00F133D4" w:rsidRDefault="002A2B62" w:rsidP="00F133D4">
      <w:pPr>
        <w:pStyle w:val="ListParagraph"/>
        <w:numPr>
          <w:ilvl w:val="1"/>
          <w:numId w:val="161"/>
        </w:numPr>
        <w:tabs>
          <w:tab w:val="left" w:pos="1710"/>
        </w:tabs>
        <w:spacing w:after="0" w:line="240" w:lineRule="auto"/>
        <w:ind w:left="1350"/>
        <w:jc w:val="both"/>
        <w:textAlignment w:val="baseline"/>
        <w:rPr>
          <w:rFonts w:ascii="Times New Roman" w:eastAsia="Times New Roman" w:hAnsi="Times New Roman" w:cs="Times New Roman"/>
          <w:color w:val="000000"/>
          <w:sz w:val="24"/>
          <w:szCs w:val="24"/>
        </w:rPr>
      </w:pPr>
      <w:r w:rsidRPr="00F133D4">
        <w:rPr>
          <w:rFonts w:ascii="Times New Roman" w:eastAsia="Times New Roman" w:hAnsi="Times New Roman" w:cs="Times New Roman"/>
          <w:color w:val="000000"/>
          <w:sz w:val="24"/>
          <w:szCs w:val="24"/>
        </w:rPr>
        <w:t>kerusakan ekosistem dan kerusakan akibat perubahan iklim.</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F133D4">
      <w:pPr>
        <w:spacing w:after="0" w:line="240" w:lineRule="auto"/>
        <w:ind w:left="1530" w:hanging="426"/>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(2)</w:t>
      </w:r>
    </w:p>
    <w:p w:rsidR="002A2B62" w:rsidRPr="008D5263" w:rsidRDefault="002A2B62" w:rsidP="00F133D4">
      <w:pPr>
        <w:spacing w:after="0" w:line="240" w:lineRule="auto"/>
        <w:ind w:left="153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F133D4">
      <w:pPr>
        <w:spacing w:after="0" w:line="240" w:lineRule="auto"/>
        <w:ind w:left="1530" w:hanging="426"/>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        </w:t>
      </w:r>
    </w:p>
    <w:p w:rsidR="002A2B62" w:rsidRPr="008D5263" w:rsidRDefault="002A2B62" w:rsidP="00F133D4">
      <w:pPr>
        <w:spacing w:after="0" w:line="240" w:lineRule="auto"/>
        <w:ind w:left="1530" w:hanging="426"/>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(3)</w:t>
      </w:r>
    </w:p>
    <w:p w:rsidR="002A2B62" w:rsidRPr="008D5263" w:rsidRDefault="002A2B62" w:rsidP="00F133D4">
      <w:pPr>
        <w:spacing w:after="0" w:line="240" w:lineRule="auto"/>
        <w:ind w:left="153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074802" w:rsidRDefault="00074802" w:rsidP="00074802">
      <w:pPr>
        <w:spacing w:after="0" w:line="240" w:lineRule="auto"/>
        <w:ind w:left="1276"/>
        <w:rPr>
          <w:rFonts w:ascii="Times New Roman" w:eastAsia="Times New Roman" w:hAnsi="Times New Roman" w:cs="Times New Roman"/>
          <w:sz w:val="24"/>
          <w:szCs w:val="24"/>
          <w:lang w:val="id-ID"/>
        </w:rPr>
      </w:pPr>
    </w:p>
    <w:p w:rsidR="002A2B62" w:rsidRPr="008D5263" w:rsidRDefault="002A2B62" w:rsidP="00D95609">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14</w:t>
      </w:r>
    </w:p>
    <w:p w:rsidR="002A2B62" w:rsidRPr="008D5263" w:rsidRDefault="002A2B62" w:rsidP="00D95609">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D95609">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15</w:t>
      </w:r>
    </w:p>
    <w:p w:rsidR="002A2B62" w:rsidRPr="008D5263" w:rsidRDefault="002A2B62" w:rsidP="00D95609">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(1)</w:t>
      </w:r>
    </w:p>
    <w:p w:rsidR="002A2B62" w:rsidRPr="008D5263" w:rsidRDefault="002A2B62" w:rsidP="00D95609">
      <w:pPr>
        <w:spacing w:after="0" w:line="240" w:lineRule="auto"/>
        <w:ind w:left="135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“wilayah” adalah ruang yang merupakan kesatuan geografis beserta segenap unsur </w:t>
      </w:r>
      <w:r w:rsidRPr="008D5263">
        <w:rPr>
          <w:rFonts w:ascii="Times New Roman" w:eastAsia="Times New Roman" w:hAnsi="Times New Roman" w:cs="Times New Roman"/>
          <w:color w:val="000000"/>
          <w:sz w:val="24"/>
          <w:szCs w:val="24"/>
        </w:rPr>
        <w:lastRenderedPageBreak/>
        <w:t>terkait yang batas dan sistemnya ditentukan berdasarkan aspek administrasi dan/atau aspek fungsional.</w:t>
      </w:r>
    </w:p>
    <w:p w:rsidR="002A2B62" w:rsidRPr="008D5263" w:rsidRDefault="002A2B62" w:rsidP="00D95609">
      <w:pPr>
        <w:spacing w:after="0" w:line="240" w:lineRule="auto"/>
        <w:ind w:left="540"/>
        <w:rPr>
          <w:rFonts w:ascii="Times New Roman" w:eastAsia="Times New Roman" w:hAnsi="Times New Roman" w:cs="Times New Roman"/>
          <w:sz w:val="24"/>
          <w:szCs w:val="24"/>
        </w:rPr>
      </w:pPr>
    </w:p>
    <w:p w:rsidR="002A2B62" w:rsidRPr="008D5263" w:rsidRDefault="002A2B62" w:rsidP="00D95609">
      <w:pPr>
        <w:spacing w:after="0" w:line="240" w:lineRule="auto"/>
        <w:ind w:left="108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(2) </w:t>
      </w:r>
    </w:p>
    <w:p w:rsidR="002A2B62" w:rsidRPr="008D5263" w:rsidRDefault="002A2B62" w:rsidP="00D95609">
      <w:pPr>
        <w:spacing w:after="0" w:line="240" w:lineRule="auto"/>
        <w:ind w:left="135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a</w:t>
      </w:r>
    </w:p>
    <w:p w:rsidR="002A2B62" w:rsidRPr="008D5263" w:rsidRDefault="002A2B62" w:rsidP="00D95609">
      <w:pPr>
        <w:spacing w:after="0" w:line="240" w:lineRule="auto"/>
        <w:ind w:left="171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EC18FC">
      <w:pPr>
        <w:spacing w:after="0" w:line="240" w:lineRule="auto"/>
        <w:ind w:left="135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Huruf b </w:t>
      </w:r>
    </w:p>
    <w:p w:rsidR="002A2B62" w:rsidRPr="008D5263" w:rsidRDefault="002A2B62" w:rsidP="00EC18FC">
      <w:pPr>
        <w:spacing w:after="0" w:line="240" w:lineRule="auto"/>
        <w:ind w:left="180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Dampak dan/atau risiko lingkungan hidup yang dimaksud meliputi:</w:t>
      </w:r>
    </w:p>
    <w:p w:rsidR="002A2B62" w:rsidRPr="008D5263" w:rsidRDefault="002A2B62" w:rsidP="00EC18FC">
      <w:pPr>
        <w:numPr>
          <w:ilvl w:val="0"/>
          <w:numId w:val="163"/>
        </w:numPr>
        <w:spacing w:after="0" w:line="240" w:lineRule="auto"/>
        <w:ind w:left="22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perubahan iklim; </w:t>
      </w:r>
    </w:p>
    <w:p w:rsidR="002A2B62" w:rsidRPr="008D5263" w:rsidRDefault="002A2B62" w:rsidP="00EC18FC">
      <w:pPr>
        <w:numPr>
          <w:ilvl w:val="0"/>
          <w:numId w:val="163"/>
        </w:numPr>
        <w:spacing w:after="0" w:line="240" w:lineRule="auto"/>
        <w:ind w:left="22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kerusakan, kemerosotan, dan/atau kepunahan keanekaragaman hayati;</w:t>
      </w:r>
    </w:p>
    <w:p w:rsidR="002A2B62" w:rsidRPr="008D5263" w:rsidRDefault="002A2B62" w:rsidP="00EC18FC">
      <w:pPr>
        <w:numPr>
          <w:ilvl w:val="0"/>
          <w:numId w:val="163"/>
        </w:numPr>
        <w:spacing w:after="0" w:line="240" w:lineRule="auto"/>
        <w:ind w:left="22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peningkatan intensitas dan cakupan wilayah bencana banjir, longsor, kekeringan, dan/atau kebakaran hutan dan lahan;</w:t>
      </w:r>
    </w:p>
    <w:p w:rsidR="002A2B62" w:rsidRPr="008D5263" w:rsidRDefault="002A2B62" w:rsidP="00EC18FC">
      <w:pPr>
        <w:numPr>
          <w:ilvl w:val="0"/>
          <w:numId w:val="163"/>
        </w:numPr>
        <w:spacing w:after="0" w:line="240" w:lineRule="auto"/>
        <w:ind w:left="22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penurunan mutu dan kelimpahan sumber daya alam; </w:t>
      </w:r>
    </w:p>
    <w:p w:rsidR="002A2B62" w:rsidRPr="008D5263" w:rsidRDefault="002A2B62" w:rsidP="00EC18FC">
      <w:pPr>
        <w:numPr>
          <w:ilvl w:val="0"/>
          <w:numId w:val="163"/>
        </w:numPr>
        <w:spacing w:after="0" w:line="240" w:lineRule="auto"/>
        <w:ind w:left="22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 xml:space="preserve">peningkatan alih fungsi kawasan hutan dan/atau lahan; </w:t>
      </w:r>
    </w:p>
    <w:p w:rsidR="002A2B62" w:rsidRPr="008D5263" w:rsidRDefault="002A2B62" w:rsidP="00EC18FC">
      <w:pPr>
        <w:numPr>
          <w:ilvl w:val="0"/>
          <w:numId w:val="163"/>
        </w:numPr>
        <w:spacing w:after="0" w:line="240" w:lineRule="auto"/>
        <w:ind w:left="22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peningkatan jumlah penduduk miskin atau terancamnya keberlanjutan penghidupan sekelompok masyarakat; dan/atau</w:t>
      </w:r>
    </w:p>
    <w:p w:rsidR="002A2B62" w:rsidRPr="008D5263" w:rsidRDefault="002A2B62" w:rsidP="00EC18FC">
      <w:pPr>
        <w:numPr>
          <w:ilvl w:val="0"/>
          <w:numId w:val="163"/>
        </w:numPr>
        <w:spacing w:after="0" w:line="240" w:lineRule="auto"/>
        <w:ind w:left="225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peningkatan risiko terhadap kesehatan dan keselamatan manusia.</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6E1920">
      <w:pPr>
        <w:spacing w:after="0" w:line="240" w:lineRule="auto"/>
        <w:ind w:left="1701"/>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(3) </w:t>
      </w:r>
    </w:p>
    <w:p w:rsidR="002A2B62" w:rsidRPr="008D5263" w:rsidRDefault="002A2B62" w:rsidP="006E1920">
      <w:pPr>
        <w:spacing w:after="0" w:line="240" w:lineRule="auto"/>
        <w:ind w:left="2127"/>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EC18FC">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16</w:t>
      </w:r>
    </w:p>
    <w:p w:rsidR="002A2B62" w:rsidRPr="008D5263" w:rsidRDefault="002A2B62" w:rsidP="00EC18FC">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EC18FC">
      <w:pPr>
        <w:spacing w:after="0" w:line="240" w:lineRule="auto"/>
        <w:ind w:left="540"/>
        <w:rPr>
          <w:rFonts w:ascii="Times New Roman" w:eastAsia="Times New Roman" w:hAnsi="Times New Roman" w:cs="Times New Roman"/>
          <w:sz w:val="24"/>
          <w:szCs w:val="24"/>
        </w:rPr>
      </w:pPr>
    </w:p>
    <w:p w:rsidR="002A2B62" w:rsidRPr="008D5263" w:rsidRDefault="002A2B62" w:rsidP="00EC18FC">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Pasal 17</w:t>
      </w:r>
    </w:p>
    <w:p w:rsidR="002A2B62" w:rsidRPr="008D5263" w:rsidRDefault="002A2B62" w:rsidP="00EC18FC">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B823D6">
      <w:pPr>
        <w:spacing w:after="0" w:line="240" w:lineRule="auto"/>
        <w:ind w:left="1701"/>
        <w:rPr>
          <w:rFonts w:ascii="Times New Roman" w:eastAsia="Times New Roman" w:hAnsi="Times New Roman" w:cs="Times New Roman"/>
          <w:sz w:val="24"/>
          <w:szCs w:val="24"/>
        </w:rPr>
      </w:pPr>
    </w:p>
    <w:p w:rsidR="002A2B62" w:rsidRPr="008D5263" w:rsidRDefault="002A2B62" w:rsidP="00EC18FC">
      <w:pPr>
        <w:spacing w:after="0" w:line="240" w:lineRule="auto"/>
        <w:ind w:left="5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Pasal 18</w:t>
      </w:r>
    </w:p>
    <w:p w:rsidR="002A2B62" w:rsidRPr="008D5263" w:rsidRDefault="002A2B62" w:rsidP="00EC18FC">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(1)</w:t>
      </w:r>
    </w:p>
    <w:p w:rsidR="002A2B62" w:rsidRPr="008D5263" w:rsidRDefault="002A2B62" w:rsidP="00CC5C7D">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Pelibatan masyarakat dilakukan melalui dialog, diskusi, dan konsultasi publik.</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CC5C7D">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(2) </w:t>
      </w:r>
    </w:p>
    <w:p w:rsidR="002A2B62" w:rsidRPr="008D5263" w:rsidRDefault="002A2B62" w:rsidP="00CC5C7D">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CC5C7D">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19</w:t>
      </w:r>
    </w:p>
    <w:p w:rsidR="002A2B62" w:rsidRPr="008D5263" w:rsidRDefault="002A2B62" w:rsidP="00CC5C7D">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CC5C7D">
      <w:pPr>
        <w:spacing w:after="0" w:line="240" w:lineRule="auto"/>
        <w:ind w:left="5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Pasal 20</w:t>
      </w:r>
    </w:p>
    <w:p w:rsidR="002A2B62" w:rsidRPr="008D5263" w:rsidRDefault="002A2B62" w:rsidP="00CC5C7D">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(1)</w:t>
      </w:r>
    </w:p>
    <w:p w:rsidR="002A2B62" w:rsidRPr="008D5263" w:rsidRDefault="002A2B62" w:rsidP="00CC5C7D">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CC5C7D">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(2)</w:t>
      </w:r>
    </w:p>
    <w:p w:rsidR="002A2B62" w:rsidRPr="008D5263" w:rsidRDefault="002A2B62" w:rsidP="00CC5C7D">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Huruf a </w:t>
      </w:r>
    </w:p>
    <w:p w:rsidR="002A2B62" w:rsidRPr="008D5263" w:rsidRDefault="002A2B62" w:rsidP="00CC5C7D">
      <w:pPr>
        <w:spacing w:after="0" w:line="240" w:lineRule="auto"/>
        <w:ind w:left="180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“baku mutu air” adalah ukuran batas atau kadar makhluk hidup, zat, energi, atau komponen yang ada atau harus ada, dan/atau unsur pencemar yang ditenggang keberadaannya di dalam air. </w:t>
      </w:r>
    </w:p>
    <w:p w:rsidR="002A2B62" w:rsidRPr="008D5263" w:rsidRDefault="002A2B62" w:rsidP="00CC5C7D">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b</w:t>
      </w:r>
    </w:p>
    <w:p w:rsidR="002A2B62" w:rsidRPr="008D5263" w:rsidRDefault="002A2B62" w:rsidP="00CC5C7D">
      <w:pPr>
        <w:spacing w:after="0" w:line="240" w:lineRule="auto"/>
        <w:ind w:left="180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Yang dimaksud dengan “baku mutu air limbah” adalah ukuran batas atau kadar polutan yang ditenggang untuk dimasukkan ke media air .</w:t>
      </w:r>
    </w:p>
    <w:p w:rsidR="002A2B62" w:rsidRPr="008D5263" w:rsidRDefault="002A2B62" w:rsidP="00CC5C7D">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c</w:t>
      </w:r>
    </w:p>
    <w:p w:rsidR="002A2B62" w:rsidRPr="008D5263" w:rsidRDefault="002A2B62" w:rsidP="00CC5C7D">
      <w:pPr>
        <w:spacing w:after="0" w:line="240" w:lineRule="auto"/>
        <w:ind w:left="180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“baku mutu air laut” adalah ukuran batas atau kadar makhluk hidup, zat, energi, atau komponen yang ada atau harus ada dan/atau unsur pencemar yang ditenggang keberadaannya di dalam air laut. </w:t>
      </w:r>
    </w:p>
    <w:p w:rsidR="002A2B62" w:rsidRPr="008D5263" w:rsidRDefault="002A2B62" w:rsidP="00CC5C7D">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d</w:t>
      </w:r>
    </w:p>
    <w:p w:rsidR="002A2B62" w:rsidRPr="008D5263" w:rsidRDefault="002A2B62" w:rsidP="00CC5C7D">
      <w:pPr>
        <w:spacing w:after="0" w:line="240" w:lineRule="auto"/>
        <w:ind w:left="180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Yang dimaksud dengan “baku mutu udara ambien” adalah ukuran batas atau kadar zat, energi, dan/atau komponen yang seharusnya ada, dan/atau unsur pencemar yang ditenggang keberadaannya dalam udara ambien.</w:t>
      </w:r>
    </w:p>
    <w:p w:rsidR="002A2B62" w:rsidRPr="008D5263" w:rsidRDefault="002A2B62" w:rsidP="00CC5C7D">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e</w:t>
      </w:r>
    </w:p>
    <w:p w:rsidR="002A2B62" w:rsidRPr="008D5263" w:rsidRDefault="002A2B62" w:rsidP="00CC5C7D">
      <w:pPr>
        <w:spacing w:after="0" w:line="240" w:lineRule="auto"/>
        <w:ind w:left="180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Yang dimaksud dengan “baku mutu emisi” adalah ukuran batas atau kadar polutan yang ditenggang untuk dimasukkan ke media udara.</w:t>
      </w:r>
    </w:p>
    <w:p w:rsidR="002A2B62" w:rsidRPr="008D5263" w:rsidRDefault="002A2B62" w:rsidP="00CC5C7D">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f</w:t>
      </w:r>
    </w:p>
    <w:p w:rsidR="002A2B62" w:rsidRPr="008D5263" w:rsidRDefault="002A2B62" w:rsidP="00CC5C7D">
      <w:pPr>
        <w:spacing w:after="0" w:line="240" w:lineRule="auto"/>
        <w:ind w:left="180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“baku mutu gangguan” adalah ukuran batas unsur pencemar yang ditenggang keberadaannya yang meliputi unsur getaran, kebisingan, dan kebauan. </w:t>
      </w:r>
    </w:p>
    <w:p w:rsidR="002A2B62" w:rsidRPr="008D5263" w:rsidRDefault="002A2B62" w:rsidP="00CC5C7D">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g</w:t>
      </w:r>
    </w:p>
    <w:p w:rsidR="002A2B62" w:rsidRPr="008D5263" w:rsidRDefault="002A2B62" w:rsidP="00CC5C7D">
      <w:pPr>
        <w:spacing w:after="0" w:line="240" w:lineRule="auto"/>
        <w:ind w:left="180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E35B32">
      <w:pPr>
        <w:spacing w:after="0" w:line="240" w:lineRule="auto"/>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    </w:t>
      </w:r>
    </w:p>
    <w:p w:rsidR="002A2B62" w:rsidRPr="008D5263" w:rsidRDefault="002A2B62" w:rsidP="00CC5C7D">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(3)</w:t>
      </w:r>
    </w:p>
    <w:p w:rsidR="002A2B62" w:rsidRPr="008D5263" w:rsidRDefault="002A2B62" w:rsidP="00CC5C7D">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CC5C7D">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(4)</w:t>
      </w:r>
    </w:p>
    <w:p w:rsidR="002A2B62" w:rsidRPr="008D5263" w:rsidRDefault="002A2B62" w:rsidP="00CC5C7D">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CC5C7D">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(5)</w:t>
      </w:r>
    </w:p>
    <w:p w:rsidR="002A2B62" w:rsidRPr="008D5263" w:rsidRDefault="002A2B62" w:rsidP="00CC5C7D">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CC5C7D">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21</w:t>
      </w:r>
    </w:p>
    <w:p w:rsidR="002A2B62" w:rsidRPr="008D5263" w:rsidRDefault="002A2B62" w:rsidP="00CC5C7D">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(1)</w:t>
      </w:r>
    </w:p>
    <w:p w:rsidR="002A2B62" w:rsidRPr="008D5263" w:rsidRDefault="002A2B62" w:rsidP="00CC5C7D">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CC5C7D">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(2)</w:t>
      </w:r>
    </w:p>
    <w:p w:rsidR="002A2B62" w:rsidRPr="008D5263" w:rsidRDefault="002A2B62" w:rsidP="00CC5C7D">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CC5C7D">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(3)</w:t>
      </w:r>
    </w:p>
    <w:p w:rsidR="002A2B62" w:rsidRPr="008D5263" w:rsidRDefault="002A2B62" w:rsidP="00CC5C7D">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a</w:t>
      </w:r>
    </w:p>
    <w:p w:rsidR="002A2B62" w:rsidRPr="008D5263" w:rsidRDefault="002A2B62" w:rsidP="00CC5C7D">
      <w:pPr>
        <w:spacing w:after="0" w:line="240" w:lineRule="auto"/>
        <w:ind w:left="180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“produksi biomassa” adalah bentuk-bentuk pemanfaatan sumber daya tanah untuk menghasilkan biomassa. </w:t>
      </w:r>
    </w:p>
    <w:p w:rsidR="002A2B62" w:rsidRPr="008D5263" w:rsidRDefault="002A2B62" w:rsidP="00CC5C7D">
      <w:pPr>
        <w:spacing w:after="0" w:line="240" w:lineRule="auto"/>
        <w:ind w:left="180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“kriteria baku kerusakan tanah untuk produksi biomassa” adalah ukuran batas perubahan sifat dasar tanah yang dapat ditenggang berkaitan dengan kegiatan produksi biomassa. </w:t>
      </w:r>
    </w:p>
    <w:p w:rsidR="002A2B62" w:rsidRPr="008D5263" w:rsidRDefault="002A2B62" w:rsidP="00CC5C7D">
      <w:pPr>
        <w:spacing w:after="0" w:line="240" w:lineRule="auto"/>
        <w:ind w:left="180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 xml:space="preserve">Kriteria baku kerusakan tanah untuk produksi biomassa mencakup lahan pertanian atau lahan budi daya dan hutan. </w:t>
      </w:r>
    </w:p>
    <w:p w:rsidR="002A2B62" w:rsidRPr="008D5263" w:rsidRDefault="002A2B62" w:rsidP="00CC5C7D">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b</w:t>
      </w:r>
    </w:p>
    <w:p w:rsidR="002A2B62" w:rsidRPr="008D5263" w:rsidRDefault="002A2B62" w:rsidP="00CC5C7D">
      <w:pPr>
        <w:spacing w:after="0" w:line="240" w:lineRule="auto"/>
        <w:ind w:left="180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“kriteria baku kerusakan terumbu karang” adalah ukuran batas perubahan fisik dan/atau hayati terumbu karang yang dapat ditenggang. </w:t>
      </w:r>
    </w:p>
    <w:p w:rsidR="002A2B62" w:rsidRPr="008D5263" w:rsidRDefault="002A2B62" w:rsidP="00CC5C7D">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c</w:t>
      </w:r>
    </w:p>
    <w:p w:rsidR="002A2B62" w:rsidRPr="008D5263" w:rsidRDefault="002A2B62" w:rsidP="00CC5C7D">
      <w:pPr>
        <w:spacing w:after="0" w:line="240" w:lineRule="auto"/>
        <w:ind w:left="180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Yang dimaksud dengan “kerusakan lingkungan hidup yang berkaitan dengan kebakaran hutan dan/atau lahan” adalah pengaruh perubahan pada lingkungan hidup yang berupa kerusakan dan/atau pencemaran lingkungan hidup yang berkaitan dengan kebakaran hutan dan/atau lahan yang diakibatkan oleh suatu usaha dan/atau kegiatan.</w:t>
      </w:r>
    </w:p>
    <w:p w:rsidR="002A2B62" w:rsidRPr="008D5263" w:rsidRDefault="002A2B62" w:rsidP="00CC5C7D">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d</w:t>
      </w:r>
    </w:p>
    <w:p w:rsidR="002A2B62" w:rsidRPr="008D5263" w:rsidRDefault="002A2B62" w:rsidP="00CC5C7D">
      <w:pPr>
        <w:spacing w:after="0" w:line="240" w:lineRule="auto"/>
        <w:ind w:left="180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CC5C7D">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e</w:t>
      </w:r>
    </w:p>
    <w:p w:rsidR="002A2B62" w:rsidRPr="008D5263" w:rsidRDefault="002A2B62" w:rsidP="00CC5C7D">
      <w:pPr>
        <w:spacing w:after="0" w:line="240" w:lineRule="auto"/>
        <w:ind w:left="180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CC5C7D">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f</w:t>
      </w:r>
    </w:p>
    <w:p w:rsidR="002A2B62" w:rsidRPr="008D5263" w:rsidRDefault="002A2B62" w:rsidP="00CC5C7D">
      <w:pPr>
        <w:spacing w:after="0" w:line="240" w:lineRule="auto"/>
        <w:ind w:left="180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CC5C7D">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g</w:t>
      </w:r>
    </w:p>
    <w:p w:rsidR="002A2B62" w:rsidRPr="008D5263" w:rsidRDefault="002A2B62" w:rsidP="00CC5C7D">
      <w:pPr>
        <w:spacing w:after="0" w:line="240" w:lineRule="auto"/>
        <w:ind w:left="180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CC5C7D">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h</w:t>
      </w:r>
    </w:p>
    <w:p w:rsidR="002A2B62" w:rsidRPr="008D5263" w:rsidRDefault="002A2B62" w:rsidP="00CC5C7D">
      <w:pPr>
        <w:spacing w:after="0" w:line="240" w:lineRule="auto"/>
        <w:ind w:left="180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CC5C7D">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(4)</w:t>
      </w:r>
    </w:p>
    <w:p w:rsidR="002A2B62" w:rsidRPr="008D5263" w:rsidRDefault="002A2B62" w:rsidP="00CC5C7D">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CC5C7D">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(5)</w:t>
      </w:r>
    </w:p>
    <w:p w:rsidR="002A2B62" w:rsidRPr="008D5263" w:rsidRDefault="002A2B62" w:rsidP="00CC5C7D">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CC5C7D">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22</w:t>
      </w:r>
    </w:p>
    <w:p w:rsidR="002A2B62" w:rsidRPr="008D5263" w:rsidRDefault="002A2B62" w:rsidP="00CC5C7D">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CC5C7D">
      <w:pPr>
        <w:spacing w:after="0" w:line="240" w:lineRule="auto"/>
        <w:ind w:left="5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Pasal 23</w:t>
      </w:r>
    </w:p>
    <w:p w:rsidR="002A2B62" w:rsidRPr="008D5263" w:rsidRDefault="002A2B62" w:rsidP="00CC5C7D">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(1) </w:t>
      </w:r>
    </w:p>
    <w:p w:rsidR="002A2B62" w:rsidRPr="008D5263" w:rsidRDefault="002A2B62" w:rsidP="00CC5C7D">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a</w:t>
      </w:r>
    </w:p>
    <w:p w:rsidR="002A2B62" w:rsidRPr="008D5263" w:rsidRDefault="002A2B62" w:rsidP="00CC5C7D">
      <w:pPr>
        <w:spacing w:after="0" w:line="240" w:lineRule="auto"/>
        <w:ind w:left="180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Cukup jelas.</w:t>
      </w:r>
    </w:p>
    <w:p w:rsidR="002A2B62" w:rsidRPr="008D5263" w:rsidRDefault="002A2B62" w:rsidP="003830C6">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b</w:t>
      </w:r>
    </w:p>
    <w:p w:rsidR="002A2B62" w:rsidRPr="008D5263" w:rsidRDefault="002A2B62" w:rsidP="003830C6">
      <w:pPr>
        <w:spacing w:after="0" w:line="240" w:lineRule="auto"/>
        <w:ind w:left="180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3830C6">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c</w:t>
      </w:r>
    </w:p>
    <w:p w:rsidR="002A2B62" w:rsidRPr="008D5263" w:rsidRDefault="002A2B62" w:rsidP="003830C6">
      <w:pPr>
        <w:spacing w:after="0" w:line="240" w:lineRule="auto"/>
        <w:ind w:left="180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3830C6">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d</w:t>
      </w:r>
    </w:p>
    <w:p w:rsidR="002A2B62" w:rsidRPr="008D5263" w:rsidRDefault="002A2B62" w:rsidP="003830C6">
      <w:pPr>
        <w:spacing w:after="0" w:line="240" w:lineRule="auto"/>
        <w:ind w:left="180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3830C6">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e</w:t>
      </w:r>
    </w:p>
    <w:p w:rsidR="002A2B62" w:rsidRPr="008D5263" w:rsidRDefault="002A2B62" w:rsidP="003830C6">
      <w:pPr>
        <w:spacing w:after="0" w:line="240" w:lineRule="auto"/>
        <w:ind w:left="180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3830C6">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f</w:t>
      </w:r>
    </w:p>
    <w:p w:rsidR="002A2B62" w:rsidRPr="008D5263" w:rsidRDefault="002A2B62" w:rsidP="003830C6">
      <w:pPr>
        <w:spacing w:after="0" w:line="240" w:lineRule="auto"/>
        <w:ind w:left="180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Jasad renik dalam huruf ini termasuk produk rekayasa genetik.</w:t>
      </w:r>
    </w:p>
    <w:p w:rsidR="002A2B62" w:rsidRPr="008D5263" w:rsidRDefault="002A2B62" w:rsidP="003830C6">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g</w:t>
      </w:r>
    </w:p>
    <w:p w:rsidR="002A2B62" w:rsidRPr="008D5263" w:rsidRDefault="002A2B62" w:rsidP="003830C6">
      <w:pPr>
        <w:spacing w:after="0" w:line="240" w:lineRule="auto"/>
        <w:ind w:left="180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3830C6">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h</w:t>
      </w:r>
    </w:p>
    <w:p w:rsidR="002A2B62" w:rsidRPr="008D5263" w:rsidRDefault="002A2B62" w:rsidP="003830C6">
      <w:pPr>
        <w:spacing w:after="0" w:line="240" w:lineRule="auto"/>
        <w:ind w:left="180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3830C6">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i</w:t>
      </w:r>
    </w:p>
    <w:p w:rsidR="002A2B62" w:rsidRPr="008D5263" w:rsidRDefault="002A2B62" w:rsidP="003830C6">
      <w:pPr>
        <w:spacing w:after="0" w:line="240" w:lineRule="auto"/>
        <w:ind w:left="180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3830C6">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(2) </w:t>
      </w:r>
    </w:p>
    <w:p w:rsidR="002A2B62" w:rsidRPr="008D5263" w:rsidRDefault="002A2B62" w:rsidP="003830C6">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3830C6">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24</w:t>
      </w:r>
    </w:p>
    <w:p w:rsidR="002A2B62" w:rsidRPr="008D5263" w:rsidRDefault="002A2B62" w:rsidP="003830C6">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3830C6">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25</w:t>
      </w:r>
    </w:p>
    <w:p w:rsidR="002A2B62" w:rsidRPr="008D5263" w:rsidRDefault="002A2B62" w:rsidP="003830C6">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a</w:t>
      </w:r>
    </w:p>
    <w:p w:rsidR="002A2B62" w:rsidRPr="008D5263" w:rsidRDefault="002A2B62" w:rsidP="003830C6">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3830C6">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b</w:t>
      </w:r>
    </w:p>
    <w:p w:rsidR="002A2B62" w:rsidRPr="008D5263" w:rsidRDefault="002A2B62" w:rsidP="003830C6">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3830C6">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c</w:t>
      </w:r>
    </w:p>
    <w:p w:rsidR="002A2B62" w:rsidRPr="008D5263" w:rsidRDefault="002A2B62" w:rsidP="003830C6">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3830C6">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d</w:t>
      </w:r>
    </w:p>
    <w:p w:rsidR="002A2B62" w:rsidRPr="008D5263" w:rsidRDefault="002A2B62" w:rsidP="003830C6">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3830C6">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e</w:t>
      </w:r>
    </w:p>
    <w:p w:rsidR="002A2B62" w:rsidRPr="008D5263" w:rsidRDefault="002A2B62" w:rsidP="003830C6">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3830C6">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f</w:t>
      </w:r>
    </w:p>
    <w:p w:rsidR="002A2B62" w:rsidRPr="008D5263" w:rsidRDefault="002A2B62" w:rsidP="003830C6">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Rencana pengelolaan dan pemantauan lingkungan hidup dimaksudkan untuk menghindari, meminimalkan, memitigasi, dan/atau mengompensasikan dampak suatu usaha dan/atau kegiatan.</w:t>
      </w:r>
    </w:p>
    <w:p w:rsidR="002A2B62" w:rsidRPr="008D5263" w:rsidRDefault="002A2B62" w:rsidP="003830C6">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26</w:t>
      </w:r>
    </w:p>
    <w:p w:rsidR="002A2B62" w:rsidRPr="008D5263" w:rsidRDefault="002A2B62" w:rsidP="00853C9D">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(1)</w:t>
      </w:r>
    </w:p>
    <w:p w:rsidR="002A2B62" w:rsidRPr="008D5263" w:rsidRDefault="002A2B62" w:rsidP="00853C9D">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Pelibatan masyarakat dilaksanakan dalam proses pengumuman dan konsultasi publik dalam rangka menjaring saran dan tanggapan.</w:t>
      </w:r>
    </w:p>
    <w:p w:rsidR="002A2B62" w:rsidRPr="008D5263" w:rsidRDefault="002A2B62" w:rsidP="00853C9D">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(2)</w:t>
      </w:r>
    </w:p>
    <w:p w:rsidR="002A2B62" w:rsidRPr="008D5263" w:rsidRDefault="002A2B62" w:rsidP="00853C9D">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853C9D">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(3)</w:t>
      </w:r>
    </w:p>
    <w:p w:rsidR="002A2B62" w:rsidRPr="008D5263" w:rsidRDefault="002A2B62" w:rsidP="00853C9D">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853C9D">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(4) </w:t>
      </w:r>
    </w:p>
    <w:p w:rsidR="002A2B62" w:rsidRPr="008D5263" w:rsidRDefault="002A2B62" w:rsidP="00853C9D">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853C9D">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27</w:t>
      </w:r>
    </w:p>
    <w:p w:rsidR="002A2B62" w:rsidRPr="008D5263" w:rsidRDefault="002A2B62" w:rsidP="00853C9D">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Yang dimaksud dengan “pihak lain” antara lain lembaga penyusun amdal atau konsultan.  </w:t>
      </w:r>
    </w:p>
    <w:p w:rsidR="002A2B62" w:rsidRPr="008D5263" w:rsidRDefault="002A2B62" w:rsidP="00853C9D">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28</w:t>
      </w:r>
    </w:p>
    <w:p w:rsidR="002A2B62" w:rsidRPr="008D5263" w:rsidRDefault="002A2B62" w:rsidP="00853C9D">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54894" w:rsidRDefault="002A2B62" w:rsidP="00853C9D">
      <w:pPr>
        <w:spacing w:after="0" w:line="240" w:lineRule="auto"/>
        <w:ind w:left="540"/>
        <w:rPr>
          <w:rFonts w:ascii="Times New Roman" w:eastAsia="Times New Roman" w:hAnsi="Times New Roman" w:cs="Times New Roman"/>
          <w:color w:val="000000"/>
          <w:sz w:val="24"/>
          <w:szCs w:val="24"/>
          <w:lang w:val="id-ID"/>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29</w:t>
      </w:r>
    </w:p>
    <w:p w:rsidR="006E1920" w:rsidRDefault="002A2B62" w:rsidP="00853C9D">
      <w:pPr>
        <w:spacing w:after="0" w:line="240" w:lineRule="auto"/>
        <w:ind w:left="990"/>
        <w:rPr>
          <w:rFonts w:ascii="Times New Roman" w:eastAsia="Times New Roman" w:hAnsi="Times New Roman" w:cs="Times New Roman"/>
          <w:color w:val="000000"/>
          <w:sz w:val="24"/>
          <w:szCs w:val="24"/>
          <w:lang w:val="id-ID"/>
        </w:rPr>
      </w:pPr>
      <w:r w:rsidRPr="008D5263">
        <w:rPr>
          <w:rFonts w:ascii="Times New Roman" w:eastAsia="Times New Roman" w:hAnsi="Times New Roman" w:cs="Times New Roman"/>
          <w:color w:val="000000"/>
          <w:sz w:val="24"/>
          <w:szCs w:val="24"/>
        </w:rPr>
        <w:t>Cukup jelas.</w:t>
      </w:r>
      <w:r w:rsidRPr="008D5263">
        <w:rPr>
          <w:rFonts w:ascii="Times New Roman" w:eastAsia="Times New Roman" w:hAnsi="Times New Roman" w:cs="Times New Roman"/>
          <w:sz w:val="24"/>
          <w:szCs w:val="24"/>
        </w:rPr>
        <w:br/>
      </w:r>
    </w:p>
    <w:p w:rsidR="006E1920" w:rsidRDefault="002A2B62" w:rsidP="00853C9D">
      <w:pPr>
        <w:spacing w:after="0" w:line="240" w:lineRule="auto"/>
        <w:ind w:left="540"/>
        <w:rPr>
          <w:rFonts w:ascii="Times New Roman" w:eastAsia="Times New Roman" w:hAnsi="Times New Roman" w:cs="Times New Roman"/>
          <w:color w:val="000000"/>
          <w:sz w:val="24"/>
          <w:szCs w:val="24"/>
          <w:lang w:val="id-ID"/>
        </w:rPr>
      </w:pPr>
      <w:r w:rsidRPr="008D5263">
        <w:rPr>
          <w:rFonts w:ascii="Times New Roman" w:eastAsia="Times New Roman" w:hAnsi="Times New Roman" w:cs="Times New Roman"/>
          <w:color w:val="000000"/>
          <w:sz w:val="24"/>
          <w:szCs w:val="24"/>
        </w:rPr>
        <w:t>Pasal 30</w:t>
      </w:r>
      <w:r w:rsidR="006E1920">
        <w:rPr>
          <w:rFonts w:ascii="Times New Roman" w:eastAsia="Times New Roman" w:hAnsi="Times New Roman" w:cs="Times New Roman"/>
          <w:color w:val="000000"/>
          <w:sz w:val="24"/>
          <w:szCs w:val="24"/>
          <w:lang w:val="id-ID"/>
        </w:rPr>
        <w:t xml:space="preserve"> </w:t>
      </w:r>
    </w:p>
    <w:p w:rsidR="002A2B62" w:rsidRPr="008D5263" w:rsidRDefault="006E1920" w:rsidP="00853C9D">
      <w:pPr>
        <w:spacing w:after="0" w:line="240" w:lineRule="auto"/>
        <w:ind w:left="54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id-ID"/>
        </w:rPr>
        <w:t xml:space="preserve">     </w:t>
      </w:r>
      <w:r w:rsidR="002A2B62" w:rsidRPr="008D5263">
        <w:rPr>
          <w:rFonts w:ascii="Times New Roman" w:eastAsia="Times New Roman" w:hAnsi="Times New Roman" w:cs="Times New Roman"/>
          <w:color w:val="000000"/>
          <w:sz w:val="24"/>
          <w:szCs w:val="24"/>
        </w:rPr>
        <w:t>  Cukup jelas.</w:t>
      </w:r>
      <w:r w:rsidR="002A2B62" w:rsidRPr="008D5263">
        <w:rPr>
          <w:rFonts w:ascii="Times New Roman" w:eastAsia="Times New Roman" w:hAnsi="Times New Roman" w:cs="Times New Roman"/>
          <w:sz w:val="24"/>
          <w:szCs w:val="24"/>
        </w:rPr>
        <w:br/>
      </w:r>
      <w:r w:rsidR="002A2B62" w:rsidRPr="008D5263">
        <w:rPr>
          <w:rFonts w:ascii="Times New Roman" w:eastAsia="Times New Roman" w:hAnsi="Times New Roman" w:cs="Times New Roman"/>
          <w:sz w:val="24"/>
          <w:szCs w:val="24"/>
        </w:rPr>
        <w:br/>
      </w:r>
      <w:r w:rsidR="002A2B62" w:rsidRPr="008D5263">
        <w:rPr>
          <w:rFonts w:ascii="Times New Roman" w:eastAsia="Times New Roman" w:hAnsi="Times New Roman" w:cs="Times New Roman"/>
          <w:color w:val="000000"/>
          <w:sz w:val="24"/>
          <w:szCs w:val="24"/>
        </w:rPr>
        <w:t>Pasal 31</w:t>
      </w:r>
    </w:p>
    <w:p w:rsidR="002A2B62" w:rsidRPr="008D5263" w:rsidRDefault="002A2B62" w:rsidP="00853C9D">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853C9D">
      <w:pPr>
        <w:spacing w:after="0" w:line="240" w:lineRule="auto"/>
        <w:ind w:left="540"/>
        <w:rPr>
          <w:rFonts w:ascii="Times New Roman" w:eastAsia="Times New Roman" w:hAnsi="Times New Roman" w:cs="Times New Roman"/>
          <w:sz w:val="24"/>
          <w:szCs w:val="24"/>
        </w:rPr>
      </w:pPr>
    </w:p>
    <w:p w:rsidR="002A2B62" w:rsidRPr="008D5263" w:rsidRDefault="002A2B62" w:rsidP="00853C9D">
      <w:pPr>
        <w:spacing w:after="0" w:line="240" w:lineRule="auto"/>
        <w:ind w:left="5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Pasal 32</w:t>
      </w:r>
    </w:p>
    <w:p w:rsidR="002A2B62" w:rsidRPr="008D5263" w:rsidRDefault="002A2B62" w:rsidP="00853C9D">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853C9D">
      <w:pPr>
        <w:spacing w:after="0" w:line="240" w:lineRule="auto"/>
        <w:ind w:left="540"/>
        <w:rPr>
          <w:rFonts w:ascii="Times New Roman" w:eastAsia="Times New Roman" w:hAnsi="Times New Roman" w:cs="Times New Roman"/>
          <w:sz w:val="24"/>
          <w:szCs w:val="24"/>
        </w:rPr>
      </w:pPr>
    </w:p>
    <w:p w:rsidR="002A2B62" w:rsidRPr="008D5263" w:rsidRDefault="002A2B62" w:rsidP="00853C9D">
      <w:pPr>
        <w:spacing w:after="0" w:line="240" w:lineRule="auto"/>
        <w:ind w:left="5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Pasal 33</w:t>
      </w:r>
    </w:p>
    <w:p w:rsidR="002A2B62" w:rsidRPr="008D5263" w:rsidRDefault="002A2B62" w:rsidP="00853C9D">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853C9D">
      <w:pPr>
        <w:spacing w:after="0" w:line="240" w:lineRule="auto"/>
        <w:ind w:left="540"/>
        <w:rPr>
          <w:rFonts w:ascii="Times New Roman" w:eastAsia="Times New Roman" w:hAnsi="Times New Roman" w:cs="Times New Roman"/>
          <w:sz w:val="24"/>
          <w:szCs w:val="24"/>
        </w:rPr>
      </w:pPr>
    </w:p>
    <w:p w:rsidR="002A2B62" w:rsidRPr="008D5263" w:rsidRDefault="002A2B62" w:rsidP="00853C9D">
      <w:pPr>
        <w:spacing w:after="0" w:line="240" w:lineRule="auto"/>
        <w:ind w:left="5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Pasal 34</w:t>
      </w:r>
    </w:p>
    <w:p w:rsidR="002A2B62" w:rsidRPr="008D5263" w:rsidRDefault="002A2B62" w:rsidP="00853C9D">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853C9D">
      <w:pPr>
        <w:spacing w:after="0" w:line="240" w:lineRule="auto"/>
        <w:ind w:left="540"/>
        <w:rPr>
          <w:rFonts w:ascii="Times New Roman" w:eastAsia="Times New Roman" w:hAnsi="Times New Roman" w:cs="Times New Roman"/>
          <w:sz w:val="24"/>
          <w:szCs w:val="24"/>
        </w:rPr>
      </w:pPr>
    </w:p>
    <w:p w:rsidR="002A2B62" w:rsidRPr="008D5263" w:rsidRDefault="002A2B62" w:rsidP="00853C9D">
      <w:pPr>
        <w:spacing w:after="0" w:line="240" w:lineRule="auto"/>
        <w:ind w:left="5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Pasal 35</w:t>
      </w:r>
    </w:p>
    <w:p w:rsidR="002A2B62" w:rsidRPr="008D5263" w:rsidRDefault="002A2B62" w:rsidP="00853C9D">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853C9D">
      <w:pPr>
        <w:spacing w:after="0" w:line="240" w:lineRule="auto"/>
        <w:ind w:left="5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Pasal 36</w:t>
      </w:r>
    </w:p>
    <w:p w:rsidR="002A2B62" w:rsidRPr="008D5263" w:rsidRDefault="002A2B62" w:rsidP="00853C9D">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(1) </w:t>
      </w:r>
    </w:p>
    <w:p w:rsidR="002A2B62" w:rsidRPr="008D5263" w:rsidRDefault="002A2B62" w:rsidP="00853C9D">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853C9D">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(2) </w:t>
      </w:r>
    </w:p>
    <w:p w:rsidR="002A2B62" w:rsidRPr="008D5263" w:rsidRDefault="002A2B62" w:rsidP="00853C9D">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Rekomendasi UKL-UPL dinilai oleh tim teknis instansi lingkungan hidup. </w:t>
      </w:r>
    </w:p>
    <w:p w:rsidR="002A2B62" w:rsidRPr="008D5263" w:rsidRDefault="002A2B62" w:rsidP="00853C9D">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(3) </w:t>
      </w:r>
    </w:p>
    <w:p w:rsidR="002A2B62" w:rsidRPr="008D5263" w:rsidRDefault="002A2B62" w:rsidP="00853C9D">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853C9D">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(4)     </w:t>
      </w:r>
    </w:p>
    <w:p w:rsidR="002A2B62" w:rsidRPr="008D5263" w:rsidRDefault="002A2B62" w:rsidP="00853C9D">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7A372F">
      <w:pPr>
        <w:spacing w:after="0" w:line="240" w:lineRule="auto"/>
        <w:ind w:left="1276"/>
        <w:rPr>
          <w:rFonts w:ascii="Times New Roman" w:eastAsia="Times New Roman" w:hAnsi="Times New Roman" w:cs="Times New Roman"/>
          <w:sz w:val="24"/>
          <w:szCs w:val="24"/>
        </w:rPr>
      </w:pPr>
    </w:p>
    <w:p w:rsidR="002A2B62" w:rsidRPr="008D5263" w:rsidRDefault="002A2B62" w:rsidP="00453171">
      <w:pPr>
        <w:spacing w:after="0" w:line="240" w:lineRule="auto"/>
        <w:ind w:left="5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Pasal 37</w:t>
      </w:r>
    </w:p>
    <w:p w:rsidR="002A2B62" w:rsidRPr="008D5263" w:rsidRDefault="002A2B62" w:rsidP="00453171">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453171">
      <w:pPr>
        <w:spacing w:after="0" w:line="240" w:lineRule="auto"/>
        <w:ind w:left="5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Pasal 38</w:t>
      </w:r>
    </w:p>
    <w:p w:rsidR="002A2B62" w:rsidRPr="008D5263" w:rsidRDefault="002A2B62" w:rsidP="00453171">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453171">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39</w:t>
      </w:r>
    </w:p>
    <w:p w:rsidR="002A2B62" w:rsidRPr="008D5263" w:rsidRDefault="002A2B62" w:rsidP="00453171">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(1) </w:t>
      </w:r>
    </w:p>
    <w:p w:rsidR="002A2B62" w:rsidRPr="008D5263" w:rsidRDefault="002A2B62" w:rsidP="00453171">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Pengumuman dalam Pasal ini merupakan pelaksanaan atas keterbukaan informasi. Pengumuman tersebut memungkinkan peran serta masyarakat, khususnya yang belum menggunakan kesempatan dalam prosedur keberatan, dengar pendapat, dan lain-lain dalam proses pengambilan keputusan izin.</w:t>
      </w:r>
    </w:p>
    <w:p w:rsidR="002A2B62" w:rsidRPr="008D5263" w:rsidRDefault="002A2B62" w:rsidP="00453171">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(2)</w:t>
      </w:r>
    </w:p>
    <w:p w:rsidR="002A2B62" w:rsidRPr="008D5263" w:rsidRDefault="002A2B62" w:rsidP="00453171">
      <w:pPr>
        <w:spacing w:after="0" w:line="240" w:lineRule="auto"/>
        <w:ind w:left="540" w:firstLine="90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40</w:t>
      </w:r>
    </w:p>
    <w:p w:rsidR="002A2B62" w:rsidRPr="008D5263" w:rsidRDefault="002A2B62" w:rsidP="00453171">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(1)</w:t>
      </w:r>
    </w:p>
    <w:p w:rsidR="002A2B62" w:rsidRPr="008D5263" w:rsidRDefault="002A2B62" w:rsidP="00453171">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 xml:space="preserve">Yang dimaksud dengan izin usaha dan/atau kegiatan dalam ayat ini termasuk izin yang disebut dengan nama lain seperti izin operasi dan izin konstruksi. </w:t>
      </w:r>
    </w:p>
    <w:p w:rsidR="002A2B62" w:rsidRPr="008D5263" w:rsidRDefault="002A2B62" w:rsidP="00453171">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(2)</w:t>
      </w:r>
    </w:p>
    <w:p w:rsidR="002A2B62" w:rsidRPr="008D5263" w:rsidRDefault="002A2B62" w:rsidP="00453171">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453171">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(3)</w:t>
      </w:r>
    </w:p>
    <w:p w:rsidR="002A2B62" w:rsidRPr="008D5263" w:rsidRDefault="002A2B62" w:rsidP="00453171">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Perubahan yang dimaksud dalam ayat ini, antara lain, karena kepemilikan beralih, perubahan teknologi, penambahan atau pengurangan kapasitas produksi, dan/atau lokasi usaha dan/atau kegiatan yang berpindah tempat. </w:t>
      </w:r>
    </w:p>
    <w:p w:rsidR="007A372F" w:rsidRDefault="002A2B62" w:rsidP="00453171">
      <w:pPr>
        <w:spacing w:after="0" w:line="240" w:lineRule="auto"/>
        <w:ind w:left="540"/>
        <w:rPr>
          <w:rFonts w:ascii="Times New Roman" w:eastAsia="Times New Roman" w:hAnsi="Times New Roman" w:cs="Times New Roman"/>
          <w:color w:val="000000"/>
          <w:sz w:val="24"/>
          <w:szCs w:val="24"/>
          <w:lang w:val="id-ID"/>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41</w:t>
      </w:r>
      <w:r w:rsidR="007A372F">
        <w:rPr>
          <w:rFonts w:ascii="Times New Roman" w:eastAsia="Times New Roman" w:hAnsi="Times New Roman" w:cs="Times New Roman"/>
          <w:color w:val="000000"/>
          <w:sz w:val="24"/>
          <w:szCs w:val="24"/>
          <w:lang w:val="id-ID"/>
        </w:rPr>
        <w:t xml:space="preserve"> </w:t>
      </w:r>
    </w:p>
    <w:p w:rsidR="002A2B62" w:rsidRPr="008D5263" w:rsidRDefault="00E7148C" w:rsidP="00E7148C">
      <w:pPr>
        <w:tabs>
          <w:tab w:val="left" w:pos="990"/>
        </w:tabs>
        <w:spacing w:after="0" w:line="240" w:lineRule="auto"/>
        <w:ind w:left="54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2A2B62" w:rsidRPr="008D5263">
        <w:rPr>
          <w:rFonts w:ascii="Times New Roman" w:eastAsia="Times New Roman" w:hAnsi="Times New Roman" w:cs="Times New Roman"/>
          <w:color w:val="000000"/>
          <w:sz w:val="24"/>
          <w:szCs w:val="24"/>
        </w:rPr>
        <w:t>Cukup jelas.</w:t>
      </w:r>
      <w:r w:rsidR="002A2B62" w:rsidRPr="008D5263">
        <w:rPr>
          <w:rFonts w:ascii="Times New Roman" w:eastAsia="Times New Roman" w:hAnsi="Times New Roman" w:cs="Times New Roman"/>
          <w:sz w:val="24"/>
          <w:szCs w:val="24"/>
        </w:rPr>
        <w:br/>
      </w:r>
      <w:r w:rsidR="002A2B62" w:rsidRPr="008D5263">
        <w:rPr>
          <w:rFonts w:ascii="Times New Roman" w:eastAsia="Times New Roman" w:hAnsi="Times New Roman" w:cs="Times New Roman"/>
          <w:sz w:val="24"/>
          <w:szCs w:val="24"/>
        </w:rPr>
        <w:br/>
      </w:r>
      <w:r w:rsidR="002A2B62" w:rsidRPr="008D5263">
        <w:rPr>
          <w:rFonts w:ascii="Times New Roman" w:eastAsia="Times New Roman" w:hAnsi="Times New Roman" w:cs="Times New Roman"/>
          <w:color w:val="000000"/>
          <w:sz w:val="24"/>
          <w:szCs w:val="24"/>
        </w:rPr>
        <w:t>Pasal 42</w:t>
      </w:r>
    </w:p>
    <w:p w:rsidR="002A2B62" w:rsidRPr="008D5263" w:rsidRDefault="002A2B62" w:rsidP="00E7148C">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(1)     </w:t>
      </w:r>
    </w:p>
    <w:p w:rsidR="002A2B62" w:rsidRPr="008D5263" w:rsidRDefault="002A2B62" w:rsidP="00E7148C">
      <w:pPr>
        <w:tabs>
          <w:tab w:val="left" w:pos="1440"/>
        </w:tabs>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E7148C">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(2) </w:t>
      </w:r>
    </w:p>
    <w:p w:rsidR="002A2B62" w:rsidRPr="008D5263" w:rsidRDefault="002A2B62" w:rsidP="00E7148C">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a</w:t>
      </w:r>
    </w:p>
    <w:p w:rsidR="002A2B62" w:rsidRPr="008D5263" w:rsidRDefault="002A2B62" w:rsidP="00E7148C">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“instrumen ekonomi dalam perencanaan pembangunan” adalah upaya internalisasi aspek lingkungan hidup ke dalam perencanaan dan penyelenggaraan pembangunan dan kegiatan ekonomi. </w:t>
      </w:r>
    </w:p>
    <w:p w:rsidR="002A2B62" w:rsidRPr="008D5263" w:rsidRDefault="002A2B62" w:rsidP="00E7148C">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Huruf b </w:t>
      </w:r>
    </w:p>
    <w:p w:rsidR="002A2B62" w:rsidRPr="008D5263" w:rsidRDefault="002A2B62" w:rsidP="00E7148C">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Yang dimaksud dengan “pendanaan lingkungan” adalah suatu sistem dan mekanisme penghimpunan dan pengelolaan dana yang digunakan bagi pembiayaan upaya perlindungan dan pengelolaan lingkungan hidup. Pendanaan lingkungan berasal dari berbagai sumber, misalnya pungutan, hibah, dan lainnya.  </w:t>
      </w:r>
    </w:p>
    <w:p w:rsidR="002A2B62" w:rsidRPr="008D5263" w:rsidRDefault="002A2B62" w:rsidP="00E7148C">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c</w:t>
      </w:r>
    </w:p>
    <w:p w:rsidR="002A2B62" w:rsidRPr="008D5263" w:rsidRDefault="002A2B62" w:rsidP="00E7148C">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Insentif merupakan upaya memberikan dorongan atau daya tarik secara moneter dan/atau nonmoneter kepada setiap orang ataupun Pemerintah dan pemerintah daerah agar melakukan kegiatan yang </w:t>
      </w:r>
      <w:r w:rsidRPr="008D5263">
        <w:rPr>
          <w:rFonts w:ascii="Times New Roman" w:eastAsia="Times New Roman" w:hAnsi="Times New Roman" w:cs="Times New Roman"/>
          <w:color w:val="000000"/>
          <w:sz w:val="24"/>
          <w:szCs w:val="24"/>
        </w:rPr>
        <w:lastRenderedPageBreak/>
        <w:t xml:space="preserve">berdampak positif pada cadangan sumber daya alam dan kualitas fungsi lingkungan hidup. </w:t>
      </w:r>
    </w:p>
    <w:p w:rsidR="002A2B62" w:rsidRPr="008D5263" w:rsidRDefault="002A2B62" w:rsidP="00E7148C">
      <w:pPr>
        <w:spacing w:after="0" w:line="240" w:lineRule="auto"/>
        <w:ind w:left="1890"/>
        <w:rPr>
          <w:rFonts w:ascii="Times New Roman" w:eastAsia="Times New Roman" w:hAnsi="Times New Roman" w:cs="Times New Roman"/>
          <w:sz w:val="24"/>
          <w:szCs w:val="24"/>
        </w:rPr>
      </w:pPr>
    </w:p>
    <w:p w:rsidR="002A2B62" w:rsidRPr="008D5263" w:rsidRDefault="002A2B62" w:rsidP="00E7148C">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Disinsentif merupakan pengenaan beban atau ancaman  secara moneter dan/atau nonmoneter kepada setiap orang ataupun Pemerintah dan pemerintah daerah agar mengurangi kegiatan yang berdampak negatif pada cadangan sumber daya alam dan kualitas fungsi lingkungan hidup. </w:t>
      </w:r>
    </w:p>
    <w:p w:rsidR="002A2B62" w:rsidRPr="008D5263" w:rsidRDefault="002A2B62" w:rsidP="00E7148C">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43</w:t>
      </w:r>
    </w:p>
    <w:p w:rsidR="002A2B62" w:rsidRPr="008D5263" w:rsidRDefault="002A2B62" w:rsidP="00E7148C">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(1)</w:t>
      </w:r>
    </w:p>
    <w:p w:rsidR="002A2B62" w:rsidRPr="008D5263" w:rsidRDefault="002A2B62" w:rsidP="00E7148C">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a</w:t>
      </w:r>
    </w:p>
    <w:p w:rsidR="002A2B62" w:rsidRPr="008D5263" w:rsidRDefault="002A2B62" w:rsidP="00E7148C">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“neraca sumber daya alam” adalah gambaran mengenai cadangan sumber daya alam dan perubahannya, baik dalam satuan fisik maupun dalam nilai moneter. </w:t>
      </w:r>
    </w:p>
    <w:p w:rsidR="002A2B62" w:rsidRPr="008D5263" w:rsidRDefault="002A2B62" w:rsidP="00E7148C">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Huruf b </w:t>
      </w:r>
    </w:p>
    <w:p w:rsidR="002A2B62" w:rsidRPr="008D5263" w:rsidRDefault="002A2B62" w:rsidP="00E7148C">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“produk domestik bruto” adalah nilai semua barang dan jasa yang diproduksi oleh suatu negara pada periode tertentu. </w:t>
      </w:r>
    </w:p>
    <w:p w:rsidR="002A2B62" w:rsidRPr="008D5263" w:rsidRDefault="002A2B62" w:rsidP="00E7148C">
      <w:pPr>
        <w:spacing w:after="0" w:line="240" w:lineRule="auto"/>
        <w:ind w:left="1440"/>
        <w:rPr>
          <w:rFonts w:ascii="Times New Roman" w:eastAsia="Times New Roman" w:hAnsi="Times New Roman" w:cs="Times New Roman"/>
          <w:sz w:val="24"/>
          <w:szCs w:val="24"/>
        </w:rPr>
      </w:pPr>
    </w:p>
    <w:p w:rsidR="002A2B62" w:rsidRPr="008D5263" w:rsidRDefault="002A2B62" w:rsidP="00E7148C">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Yang dimaksud dengan “produk domestik regional bruto” adalah nilai semua barang dan jasa yang diproduksi oleh suatu daerah pada periode tertentu.</w:t>
      </w:r>
    </w:p>
    <w:p w:rsidR="002A2B62" w:rsidRPr="008D5263" w:rsidRDefault="002A2B62" w:rsidP="00E7148C">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c</w:t>
      </w:r>
    </w:p>
    <w:p w:rsidR="002A2B62" w:rsidRPr="008D5263" w:rsidRDefault="002A2B62" w:rsidP="00E7148C">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“mekanisme kompensasi/imbal jasa lingkungan hidup antardaerah” adalah cara-cara kompensasi/imbal yang dilakukan oleh orang, masyarakat, dan/atau pemerintah daerah sebagai pemanfaat jasa lingkungan hidup kepada penyedia jasa lingkungan hidup. </w:t>
      </w:r>
    </w:p>
    <w:p w:rsidR="002A2B62" w:rsidRPr="008D5263" w:rsidRDefault="002A2B62" w:rsidP="00E7148C">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d</w:t>
      </w:r>
    </w:p>
    <w:p w:rsidR="002A2B62" w:rsidRPr="008D5263" w:rsidRDefault="002A2B62" w:rsidP="00E7148C">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“internalisasi biaya lingkungan hidup” adalah memasukkan biaya pencemaran dan/atau kerusakan lingkungan hidup </w:t>
      </w:r>
      <w:r w:rsidRPr="008D5263">
        <w:rPr>
          <w:rFonts w:ascii="Times New Roman" w:eastAsia="Times New Roman" w:hAnsi="Times New Roman" w:cs="Times New Roman"/>
          <w:color w:val="000000"/>
          <w:sz w:val="24"/>
          <w:szCs w:val="24"/>
        </w:rPr>
        <w:lastRenderedPageBreak/>
        <w:t xml:space="preserve">dalam perhitungan biaya produksi atau biaya suatu usaha dan/atau kegiatan. </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E7148C">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(2)</w:t>
      </w:r>
    </w:p>
    <w:p w:rsidR="002A2B62" w:rsidRPr="008D5263" w:rsidRDefault="002A2B62" w:rsidP="00E7148C">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a</w:t>
      </w:r>
    </w:p>
    <w:p w:rsidR="002A2B62" w:rsidRPr="008D5263" w:rsidRDefault="002A2B62" w:rsidP="00E7148C">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“dana jaminan pemulihan lingkungan hidup” adalah dana yang disiapkan oleh suatu usaha dan/atau kegiatan untuk pemulihan kualitas lingkungan hidup yang rusak karena kegiatannya. </w:t>
      </w:r>
    </w:p>
    <w:p w:rsidR="002A2B62" w:rsidRPr="008D5263" w:rsidRDefault="002A2B62" w:rsidP="00E7148C">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b</w:t>
      </w:r>
    </w:p>
    <w:p w:rsidR="002A2B62" w:rsidRDefault="002A2B62" w:rsidP="00E7148C">
      <w:pPr>
        <w:spacing w:after="0" w:line="240" w:lineRule="auto"/>
        <w:ind w:left="1890"/>
        <w:jc w:val="both"/>
        <w:rPr>
          <w:rFonts w:ascii="Times New Roman" w:eastAsia="Times New Roman" w:hAnsi="Times New Roman" w:cs="Times New Roman"/>
          <w:color w:val="000000"/>
          <w:sz w:val="24"/>
          <w:szCs w:val="24"/>
          <w:lang w:val="id-ID"/>
        </w:rPr>
      </w:pPr>
      <w:r w:rsidRPr="008D5263">
        <w:rPr>
          <w:rFonts w:ascii="Times New Roman" w:eastAsia="Times New Roman" w:hAnsi="Times New Roman" w:cs="Times New Roman"/>
          <w:color w:val="000000"/>
          <w:sz w:val="24"/>
          <w:szCs w:val="24"/>
        </w:rPr>
        <w:t xml:space="preserve">Yang dimaksud dengan “dana penanggulangan” adalah dana yang  digunakan untuk menanggulangi pencemaran dan/atau kerusakan lingkungan hidup yang timbul akibat suatu usaha dan/atau kegiatan. </w:t>
      </w:r>
    </w:p>
    <w:p w:rsidR="007A372F" w:rsidRPr="007A372F" w:rsidRDefault="007A372F" w:rsidP="00E7148C">
      <w:pPr>
        <w:spacing w:after="0" w:line="240" w:lineRule="auto"/>
        <w:ind w:left="1440"/>
        <w:jc w:val="both"/>
        <w:rPr>
          <w:rFonts w:ascii="Times New Roman" w:eastAsia="Times New Roman" w:hAnsi="Times New Roman" w:cs="Times New Roman"/>
          <w:sz w:val="24"/>
          <w:szCs w:val="24"/>
          <w:lang w:val="id-ID"/>
        </w:rPr>
      </w:pPr>
    </w:p>
    <w:p w:rsidR="002A2B62" w:rsidRPr="008D5263" w:rsidRDefault="002A2B62" w:rsidP="00E7148C">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c</w:t>
      </w:r>
    </w:p>
    <w:p w:rsidR="002A2B62" w:rsidRPr="008D5263" w:rsidRDefault="002A2B62" w:rsidP="00E7148C">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Yang dimaksud dengan “dana amanah/bantuan” adalah dana yang berasal dari sumber hibah dan donasi untuk kepentingan konservasi lingkungan hidup.</w:t>
      </w:r>
    </w:p>
    <w:p w:rsidR="002A2B62" w:rsidRPr="008D5263" w:rsidRDefault="002A2B62" w:rsidP="00E7148C">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(3)</w:t>
      </w:r>
    </w:p>
    <w:p w:rsidR="002A2B62" w:rsidRPr="008D5263" w:rsidRDefault="002A2B62" w:rsidP="00E7148C">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a</w:t>
      </w:r>
    </w:p>
    <w:p w:rsidR="002A2B62" w:rsidRPr="008D5263" w:rsidRDefault="002A2B62" w:rsidP="00E7148C">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Yang dimaksud dengan “pengadaan barang dan jasa ramah lingkungan hidup” adalah pengadaaan yang memprioritaskan barang dan jasa yang berlabel ramah lingkungan hidup.</w:t>
      </w:r>
    </w:p>
    <w:p w:rsidR="002A2B62" w:rsidRPr="008D5263" w:rsidRDefault="002A2B62" w:rsidP="00E7148C">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Huruf b </w:t>
      </w:r>
    </w:p>
    <w:p w:rsidR="002A2B62" w:rsidRPr="008D5263" w:rsidRDefault="002A2B62" w:rsidP="00E7148C">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“pajak lingkungan hidup” adalah pungutan oleh Pemerintah dan pemerintah daerah terhadap setiap orang yang memanfaatkan sumber daya alam, seperti pajak pengambilan air bawah tanah, pajak bahan bakar minyak, dan pajak sarang burung walet. </w:t>
      </w:r>
    </w:p>
    <w:p w:rsidR="002A2B62" w:rsidRPr="008D5263" w:rsidRDefault="002A2B62" w:rsidP="00E7148C">
      <w:pPr>
        <w:spacing w:after="0" w:line="240" w:lineRule="auto"/>
        <w:ind w:left="1440"/>
        <w:rPr>
          <w:rFonts w:ascii="Times New Roman" w:eastAsia="Times New Roman" w:hAnsi="Times New Roman" w:cs="Times New Roman"/>
          <w:sz w:val="24"/>
          <w:szCs w:val="24"/>
        </w:rPr>
      </w:pPr>
    </w:p>
    <w:p w:rsidR="002A2B62" w:rsidRPr="008D5263" w:rsidRDefault="002A2B62" w:rsidP="00E7148C">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“retribusi lingkungan hidup” adalah pungutan yang dilakukan oleh pemerintah daerah terhadap setiap orang yang </w:t>
      </w:r>
      <w:r w:rsidRPr="008D5263">
        <w:rPr>
          <w:rFonts w:ascii="Times New Roman" w:eastAsia="Times New Roman" w:hAnsi="Times New Roman" w:cs="Times New Roman"/>
          <w:color w:val="000000"/>
          <w:sz w:val="24"/>
          <w:szCs w:val="24"/>
        </w:rPr>
        <w:lastRenderedPageBreak/>
        <w:t>memanfaatkan sarana yang disiapkan pemerintah daerah seperti retribusi pengolahan air limbah.  </w:t>
      </w:r>
    </w:p>
    <w:p w:rsidR="002A2B62" w:rsidRPr="008D5263" w:rsidRDefault="002A2B62" w:rsidP="00E7148C">
      <w:pPr>
        <w:spacing w:after="0" w:line="240" w:lineRule="auto"/>
        <w:ind w:left="1440"/>
        <w:rPr>
          <w:rFonts w:ascii="Times New Roman" w:eastAsia="Times New Roman" w:hAnsi="Times New Roman" w:cs="Times New Roman"/>
          <w:sz w:val="24"/>
          <w:szCs w:val="24"/>
        </w:rPr>
      </w:pPr>
    </w:p>
    <w:p w:rsidR="002A2B62" w:rsidRPr="008D5263" w:rsidRDefault="002A2B62" w:rsidP="00E7148C">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Yang dimaksud dengan “subsidi lingkungan hidup” adalah  kemudahan atau pengurangan beban yang diberikan kepada setiap orang yang kegiatannya berdampak memperbaiki fungsi lingkungan hidup.</w:t>
      </w:r>
    </w:p>
    <w:p w:rsidR="002A2B62" w:rsidRPr="008D5263" w:rsidRDefault="002A2B62" w:rsidP="00E7148C">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c</w:t>
      </w:r>
    </w:p>
    <w:p w:rsidR="002A2B62" w:rsidRPr="008D5263" w:rsidRDefault="002A2B62" w:rsidP="00E7148C">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“sistem  lembaga keuangan ramah lingkungan hidup” adalah sistem lembaga keuangan yang menerapkan persyaratan perlindungan dan pengelolaan lingkungan hidup dalam kebijakan pembiayaan dan praktik sistem lembaga keuangan bank dan  lembaga keuangan nonbank. </w:t>
      </w:r>
    </w:p>
    <w:p w:rsidR="002A2B62" w:rsidRPr="008D5263" w:rsidRDefault="002A2B62" w:rsidP="00E7148C">
      <w:pPr>
        <w:spacing w:after="0" w:line="240" w:lineRule="auto"/>
        <w:ind w:left="1440"/>
        <w:rPr>
          <w:rFonts w:ascii="Times New Roman" w:eastAsia="Times New Roman" w:hAnsi="Times New Roman" w:cs="Times New Roman"/>
          <w:sz w:val="24"/>
          <w:szCs w:val="24"/>
        </w:rPr>
      </w:pPr>
    </w:p>
    <w:p w:rsidR="002A2B62" w:rsidRPr="008D5263" w:rsidRDefault="002A2B62" w:rsidP="00E7148C">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Yang dimaksud dengan “pasar modal ramah lingkungan hidup”  adalah pasar modal yang menerapkan persyaratan perlindungan dan pengelolaan lingkungan hidup bagi perusahaan yang masuk pasar modal atau perusahaan terbuka, seperti penerapan persyaratan audit lingkungan hidup bagi perusahaan yang akan menjual saham di pasar modal.</w:t>
      </w:r>
    </w:p>
    <w:p w:rsidR="002A2B62" w:rsidRPr="008D5263" w:rsidRDefault="002A2B62" w:rsidP="00E7148C">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Huruf d    </w:t>
      </w:r>
    </w:p>
    <w:p w:rsidR="002A2B62" w:rsidRDefault="002A2B62" w:rsidP="00E7148C">
      <w:pPr>
        <w:spacing w:after="0" w:line="240" w:lineRule="auto"/>
        <w:ind w:left="1890"/>
        <w:jc w:val="both"/>
        <w:rPr>
          <w:rFonts w:ascii="Times New Roman" w:eastAsia="Times New Roman" w:hAnsi="Times New Roman" w:cs="Times New Roman"/>
          <w:color w:val="000000"/>
          <w:sz w:val="24"/>
          <w:szCs w:val="24"/>
          <w:lang w:val="id-ID"/>
        </w:rPr>
      </w:pPr>
      <w:r w:rsidRPr="008D5263">
        <w:rPr>
          <w:rFonts w:ascii="Times New Roman" w:eastAsia="Times New Roman" w:hAnsi="Times New Roman" w:cs="Times New Roman"/>
          <w:color w:val="000000"/>
          <w:sz w:val="24"/>
          <w:szCs w:val="24"/>
        </w:rPr>
        <w:t>Yang dimaksud dengan “perdagangan izin pembuangan limbah dan/atau emisi” adalah jual beli kuota limbah dan/atau emisi  yang diizinkan untuk dibuang ke media lingkungan hidup antarpenanggung jawab usaha dan/atau kegiatan.  </w:t>
      </w:r>
    </w:p>
    <w:p w:rsidR="007A372F" w:rsidRPr="00E7148C" w:rsidRDefault="007A372F" w:rsidP="00E7148C">
      <w:pPr>
        <w:spacing w:after="0" w:line="240" w:lineRule="auto"/>
        <w:jc w:val="both"/>
        <w:rPr>
          <w:rFonts w:ascii="Times New Roman" w:eastAsia="Times New Roman" w:hAnsi="Times New Roman" w:cs="Times New Roman"/>
          <w:sz w:val="24"/>
          <w:szCs w:val="24"/>
        </w:rPr>
      </w:pPr>
    </w:p>
    <w:p w:rsidR="002A2B62" w:rsidRPr="00E511B7" w:rsidRDefault="002A2B62" w:rsidP="00E7148C">
      <w:pPr>
        <w:spacing w:after="0" w:line="240" w:lineRule="auto"/>
        <w:ind w:left="1440"/>
        <w:rPr>
          <w:rFonts w:ascii="Times New Roman" w:eastAsia="Times New Roman" w:hAnsi="Times New Roman" w:cs="Times New Roman"/>
          <w:sz w:val="24"/>
          <w:szCs w:val="24"/>
          <w:lang w:val="id-ID"/>
        </w:rPr>
      </w:pPr>
      <w:r w:rsidRPr="00E511B7">
        <w:rPr>
          <w:rFonts w:ascii="Times New Roman" w:eastAsia="Times New Roman" w:hAnsi="Times New Roman" w:cs="Times New Roman"/>
          <w:color w:val="000000"/>
          <w:sz w:val="24"/>
          <w:szCs w:val="24"/>
          <w:lang w:val="id-ID"/>
        </w:rPr>
        <w:t>Huruf e</w:t>
      </w:r>
    </w:p>
    <w:p w:rsidR="002A2B62" w:rsidRPr="00E511B7" w:rsidRDefault="002A2B62" w:rsidP="00E7148C">
      <w:pPr>
        <w:spacing w:after="0" w:line="240" w:lineRule="auto"/>
        <w:ind w:left="1890"/>
        <w:jc w:val="both"/>
        <w:rPr>
          <w:rFonts w:ascii="Times New Roman" w:eastAsia="Times New Roman" w:hAnsi="Times New Roman" w:cs="Times New Roman"/>
          <w:sz w:val="24"/>
          <w:szCs w:val="24"/>
          <w:lang w:val="id-ID"/>
        </w:rPr>
      </w:pPr>
      <w:r w:rsidRPr="00E511B7">
        <w:rPr>
          <w:rFonts w:ascii="Times New Roman" w:eastAsia="Times New Roman" w:hAnsi="Times New Roman" w:cs="Times New Roman"/>
          <w:color w:val="000000"/>
          <w:sz w:val="24"/>
          <w:szCs w:val="24"/>
          <w:lang w:val="id-ID"/>
        </w:rPr>
        <w:t>Yang dimaksud dengan “pembayaran jasa lingkungan hidup” adalah pembayaran/imbal yang diberikan oleh pemanfaat jasa lingkungan hidup kepada penyedia jasa lingkungan hidup.</w:t>
      </w:r>
    </w:p>
    <w:p w:rsidR="00E7148C" w:rsidRDefault="00E7148C" w:rsidP="00E7148C">
      <w:pPr>
        <w:spacing w:after="0" w:line="240" w:lineRule="auto"/>
        <w:ind w:left="1440"/>
        <w:jc w:val="both"/>
        <w:rPr>
          <w:rFonts w:ascii="Times New Roman" w:eastAsia="Times New Roman" w:hAnsi="Times New Roman" w:cs="Times New Roman"/>
          <w:color w:val="000000"/>
          <w:sz w:val="24"/>
          <w:szCs w:val="24"/>
        </w:rPr>
      </w:pPr>
    </w:p>
    <w:p w:rsidR="00E7148C" w:rsidRDefault="00E7148C" w:rsidP="00E7148C">
      <w:pPr>
        <w:spacing w:after="0" w:line="240" w:lineRule="auto"/>
        <w:ind w:left="1440"/>
        <w:jc w:val="both"/>
        <w:rPr>
          <w:rFonts w:ascii="Times New Roman" w:eastAsia="Times New Roman" w:hAnsi="Times New Roman" w:cs="Times New Roman"/>
          <w:color w:val="000000"/>
          <w:sz w:val="24"/>
          <w:szCs w:val="24"/>
        </w:rPr>
      </w:pPr>
    </w:p>
    <w:p w:rsidR="002A2B62" w:rsidRPr="008D5263" w:rsidRDefault="002A2B62" w:rsidP="00E7148C">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Huruf f</w:t>
      </w:r>
    </w:p>
    <w:p w:rsidR="002A2B62" w:rsidRPr="008D5263" w:rsidRDefault="002A2B62" w:rsidP="00E7148C">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“asuransi lingkungan hidup” adalah asuransi yang memberikan perlindungan pada saat terjadi pencemaran dan/atau kerusakan lingkungan hidup. </w:t>
      </w:r>
    </w:p>
    <w:p w:rsidR="002A2B62" w:rsidRPr="008D5263" w:rsidRDefault="002A2B62" w:rsidP="00E7148C">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g</w:t>
      </w:r>
    </w:p>
    <w:p w:rsidR="002A2B62" w:rsidRPr="008D5263" w:rsidRDefault="002A2B62" w:rsidP="00E7148C">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“sistem label ramah lingkungan hidup” adalah pemberian tanda atau label kepada produk-produk yang ramah lingkungan hidup. </w:t>
      </w:r>
    </w:p>
    <w:p w:rsidR="002A2B62" w:rsidRPr="008D5263" w:rsidRDefault="002A2B62" w:rsidP="00E7148C">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h</w:t>
      </w:r>
    </w:p>
    <w:p w:rsidR="002A2B62" w:rsidRPr="008D5263" w:rsidRDefault="002A2B62" w:rsidP="00E7148C">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E7148C">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(4)</w:t>
      </w:r>
    </w:p>
    <w:p w:rsidR="002A2B62" w:rsidRPr="008D5263" w:rsidRDefault="002A2B62" w:rsidP="00E7148C">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E7148C">
      <w:pPr>
        <w:spacing w:after="24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 xml:space="preserve">Pasal 44 </w:t>
      </w: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 xml:space="preserve">    </w:t>
      </w:r>
      <w:r w:rsidR="007A372F">
        <w:rPr>
          <w:rFonts w:ascii="Times New Roman" w:eastAsia="Times New Roman" w:hAnsi="Times New Roman" w:cs="Times New Roman"/>
          <w:color w:val="000000"/>
          <w:sz w:val="24"/>
          <w:szCs w:val="24"/>
          <w:lang w:val="id-ID"/>
        </w:rPr>
        <w:t xml:space="preserve">   </w:t>
      </w:r>
      <w:r w:rsidR="00E7148C">
        <w:rPr>
          <w:rFonts w:ascii="Times New Roman" w:eastAsia="Times New Roman" w:hAnsi="Times New Roman" w:cs="Times New Roman"/>
          <w:color w:val="000000"/>
          <w:sz w:val="24"/>
          <w:szCs w:val="24"/>
        </w:rPr>
        <w:t xml:space="preserve"> </w:t>
      </w:r>
      <w:r w:rsidRPr="008D5263">
        <w:rPr>
          <w:rFonts w:ascii="Times New Roman" w:eastAsia="Times New Roman" w:hAnsi="Times New Roman" w:cs="Times New Roman"/>
          <w:color w:val="000000"/>
          <w:sz w:val="24"/>
          <w:szCs w:val="24"/>
        </w:rPr>
        <w:t>Cuk</w:t>
      </w:r>
      <w:r w:rsidRPr="007A372F">
        <w:rPr>
          <w:rFonts w:ascii="Times New Roman" w:eastAsia="Times New Roman" w:hAnsi="Times New Roman" w:cs="Times New Roman"/>
          <w:i/>
          <w:color w:val="000000"/>
          <w:sz w:val="24"/>
          <w:szCs w:val="24"/>
        </w:rPr>
        <w:t>u</w:t>
      </w:r>
      <w:r w:rsidRPr="008D5263">
        <w:rPr>
          <w:rFonts w:ascii="Times New Roman" w:eastAsia="Times New Roman" w:hAnsi="Times New Roman" w:cs="Times New Roman"/>
          <w:color w:val="000000"/>
          <w:sz w:val="24"/>
          <w:szCs w:val="24"/>
        </w:rPr>
        <w:t>p jelas.</w:t>
      </w:r>
    </w:p>
    <w:p w:rsidR="002A2B62" w:rsidRPr="008D5263" w:rsidRDefault="002A2B62" w:rsidP="00E7148C">
      <w:pPr>
        <w:spacing w:after="0" w:line="240" w:lineRule="auto"/>
        <w:ind w:left="5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Pasal 45</w:t>
      </w:r>
    </w:p>
    <w:p w:rsidR="002A2B62" w:rsidRPr="008D5263" w:rsidRDefault="002A2B62" w:rsidP="00E7148C">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(1) </w:t>
      </w:r>
    </w:p>
    <w:p w:rsidR="002A2B62" w:rsidRPr="008D5263" w:rsidRDefault="002A2B62" w:rsidP="00E7148C">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E7148C">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(2) </w:t>
      </w:r>
    </w:p>
    <w:p w:rsidR="002A2B62" w:rsidRPr="008D5263" w:rsidRDefault="002A2B62" w:rsidP="00E7148C">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Kriteria kinerja perlindungan dan pengelolaan lingkungan hidup meliputi, antara lain, kinerja mempertahankan kawasan koservasi dan penurunan tingkat pencemaran dan/atau kerusakan lingkungan hidup. </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E7148C">
      <w:pPr>
        <w:spacing w:after="0" w:line="240" w:lineRule="auto"/>
        <w:ind w:left="5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Pasal 46 </w:t>
      </w:r>
    </w:p>
    <w:p w:rsidR="002A2B62" w:rsidRPr="008D5263" w:rsidRDefault="002A2B62" w:rsidP="00E7148C">
      <w:pPr>
        <w:spacing w:after="0" w:line="240" w:lineRule="auto"/>
        <w:ind w:left="108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E7148C">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47</w:t>
      </w:r>
    </w:p>
    <w:p w:rsidR="002A2B62" w:rsidRPr="008D5263" w:rsidRDefault="002A2B62" w:rsidP="00E7148C">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(1)</w:t>
      </w:r>
    </w:p>
    <w:p w:rsidR="002A2B62" w:rsidRPr="008D5263" w:rsidRDefault="002A2B62" w:rsidP="00E7148C">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Yang dimaksud dengan “analisis risiko lingkungan” adalah prosedur yang antara lain digunakan untuk mengkaji pelepasan dan peredaran produk rekayasa genetik dan pembersihan (</w:t>
      </w:r>
      <w:r w:rsidRPr="008D5263">
        <w:rPr>
          <w:rFonts w:ascii="Times New Roman" w:eastAsia="Times New Roman" w:hAnsi="Times New Roman" w:cs="Times New Roman"/>
          <w:i/>
          <w:iCs/>
          <w:color w:val="000000"/>
          <w:sz w:val="24"/>
          <w:szCs w:val="24"/>
        </w:rPr>
        <w:t>clean up</w:t>
      </w:r>
      <w:r w:rsidRPr="008D5263">
        <w:rPr>
          <w:rFonts w:ascii="Times New Roman" w:eastAsia="Times New Roman" w:hAnsi="Times New Roman" w:cs="Times New Roman"/>
          <w:color w:val="000000"/>
          <w:sz w:val="24"/>
          <w:szCs w:val="24"/>
        </w:rPr>
        <w:t xml:space="preserve">) limbah B3. </w:t>
      </w:r>
    </w:p>
    <w:p w:rsidR="002A2B62" w:rsidRPr="008D5263" w:rsidRDefault="002A2B62" w:rsidP="00E7148C">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Ayat (2)</w:t>
      </w:r>
    </w:p>
    <w:p w:rsidR="002A2B62" w:rsidRPr="008D5263" w:rsidRDefault="002A2B62" w:rsidP="00E7148C">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a</w:t>
      </w:r>
    </w:p>
    <w:p w:rsidR="002A2B62" w:rsidRDefault="002A2B62" w:rsidP="005A1FD4">
      <w:pPr>
        <w:spacing w:after="0" w:line="240" w:lineRule="auto"/>
        <w:ind w:left="1890"/>
        <w:jc w:val="both"/>
        <w:rPr>
          <w:rFonts w:ascii="Times New Roman" w:eastAsia="Times New Roman" w:hAnsi="Times New Roman" w:cs="Times New Roman"/>
          <w:color w:val="000000"/>
          <w:sz w:val="24"/>
          <w:szCs w:val="24"/>
          <w:lang w:val="id-ID"/>
        </w:rPr>
      </w:pPr>
      <w:r w:rsidRPr="008D5263">
        <w:rPr>
          <w:rFonts w:ascii="Times New Roman" w:eastAsia="Times New Roman" w:hAnsi="Times New Roman" w:cs="Times New Roman"/>
          <w:color w:val="000000"/>
          <w:sz w:val="24"/>
          <w:szCs w:val="24"/>
        </w:rPr>
        <w:t>Dalam ketentuan ini “pengkajian risiko” meliputi seluruh proses mulai dari identifikasi bahaya, penaksiran besarnya konsekuensi atau akibat, dan penaksiran kemungkinan munculnya dampak yang tidak diinginkan, baik terhadap keamanan dan kesehatan manusia maupun lingkungan hidup.</w:t>
      </w:r>
    </w:p>
    <w:p w:rsidR="002A2B62" w:rsidRPr="00E511B7" w:rsidRDefault="002A2B62" w:rsidP="00E7148C">
      <w:pPr>
        <w:spacing w:after="0" w:line="240" w:lineRule="auto"/>
        <w:ind w:left="1440"/>
        <w:jc w:val="both"/>
        <w:rPr>
          <w:rFonts w:ascii="Times New Roman" w:eastAsia="Times New Roman" w:hAnsi="Times New Roman" w:cs="Times New Roman"/>
          <w:sz w:val="24"/>
          <w:szCs w:val="24"/>
          <w:lang w:val="id-ID"/>
        </w:rPr>
      </w:pPr>
      <w:r w:rsidRPr="00E511B7">
        <w:rPr>
          <w:rFonts w:ascii="Times New Roman" w:eastAsia="Times New Roman" w:hAnsi="Times New Roman" w:cs="Times New Roman"/>
          <w:color w:val="000000"/>
          <w:sz w:val="24"/>
          <w:szCs w:val="24"/>
          <w:lang w:val="id-ID"/>
        </w:rPr>
        <w:t>Huruf b</w:t>
      </w:r>
    </w:p>
    <w:p w:rsidR="002A2B62" w:rsidRPr="00E511B7" w:rsidRDefault="002A2B62" w:rsidP="005A1FD4">
      <w:pPr>
        <w:spacing w:after="0" w:line="240" w:lineRule="auto"/>
        <w:ind w:left="1890"/>
        <w:jc w:val="both"/>
        <w:rPr>
          <w:rFonts w:ascii="Times New Roman" w:eastAsia="Times New Roman" w:hAnsi="Times New Roman" w:cs="Times New Roman"/>
          <w:sz w:val="24"/>
          <w:szCs w:val="24"/>
          <w:lang w:val="id-ID"/>
        </w:rPr>
      </w:pPr>
      <w:r w:rsidRPr="00E511B7">
        <w:rPr>
          <w:rFonts w:ascii="Times New Roman" w:eastAsia="Times New Roman" w:hAnsi="Times New Roman" w:cs="Times New Roman"/>
          <w:color w:val="000000"/>
          <w:sz w:val="24"/>
          <w:szCs w:val="24"/>
          <w:lang w:val="id-ID"/>
        </w:rPr>
        <w:t>Dalam ketentuan ini “pengelolaan risiko” meliputi evaluasi risiko atau seleksi risiko yang memerlukan pengelolaan, identifikasi pilihan pengelolaan risiko, pemilihan tindakan untuk pengelolaan, dan pengimplementasian tindakan yang dipilih.</w:t>
      </w:r>
    </w:p>
    <w:p w:rsidR="002A2B62" w:rsidRPr="008D5263" w:rsidRDefault="002A2B62" w:rsidP="00E7148C">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c</w:t>
      </w:r>
    </w:p>
    <w:p w:rsidR="002A2B62" w:rsidRPr="008D5263" w:rsidRDefault="002A2B62" w:rsidP="005A1FD4">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Yang dimaksud dengan “komunikasi risiko” adalah proses interaktif dari pertukaran informasi dan pendapat di antara individu, kelompok, dan institusi yang berkenaan dengan risiko.</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5A1FD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(3)</w:t>
      </w:r>
    </w:p>
    <w:p w:rsidR="002A2B62" w:rsidRPr="008D5263" w:rsidRDefault="002A2B62" w:rsidP="005A1FD4">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5A1FD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48</w:t>
      </w:r>
    </w:p>
    <w:p w:rsidR="002A2B62" w:rsidRPr="008D5263" w:rsidRDefault="002A2B62" w:rsidP="005A1FD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5A1FD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49</w:t>
      </w:r>
    </w:p>
    <w:p w:rsidR="002A2B62" w:rsidRPr="008D5263" w:rsidRDefault="002A2B62" w:rsidP="005A1FD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(1) </w:t>
      </w:r>
    </w:p>
    <w:p w:rsidR="002A2B62" w:rsidRPr="008D5263" w:rsidRDefault="002A2B62" w:rsidP="005A1FD4">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a</w:t>
      </w:r>
    </w:p>
    <w:p w:rsidR="002A2B62" w:rsidRPr="008D5263" w:rsidRDefault="002A2B62" w:rsidP="005A1FD4">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“usaha dan/atau kegiatan tertentu yang berisiko tinggi” adalah usaha dan/atau kegiatan yang jika terjadi kecelakaan dan/atau keadaan darurat menimbulkan dampak yang besar dan luas terhadap kesehatan manusia dan lingkungan hidup seperti petrokimia, kilang minyak dan gas bumi, serta pembangkit listrik tenaga nuklir. </w:t>
      </w:r>
    </w:p>
    <w:p w:rsidR="002A2B62" w:rsidRPr="008D5263" w:rsidRDefault="002A2B62" w:rsidP="004B2843">
      <w:pPr>
        <w:spacing w:after="0" w:line="240" w:lineRule="auto"/>
        <w:ind w:left="2552"/>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Dokumen audit lingkungan hidup memuat: </w:t>
      </w:r>
    </w:p>
    <w:p w:rsidR="002A2B62" w:rsidRPr="008D5263" w:rsidRDefault="002A2B62" w:rsidP="008F25DA">
      <w:pPr>
        <w:numPr>
          <w:ilvl w:val="7"/>
          <w:numId w:val="164"/>
        </w:numPr>
        <w:spacing w:after="0" w:line="240" w:lineRule="auto"/>
        <w:ind w:left="2552"/>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lastRenderedPageBreak/>
        <w:t xml:space="preserve">informasi yang meliputi tujuan dan proses pelaksanaan audit; </w:t>
      </w:r>
    </w:p>
    <w:p w:rsidR="002A2B62" w:rsidRPr="008D5263" w:rsidRDefault="002A2B62" w:rsidP="008F25DA">
      <w:pPr>
        <w:numPr>
          <w:ilvl w:val="7"/>
          <w:numId w:val="164"/>
        </w:numPr>
        <w:spacing w:after="0" w:line="240" w:lineRule="auto"/>
        <w:ind w:left="2552"/>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temuan audit;</w:t>
      </w:r>
    </w:p>
    <w:p w:rsidR="002A2B62" w:rsidRPr="008D5263" w:rsidRDefault="002A2B62" w:rsidP="008F25DA">
      <w:pPr>
        <w:numPr>
          <w:ilvl w:val="7"/>
          <w:numId w:val="164"/>
        </w:numPr>
        <w:spacing w:after="0" w:line="240" w:lineRule="auto"/>
        <w:ind w:left="2552"/>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kesimpulan audit; dan</w:t>
      </w:r>
    </w:p>
    <w:p w:rsidR="002A2B62" w:rsidRPr="008D5263" w:rsidRDefault="002A2B62" w:rsidP="008F25DA">
      <w:pPr>
        <w:numPr>
          <w:ilvl w:val="7"/>
          <w:numId w:val="164"/>
        </w:numPr>
        <w:spacing w:after="0" w:line="240" w:lineRule="auto"/>
        <w:ind w:left="2552"/>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data dan informasi pendukung.</w:t>
      </w:r>
    </w:p>
    <w:p w:rsidR="002A2B62" w:rsidRPr="008D5263" w:rsidRDefault="002A2B62" w:rsidP="005A1FD4">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b</w:t>
      </w:r>
    </w:p>
    <w:p w:rsidR="002A2B62" w:rsidRPr="008D5263" w:rsidRDefault="002A2B62" w:rsidP="005A1FD4">
      <w:pPr>
        <w:spacing w:after="0" w:line="240" w:lineRule="auto"/>
        <w:ind w:left="18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4B2843">
      <w:pPr>
        <w:spacing w:after="0" w:line="240" w:lineRule="auto"/>
        <w:ind w:left="2552"/>
        <w:rPr>
          <w:rFonts w:ascii="Times New Roman" w:eastAsia="Times New Roman" w:hAnsi="Times New Roman" w:cs="Times New Roman"/>
          <w:sz w:val="24"/>
          <w:szCs w:val="24"/>
        </w:rPr>
      </w:pPr>
    </w:p>
    <w:p w:rsidR="002A2B62" w:rsidRPr="008D5263" w:rsidRDefault="002A2B62" w:rsidP="005A1FD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(2)</w:t>
      </w:r>
    </w:p>
    <w:p w:rsidR="002A2B62" w:rsidRPr="008D5263" w:rsidRDefault="002A2B62" w:rsidP="005A1FD4">
      <w:pPr>
        <w:spacing w:after="0" w:line="240" w:lineRule="auto"/>
        <w:ind w:left="1440" w:firstLine="9"/>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5A1FD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(3)</w:t>
      </w:r>
    </w:p>
    <w:p w:rsidR="002A2B62" w:rsidRPr="008D5263" w:rsidRDefault="002A2B62" w:rsidP="005A1FD4">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5A1FD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50</w:t>
      </w:r>
    </w:p>
    <w:p w:rsidR="002A2B62" w:rsidRPr="008D5263" w:rsidRDefault="002A2B62" w:rsidP="005A1FD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5A1FD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51</w:t>
      </w:r>
    </w:p>
    <w:p w:rsidR="002A2B62" w:rsidRPr="008D5263" w:rsidRDefault="002A2B62" w:rsidP="005A1FD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5A1FD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52</w:t>
      </w:r>
    </w:p>
    <w:p w:rsidR="002A2B62" w:rsidRPr="008D5263" w:rsidRDefault="002A2B62" w:rsidP="005A1FD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5A1FD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53</w:t>
      </w:r>
    </w:p>
    <w:p w:rsidR="002A2B62" w:rsidRPr="008D5263" w:rsidRDefault="002A2B62" w:rsidP="005A1FD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5A1FD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54</w:t>
      </w:r>
    </w:p>
    <w:p w:rsidR="002A2B62" w:rsidRPr="008D5263" w:rsidRDefault="002A2B62" w:rsidP="005A1FD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(1) </w:t>
      </w:r>
    </w:p>
    <w:p w:rsidR="002A2B62" w:rsidRPr="008D5263" w:rsidRDefault="002A2B62" w:rsidP="005A1FD4">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5A1FD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(2) </w:t>
      </w:r>
    </w:p>
    <w:p w:rsidR="002A2B62" w:rsidRPr="008D5263" w:rsidRDefault="002A2B62" w:rsidP="005A1FD4">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a</w:t>
      </w:r>
    </w:p>
    <w:p w:rsidR="002A2B62" w:rsidRPr="008D5263" w:rsidRDefault="002A2B62" w:rsidP="005A1FD4">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5A1FD4">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b</w:t>
      </w:r>
    </w:p>
    <w:p w:rsidR="002A2B62" w:rsidRPr="008D5263" w:rsidRDefault="002A2B62" w:rsidP="005A1FD4">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”remediasi” adalah upaya pemulihan pencemaran lingkungan hidup untuk memperbaiki mutu lingkungan hidup. </w:t>
      </w:r>
    </w:p>
    <w:p w:rsidR="002A2B62" w:rsidRPr="008D5263" w:rsidRDefault="002A2B62" w:rsidP="005A1FD4">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Huruf c </w:t>
      </w:r>
    </w:p>
    <w:p w:rsidR="002A2B62" w:rsidRPr="008D5263" w:rsidRDefault="002A2B62" w:rsidP="005A1FD4">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”rehabilitasi” adalah upaya pemulihan untuk mengembalikan nilai, fungsi, dan </w:t>
      </w:r>
      <w:r w:rsidRPr="008D5263">
        <w:rPr>
          <w:rFonts w:ascii="Times New Roman" w:eastAsia="Times New Roman" w:hAnsi="Times New Roman" w:cs="Times New Roman"/>
          <w:color w:val="000000"/>
          <w:sz w:val="24"/>
          <w:szCs w:val="24"/>
        </w:rPr>
        <w:lastRenderedPageBreak/>
        <w:t xml:space="preserve">manfaat lingkungan hidup termasuk upaya pencegahan kerusakan lahan, memberikan perlindungan, dan memperbaiki ekosistem. </w:t>
      </w:r>
    </w:p>
    <w:p w:rsidR="002A2B62" w:rsidRPr="008D5263" w:rsidRDefault="002A2B62" w:rsidP="005A1FD4">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d</w:t>
      </w:r>
    </w:p>
    <w:p w:rsidR="002A2B62" w:rsidRPr="008D5263" w:rsidRDefault="002A2B62" w:rsidP="005A1FD4">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”restorasi” adalah upaya pemulihan untuk menjadikan lingkungan hidup atau bagian-bagiannya berfungsi kembali sebagaimana semula. </w:t>
      </w:r>
    </w:p>
    <w:p w:rsidR="002A2B62" w:rsidRPr="008D5263" w:rsidRDefault="002A2B62" w:rsidP="005A1FD4">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Huruf e </w:t>
      </w:r>
    </w:p>
    <w:p w:rsidR="002A2B62" w:rsidRPr="008D5263" w:rsidRDefault="002A2B62" w:rsidP="005A1FD4">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5A1FD4">
      <w:pPr>
        <w:spacing w:after="0" w:line="240" w:lineRule="auto"/>
        <w:ind w:left="108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(3) </w:t>
      </w:r>
    </w:p>
    <w:p w:rsidR="002A2B62" w:rsidRPr="008D5263" w:rsidRDefault="002A2B62" w:rsidP="005A1FD4">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5A1FD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55</w:t>
      </w:r>
    </w:p>
    <w:p w:rsidR="002A2B62" w:rsidRPr="008D5263" w:rsidRDefault="002A2B62" w:rsidP="005A1FD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5A1FD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56</w:t>
      </w:r>
    </w:p>
    <w:p w:rsidR="002A2B62" w:rsidRPr="008D5263" w:rsidRDefault="002A2B62" w:rsidP="005A1FD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5A1FD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 xml:space="preserve">Pasal 57 </w:t>
      </w:r>
    </w:p>
    <w:p w:rsidR="002A2B62" w:rsidRPr="008D5263" w:rsidRDefault="002A2B62" w:rsidP="005A1FD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(1)</w:t>
      </w:r>
    </w:p>
    <w:p w:rsidR="002A2B62" w:rsidRPr="008D5263" w:rsidRDefault="002A2B62" w:rsidP="005A1FD4">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“pemeliharaan lingkungan hidup” adalah upaya yang dilakukan untuk menjaga pelestarian fungsi lingkungan hidup dan mencegah terjadinya penurunan atau kerusakan lingkungan hidup yang disebabkan oleh perbuatan manusia. </w:t>
      </w:r>
    </w:p>
    <w:p w:rsidR="002A2B62" w:rsidRPr="008D5263" w:rsidRDefault="002A2B62" w:rsidP="005A1FD4">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a</w:t>
      </w:r>
    </w:p>
    <w:p w:rsidR="002A2B62" w:rsidRDefault="002A2B62" w:rsidP="005A1FD4">
      <w:pPr>
        <w:spacing w:after="0" w:line="240" w:lineRule="auto"/>
        <w:ind w:left="1890"/>
        <w:jc w:val="both"/>
        <w:rPr>
          <w:rFonts w:ascii="Times New Roman" w:eastAsia="Times New Roman" w:hAnsi="Times New Roman" w:cs="Times New Roman"/>
          <w:color w:val="000000"/>
          <w:sz w:val="24"/>
          <w:szCs w:val="24"/>
          <w:lang w:val="id-ID"/>
        </w:rPr>
      </w:pPr>
      <w:r w:rsidRPr="008D5263">
        <w:rPr>
          <w:rFonts w:ascii="Times New Roman" w:eastAsia="Times New Roman" w:hAnsi="Times New Roman" w:cs="Times New Roman"/>
          <w:color w:val="000000"/>
          <w:sz w:val="24"/>
          <w:szCs w:val="24"/>
        </w:rPr>
        <w:t>Konservasi sumber daya alam meliputi, antara lain, konservasi sumber daya air, ekosistem hutan, ekosistem pesisir dan laut, energi, ekosistem lahan gambut, dan ekosistem karst.</w:t>
      </w:r>
    </w:p>
    <w:p w:rsidR="002A2B62" w:rsidRPr="008D5263" w:rsidRDefault="002A2B62" w:rsidP="005A1FD4">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b</w:t>
      </w:r>
    </w:p>
    <w:p w:rsidR="002A2B62" w:rsidRPr="008D5263" w:rsidRDefault="002A2B62" w:rsidP="005A1FD4">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Pencadangan sumber daya alam meliputi sumber daya alam yang dapat dikelola dalam jangka panjang dan waktu tertentu sesuai dengan kebutuhan. </w:t>
      </w:r>
    </w:p>
    <w:p w:rsidR="002A2B62" w:rsidRPr="008D5263" w:rsidRDefault="002A2B62" w:rsidP="005A1FD4">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Untuk melaksanakan pencadangan sumber daya alam, Pemerintah, pemerintah provinsi, atau </w:t>
      </w:r>
      <w:r w:rsidRPr="008D5263">
        <w:rPr>
          <w:rFonts w:ascii="Times New Roman" w:eastAsia="Times New Roman" w:hAnsi="Times New Roman" w:cs="Times New Roman"/>
          <w:color w:val="000000"/>
          <w:sz w:val="24"/>
          <w:szCs w:val="24"/>
        </w:rPr>
        <w:lastRenderedPageBreak/>
        <w:t>pemerintah kabupaten/kota dan perseorangan dapat membangun:</w:t>
      </w:r>
    </w:p>
    <w:p w:rsidR="002A2B62" w:rsidRPr="008D5263" w:rsidRDefault="002A2B62" w:rsidP="005A1FD4">
      <w:pPr>
        <w:numPr>
          <w:ilvl w:val="0"/>
          <w:numId w:val="165"/>
        </w:numPr>
        <w:spacing w:after="0" w:line="240" w:lineRule="auto"/>
        <w:ind w:left="2160" w:hanging="270"/>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taman keanekaragaman hayati di luar kawasan hutan;</w:t>
      </w:r>
    </w:p>
    <w:p w:rsidR="002A2B62" w:rsidRPr="008D5263" w:rsidRDefault="002A2B62" w:rsidP="005A1FD4">
      <w:pPr>
        <w:numPr>
          <w:ilvl w:val="0"/>
          <w:numId w:val="165"/>
        </w:numPr>
        <w:spacing w:after="0" w:line="240" w:lineRule="auto"/>
        <w:ind w:left="2160" w:hanging="283"/>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ruang terbuka hijau (RTH) paling sedikit 30% dari luasan pulau/kepulauan; dan/atau</w:t>
      </w:r>
    </w:p>
    <w:p w:rsidR="002A2B62" w:rsidRPr="008D5263" w:rsidRDefault="002A2B62" w:rsidP="005A1FD4">
      <w:pPr>
        <w:numPr>
          <w:ilvl w:val="0"/>
          <w:numId w:val="165"/>
        </w:numPr>
        <w:spacing w:after="0" w:line="240" w:lineRule="auto"/>
        <w:ind w:left="2160" w:hanging="283"/>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menanam dan memelihara pohon di luar kawasan hutan, khususnya tanaman langka.</w:t>
      </w:r>
    </w:p>
    <w:p w:rsidR="002A2B62" w:rsidRPr="008D5263" w:rsidRDefault="002A2B62" w:rsidP="005A1FD4">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c</w:t>
      </w:r>
    </w:p>
    <w:p w:rsidR="002A2B62" w:rsidRPr="008D5263" w:rsidRDefault="002A2B62" w:rsidP="005A1FD4">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5A1FD4">
      <w:pPr>
        <w:spacing w:after="0" w:line="240" w:lineRule="auto"/>
        <w:ind w:left="108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(2)</w:t>
      </w:r>
    </w:p>
    <w:p w:rsidR="002A2B62" w:rsidRPr="008D5263" w:rsidRDefault="002A2B62" w:rsidP="005A1FD4">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a</w:t>
      </w:r>
    </w:p>
    <w:p w:rsidR="002A2B62" w:rsidRPr="008D5263" w:rsidRDefault="002A2B62" w:rsidP="005A1FD4">
      <w:pPr>
        <w:spacing w:after="0" w:line="240" w:lineRule="auto"/>
        <w:ind w:left="18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5A1FD4">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b</w:t>
      </w:r>
    </w:p>
    <w:p w:rsidR="002A2B62" w:rsidRPr="008D5263" w:rsidRDefault="002A2B62" w:rsidP="005A1FD4">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”pengawetan sumber daya alam” adalah upaya untuk menjaga keutuhan dan keaslian sumber daya alam beserta ekosistemnya.     </w:t>
      </w:r>
    </w:p>
    <w:p w:rsidR="002A2B62" w:rsidRPr="008D5263" w:rsidRDefault="002A2B62" w:rsidP="005A1FD4">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Huruf c </w:t>
      </w:r>
    </w:p>
    <w:p w:rsidR="002A2B62" w:rsidRPr="008D5263" w:rsidRDefault="002A2B62" w:rsidP="005A1FD4">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5A1FD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(3)</w:t>
      </w:r>
    </w:p>
    <w:p w:rsidR="002A2B62" w:rsidRPr="008D5263" w:rsidRDefault="002A2B62" w:rsidP="005A1FD4">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5A1FD4">
      <w:pPr>
        <w:spacing w:after="0" w:line="240" w:lineRule="auto"/>
        <w:ind w:left="108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(4)</w:t>
      </w:r>
    </w:p>
    <w:p w:rsidR="002A2B62" w:rsidRPr="008D5263" w:rsidRDefault="002A2B62" w:rsidP="005A1FD4">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a</w:t>
      </w:r>
    </w:p>
    <w:p w:rsidR="002A2B62" w:rsidRPr="008D5263" w:rsidRDefault="002A2B62" w:rsidP="005A1FD4">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”mitigasi perubahan iklim” adalah serangkaian kegiatan yang dilakukan dalam upaya menurunkan tingkat emisi gas rumah kaca sebagai bentuk upaya penanggulangan dampak perubahan iklim. </w:t>
      </w:r>
    </w:p>
    <w:p w:rsidR="002A2B62" w:rsidRPr="008D5263" w:rsidRDefault="002A2B62" w:rsidP="005A1FD4">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Yang dimaksud dengan ”adaptasi perubahan iklim” adalah upaya yang dilakukan untuk meningkatkan kemampuan dalam menyesuaikan diri terhadap perubahan iklim, termasuk keragaman iklim dan kejadian iklim ekstrim sehingga potensi kerusakan akibat perubahan iklim berkurang, peluang yang ditimbulkan oleh perubahan iklim dapat dimanfaatkan, dan konsekuensi yang timbul akibat perubahan iklim dapat diatasi.</w:t>
      </w:r>
    </w:p>
    <w:p w:rsidR="002A2B62" w:rsidRPr="008D5263" w:rsidRDefault="002A2B62" w:rsidP="005A1FD4">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 xml:space="preserve">Huruf b </w:t>
      </w:r>
    </w:p>
    <w:p w:rsidR="002A2B62" w:rsidRPr="008D5263" w:rsidRDefault="002A2B62" w:rsidP="005A1FD4">
      <w:pPr>
        <w:spacing w:after="0" w:line="240" w:lineRule="auto"/>
        <w:ind w:left="18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5A1FD4">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c</w:t>
      </w:r>
    </w:p>
    <w:p w:rsidR="002A2B62" w:rsidRPr="008D5263" w:rsidRDefault="002A2B62" w:rsidP="005A1FD4">
      <w:pPr>
        <w:spacing w:after="0" w:line="240" w:lineRule="auto"/>
        <w:ind w:left="18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5A1FD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(5)</w:t>
      </w:r>
    </w:p>
    <w:p w:rsidR="002A2B62" w:rsidRPr="008D5263" w:rsidRDefault="002A2B62" w:rsidP="005A1FD4">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5A1FD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58</w:t>
      </w:r>
    </w:p>
    <w:p w:rsidR="002A2B62" w:rsidRPr="008D5263" w:rsidRDefault="002A2B62" w:rsidP="005A1FD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(1) </w:t>
      </w:r>
    </w:p>
    <w:p w:rsidR="002A2B62" w:rsidRPr="008D5263" w:rsidRDefault="002A2B62" w:rsidP="005A1FD4">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Kewajiban untuk melakukan pengelolaan B3 merupakan upaya untuk mengurangi terjadinya kemungkinan risiko terhadap lingkungan hidup yang berupa terjadinya pencemaran dan/atau kerusakan lingkungan hidup, mengingat B3 mempunyai potensi yang cukup besar untuk menimbulkan dampak negatif.</w:t>
      </w:r>
    </w:p>
    <w:p w:rsidR="002A2B62" w:rsidRPr="008D5263" w:rsidRDefault="002A2B62" w:rsidP="005A1FD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(2) </w:t>
      </w:r>
    </w:p>
    <w:p w:rsidR="002A2B62" w:rsidRPr="008D5263" w:rsidRDefault="002A2B62" w:rsidP="005A1FD4">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5A1FD4">
      <w:pPr>
        <w:spacing w:after="0" w:line="240" w:lineRule="auto"/>
        <w:ind w:left="540" w:hanging="16"/>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59</w:t>
      </w:r>
      <w:r w:rsidRPr="008D5263">
        <w:rPr>
          <w:rFonts w:ascii="Times New Roman" w:eastAsia="Times New Roman" w:hAnsi="Times New Roman" w:cs="Times New Roman"/>
          <w:sz w:val="24"/>
          <w:szCs w:val="24"/>
        </w:rPr>
        <w:br/>
      </w:r>
      <w:r w:rsidR="00FD3940">
        <w:rPr>
          <w:rFonts w:ascii="Times New Roman" w:eastAsia="Times New Roman" w:hAnsi="Times New Roman" w:cs="Times New Roman"/>
          <w:color w:val="000000"/>
          <w:sz w:val="24"/>
          <w:szCs w:val="24"/>
          <w:lang w:val="id-ID"/>
        </w:rPr>
        <w:t xml:space="preserve">   </w:t>
      </w:r>
      <w:r w:rsidRPr="008D5263">
        <w:rPr>
          <w:rFonts w:ascii="Times New Roman" w:eastAsia="Times New Roman" w:hAnsi="Times New Roman" w:cs="Times New Roman"/>
          <w:color w:val="000000"/>
          <w:sz w:val="24"/>
          <w:szCs w:val="24"/>
        </w:rPr>
        <w:t xml:space="preserve">    </w:t>
      </w:r>
      <w:r w:rsidR="001206A4">
        <w:rPr>
          <w:rFonts w:ascii="Times New Roman" w:eastAsia="Times New Roman" w:hAnsi="Times New Roman" w:cs="Times New Roman"/>
          <w:color w:val="000000"/>
          <w:sz w:val="24"/>
          <w:szCs w:val="24"/>
        </w:rPr>
        <w:t xml:space="preserve">  </w:t>
      </w:r>
      <w:r w:rsidRPr="008D5263">
        <w:rPr>
          <w:rFonts w:ascii="Times New Roman" w:eastAsia="Times New Roman" w:hAnsi="Times New Roman" w:cs="Times New Roman"/>
          <w:color w:val="000000"/>
          <w:sz w:val="24"/>
          <w:szCs w:val="24"/>
        </w:rPr>
        <w:t xml:space="preserve">Ayat (1) </w:t>
      </w:r>
    </w:p>
    <w:p w:rsidR="002A2B62" w:rsidRPr="008D5263" w:rsidRDefault="002A2B62" w:rsidP="001206A4">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Pengelolaan limbah B3 merupakan rangkaian kegiatan yang mencakup pengurangan, penyimpanan, pengumpulan, pengangkutan, pemanfaatan, dan/atau pengolahan, termasuk penimbunan limbah B3. </w:t>
      </w:r>
    </w:p>
    <w:p w:rsidR="002A2B62" w:rsidRPr="008D5263" w:rsidRDefault="002A2B62" w:rsidP="001206A4">
      <w:pPr>
        <w:spacing w:after="0" w:line="240" w:lineRule="auto"/>
        <w:ind w:left="108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(2) </w:t>
      </w:r>
    </w:p>
    <w:p w:rsidR="002A2B62" w:rsidRPr="008D5263" w:rsidRDefault="002A2B62" w:rsidP="001206A4">
      <w:pPr>
        <w:spacing w:after="0" w:line="240" w:lineRule="auto"/>
        <w:ind w:left="1440" w:firstLine="9"/>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1206A4">
      <w:pPr>
        <w:spacing w:after="0" w:line="240" w:lineRule="auto"/>
        <w:ind w:left="108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(3) </w:t>
      </w:r>
    </w:p>
    <w:p w:rsidR="002A2B62" w:rsidRPr="008D5263" w:rsidRDefault="002A2B62" w:rsidP="001206A4">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Yang dimaksud dengan pihak lain adalah badan usaha yang melakukan pengelolaan limbah B3 dan telah mendapatkan izin.</w:t>
      </w:r>
    </w:p>
    <w:p w:rsidR="002A2B62" w:rsidRPr="008D5263" w:rsidRDefault="002A2B62" w:rsidP="001206A4">
      <w:pPr>
        <w:spacing w:after="0" w:line="240" w:lineRule="auto"/>
        <w:ind w:left="108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(4)</w:t>
      </w:r>
    </w:p>
    <w:p w:rsidR="002A2B62" w:rsidRPr="008D5263" w:rsidRDefault="002A2B62" w:rsidP="001206A4">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1206A4">
      <w:pPr>
        <w:spacing w:after="0" w:line="240" w:lineRule="auto"/>
        <w:ind w:left="108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(5)</w:t>
      </w:r>
    </w:p>
    <w:p w:rsidR="002A2B62" w:rsidRPr="008D5263" w:rsidRDefault="002A2B62" w:rsidP="001206A4">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1206A4">
      <w:pPr>
        <w:spacing w:after="0" w:line="240" w:lineRule="auto"/>
        <w:ind w:left="108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(6)</w:t>
      </w:r>
    </w:p>
    <w:p w:rsidR="002A2B62" w:rsidRPr="008D5263" w:rsidRDefault="002A2B62" w:rsidP="001206A4">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1206A4">
      <w:pPr>
        <w:spacing w:after="0" w:line="240" w:lineRule="auto"/>
        <w:ind w:left="108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(7)</w:t>
      </w:r>
    </w:p>
    <w:p w:rsidR="002A2B62" w:rsidRDefault="002A2B62" w:rsidP="001206A4">
      <w:pPr>
        <w:spacing w:after="0" w:line="240" w:lineRule="auto"/>
        <w:ind w:left="1440"/>
        <w:jc w:val="both"/>
        <w:rPr>
          <w:rFonts w:ascii="Times New Roman" w:eastAsia="Times New Roman" w:hAnsi="Times New Roman" w:cs="Times New Roman"/>
          <w:color w:val="000000"/>
          <w:sz w:val="24"/>
          <w:szCs w:val="24"/>
          <w:lang w:val="id-ID"/>
        </w:rPr>
      </w:pPr>
      <w:r w:rsidRPr="008D5263">
        <w:rPr>
          <w:rFonts w:ascii="Times New Roman" w:eastAsia="Times New Roman" w:hAnsi="Times New Roman" w:cs="Times New Roman"/>
          <w:color w:val="000000"/>
          <w:sz w:val="24"/>
          <w:szCs w:val="24"/>
        </w:rPr>
        <w:t xml:space="preserve">Cukup jelas. </w:t>
      </w:r>
    </w:p>
    <w:p w:rsidR="00075B6D" w:rsidRPr="00075B6D" w:rsidRDefault="00075B6D" w:rsidP="00075B6D">
      <w:pPr>
        <w:spacing w:after="0" w:line="240" w:lineRule="auto"/>
        <w:ind w:left="2127"/>
        <w:jc w:val="both"/>
        <w:rPr>
          <w:rFonts w:ascii="Times New Roman" w:eastAsia="Times New Roman" w:hAnsi="Times New Roman" w:cs="Times New Roman"/>
          <w:sz w:val="24"/>
          <w:szCs w:val="24"/>
          <w:lang w:val="id-ID"/>
        </w:rPr>
      </w:pPr>
    </w:p>
    <w:p w:rsidR="002A2B62" w:rsidRPr="008D5263" w:rsidRDefault="002A2B62" w:rsidP="001206A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Pasal 60</w:t>
      </w:r>
    </w:p>
    <w:p w:rsidR="002A2B62" w:rsidRPr="008D5263" w:rsidRDefault="002A2B62" w:rsidP="001206A4">
      <w:pPr>
        <w:spacing w:after="0" w:line="240" w:lineRule="auto"/>
        <w:ind w:left="108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1206A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61</w:t>
      </w:r>
    </w:p>
    <w:p w:rsidR="002A2B62" w:rsidRPr="008D5263" w:rsidRDefault="002A2B62" w:rsidP="001206A4">
      <w:pPr>
        <w:spacing w:after="0" w:line="240" w:lineRule="auto"/>
        <w:ind w:left="108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1206A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62</w:t>
      </w:r>
    </w:p>
    <w:p w:rsidR="002A2B62" w:rsidRPr="008D5263" w:rsidRDefault="002A2B62" w:rsidP="001206A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(1)</w:t>
      </w:r>
    </w:p>
    <w:p w:rsidR="002A2B62" w:rsidRPr="008D5263" w:rsidRDefault="002A2B62" w:rsidP="001206A4">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Sistem informasi lingkungan hidup memuat, antara lain, keragaman karakter ekologis, sebaran penduduk, sebaran potensi sumber daya alam, dan kearifan lokal.</w:t>
      </w:r>
    </w:p>
    <w:p w:rsidR="002A2B62" w:rsidRPr="008D5263" w:rsidRDefault="002A2B62" w:rsidP="001206A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(2)</w:t>
      </w:r>
    </w:p>
    <w:p w:rsidR="002A2B62" w:rsidRPr="008D5263" w:rsidRDefault="002A2B62" w:rsidP="001206A4">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1206A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(3)</w:t>
      </w:r>
    </w:p>
    <w:p w:rsidR="002A2B62" w:rsidRDefault="002A2B62" w:rsidP="001206A4">
      <w:pPr>
        <w:spacing w:after="0" w:line="240" w:lineRule="auto"/>
        <w:ind w:left="1440"/>
        <w:rPr>
          <w:rFonts w:ascii="Times New Roman" w:eastAsia="Times New Roman" w:hAnsi="Times New Roman" w:cs="Times New Roman"/>
          <w:color w:val="000000"/>
          <w:sz w:val="24"/>
          <w:szCs w:val="24"/>
          <w:lang w:val="id-ID"/>
        </w:rPr>
      </w:pPr>
      <w:r w:rsidRPr="008D5263">
        <w:rPr>
          <w:rFonts w:ascii="Times New Roman" w:eastAsia="Times New Roman" w:hAnsi="Times New Roman" w:cs="Times New Roman"/>
          <w:color w:val="000000"/>
          <w:sz w:val="24"/>
          <w:szCs w:val="24"/>
        </w:rPr>
        <w:t>Cukup jelas.</w:t>
      </w:r>
    </w:p>
    <w:p w:rsidR="002A2B62" w:rsidRPr="008D5263" w:rsidRDefault="002A2B62" w:rsidP="001206A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(4)</w:t>
      </w:r>
    </w:p>
    <w:p w:rsidR="002A2B62" w:rsidRPr="008D5263" w:rsidRDefault="002A2B62" w:rsidP="001206A4">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1206A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63</w:t>
      </w:r>
    </w:p>
    <w:p w:rsidR="002A2B62" w:rsidRPr="008D5263" w:rsidRDefault="002A2B62" w:rsidP="001206A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1206A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64</w:t>
      </w:r>
    </w:p>
    <w:p w:rsidR="002A2B62" w:rsidRPr="008D5263" w:rsidRDefault="002A2B62" w:rsidP="001206A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1206A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65</w:t>
      </w:r>
    </w:p>
    <w:p w:rsidR="002A2B62" w:rsidRPr="008D5263" w:rsidRDefault="002A2B62" w:rsidP="001206A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(1)</w:t>
      </w:r>
    </w:p>
    <w:p w:rsidR="002A2B62" w:rsidRPr="008D5263" w:rsidRDefault="002A2B62" w:rsidP="001206A4">
      <w:pPr>
        <w:spacing w:after="0" w:line="240" w:lineRule="auto"/>
        <w:ind w:left="14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1206A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(2)</w:t>
      </w:r>
    </w:p>
    <w:p w:rsidR="002A2B62" w:rsidRPr="008D5263" w:rsidRDefault="002A2B62" w:rsidP="001206A4">
      <w:pPr>
        <w:spacing w:after="0" w:line="240" w:lineRule="auto"/>
        <w:ind w:left="14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Hak atas informasi lingkungan hidup merupakan suatu konsekuensi logis dari hak berperan dalam pengelolaan lingkungan hidup yang berlandaskan pada asas keterbukaan. Hak atas informasi lingkungan hidup akan meningkatkan nilai dan efektivitas peran serta dalam pengelolaan lingkungan hidup, di samping akan membuka peluang bagi masyarakat untuk mengaktualisasikan haknya atas lingkungan hidup yang </w:t>
      </w:r>
      <w:r w:rsidRPr="008D5263">
        <w:rPr>
          <w:rFonts w:ascii="Times New Roman" w:eastAsia="Times New Roman" w:hAnsi="Times New Roman" w:cs="Times New Roman"/>
          <w:color w:val="000000"/>
          <w:sz w:val="24"/>
          <w:szCs w:val="24"/>
        </w:rPr>
        <w:lastRenderedPageBreak/>
        <w:t>baik dan sehat. Informasi lingkungan hidup sebagaimana dimaksud pada ayat ini dapat berupa data, keterangan, atau informasi lain yang berkenaan dengan perlindungan dan pengelolaan lingkungan hidup yang menurut sifat dan tujuannya memang terbuka untuk diketahui masyarakat, seperti dokumen analisis mengenai dampak lingkungan hidup, laporan, dan evaluasi hasil pemantauan lingkungan hidup, baik pemantauan penaatan maupun pemantauan perubahan kualitas lingkungan hidup dan rencana tata ruang.</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1206A4">
      <w:pPr>
        <w:spacing w:after="0" w:line="240" w:lineRule="auto"/>
        <w:ind w:left="1530" w:hanging="454"/>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(3)</w:t>
      </w:r>
    </w:p>
    <w:p w:rsidR="002A2B62" w:rsidRPr="008D5263" w:rsidRDefault="002A2B62" w:rsidP="001206A4">
      <w:pPr>
        <w:spacing w:after="0" w:line="240" w:lineRule="auto"/>
        <w:ind w:left="153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1206A4">
      <w:pPr>
        <w:spacing w:after="0" w:line="240" w:lineRule="auto"/>
        <w:ind w:left="108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(4)</w:t>
      </w:r>
    </w:p>
    <w:p w:rsidR="002A2B62" w:rsidRPr="008D5263" w:rsidRDefault="002A2B62" w:rsidP="001206A4">
      <w:pPr>
        <w:spacing w:after="0" w:line="240" w:lineRule="auto"/>
        <w:ind w:left="153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1206A4">
      <w:pPr>
        <w:spacing w:after="0" w:line="240" w:lineRule="auto"/>
        <w:ind w:left="1530" w:hanging="454"/>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(5) </w:t>
      </w:r>
    </w:p>
    <w:p w:rsidR="002A2B62" w:rsidRPr="008D5263" w:rsidRDefault="002A2B62" w:rsidP="001206A4">
      <w:pPr>
        <w:spacing w:after="0" w:line="240" w:lineRule="auto"/>
        <w:ind w:left="153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1206A4">
      <w:pPr>
        <w:spacing w:after="0" w:line="240" w:lineRule="auto"/>
        <w:ind w:left="1530" w:hanging="454"/>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(6) </w:t>
      </w:r>
    </w:p>
    <w:p w:rsidR="002A2B62" w:rsidRPr="008D5263" w:rsidRDefault="002A2B62" w:rsidP="001206A4">
      <w:pPr>
        <w:spacing w:after="0" w:line="240" w:lineRule="auto"/>
        <w:ind w:left="153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1206A4">
      <w:pPr>
        <w:spacing w:after="0" w:line="240" w:lineRule="auto"/>
        <w:ind w:left="1530"/>
        <w:rPr>
          <w:rFonts w:ascii="Times New Roman" w:eastAsia="Times New Roman" w:hAnsi="Times New Roman" w:cs="Times New Roman"/>
          <w:sz w:val="24"/>
          <w:szCs w:val="24"/>
        </w:rPr>
      </w:pPr>
    </w:p>
    <w:p w:rsidR="002A2B62" w:rsidRPr="008D5263" w:rsidRDefault="002A2B62" w:rsidP="001206A4">
      <w:pPr>
        <w:spacing w:after="0" w:line="240" w:lineRule="auto"/>
        <w:ind w:left="5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Pasal 66</w:t>
      </w:r>
    </w:p>
    <w:p w:rsidR="002A2B62" w:rsidRPr="008D5263" w:rsidRDefault="002A2B62" w:rsidP="001206A4">
      <w:pPr>
        <w:spacing w:after="0" w:line="240" w:lineRule="auto"/>
        <w:ind w:left="108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Ketentuan ini dimaksudkan untuk melindungi korban dan/atau pelapor yang menempuh cara hukum akibat pencemaran dan/atau perusakan lingkungan hidup. </w:t>
      </w:r>
    </w:p>
    <w:p w:rsidR="002A2B62" w:rsidRPr="008D5263" w:rsidRDefault="002A2B62" w:rsidP="001206A4">
      <w:pPr>
        <w:spacing w:after="0" w:line="240" w:lineRule="auto"/>
        <w:ind w:left="108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Perlindungan ini dimaksudkan untuk mencegah tindakan pembalasan dari terlapor melalui pemidanaan dan/atau gugatan perdata dengan tetap memperhatikan kemandirian peradilan. </w:t>
      </w:r>
    </w:p>
    <w:p w:rsidR="00075B6D" w:rsidRDefault="00075B6D" w:rsidP="00075B6D">
      <w:pPr>
        <w:spacing w:after="0" w:line="240" w:lineRule="auto"/>
        <w:ind w:left="1276"/>
        <w:rPr>
          <w:rFonts w:ascii="Times New Roman" w:eastAsia="Times New Roman" w:hAnsi="Times New Roman" w:cs="Times New Roman"/>
          <w:sz w:val="24"/>
          <w:szCs w:val="24"/>
          <w:lang w:val="id-ID"/>
        </w:rPr>
      </w:pPr>
    </w:p>
    <w:p w:rsidR="00075B6D" w:rsidRDefault="002A2B62" w:rsidP="001206A4">
      <w:pPr>
        <w:spacing w:after="0" w:line="240" w:lineRule="auto"/>
        <w:ind w:left="540"/>
        <w:rPr>
          <w:rFonts w:ascii="Times New Roman" w:eastAsia="Times New Roman" w:hAnsi="Times New Roman" w:cs="Times New Roman"/>
          <w:color w:val="000000"/>
          <w:sz w:val="24"/>
          <w:szCs w:val="24"/>
          <w:lang w:val="id-ID"/>
        </w:rPr>
      </w:pPr>
      <w:r w:rsidRPr="008D5263">
        <w:rPr>
          <w:rFonts w:ascii="Times New Roman" w:eastAsia="Times New Roman" w:hAnsi="Times New Roman" w:cs="Times New Roman"/>
          <w:color w:val="000000"/>
          <w:sz w:val="24"/>
          <w:szCs w:val="24"/>
        </w:rPr>
        <w:t>Pasal 67</w:t>
      </w:r>
      <w:r w:rsidR="00075B6D">
        <w:rPr>
          <w:rFonts w:ascii="Times New Roman" w:eastAsia="Times New Roman" w:hAnsi="Times New Roman" w:cs="Times New Roman"/>
          <w:color w:val="000000"/>
          <w:sz w:val="24"/>
          <w:szCs w:val="24"/>
          <w:lang w:val="id-ID"/>
        </w:rPr>
        <w:t xml:space="preserve"> </w:t>
      </w:r>
    </w:p>
    <w:p w:rsidR="002A2B62" w:rsidRPr="008D5263" w:rsidRDefault="001206A4" w:rsidP="001206A4">
      <w:pPr>
        <w:spacing w:after="0" w:line="240" w:lineRule="auto"/>
        <w:ind w:left="540" w:hanging="1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2A2B62" w:rsidRPr="008D5263">
        <w:rPr>
          <w:rFonts w:ascii="Times New Roman" w:eastAsia="Times New Roman" w:hAnsi="Times New Roman" w:cs="Times New Roman"/>
          <w:color w:val="000000"/>
          <w:sz w:val="24"/>
          <w:szCs w:val="24"/>
        </w:rPr>
        <w:t>Cukup jelas.</w:t>
      </w:r>
      <w:r w:rsidR="002A2B62" w:rsidRPr="008D5263">
        <w:rPr>
          <w:rFonts w:ascii="Times New Roman" w:eastAsia="Times New Roman" w:hAnsi="Times New Roman" w:cs="Times New Roman"/>
          <w:sz w:val="24"/>
          <w:szCs w:val="24"/>
        </w:rPr>
        <w:br/>
      </w:r>
      <w:r w:rsidR="002A2B62" w:rsidRPr="008D5263">
        <w:rPr>
          <w:rFonts w:ascii="Times New Roman" w:eastAsia="Times New Roman" w:hAnsi="Times New Roman" w:cs="Times New Roman"/>
          <w:sz w:val="24"/>
          <w:szCs w:val="24"/>
        </w:rPr>
        <w:br/>
      </w:r>
      <w:r w:rsidR="002A2B62" w:rsidRPr="008D5263">
        <w:rPr>
          <w:rFonts w:ascii="Times New Roman" w:eastAsia="Times New Roman" w:hAnsi="Times New Roman" w:cs="Times New Roman"/>
          <w:color w:val="000000"/>
          <w:sz w:val="24"/>
          <w:szCs w:val="24"/>
        </w:rPr>
        <w:t>Pasal 68</w:t>
      </w:r>
    </w:p>
    <w:p w:rsidR="002A2B62" w:rsidRPr="008D5263" w:rsidRDefault="002A2B62" w:rsidP="001206A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1206A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69</w:t>
      </w:r>
    </w:p>
    <w:p w:rsidR="002A2B62" w:rsidRPr="008D5263" w:rsidRDefault="002A2B62" w:rsidP="001206A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(1)</w:t>
      </w:r>
    </w:p>
    <w:p w:rsidR="002A2B62" w:rsidRPr="008D5263" w:rsidRDefault="002A2B62" w:rsidP="001206A4">
      <w:pPr>
        <w:spacing w:after="0" w:line="240" w:lineRule="auto"/>
        <w:ind w:left="153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a</w:t>
      </w:r>
    </w:p>
    <w:p w:rsidR="002A2B62" w:rsidRPr="008D5263" w:rsidRDefault="002A2B62" w:rsidP="001206A4">
      <w:pPr>
        <w:spacing w:after="0" w:line="240" w:lineRule="auto"/>
        <w:ind w:left="18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Cukup jelas.</w:t>
      </w:r>
    </w:p>
    <w:p w:rsidR="002A2B62" w:rsidRPr="008D5263" w:rsidRDefault="002A2B62" w:rsidP="001206A4">
      <w:pPr>
        <w:spacing w:after="0" w:line="240" w:lineRule="auto"/>
        <w:ind w:left="153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b</w:t>
      </w:r>
    </w:p>
    <w:p w:rsidR="002A2B62" w:rsidRPr="008D5263" w:rsidRDefault="002A2B62" w:rsidP="001206A4">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B3 yang dilarang dalam ketentuan ini, antara lain, DDT, PCBs, dan dieldrin. </w:t>
      </w:r>
    </w:p>
    <w:p w:rsidR="002A2B62" w:rsidRPr="008D5263" w:rsidRDefault="002A2B62" w:rsidP="001206A4">
      <w:pPr>
        <w:spacing w:after="0" w:line="240" w:lineRule="auto"/>
        <w:ind w:left="153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c</w:t>
      </w:r>
    </w:p>
    <w:p w:rsidR="002A2B62" w:rsidRPr="008D5263" w:rsidRDefault="002A2B62" w:rsidP="001206A4">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Larangan dalam ketentuan ini dikecualikan bagi yang diatur dalam peraturan perundang-undangan.</w:t>
      </w:r>
    </w:p>
    <w:p w:rsidR="002A2B62" w:rsidRPr="008D5263" w:rsidRDefault="002A2B62" w:rsidP="001206A4">
      <w:pPr>
        <w:spacing w:after="0" w:line="240" w:lineRule="auto"/>
        <w:ind w:left="153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d</w:t>
      </w:r>
    </w:p>
    <w:p w:rsidR="002A2B62" w:rsidRPr="008D5263" w:rsidRDefault="002A2B62" w:rsidP="001206A4">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dilarang dalam huruf ini termasuk impor. </w:t>
      </w:r>
    </w:p>
    <w:p w:rsidR="002A2B62" w:rsidRPr="008D5263" w:rsidRDefault="002A2B62" w:rsidP="001206A4">
      <w:pPr>
        <w:spacing w:after="0" w:line="240" w:lineRule="auto"/>
        <w:ind w:left="153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e</w:t>
      </w:r>
    </w:p>
    <w:p w:rsidR="002A2B62" w:rsidRPr="008D5263" w:rsidRDefault="002A2B62" w:rsidP="001206A4">
      <w:pPr>
        <w:spacing w:after="0" w:line="240" w:lineRule="auto"/>
        <w:ind w:left="18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1206A4">
      <w:pPr>
        <w:spacing w:after="0" w:line="240" w:lineRule="auto"/>
        <w:ind w:left="153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f</w:t>
      </w:r>
    </w:p>
    <w:p w:rsidR="002A2B62" w:rsidRPr="008D5263" w:rsidRDefault="002A2B62" w:rsidP="001206A4">
      <w:pPr>
        <w:spacing w:after="0" w:line="240" w:lineRule="auto"/>
        <w:ind w:left="18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1206A4">
      <w:pPr>
        <w:spacing w:after="0" w:line="240" w:lineRule="auto"/>
        <w:ind w:left="153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g</w:t>
      </w:r>
    </w:p>
    <w:p w:rsidR="002A2B62" w:rsidRPr="008D5263" w:rsidRDefault="002A2B62" w:rsidP="001206A4">
      <w:pPr>
        <w:spacing w:after="0" w:line="240" w:lineRule="auto"/>
        <w:ind w:left="18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1206A4">
      <w:pPr>
        <w:spacing w:after="0" w:line="240" w:lineRule="auto"/>
        <w:ind w:left="153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h</w:t>
      </w:r>
    </w:p>
    <w:p w:rsidR="002A2B62" w:rsidRPr="008D5263" w:rsidRDefault="002A2B62" w:rsidP="001206A4">
      <w:pPr>
        <w:spacing w:after="0" w:line="240" w:lineRule="auto"/>
        <w:ind w:left="18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1206A4">
      <w:pPr>
        <w:spacing w:after="0" w:line="240" w:lineRule="auto"/>
        <w:ind w:left="153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i</w:t>
      </w:r>
    </w:p>
    <w:p w:rsidR="002A2B62" w:rsidRPr="008D5263" w:rsidRDefault="002A2B62" w:rsidP="001206A4">
      <w:pPr>
        <w:spacing w:after="0" w:line="240" w:lineRule="auto"/>
        <w:ind w:left="18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1206A4">
      <w:pPr>
        <w:spacing w:after="0" w:line="240" w:lineRule="auto"/>
        <w:ind w:left="153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j</w:t>
      </w:r>
    </w:p>
    <w:p w:rsidR="002A2B62" w:rsidRPr="008D5263" w:rsidRDefault="002A2B62" w:rsidP="001206A4">
      <w:pPr>
        <w:spacing w:after="0" w:line="240" w:lineRule="auto"/>
        <w:ind w:left="18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1206A4">
      <w:pPr>
        <w:spacing w:after="0" w:line="240" w:lineRule="auto"/>
        <w:ind w:left="108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(2) </w:t>
      </w:r>
    </w:p>
    <w:p w:rsidR="002A2B62" w:rsidRPr="008D5263" w:rsidRDefault="002A2B62" w:rsidP="001206A4">
      <w:pPr>
        <w:spacing w:after="0" w:line="240" w:lineRule="auto"/>
        <w:ind w:left="153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Kearifan lokal yang dimaksud dalam ketentuan ini adalah melakukan pembakaran lahan dengan luas lahan maksimal 2 hektare per kepala keluarga untuk ditanami tanaman jenis varietas lokal dan dikelilingi oleh sekat bakar sebagai pencegah penjalaran api ke wilayah sekelilingnya.</w:t>
      </w:r>
    </w:p>
    <w:p w:rsidR="002A2B62" w:rsidRPr="008D5263" w:rsidRDefault="002A2B62" w:rsidP="001206A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70</w:t>
      </w:r>
    </w:p>
    <w:p w:rsidR="002A2B62" w:rsidRPr="008D5263" w:rsidRDefault="002A2B62" w:rsidP="001206A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Ayat (1) </w:t>
      </w:r>
    </w:p>
    <w:p w:rsidR="002A2B62" w:rsidRPr="008D5263" w:rsidRDefault="002A2B62" w:rsidP="001206A4">
      <w:pPr>
        <w:spacing w:after="0" w:line="240" w:lineRule="auto"/>
        <w:ind w:left="153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1206A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(2)</w:t>
      </w:r>
    </w:p>
    <w:p w:rsidR="002A2B62" w:rsidRPr="008D5263" w:rsidRDefault="002A2B62" w:rsidP="001206A4">
      <w:pPr>
        <w:spacing w:after="0" w:line="240" w:lineRule="auto"/>
        <w:ind w:left="153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a</w:t>
      </w:r>
    </w:p>
    <w:p w:rsidR="002A2B62" w:rsidRPr="008D5263" w:rsidRDefault="002A2B62" w:rsidP="001206A4">
      <w:pPr>
        <w:spacing w:after="0" w:line="240" w:lineRule="auto"/>
        <w:ind w:left="18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1206A4">
      <w:pPr>
        <w:spacing w:after="0" w:line="240" w:lineRule="auto"/>
        <w:ind w:left="153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b</w:t>
      </w:r>
    </w:p>
    <w:p w:rsidR="002A2B62" w:rsidRPr="008D5263" w:rsidRDefault="002A2B62" w:rsidP="001206A4">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 xml:space="preserve">Pemberian saran dan pendapat dalam ketentuan ini termasuk dalam penyusunan KLHS dan amdal. </w:t>
      </w:r>
    </w:p>
    <w:p w:rsidR="002A2B62" w:rsidRPr="008D5263" w:rsidRDefault="002A2B62" w:rsidP="001206A4">
      <w:pPr>
        <w:spacing w:after="0" w:line="240" w:lineRule="auto"/>
        <w:ind w:left="153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c</w:t>
      </w:r>
    </w:p>
    <w:p w:rsidR="002A2B62" w:rsidRPr="008D5263" w:rsidRDefault="002A2B62" w:rsidP="001206A4">
      <w:pPr>
        <w:spacing w:after="0" w:line="240" w:lineRule="auto"/>
        <w:ind w:left="18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1206A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(3)</w:t>
      </w:r>
    </w:p>
    <w:p w:rsidR="002A2B62" w:rsidRPr="008D5263" w:rsidRDefault="002A2B62" w:rsidP="001206A4">
      <w:pPr>
        <w:spacing w:after="0" w:line="240" w:lineRule="auto"/>
        <w:ind w:left="153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1206A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71</w:t>
      </w:r>
    </w:p>
    <w:p w:rsidR="002A2B62" w:rsidRPr="008D5263" w:rsidRDefault="002A2B62" w:rsidP="001206A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1206A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72</w:t>
      </w:r>
    </w:p>
    <w:p w:rsidR="002A2B62" w:rsidRPr="008D5263" w:rsidRDefault="002A2B62" w:rsidP="001206A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1206A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73</w:t>
      </w:r>
    </w:p>
    <w:p w:rsidR="002A2B62" w:rsidRPr="008D5263" w:rsidRDefault="002A2B62" w:rsidP="001206A4">
      <w:pPr>
        <w:spacing w:after="0" w:line="240" w:lineRule="auto"/>
        <w:ind w:left="108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Yang dimaksud dengan “pelanggaran yang serius” adalah tindakan melanggar hukum yang mengakibatkan pencemaran dan/atau kerusakan lingkungan hidup yang relatif besar dan menimbulkan keresahan masyarakat.</w:t>
      </w:r>
    </w:p>
    <w:p w:rsidR="002A2B62" w:rsidRPr="008D5263" w:rsidRDefault="002A2B62" w:rsidP="001206A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74</w:t>
      </w: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 xml:space="preserve">    </w:t>
      </w:r>
      <w:r w:rsidR="00002599">
        <w:rPr>
          <w:rFonts w:ascii="Times New Roman" w:eastAsia="Times New Roman" w:hAnsi="Times New Roman" w:cs="Times New Roman"/>
          <w:color w:val="000000"/>
          <w:sz w:val="24"/>
          <w:szCs w:val="24"/>
          <w:lang w:val="id-ID"/>
        </w:rPr>
        <w:t xml:space="preserve">   </w:t>
      </w:r>
      <w:r w:rsidR="001206A4">
        <w:rPr>
          <w:rFonts w:ascii="Times New Roman" w:eastAsia="Times New Roman" w:hAnsi="Times New Roman" w:cs="Times New Roman"/>
          <w:color w:val="000000"/>
          <w:sz w:val="24"/>
          <w:szCs w:val="24"/>
        </w:rPr>
        <w:t xml:space="preserve"> </w:t>
      </w:r>
      <w:r w:rsidRPr="008D5263">
        <w:rPr>
          <w:rFonts w:ascii="Times New Roman" w:eastAsia="Times New Roman" w:hAnsi="Times New Roman" w:cs="Times New Roman"/>
          <w:color w:val="000000"/>
          <w:sz w:val="24"/>
          <w:szCs w:val="24"/>
        </w:rPr>
        <w:t>Cukup jelas.</w:t>
      </w: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75</w:t>
      </w:r>
    </w:p>
    <w:p w:rsidR="002A2B62" w:rsidRPr="008D5263" w:rsidRDefault="002A2B62" w:rsidP="001206A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1206A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76</w:t>
      </w:r>
    </w:p>
    <w:p w:rsidR="002A2B62" w:rsidRPr="008D5263" w:rsidRDefault="002A2B62" w:rsidP="001206A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1206A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77</w:t>
      </w:r>
    </w:p>
    <w:p w:rsidR="002A2B62" w:rsidRPr="008D5263" w:rsidRDefault="002A2B62" w:rsidP="001206A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1206A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78</w:t>
      </w:r>
    </w:p>
    <w:p w:rsidR="002A2B62" w:rsidRPr="008D5263" w:rsidRDefault="002A2B62" w:rsidP="001206A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1206A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79</w:t>
      </w:r>
    </w:p>
    <w:p w:rsidR="002A2B62" w:rsidRPr="008D5263" w:rsidRDefault="002A2B62" w:rsidP="001206A4">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1206A4">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80</w:t>
      </w:r>
    </w:p>
    <w:p w:rsidR="002A2B62" w:rsidRPr="008D5263" w:rsidRDefault="002A2B62" w:rsidP="002E5528">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Ayat (1)</w:t>
      </w:r>
    </w:p>
    <w:p w:rsidR="002A2B62" w:rsidRPr="008D5263" w:rsidRDefault="002A2B62" w:rsidP="002E5528">
      <w:pPr>
        <w:spacing w:after="0" w:line="240" w:lineRule="auto"/>
        <w:ind w:left="153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(2)</w:t>
      </w:r>
    </w:p>
    <w:p w:rsidR="002A2B62" w:rsidRPr="008D5263" w:rsidRDefault="002A2B62" w:rsidP="002E5528">
      <w:pPr>
        <w:spacing w:after="0" w:line="240" w:lineRule="auto"/>
        <w:ind w:left="153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a</w:t>
      </w:r>
    </w:p>
    <w:p w:rsidR="002A2B62" w:rsidRPr="008D5263" w:rsidRDefault="002A2B62" w:rsidP="002E5528">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Yang dimaksud dengan “ancaman yang sangat serius” adalah suatu keadaan yang berpotensi sangat membahayakan keselamatan dan kesehatan banyak orang  sehingga penanganannya tidak dapat ditunda.</w:t>
      </w:r>
    </w:p>
    <w:p w:rsidR="002A2B62" w:rsidRPr="008D5263" w:rsidRDefault="002A2B62" w:rsidP="002E5528">
      <w:pPr>
        <w:spacing w:after="0" w:line="240" w:lineRule="auto"/>
        <w:ind w:left="153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Huruf b </w:t>
      </w:r>
    </w:p>
    <w:p w:rsidR="002A2B62" w:rsidRPr="008D5263" w:rsidRDefault="002A2B62" w:rsidP="002E5528">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153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Huruf c </w:t>
      </w:r>
    </w:p>
    <w:p w:rsidR="002A2B62" w:rsidRPr="008D5263" w:rsidRDefault="002A2B62" w:rsidP="002E5528">
      <w:pPr>
        <w:spacing w:after="0" w:line="240" w:lineRule="auto"/>
        <w:ind w:left="18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81</w:t>
      </w:r>
    </w:p>
    <w:p w:rsidR="002A2B62" w:rsidRPr="008D5263" w:rsidRDefault="002A2B62" w:rsidP="002E5528">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82</w:t>
      </w:r>
    </w:p>
    <w:p w:rsidR="002A2B62" w:rsidRPr="008D5263" w:rsidRDefault="002A2B62" w:rsidP="002E5528">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83</w:t>
      </w:r>
    </w:p>
    <w:p w:rsidR="002A2B62" w:rsidRPr="008D5263" w:rsidRDefault="002A2B62" w:rsidP="002E5528">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84</w:t>
      </w:r>
    </w:p>
    <w:p w:rsidR="002A2B62" w:rsidRPr="008D5263" w:rsidRDefault="002A2B62" w:rsidP="002E5528">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(1)</w:t>
      </w:r>
    </w:p>
    <w:p w:rsidR="002A2B62" w:rsidRPr="008D5263" w:rsidRDefault="002A2B62" w:rsidP="002E5528">
      <w:pPr>
        <w:spacing w:after="0" w:line="240" w:lineRule="auto"/>
        <w:ind w:left="153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Ketentuan pada ayat ini dimaksudkan untuk melindungi hak keperdataan para pihak yang bersengketa.</w:t>
      </w:r>
    </w:p>
    <w:p w:rsidR="002A2B62" w:rsidRPr="008D5263" w:rsidRDefault="002A2B62" w:rsidP="002E5528">
      <w:pPr>
        <w:spacing w:after="0" w:line="240" w:lineRule="auto"/>
        <w:ind w:left="1080" w:hanging="28"/>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(2)</w:t>
      </w:r>
    </w:p>
    <w:p w:rsidR="002A2B62" w:rsidRPr="008D5263" w:rsidRDefault="002A2B62" w:rsidP="002E5528">
      <w:pPr>
        <w:spacing w:after="0" w:line="240" w:lineRule="auto"/>
        <w:ind w:left="153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(3)</w:t>
      </w:r>
    </w:p>
    <w:p w:rsidR="002A2B62" w:rsidRPr="008D5263" w:rsidRDefault="002A2B62" w:rsidP="002E5528">
      <w:pPr>
        <w:spacing w:after="0" w:line="240" w:lineRule="auto"/>
        <w:ind w:left="153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Ketentuan pada ayat ini dimaksudkan untuk mencegah terjadinya putusan yang berbeda mengenai satu sengketa lingkungan hidup untuk menjamin kepastian hukum.</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85</w:t>
      </w:r>
    </w:p>
    <w:p w:rsidR="002A2B62" w:rsidRPr="008D5263" w:rsidRDefault="002A2B62" w:rsidP="002E5528">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E5528" w:rsidRDefault="002A2B62" w:rsidP="002E5528">
      <w:pPr>
        <w:spacing w:after="0" w:line="240" w:lineRule="auto"/>
        <w:ind w:left="540"/>
        <w:rPr>
          <w:rFonts w:ascii="Times New Roman" w:eastAsia="Times New Roman" w:hAnsi="Times New Roman" w:cs="Times New Roman"/>
          <w:color w:val="000000"/>
          <w:sz w:val="24"/>
          <w:szCs w:val="24"/>
        </w:rPr>
      </w:pPr>
      <w:r w:rsidRPr="008D5263">
        <w:rPr>
          <w:rFonts w:ascii="Times New Roman" w:eastAsia="Times New Roman" w:hAnsi="Times New Roman" w:cs="Times New Roman"/>
          <w:sz w:val="24"/>
          <w:szCs w:val="24"/>
        </w:rPr>
        <w:br/>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Pasal 86</w:t>
      </w:r>
    </w:p>
    <w:p w:rsidR="002A2B62" w:rsidRPr="008D5263" w:rsidRDefault="002A2B62" w:rsidP="002E5528">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87</w:t>
      </w:r>
    </w:p>
    <w:p w:rsidR="002A2B62" w:rsidRPr="008D5263" w:rsidRDefault="002A2B62" w:rsidP="002E5528">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(1)</w:t>
      </w:r>
    </w:p>
    <w:p w:rsidR="002A2B62" w:rsidRPr="008D5263" w:rsidRDefault="002A2B62" w:rsidP="002E5528">
      <w:pPr>
        <w:spacing w:after="0" w:line="240" w:lineRule="auto"/>
        <w:ind w:left="153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Ketentuan dalam ayat ini merupakan realisasi asas yang ada dalam hukum lingkungan hidup yang disebut asas pencemar membayar. Selain diharuskan membayar ganti rugi, pencemar dan/atau perusak lingkungan hidup dapat pula dibebani oleh hakim untuk melakukan tindakan hukum tertentu, misalnya perintah untuk:</w:t>
      </w:r>
    </w:p>
    <w:p w:rsidR="002A2B62" w:rsidRPr="008D5263" w:rsidRDefault="002A2B62" w:rsidP="002E5528">
      <w:pPr>
        <w:numPr>
          <w:ilvl w:val="0"/>
          <w:numId w:val="166"/>
        </w:numPr>
        <w:spacing w:after="0" w:line="240" w:lineRule="auto"/>
        <w:ind w:left="198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memasang atau memperbaiki unit pengolahan limbah sehingga limbah sesuai dengan baku mutu lingkungan hidup yang ditentukan;</w:t>
      </w:r>
    </w:p>
    <w:p w:rsidR="002A2B62" w:rsidRPr="008D5263" w:rsidRDefault="002A2B62" w:rsidP="002E5528">
      <w:pPr>
        <w:numPr>
          <w:ilvl w:val="0"/>
          <w:numId w:val="166"/>
        </w:numPr>
        <w:spacing w:after="0" w:line="240" w:lineRule="auto"/>
        <w:ind w:left="198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memulihkan fungsi lingkungan hidup; dan/atau</w:t>
      </w:r>
    </w:p>
    <w:p w:rsidR="002A2B62" w:rsidRPr="008D5263" w:rsidRDefault="002A2B62" w:rsidP="002E5528">
      <w:pPr>
        <w:numPr>
          <w:ilvl w:val="0"/>
          <w:numId w:val="166"/>
        </w:numPr>
        <w:spacing w:after="0" w:line="240" w:lineRule="auto"/>
        <w:ind w:left="1980" w:hanging="425"/>
        <w:jc w:val="both"/>
        <w:textAlignment w:val="baseline"/>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menghilangkan atau memusnahkan penyebab timbulnya pencemaran dan/atau perusakan lingkungan hidup.</w:t>
      </w:r>
    </w:p>
    <w:p w:rsidR="002A2B62" w:rsidRPr="008D5263" w:rsidRDefault="002A2B62" w:rsidP="002E5528">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(2)</w:t>
      </w:r>
    </w:p>
    <w:p w:rsidR="002A2B62" w:rsidRPr="008D5263" w:rsidRDefault="002A2B62" w:rsidP="002E5528">
      <w:pPr>
        <w:spacing w:after="0" w:line="240" w:lineRule="auto"/>
        <w:ind w:left="153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108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(3)</w:t>
      </w:r>
    </w:p>
    <w:p w:rsidR="00002599" w:rsidRPr="002E5528" w:rsidRDefault="002A2B62" w:rsidP="002E5528">
      <w:pPr>
        <w:spacing w:after="0" w:line="240" w:lineRule="auto"/>
        <w:ind w:left="1530"/>
        <w:jc w:val="both"/>
        <w:rPr>
          <w:rFonts w:ascii="Times New Roman" w:eastAsia="Times New Roman" w:hAnsi="Times New Roman" w:cs="Times New Roman"/>
          <w:color w:val="000000"/>
          <w:sz w:val="24"/>
          <w:szCs w:val="24"/>
        </w:rPr>
      </w:pPr>
      <w:r w:rsidRPr="008D5263">
        <w:rPr>
          <w:rFonts w:ascii="Times New Roman" w:eastAsia="Times New Roman" w:hAnsi="Times New Roman" w:cs="Times New Roman"/>
          <w:color w:val="000000"/>
          <w:sz w:val="24"/>
          <w:szCs w:val="24"/>
        </w:rPr>
        <w:t>Pembebanan pembayaran uang paksa atas setiap hari keterlambatan pelaksanaan perintah pengadilan untuk melaksanakan tindakan tertentu adalah demi pelestarian fungsi lingkungan hidup.</w:t>
      </w:r>
    </w:p>
    <w:p w:rsidR="002A2B62" w:rsidRPr="00E511B7" w:rsidRDefault="002A2B62" w:rsidP="002E5528">
      <w:pPr>
        <w:spacing w:after="0" w:line="240" w:lineRule="auto"/>
        <w:ind w:left="1080"/>
        <w:rPr>
          <w:rFonts w:ascii="Times New Roman" w:eastAsia="Times New Roman" w:hAnsi="Times New Roman" w:cs="Times New Roman"/>
          <w:sz w:val="24"/>
          <w:szCs w:val="24"/>
          <w:lang w:val="id-ID"/>
        </w:rPr>
      </w:pPr>
      <w:r w:rsidRPr="00E511B7">
        <w:rPr>
          <w:rFonts w:ascii="Times New Roman" w:eastAsia="Times New Roman" w:hAnsi="Times New Roman" w:cs="Times New Roman"/>
          <w:color w:val="000000"/>
          <w:sz w:val="24"/>
          <w:szCs w:val="24"/>
          <w:lang w:val="id-ID"/>
        </w:rPr>
        <w:t>Ayat (4)</w:t>
      </w:r>
    </w:p>
    <w:p w:rsidR="002A2B62" w:rsidRPr="00E511B7" w:rsidRDefault="002A2B62" w:rsidP="002E5528">
      <w:pPr>
        <w:spacing w:after="0" w:line="240" w:lineRule="auto"/>
        <w:ind w:left="1530"/>
        <w:rPr>
          <w:rFonts w:ascii="Times New Roman" w:eastAsia="Times New Roman" w:hAnsi="Times New Roman" w:cs="Times New Roman"/>
          <w:sz w:val="24"/>
          <w:szCs w:val="24"/>
          <w:lang w:val="id-ID"/>
        </w:rPr>
      </w:pPr>
      <w:r w:rsidRPr="00E511B7">
        <w:rPr>
          <w:rFonts w:ascii="Times New Roman" w:eastAsia="Times New Roman" w:hAnsi="Times New Roman" w:cs="Times New Roman"/>
          <w:color w:val="000000"/>
          <w:sz w:val="24"/>
          <w:szCs w:val="24"/>
          <w:lang w:val="id-ID"/>
        </w:rPr>
        <w:t>Cukup jelas.</w:t>
      </w:r>
    </w:p>
    <w:p w:rsidR="002A2B62" w:rsidRPr="00E511B7" w:rsidRDefault="002A2B62" w:rsidP="002E5528">
      <w:pPr>
        <w:spacing w:after="0" w:line="240" w:lineRule="auto"/>
        <w:ind w:left="540"/>
        <w:rPr>
          <w:rFonts w:ascii="Times New Roman" w:eastAsia="Times New Roman" w:hAnsi="Times New Roman" w:cs="Times New Roman"/>
          <w:sz w:val="24"/>
          <w:szCs w:val="24"/>
          <w:lang w:val="id-ID"/>
        </w:rPr>
      </w:pPr>
      <w:r w:rsidRPr="00E511B7">
        <w:rPr>
          <w:rFonts w:ascii="Times New Roman" w:eastAsia="Times New Roman" w:hAnsi="Times New Roman" w:cs="Times New Roman"/>
          <w:sz w:val="24"/>
          <w:szCs w:val="24"/>
          <w:lang w:val="id-ID"/>
        </w:rPr>
        <w:br/>
      </w:r>
      <w:r w:rsidRPr="00E511B7">
        <w:rPr>
          <w:rFonts w:ascii="Times New Roman" w:eastAsia="Times New Roman" w:hAnsi="Times New Roman" w:cs="Times New Roman"/>
          <w:color w:val="000000"/>
          <w:sz w:val="24"/>
          <w:szCs w:val="24"/>
          <w:lang w:val="id-ID"/>
        </w:rPr>
        <w:t>Pasal 88</w:t>
      </w:r>
    </w:p>
    <w:p w:rsidR="002A2B62" w:rsidRPr="008D5263" w:rsidRDefault="002A2B62" w:rsidP="002E5528">
      <w:pPr>
        <w:spacing w:after="0" w:line="240" w:lineRule="auto"/>
        <w:ind w:left="1080"/>
        <w:jc w:val="both"/>
        <w:rPr>
          <w:rFonts w:ascii="Times New Roman" w:eastAsia="Times New Roman" w:hAnsi="Times New Roman" w:cs="Times New Roman"/>
          <w:sz w:val="24"/>
          <w:szCs w:val="24"/>
        </w:rPr>
      </w:pPr>
      <w:r w:rsidRPr="00E511B7">
        <w:rPr>
          <w:rFonts w:ascii="Times New Roman" w:eastAsia="Times New Roman" w:hAnsi="Times New Roman" w:cs="Times New Roman"/>
          <w:color w:val="000000"/>
          <w:sz w:val="24"/>
          <w:szCs w:val="24"/>
          <w:lang w:val="id-ID"/>
        </w:rPr>
        <w:t xml:space="preserve">Yang dimaksud dengan “bertanggung jawab mutlak” atau </w:t>
      </w:r>
      <w:r w:rsidRPr="00E511B7">
        <w:rPr>
          <w:rFonts w:ascii="Times New Roman" w:eastAsia="Times New Roman" w:hAnsi="Times New Roman" w:cs="Times New Roman"/>
          <w:i/>
          <w:iCs/>
          <w:color w:val="000000"/>
          <w:sz w:val="24"/>
          <w:szCs w:val="24"/>
          <w:lang w:val="id-ID"/>
        </w:rPr>
        <w:t>strict liability</w:t>
      </w:r>
      <w:r w:rsidRPr="00E511B7">
        <w:rPr>
          <w:rFonts w:ascii="Times New Roman" w:eastAsia="Times New Roman" w:hAnsi="Times New Roman" w:cs="Times New Roman"/>
          <w:color w:val="000000"/>
          <w:sz w:val="24"/>
          <w:szCs w:val="24"/>
          <w:lang w:val="id-ID"/>
        </w:rPr>
        <w:t xml:space="preserve">  adalah unsur kesalahan tidak perlu dibuktikan oleh pihak penggugat sebagai dasar pembayaran ganti rugi. </w:t>
      </w:r>
      <w:r w:rsidRPr="008D5263">
        <w:rPr>
          <w:rFonts w:ascii="Times New Roman" w:eastAsia="Times New Roman" w:hAnsi="Times New Roman" w:cs="Times New Roman"/>
          <w:color w:val="000000"/>
          <w:sz w:val="24"/>
          <w:szCs w:val="24"/>
        </w:rPr>
        <w:t xml:space="preserve">Ketentuan ayat ini merupakan </w:t>
      </w:r>
      <w:r w:rsidRPr="008D5263">
        <w:rPr>
          <w:rFonts w:ascii="Times New Roman" w:eastAsia="Times New Roman" w:hAnsi="Times New Roman" w:cs="Times New Roman"/>
          <w:i/>
          <w:iCs/>
          <w:color w:val="000000"/>
          <w:sz w:val="24"/>
          <w:szCs w:val="24"/>
        </w:rPr>
        <w:t>lex specialis</w:t>
      </w:r>
      <w:r w:rsidRPr="008D5263">
        <w:rPr>
          <w:rFonts w:ascii="Times New Roman" w:eastAsia="Times New Roman" w:hAnsi="Times New Roman" w:cs="Times New Roman"/>
          <w:color w:val="000000"/>
          <w:sz w:val="24"/>
          <w:szCs w:val="24"/>
        </w:rPr>
        <w:t xml:space="preserve"> dalam gugatan tentang perbuatan melanggar hukum pada umumnya. Besarnya nilai ganti rugi yang dapat dibebankan terhadap pencemar atau perusak lingkungan hidup menurut Pasal ini dapat ditetapkan sampai batas tertentu.</w:t>
      </w:r>
    </w:p>
    <w:p w:rsidR="002A2B62" w:rsidRPr="008D5263" w:rsidRDefault="002A2B62" w:rsidP="002E5528">
      <w:pPr>
        <w:spacing w:after="0" w:line="240" w:lineRule="auto"/>
        <w:ind w:left="108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Yang dimaksud dengan “sampai batas waktu tertentu” adalah jika menurut penetapan peraturan perundang-undangan ditentukan keharusan asuransi bagi usaha dan/atau kegiatan yang bersangkutan atau telah tersedia dana lingkungan hidup.</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89</w:t>
      </w: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 xml:space="preserve">    </w:t>
      </w:r>
      <w:r w:rsidR="00002599">
        <w:rPr>
          <w:rFonts w:ascii="Times New Roman" w:eastAsia="Times New Roman" w:hAnsi="Times New Roman" w:cs="Times New Roman"/>
          <w:color w:val="000000"/>
          <w:sz w:val="24"/>
          <w:szCs w:val="24"/>
          <w:lang w:val="id-ID"/>
        </w:rPr>
        <w:t xml:space="preserve">   </w:t>
      </w:r>
      <w:r w:rsidRPr="008D5263">
        <w:rPr>
          <w:rFonts w:ascii="Times New Roman" w:eastAsia="Times New Roman" w:hAnsi="Times New Roman" w:cs="Times New Roman"/>
          <w:color w:val="000000"/>
          <w:sz w:val="24"/>
          <w:szCs w:val="24"/>
        </w:rPr>
        <w:t>Cukup jelas.</w:t>
      </w: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90</w:t>
      </w:r>
    </w:p>
    <w:p w:rsidR="002A2B62" w:rsidRPr="008D5263" w:rsidRDefault="002A2B62" w:rsidP="002E5528">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(1)</w:t>
      </w:r>
    </w:p>
    <w:p w:rsidR="002A2B62" w:rsidRPr="008D5263" w:rsidRDefault="002A2B62" w:rsidP="002E5528">
      <w:pPr>
        <w:spacing w:after="0" w:line="240" w:lineRule="auto"/>
        <w:ind w:left="153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“kerugian lingkungan hidup” adalah kerugian yang timbul akibat pencemaran dan/atau kerusakan lingkungan hidup yang bukan merupakan hak milik privat. </w:t>
      </w:r>
    </w:p>
    <w:p w:rsidR="002A2B62" w:rsidRPr="008D5263" w:rsidRDefault="002A2B62" w:rsidP="002E5528">
      <w:pPr>
        <w:spacing w:after="0" w:line="240" w:lineRule="auto"/>
        <w:ind w:left="153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Tindakan tertentu merupakan tindakan pencegahan dan penanggulangan pencemaran dan/atau kerusakan serta pemulihan fungsi lingkungan hidup guna menjamin tidak akan terjadi atau terulangnya dampak negatif terhadap lingkungan hidup. </w:t>
      </w:r>
    </w:p>
    <w:p w:rsidR="002A2B62" w:rsidRPr="008D5263" w:rsidRDefault="002A2B62" w:rsidP="002E5528">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(2)</w:t>
      </w:r>
    </w:p>
    <w:p w:rsidR="002A2B62" w:rsidRPr="008D5263" w:rsidRDefault="002A2B62" w:rsidP="002E5528">
      <w:pPr>
        <w:spacing w:after="0" w:line="240" w:lineRule="auto"/>
        <w:ind w:left="153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91</w:t>
      </w:r>
    </w:p>
    <w:p w:rsidR="002A2B62" w:rsidRDefault="002A2B62" w:rsidP="002E5528">
      <w:pPr>
        <w:spacing w:after="0" w:line="240" w:lineRule="auto"/>
        <w:ind w:left="990"/>
        <w:jc w:val="both"/>
        <w:rPr>
          <w:rFonts w:ascii="Times New Roman" w:eastAsia="Times New Roman" w:hAnsi="Times New Roman" w:cs="Times New Roman"/>
          <w:color w:val="000000"/>
          <w:sz w:val="24"/>
          <w:szCs w:val="24"/>
          <w:lang w:val="id-ID"/>
        </w:rPr>
      </w:pPr>
      <w:r w:rsidRPr="008D5263">
        <w:rPr>
          <w:rFonts w:ascii="Times New Roman" w:eastAsia="Times New Roman" w:hAnsi="Times New Roman" w:cs="Times New Roman"/>
          <w:color w:val="000000"/>
          <w:sz w:val="24"/>
          <w:szCs w:val="24"/>
        </w:rPr>
        <w:t>Cukup jelas.</w:t>
      </w:r>
    </w:p>
    <w:p w:rsidR="00002599" w:rsidRPr="00002599" w:rsidRDefault="00002599" w:rsidP="00002599">
      <w:pPr>
        <w:spacing w:after="0" w:line="240" w:lineRule="auto"/>
        <w:ind w:left="1701"/>
        <w:jc w:val="both"/>
        <w:rPr>
          <w:rFonts w:ascii="Times New Roman" w:eastAsia="Times New Roman" w:hAnsi="Times New Roman" w:cs="Times New Roman"/>
          <w:sz w:val="24"/>
          <w:szCs w:val="24"/>
          <w:lang w:val="id-ID"/>
        </w:rPr>
      </w:pP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Pasal 92</w:t>
      </w: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  </w:t>
      </w:r>
      <w:r w:rsidR="00002599">
        <w:rPr>
          <w:rFonts w:ascii="Times New Roman" w:eastAsia="Times New Roman" w:hAnsi="Times New Roman" w:cs="Times New Roman"/>
          <w:color w:val="000000"/>
          <w:sz w:val="24"/>
          <w:szCs w:val="24"/>
          <w:lang w:val="id-ID"/>
        </w:rPr>
        <w:t xml:space="preserve">    </w:t>
      </w:r>
      <w:r w:rsidRPr="008D5263">
        <w:rPr>
          <w:rFonts w:ascii="Times New Roman" w:eastAsia="Times New Roman" w:hAnsi="Times New Roman" w:cs="Times New Roman"/>
          <w:color w:val="000000"/>
          <w:sz w:val="24"/>
          <w:szCs w:val="24"/>
        </w:rPr>
        <w:t xml:space="preserve"> Cukup jelas.</w:t>
      </w: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93</w:t>
      </w: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 </w:t>
      </w:r>
      <w:r w:rsidR="00FC156D">
        <w:rPr>
          <w:rFonts w:ascii="Times New Roman" w:eastAsia="Times New Roman" w:hAnsi="Times New Roman" w:cs="Times New Roman"/>
          <w:color w:val="000000"/>
          <w:sz w:val="24"/>
          <w:szCs w:val="24"/>
          <w:lang w:val="id-ID"/>
        </w:rPr>
        <w:t xml:space="preserve">   </w:t>
      </w:r>
      <w:r w:rsidRPr="008D5263">
        <w:rPr>
          <w:rFonts w:ascii="Times New Roman" w:eastAsia="Times New Roman" w:hAnsi="Times New Roman" w:cs="Times New Roman"/>
          <w:color w:val="000000"/>
          <w:sz w:val="24"/>
          <w:szCs w:val="24"/>
        </w:rPr>
        <w:t>   Cukup jelas.</w:t>
      </w: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94</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(1)</w:t>
      </w:r>
    </w:p>
    <w:p w:rsidR="002A2B62" w:rsidRPr="008D5263" w:rsidRDefault="002A2B62" w:rsidP="002E5528">
      <w:pPr>
        <w:spacing w:after="0" w:line="240" w:lineRule="auto"/>
        <w:ind w:left="153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(2)</w:t>
      </w:r>
    </w:p>
    <w:p w:rsidR="002A2B62" w:rsidRDefault="002A2B62" w:rsidP="002E5528">
      <w:pPr>
        <w:spacing w:after="0" w:line="240" w:lineRule="auto"/>
        <w:ind w:left="1530"/>
        <w:jc w:val="both"/>
        <w:rPr>
          <w:rFonts w:ascii="Times New Roman" w:eastAsia="Times New Roman" w:hAnsi="Times New Roman" w:cs="Times New Roman"/>
          <w:color w:val="000000"/>
          <w:sz w:val="24"/>
          <w:szCs w:val="24"/>
          <w:lang w:val="id-ID"/>
        </w:rPr>
      </w:pPr>
      <w:r w:rsidRPr="008D5263">
        <w:rPr>
          <w:rFonts w:ascii="Times New Roman" w:eastAsia="Times New Roman" w:hAnsi="Times New Roman" w:cs="Times New Roman"/>
          <w:color w:val="000000"/>
          <w:sz w:val="24"/>
          <w:szCs w:val="24"/>
        </w:rPr>
        <w:t>Cukup jelas.</w:t>
      </w:r>
    </w:p>
    <w:p w:rsidR="00FC156D" w:rsidRDefault="00FC156D" w:rsidP="00FC156D">
      <w:pPr>
        <w:spacing w:after="0" w:line="240" w:lineRule="auto"/>
        <w:ind w:left="2127"/>
        <w:jc w:val="both"/>
        <w:rPr>
          <w:rFonts w:ascii="Times New Roman" w:eastAsia="Times New Roman" w:hAnsi="Times New Roman" w:cs="Times New Roman"/>
          <w:color w:val="000000"/>
          <w:sz w:val="24"/>
          <w:szCs w:val="24"/>
          <w:lang w:val="id-ID"/>
        </w:rPr>
      </w:pPr>
    </w:p>
    <w:p w:rsidR="00FC156D" w:rsidRPr="00FC156D" w:rsidRDefault="00FC156D" w:rsidP="00FC156D">
      <w:pPr>
        <w:spacing w:after="0" w:line="240" w:lineRule="auto"/>
        <w:ind w:left="2127"/>
        <w:jc w:val="both"/>
        <w:rPr>
          <w:rFonts w:ascii="Times New Roman" w:eastAsia="Times New Roman" w:hAnsi="Times New Roman" w:cs="Times New Roman"/>
          <w:sz w:val="24"/>
          <w:szCs w:val="24"/>
          <w:lang w:val="id-ID"/>
        </w:rPr>
      </w:pP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(3)</w:t>
      </w:r>
    </w:p>
    <w:p w:rsidR="002A2B62" w:rsidRPr="008D5263" w:rsidRDefault="002A2B62" w:rsidP="002E5528">
      <w:pPr>
        <w:spacing w:after="0" w:line="240" w:lineRule="auto"/>
        <w:ind w:left="153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koordinasi adalah tindakan berkonsultasi guna mendapatkan bantuan personil, sarana, dan prasarana yang dibutuhkan dalam penyidikan. </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(4)</w:t>
      </w:r>
    </w:p>
    <w:p w:rsidR="002A2B62" w:rsidRPr="008D5263" w:rsidRDefault="002A2B62" w:rsidP="002E5528">
      <w:pPr>
        <w:spacing w:after="0" w:line="240" w:lineRule="auto"/>
        <w:ind w:left="153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Pemberitahuan dalam Pasal ini bukan merupakan pemberitahuan dimulainya penyidikan, melainkan untuk mempertegas wujud koordinasi antara pejabat penyidik pegawai negeri sipil dan penyidik pejabat polisi Negara Republik Indonesia. </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(5)</w:t>
      </w:r>
    </w:p>
    <w:p w:rsidR="002A2B62" w:rsidRPr="008D5263" w:rsidRDefault="002A2B62" w:rsidP="002E5528">
      <w:pPr>
        <w:spacing w:after="0" w:line="240" w:lineRule="auto"/>
        <w:ind w:left="153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Ayat (6)</w:t>
      </w:r>
    </w:p>
    <w:p w:rsidR="002A2B62" w:rsidRPr="008D5263" w:rsidRDefault="002A2B62" w:rsidP="002E5528">
      <w:pPr>
        <w:spacing w:after="0" w:line="240" w:lineRule="auto"/>
        <w:ind w:left="153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95</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E35B32">
      <w:pPr>
        <w:spacing w:after="0" w:line="240" w:lineRule="auto"/>
        <w:rPr>
          <w:rFonts w:ascii="Times New Roman" w:eastAsia="Times New Roman" w:hAnsi="Times New Roman" w:cs="Times New Roman"/>
          <w:sz w:val="24"/>
          <w:szCs w:val="24"/>
        </w:rPr>
      </w:pPr>
    </w:p>
    <w:p w:rsidR="002A2B62" w:rsidRPr="008D5263" w:rsidRDefault="002A2B62" w:rsidP="002E5528">
      <w:pPr>
        <w:spacing w:after="0" w:line="240" w:lineRule="auto"/>
        <w:ind w:left="54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Pasal 96</w:t>
      </w:r>
    </w:p>
    <w:p w:rsidR="002A2B62" w:rsidRPr="008D5263" w:rsidRDefault="002A2B62" w:rsidP="002E5528">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a</w:t>
      </w:r>
    </w:p>
    <w:p w:rsidR="002A2B62" w:rsidRPr="008D5263" w:rsidRDefault="002A2B62" w:rsidP="002E5528">
      <w:pPr>
        <w:spacing w:after="0" w:line="240" w:lineRule="auto"/>
        <w:ind w:left="153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b</w:t>
      </w:r>
    </w:p>
    <w:p w:rsidR="002A2B62" w:rsidRPr="008D5263" w:rsidRDefault="002A2B62" w:rsidP="002E5528">
      <w:pPr>
        <w:spacing w:after="0" w:line="240" w:lineRule="auto"/>
        <w:ind w:left="153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c</w:t>
      </w:r>
    </w:p>
    <w:p w:rsidR="002A2B62" w:rsidRPr="008D5263" w:rsidRDefault="002A2B62" w:rsidP="002E5528">
      <w:pPr>
        <w:spacing w:after="0" w:line="240" w:lineRule="auto"/>
        <w:ind w:left="153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d</w:t>
      </w:r>
    </w:p>
    <w:p w:rsidR="002A2B62" w:rsidRPr="008D5263" w:rsidRDefault="002A2B62" w:rsidP="002E5528">
      <w:pPr>
        <w:spacing w:after="0" w:line="240" w:lineRule="auto"/>
        <w:ind w:left="153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e</w:t>
      </w:r>
    </w:p>
    <w:p w:rsidR="002A2B62" w:rsidRPr="008D5263" w:rsidRDefault="002A2B62" w:rsidP="002E5528">
      <w:pPr>
        <w:spacing w:after="0" w:line="240" w:lineRule="auto"/>
        <w:ind w:left="153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Huruf f</w:t>
      </w:r>
    </w:p>
    <w:p w:rsidR="002A2B62" w:rsidRPr="008D5263" w:rsidRDefault="002A2B62" w:rsidP="002E5528">
      <w:pPr>
        <w:spacing w:after="0" w:line="240" w:lineRule="auto"/>
        <w:ind w:left="153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alat bukti lain, meliputi, informasi yang diucapkan, dikirimkan, diterima, atau disimpan secara elektronik, magnetik, optik, dan/atau yang serupa dengan itu; dan/atau alat bukti data, rekaman, atau informasi yang dapat dibaca, dilihat, dan didengar yang dapat dikeluarkan dengan dan/atau tanpa </w:t>
      </w:r>
      <w:r w:rsidRPr="008D5263">
        <w:rPr>
          <w:rFonts w:ascii="Times New Roman" w:eastAsia="Times New Roman" w:hAnsi="Times New Roman" w:cs="Times New Roman"/>
          <w:color w:val="000000"/>
          <w:sz w:val="24"/>
          <w:szCs w:val="24"/>
        </w:rPr>
        <w:lastRenderedPageBreak/>
        <w:t xml:space="preserve">bantuan suatu sarana, baik yang tertuang di atas kertas, benda fisik apa pun selain kertas, atau yang terekam secara elektronik, tidak terbatas pada tulisan, suara atau gambar, peta, rancangan, foto atau sejenisnya, huruf, tanda, angka, simbol, atau perporasi yang memiliki makna atau yang dapat dipahami atau dibaca. </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97</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98</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99</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100</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101</w:t>
      </w:r>
    </w:p>
    <w:p w:rsidR="002A2B62" w:rsidRPr="008D5263" w:rsidRDefault="002A2B62" w:rsidP="002E5528">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Yang dimaksud dengan “melepaskan produk rekayasa genetik” adalah pernyataan diakuinya suatu hasil pemuliaan produk rekayasa genetik menjadi varietas unggul dan dapat disebarluaskan setelah memenuhi persyaratan berdasarkan peraturan perundang-undangan.</w:t>
      </w:r>
    </w:p>
    <w:p w:rsidR="002A2B62" w:rsidRPr="008D5263" w:rsidRDefault="002A2B62" w:rsidP="002E5528">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Yang dimaksud dengan “mengedarkan produk rekayasa genetik”  adalah setiap kegiatan atau serangkaian kegiatan dalam rangka penyaluran komoditas produk rekayasa genetik kepada masyarakat, baik untuk diperdagangkan maupun tidak. </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102</w:t>
      </w:r>
    </w:p>
    <w:p w:rsidR="002A2B62" w:rsidRPr="008D5263" w:rsidRDefault="002A2B62" w:rsidP="002E5528">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103</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E5528" w:rsidRDefault="002A2B62" w:rsidP="002E5528">
      <w:pPr>
        <w:spacing w:after="0" w:line="240" w:lineRule="auto"/>
        <w:ind w:left="540"/>
        <w:rPr>
          <w:rFonts w:ascii="Times New Roman" w:eastAsia="Times New Roman" w:hAnsi="Times New Roman" w:cs="Times New Roman"/>
          <w:color w:val="000000"/>
          <w:sz w:val="24"/>
          <w:szCs w:val="24"/>
        </w:rPr>
      </w:pPr>
      <w:r w:rsidRPr="008D5263">
        <w:rPr>
          <w:rFonts w:ascii="Times New Roman" w:eastAsia="Times New Roman" w:hAnsi="Times New Roman" w:cs="Times New Roman"/>
          <w:sz w:val="24"/>
          <w:szCs w:val="24"/>
        </w:rPr>
        <w:br/>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lastRenderedPageBreak/>
        <w:t>Pasal 104</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105</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106</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107</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 xml:space="preserve">Pasal 108 </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109</w:t>
      </w:r>
    </w:p>
    <w:p w:rsidR="002A2B62" w:rsidRPr="008D5263" w:rsidRDefault="002A2B62" w:rsidP="002E5528">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  </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110</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111</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112</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113</w:t>
      </w:r>
    </w:p>
    <w:p w:rsidR="002A2B62" w:rsidRPr="008D5263" w:rsidRDefault="002A2B62" w:rsidP="002E5528">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Informasi palsu yang dimaksud dalam Pasal ini dapat berbentuk dokumen atau keterangan lisan yang tidak sesuai dengan fakta-fakta yang senyatanya atau informasi yang tidak benar. </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114</w:t>
      </w:r>
    </w:p>
    <w:p w:rsidR="002A2B62" w:rsidRPr="008D5263" w:rsidRDefault="002A2B62" w:rsidP="002E5528">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115</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lastRenderedPageBreak/>
        <w:br/>
      </w:r>
      <w:r w:rsidRPr="008D5263">
        <w:rPr>
          <w:rFonts w:ascii="Times New Roman" w:eastAsia="Times New Roman" w:hAnsi="Times New Roman" w:cs="Times New Roman"/>
          <w:color w:val="000000"/>
          <w:sz w:val="24"/>
          <w:szCs w:val="24"/>
        </w:rPr>
        <w:t>Pasal 116</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117</w:t>
      </w:r>
    </w:p>
    <w:p w:rsidR="002A2B62" w:rsidRPr="008D5263" w:rsidRDefault="002A2B62" w:rsidP="002E5528">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118</w:t>
      </w:r>
    </w:p>
    <w:p w:rsidR="002A2B62" w:rsidRPr="008D5263" w:rsidRDefault="002A2B62" w:rsidP="002E5528">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Yang dimaksud dengan pelaku fungsional dalam Pasal ini adalah badan usaha dan badan hukum.</w:t>
      </w:r>
    </w:p>
    <w:p w:rsidR="002A2B62" w:rsidRPr="008D5263" w:rsidRDefault="002A2B62" w:rsidP="002E5528">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Tuntutan pidana dikenakan terhadap pemimpin badan usaha dan badan hukum karena tindak pidana badan usaha dan badan hukum adalah tindak pidana fungsional sehingga pidana dikenakan dan sanksi dijatuhkan kepada mereka yang memiliki kewenangan terhadap pelaku fisik dan menerima tindakan pelaku fisik tersebut.  </w:t>
      </w:r>
    </w:p>
    <w:p w:rsidR="002A2B62" w:rsidRPr="008D5263" w:rsidRDefault="002A2B62" w:rsidP="002E5528">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Yang dimaksud dengan menerima tindakan dalam Pasal ini termasuk menyetujui, membiarkan, atau tidak cukup melakukan pengawasan terhadap tindakan pelaku fisik, dan/atau memiliki kebijakan yang memungkinkan terjadinya tindak pidana tersebut.</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119</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120</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121</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 xml:space="preserve">Cukup jelas. </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122</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123</w:t>
      </w:r>
    </w:p>
    <w:p w:rsidR="002A2B62" w:rsidRPr="008D5263" w:rsidRDefault="002A2B62" w:rsidP="002E5528">
      <w:pPr>
        <w:spacing w:after="0" w:line="240" w:lineRule="auto"/>
        <w:ind w:left="990"/>
        <w:jc w:val="both"/>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Izin dalam ketentuan ini, misalnya, izin pengelolaan limbah B3, izin pembuangan air limbah ke laut, dan izin pembuangan air limbah ke sumber air.</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lastRenderedPageBreak/>
        <w:br/>
      </w:r>
      <w:r w:rsidRPr="008D5263">
        <w:rPr>
          <w:rFonts w:ascii="Times New Roman" w:eastAsia="Times New Roman" w:hAnsi="Times New Roman" w:cs="Times New Roman"/>
          <w:color w:val="000000"/>
          <w:sz w:val="24"/>
          <w:szCs w:val="24"/>
        </w:rPr>
        <w:t>Pasal 124</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125</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126</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0" w:line="240" w:lineRule="auto"/>
        <w:ind w:left="540"/>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color w:val="000000"/>
          <w:sz w:val="24"/>
          <w:szCs w:val="24"/>
        </w:rPr>
        <w:t>Pasal 127</w:t>
      </w:r>
    </w:p>
    <w:p w:rsidR="002A2B62" w:rsidRPr="008D5263" w:rsidRDefault="002A2B62" w:rsidP="002E5528">
      <w:pPr>
        <w:spacing w:after="0" w:line="240" w:lineRule="auto"/>
        <w:ind w:left="990"/>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Cukup jelas.</w:t>
      </w:r>
    </w:p>
    <w:p w:rsidR="002A2B62" w:rsidRPr="008D5263" w:rsidRDefault="002A2B62" w:rsidP="002E5528">
      <w:pPr>
        <w:spacing w:after="240" w:line="240" w:lineRule="auto"/>
        <w:rPr>
          <w:rFonts w:ascii="Times New Roman" w:eastAsia="Times New Roman" w:hAnsi="Times New Roman" w:cs="Times New Roman"/>
          <w:sz w:val="24"/>
          <w:szCs w:val="24"/>
        </w:rPr>
      </w:pPr>
      <w:r w:rsidRPr="008D5263">
        <w:rPr>
          <w:rFonts w:ascii="Times New Roman" w:eastAsia="Times New Roman" w:hAnsi="Times New Roman" w:cs="Times New Roman"/>
          <w:sz w:val="24"/>
          <w:szCs w:val="24"/>
        </w:rPr>
        <w:br/>
      </w:r>
      <w:r w:rsidRPr="008D5263">
        <w:rPr>
          <w:rFonts w:ascii="Times New Roman" w:eastAsia="Times New Roman" w:hAnsi="Times New Roman" w:cs="Times New Roman"/>
          <w:sz w:val="24"/>
          <w:szCs w:val="24"/>
        </w:rPr>
        <w:br/>
      </w:r>
    </w:p>
    <w:p w:rsidR="002A2B62" w:rsidRPr="008D5263" w:rsidRDefault="002A2B62" w:rsidP="002E5528">
      <w:pPr>
        <w:spacing w:after="0" w:line="240" w:lineRule="auto"/>
        <w:jc w:val="center"/>
        <w:rPr>
          <w:rFonts w:ascii="Times New Roman" w:eastAsia="Times New Roman" w:hAnsi="Times New Roman" w:cs="Times New Roman"/>
          <w:sz w:val="24"/>
          <w:szCs w:val="24"/>
        </w:rPr>
      </w:pPr>
      <w:r w:rsidRPr="008D5263">
        <w:rPr>
          <w:rFonts w:ascii="Times New Roman" w:eastAsia="Times New Roman" w:hAnsi="Times New Roman" w:cs="Times New Roman"/>
          <w:color w:val="000000"/>
          <w:sz w:val="24"/>
          <w:szCs w:val="24"/>
        </w:rPr>
        <w:t>TAMBAHAN LEMBARAN NEGARA REPUBLIK INDONESIA NOMOR 5059</w:t>
      </w:r>
    </w:p>
    <w:p w:rsidR="002A2B62" w:rsidRPr="008D5263" w:rsidRDefault="002A2B62" w:rsidP="002E5528">
      <w:pPr>
        <w:rPr>
          <w:rFonts w:ascii="Times New Roman" w:hAnsi="Times New Roman" w:cs="Times New Roman"/>
          <w:sz w:val="24"/>
          <w:szCs w:val="24"/>
          <w:lang w:val="id-ID"/>
        </w:rPr>
      </w:pPr>
      <w:r w:rsidRPr="008D5263">
        <w:rPr>
          <w:rFonts w:ascii="Times New Roman" w:eastAsia="Times New Roman" w:hAnsi="Times New Roman" w:cs="Times New Roman"/>
          <w:sz w:val="24"/>
          <w:szCs w:val="24"/>
        </w:rPr>
        <w:br/>
      </w:r>
    </w:p>
    <w:sectPr w:rsidR="002A2B62" w:rsidRPr="008D5263" w:rsidSect="001C178C">
      <w:footerReference w:type="default" r:id="rId124"/>
      <w:pgSz w:w="8675" w:h="12758"/>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ECA" w:rsidRDefault="006D1ECA" w:rsidP="00206C7B">
      <w:pPr>
        <w:spacing w:after="0" w:line="240" w:lineRule="auto"/>
      </w:pPr>
      <w:r>
        <w:separator/>
      </w:r>
    </w:p>
  </w:endnote>
  <w:endnote w:type="continuationSeparator" w:id="0">
    <w:p w:rsidR="006D1ECA" w:rsidRDefault="006D1ECA" w:rsidP="00206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Italic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9797"/>
      <w:docPartObj>
        <w:docPartGallery w:val="Page Numbers (Bottom of Page)"/>
        <w:docPartUnique/>
      </w:docPartObj>
    </w:sdtPr>
    <w:sdtContent>
      <w:p w:rsidR="006D1ECA" w:rsidRDefault="006D1ECA">
        <w:pPr>
          <w:pStyle w:val="Footer"/>
          <w:jc w:val="right"/>
        </w:pPr>
        <w:r>
          <w:fldChar w:fldCharType="begin"/>
        </w:r>
        <w:r>
          <w:instrText xml:space="preserve"> PAGE   \* MERGEFORMAT </w:instrText>
        </w:r>
        <w:r>
          <w:fldChar w:fldCharType="separate"/>
        </w:r>
        <w:r w:rsidR="00EC3EFA">
          <w:rPr>
            <w:noProof/>
          </w:rPr>
          <w:t>365</w:t>
        </w:r>
        <w:r>
          <w:rPr>
            <w:noProof/>
          </w:rPr>
          <w:fldChar w:fldCharType="end"/>
        </w:r>
      </w:p>
    </w:sdtContent>
  </w:sdt>
  <w:p w:rsidR="006D1ECA" w:rsidRDefault="006D1E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ECA" w:rsidRDefault="006D1ECA" w:rsidP="00206C7B">
      <w:pPr>
        <w:spacing w:after="0" w:line="240" w:lineRule="auto"/>
      </w:pPr>
      <w:r>
        <w:separator/>
      </w:r>
    </w:p>
  </w:footnote>
  <w:footnote w:type="continuationSeparator" w:id="0">
    <w:p w:rsidR="006D1ECA" w:rsidRDefault="006D1ECA" w:rsidP="00206C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386912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80"/>
    <w:multiLevelType w:val="hybridMultilevel"/>
    <w:tmpl w:val="00001B98"/>
    <w:lvl w:ilvl="0" w:tplc="00000A45">
      <w:start w:val="1"/>
      <w:numFmt w:val="lowerLetter"/>
      <w:lvlText w:val="%1."/>
      <w:lvlJc w:val="left"/>
      <w:pPr>
        <w:ind w:left="720" w:hanging="360"/>
      </w:pPr>
      <w:rPr>
        <w:rFonts w:cs="Verdana" w:hint="default"/>
      </w:rPr>
    </w:lvl>
    <w:lvl w:ilvl="1" w:tplc="00001094">
      <w:start w:val="1"/>
      <w:numFmt w:val="lowerLetter"/>
      <w:lvlText w:val="%2."/>
      <w:lvlJc w:val="left"/>
      <w:pPr>
        <w:ind w:left="720" w:hanging="360"/>
      </w:pPr>
      <w:rPr>
        <w:rFonts w:cs="Verdana" w:hint="default"/>
      </w:rPr>
    </w:lvl>
    <w:lvl w:ilvl="2" w:tplc="000021B9">
      <w:start w:val="1"/>
      <w:numFmt w:val="lowerLetter"/>
      <w:lvlText w:val="%3."/>
      <w:lvlJc w:val="left"/>
      <w:pPr>
        <w:ind w:left="720" w:hanging="360"/>
      </w:pPr>
      <w:rPr>
        <w:rFonts w:cs="Verdana" w:hint="default"/>
      </w:rPr>
    </w:lvl>
    <w:lvl w:ilvl="3" w:tplc="000018A4">
      <w:start w:val="1"/>
      <w:numFmt w:val="lowerLetter"/>
      <w:lvlText w:val="%4."/>
      <w:lvlJc w:val="left"/>
      <w:pPr>
        <w:ind w:left="720" w:hanging="360"/>
      </w:pPr>
      <w:rPr>
        <w:rFonts w:cs="Verdana" w:hint="default"/>
      </w:rPr>
    </w:lvl>
    <w:lvl w:ilvl="4" w:tplc="000019D3">
      <w:start w:val="1"/>
      <w:numFmt w:val="lowerLetter"/>
      <w:lvlText w:val="%5."/>
      <w:lvlJc w:val="left"/>
      <w:pPr>
        <w:ind w:left="720" w:hanging="360"/>
      </w:pPr>
      <w:rPr>
        <w:rFonts w:cs="Verdana" w:hint="default"/>
      </w:rPr>
    </w:lvl>
    <w:lvl w:ilvl="5" w:tplc="000019B3">
      <w:start w:val="1"/>
      <w:numFmt w:val="lowerLetter"/>
      <w:lvlText w:val="%6."/>
      <w:lvlJc w:val="left"/>
      <w:pPr>
        <w:ind w:left="720" w:hanging="360"/>
      </w:pPr>
      <w:rPr>
        <w:rFonts w:cs="Verdana" w:hint="default"/>
      </w:rPr>
    </w:lvl>
    <w:lvl w:ilvl="6" w:tplc="000014AF">
      <w:start w:val="1"/>
      <w:numFmt w:val="lowerLetter"/>
      <w:lvlText w:val="%7."/>
      <w:lvlJc w:val="left"/>
      <w:pPr>
        <w:ind w:left="720" w:hanging="360"/>
      </w:pPr>
      <w:rPr>
        <w:rFonts w:cs="Verdana" w:hint="default"/>
      </w:rPr>
    </w:lvl>
    <w:lvl w:ilvl="7" w:tplc="0000222F">
      <w:start w:val="1"/>
      <w:numFmt w:val="lowerLetter"/>
      <w:lvlText w:val="%8."/>
      <w:lvlJc w:val="left"/>
      <w:pPr>
        <w:ind w:left="720" w:hanging="360"/>
      </w:pPr>
      <w:rPr>
        <w:rFonts w:cs="Verdana" w:hint="default"/>
      </w:rPr>
    </w:lvl>
    <w:lvl w:ilvl="8" w:tplc="000015A5">
      <w:start w:val="1"/>
      <w:numFmt w:val="lowerLetter"/>
      <w:lvlText w:val="%9."/>
      <w:lvlJc w:val="left"/>
      <w:pPr>
        <w:ind w:left="720" w:hanging="360"/>
      </w:pPr>
      <w:rPr>
        <w:rFonts w:cs="Verdana" w:hint="default"/>
      </w:rPr>
    </w:lvl>
  </w:abstractNum>
  <w:abstractNum w:abstractNumId="2">
    <w:nsid w:val="0000078A"/>
    <w:multiLevelType w:val="hybridMultilevel"/>
    <w:tmpl w:val="0001134F"/>
    <w:lvl w:ilvl="0" w:tplc="0000114F">
      <w:start w:val="1"/>
      <w:numFmt w:val="decimal"/>
      <w:lvlText w:val="%1."/>
      <w:lvlJc w:val="left"/>
      <w:pPr>
        <w:ind w:left="720" w:hanging="360"/>
      </w:pPr>
      <w:rPr>
        <w:rFonts w:cs="Verdana" w:hint="default"/>
      </w:rPr>
    </w:lvl>
    <w:lvl w:ilvl="1" w:tplc="00000C52">
      <w:start w:val="1"/>
      <w:numFmt w:val="decimal"/>
      <w:lvlText w:val="%2."/>
      <w:lvlJc w:val="left"/>
      <w:pPr>
        <w:ind w:left="720" w:hanging="360"/>
      </w:pPr>
      <w:rPr>
        <w:rFonts w:cs="Verdana" w:hint="default"/>
      </w:rPr>
    </w:lvl>
    <w:lvl w:ilvl="2" w:tplc="00001CB5">
      <w:start w:val="1"/>
      <w:numFmt w:val="decimal"/>
      <w:lvlText w:val="%3."/>
      <w:lvlJc w:val="left"/>
      <w:pPr>
        <w:ind w:left="720" w:hanging="360"/>
      </w:pPr>
      <w:rPr>
        <w:rFonts w:cs="Verdana" w:hint="default"/>
      </w:rPr>
    </w:lvl>
    <w:lvl w:ilvl="3" w:tplc="000005D2">
      <w:start w:val="1"/>
      <w:numFmt w:val="decimal"/>
      <w:lvlText w:val="%4."/>
      <w:lvlJc w:val="left"/>
      <w:pPr>
        <w:ind w:left="720" w:hanging="360"/>
      </w:pPr>
      <w:rPr>
        <w:rFonts w:cs="Verdana" w:hint="default"/>
      </w:rPr>
    </w:lvl>
    <w:lvl w:ilvl="4" w:tplc="00000788">
      <w:start w:val="1"/>
      <w:numFmt w:val="decimal"/>
      <w:lvlText w:val="%5."/>
      <w:lvlJc w:val="left"/>
      <w:pPr>
        <w:ind w:left="720" w:hanging="360"/>
      </w:pPr>
      <w:rPr>
        <w:rFonts w:cs="Verdana" w:hint="default"/>
      </w:rPr>
    </w:lvl>
    <w:lvl w:ilvl="5" w:tplc="00001233">
      <w:start w:val="1"/>
      <w:numFmt w:val="decimal"/>
      <w:lvlText w:val="%6."/>
      <w:lvlJc w:val="left"/>
      <w:pPr>
        <w:ind w:left="720" w:hanging="360"/>
      </w:pPr>
      <w:rPr>
        <w:rFonts w:cs="Verdana" w:hint="default"/>
      </w:rPr>
    </w:lvl>
    <w:lvl w:ilvl="6" w:tplc="00000BC0">
      <w:start w:val="1"/>
      <w:numFmt w:val="decimal"/>
      <w:lvlText w:val="%7."/>
      <w:lvlJc w:val="left"/>
      <w:pPr>
        <w:ind w:left="720" w:hanging="360"/>
      </w:pPr>
      <w:rPr>
        <w:rFonts w:cs="Verdana" w:hint="default"/>
      </w:rPr>
    </w:lvl>
    <w:lvl w:ilvl="7" w:tplc="00000284">
      <w:start w:val="1"/>
      <w:numFmt w:val="decimal"/>
      <w:lvlText w:val="%8."/>
      <w:lvlJc w:val="left"/>
      <w:pPr>
        <w:ind w:left="720" w:hanging="360"/>
      </w:pPr>
      <w:rPr>
        <w:rFonts w:cs="Verdana" w:hint="default"/>
      </w:rPr>
    </w:lvl>
    <w:lvl w:ilvl="8" w:tplc="00000B55">
      <w:start w:val="1"/>
      <w:numFmt w:val="decimal"/>
      <w:lvlText w:val="%9."/>
      <w:lvlJc w:val="left"/>
      <w:pPr>
        <w:ind w:left="720" w:hanging="360"/>
      </w:pPr>
      <w:rPr>
        <w:rFonts w:cs="Verdana" w:hint="default"/>
      </w:rPr>
    </w:lvl>
  </w:abstractNum>
  <w:abstractNum w:abstractNumId="3">
    <w:nsid w:val="000009AA"/>
    <w:multiLevelType w:val="hybridMultilevel"/>
    <w:tmpl w:val="000054BC"/>
    <w:lvl w:ilvl="0" w:tplc="00000256">
      <w:start w:val="1"/>
      <w:numFmt w:val="lowerLetter"/>
      <w:lvlText w:val="%1."/>
      <w:lvlJc w:val="left"/>
      <w:pPr>
        <w:ind w:left="720" w:hanging="360"/>
      </w:pPr>
      <w:rPr>
        <w:rFonts w:cs="Verdana" w:hint="default"/>
      </w:rPr>
    </w:lvl>
    <w:lvl w:ilvl="1" w:tplc="000019AE">
      <w:start w:val="1"/>
      <w:numFmt w:val="lowerLetter"/>
      <w:lvlText w:val="%2."/>
      <w:lvlJc w:val="left"/>
      <w:pPr>
        <w:ind w:left="720" w:hanging="360"/>
      </w:pPr>
      <w:rPr>
        <w:rFonts w:cs="Verdana" w:hint="default"/>
      </w:rPr>
    </w:lvl>
    <w:lvl w:ilvl="2" w:tplc="000004F7">
      <w:start w:val="1"/>
      <w:numFmt w:val="lowerLetter"/>
      <w:lvlText w:val="%3."/>
      <w:lvlJc w:val="left"/>
      <w:pPr>
        <w:ind w:left="720" w:hanging="360"/>
      </w:pPr>
      <w:rPr>
        <w:rFonts w:cs="Verdana" w:hint="default"/>
      </w:rPr>
    </w:lvl>
    <w:lvl w:ilvl="3" w:tplc="00002601">
      <w:start w:val="1"/>
      <w:numFmt w:val="lowerLetter"/>
      <w:lvlText w:val="%4."/>
      <w:lvlJc w:val="left"/>
      <w:pPr>
        <w:ind w:left="720" w:hanging="360"/>
      </w:pPr>
      <w:rPr>
        <w:rFonts w:cs="Verdana" w:hint="default"/>
      </w:rPr>
    </w:lvl>
    <w:lvl w:ilvl="4" w:tplc="00000ECC">
      <w:start w:val="1"/>
      <w:numFmt w:val="lowerLetter"/>
      <w:lvlText w:val="%5."/>
      <w:lvlJc w:val="left"/>
      <w:pPr>
        <w:ind w:left="720" w:hanging="360"/>
      </w:pPr>
      <w:rPr>
        <w:rFonts w:cs="Verdana" w:hint="default"/>
      </w:rPr>
    </w:lvl>
    <w:lvl w:ilvl="5" w:tplc="000026F6">
      <w:start w:val="1"/>
      <w:numFmt w:val="lowerLetter"/>
      <w:lvlText w:val="%6."/>
      <w:lvlJc w:val="left"/>
      <w:pPr>
        <w:ind w:left="720" w:hanging="360"/>
      </w:pPr>
      <w:rPr>
        <w:rFonts w:cs="Verdana" w:hint="default"/>
      </w:rPr>
    </w:lvl>
    <w:lvl w:ilvl="6" w:tplc="00001F46">
      <w:start w:val="1"/>
      <w:numFmt w:val="lowerLetter"/>
      <w:lvlText w:val="%7."/>
      <w:lvlJc w:val="left"/>
      <w:pPr>
        <w:ind w:left="720" w:hanging="360"/>
      </w:pPr>
      <w:rPr>
        <w:rFonts w:cs="Verdana" w:hint="default"/>
      </w:rPr>
    </w:lvl>
    <w:lvl w:ilvl="7" w:tplc="000011B2">
      <w:start w:val="1"/>
      <w:numFmt w:val="lowerLetter"/>
      <w:lvlText w:val="%8."/>
      <w:lvlJc w:val="left"/>
      <w:pPr>
        <w:ind w:left="720" w:hanging="360"/>
      </w:pPr>
      <w:rPr>
        <w:rFonts w:cs="Verdana" w:hint="default"/>
      </w:rPr>
    </w:lvl>
    <w:lvl w:ilvl="8" w:tplc="0000163B">
      <w:start w:val="1"/>
      <w:numFmt w:val="lowerLetter"/>
      <w:lvlText w:val="%9."/>
      <w:lvlJc w:val="left"/>
      <w:pPr>
        <w:ind w:left="720" w:hanging="360"/>
      </w:pPr>
      <w:rPr>
        <w:rFonts w:cs="Verdana" w:hint="default"/>
      </w:rPr>
    </w:lvl>
  </w:abstractNum>
  <w:abstractNum w:abstractNumId="4">
    <w:nsid w:val="000014EC"/>
    <w:multiLevelType w:val="hybridMultilevel"/>
    <w:tmpl w:val="00005CE7"/>
    <w:lvl w:ilvl="0" w:tplc="0000219B">
      <w:start w:val="1"/>
      <w:numFmt w:val="lowerLetter"/>
      <w:lvlText w:val="%1."/>
      <w:lvlJc w:val="left"/>
      <w:pPr>
        <w:ind w:left="720" w:hanging="360"/>
      </w:pPr>
      <w:rPr>
        <w:rFonts w:cs="Verdana" w:hint="default"/>
      </w:rPr>
    </w:lvl>
    <w:lvl w:ilvl="1" w:tplc="00001745">
      <w:start w:val="1"/>
      <w:numFmt w:val="lowerLetter"/>
      <w:lvlText w:val="%2."/>
      <w:lvlJc w:val="left"/>
      <w:pPr>
        <w:ind w:left="720" w:hanging="360"/>
      </w:pPr>
      <w:rPr>
        <w:rFonts w:cs="Verdana" w:hint="default"/>
      </w:rPr>
    </w:lvl>
    <w:lvl w:ilvl="2" w:tplc="00000AFD">
      <w:start w:val="1"/>
      <w:numFmt w:val="lowerLetter"/>
      <w:lvlText w:val="%3."/>
      <w:lvlJc w:val="left"/>
      <w:pPr>
        <w:ind w:left="720" w:hanging="360"/>
      </w:pPr>
      <w:rPr>
        <w:rFonts w:cs="Verdana" w:hint="default"/>
      </w:rPr>
    </w:lvl>
    <w:lvl w:ilvl="3" w:tplc="0000126E">
      <w:start w:val="1"/>
      <w:numFmt w:val="lowerLetter"/>
      <w:lvlText w:val="%4."/>
      <w:lvlJc w:val="left"/>
      <w:pPr>
        <w:ind w:left="720" w:hanging="360"/>
      </w:pPr>
      <w:rPr>
        <w:rFonts w:cs="Verdana" w:hint="default"/>
      </w:rPr>
    </w:lvl>
    <w:lvl w:ilvl="4" w:tplc="0000031E">
      <w:start w:val="1"/>
      <w:numFmt w:val="lowerLetter"/>
      <w:lvlText w:val="%5."/>
      <w:lvlJc w:val="left"/>
      <w:pPr>
        <w:ind w:left="720" w:hanging="360"/>
      </w:pPr>
      <w:rPr>
        <w:rFonts w:cs="Verdana" w:hint="default"/>
      </w:rPr>
    </w:lvl>
    <w:lvl w:ilvl="5" w:tplc="00002219">
      <w:start w:val="1"/>
      <w:numFmt w:val="lowerLetter"/>
      <w:lvlText w:val="%6."/>
      <w:lvlJc w:val="left"/>
      <w:pPr>
        <w:ind w:left="720" w:hanging="360"/>
      </w:pPr>
      <w:rPr>
        <w:rFonts w:cs="Verdana" w:hint="default"/>
      </w:rPr>
    </w:lvl>
    <w:lvl w:ilvl="6" w:tplc="000008ED">
      <w:start w:val="1"/>
      <w:numFmt w:val="lowerLetter"/>
      <w:lvlText w:val="%7."/>
      <w:lvlJc w:val="left"/>
      <w:pPr>
        <w:ind w:left="720" w:hanging="360"/>
      </w:pPr>
      <w:rPr>
        <w:rFonts w:cs="Verdana" w:hint="default"/>
      </w:rPr>
    </w:lvl>
    <w:lvl w:ilvl="7" w:tplc="00000CDE">
      <w:start w:val="1"/>
      <w:numFmt w:val="lowerLetter"/>
      <w:lvlText w:val="%8."/>
      <w:lvlJc w:val="left"/>
      <w:pPr>
        <w:ind w:left="720" w:hanging="360"/>
      </w:pPr>
      <w:rPr>
        <w:rFonts w:cs="Verdana" w:hint="default"/>
      </w:rPr>
    </w:lvl>
    <w:lvl w:ilvl="8" w:tplc="0000159C">
      <w:start w:val="1"/>
      <w:numFmt w:val="lowerLetter"/>
      <w:lvlText w:val="%9."/>
      <w:lvlJc w:val="left"/>
      <w:pPr>
        <w:ind w:left="720" w:hanging="360"/>
      </w:pPr>
      <w:rPr>
        <w:rFonts w:cs="Verdana" w:hint="default"/>
      </w:rPr>
    </w:lvl>
  </w:abstractNum>
  <w:abstractNum w:abstractNumId="5">
    <w:nsid w:val="0000150D"/>
    <w:multiLevelType w:val="hybridMultilevel"/>
    <w:tmpl w:val="0000DB3B"/>
    <w:lvl w:ilvl="0" w:tplc="0000160E">
      <w:start w:val="2"/>
      <w:numFmt w:val="lowerLetter"/>
      <w:lvlText w:val="%1."/>
      <w:lvlJc w:val="left"/>
      <w:pPr>
        <w:ind w:left="720" w:hanging="360"/>
      </w:pPr>
      <w:rPr>
        <w:rFonts w:cs="Verdana" w:hint="default"/>
      </w:rPr>
    </w:lvl>
    <w:lvl w:ilvl="1" w:tplc="00000FCE">
      <w:start w:val="2"/>
      <w:numFmt w:val="lowerLetter"/>
      <w:lvlText w:val="%2."/>
      <w:lvlJc w:val="left"/>
      <w:pPr>
        <w:ind w:left="720" w:hanging="360"/>
      </w:pPr>
      <w:rPr>
        <w:rFonts w:cs="Verdana" w:hint="default"/>
      </w:rPr>
    </w:lvl>
    <w:lvl w:ilvl="2" w:tplc="0000143F">
      <w:start w:val="2"/>
      <w:numFmt w:val="lowerLetter"/>
      <w:lvlText w:val="%3."/>
      <w:lvlJc w:val="left"/>
      <w:pPr>
        <w:ind w:left="720" w:hanging="360"/>
      </w:pPr>
      <w:rPr>
        <w:rFonts w:cs="Verdana" w:hint="default"/>
      </w:rPr>
    </w:lvl>
    <w:lvl w:ilvl="3" w:tplc="00002303">
      <w:start w:val="2"/>
      <w:numFmt w:val="lowerLetter"/>
      <w:lvlText w:val="%4."/>
      <w:lvlJc w:val="left"/>
      <w:pPr>
        <w:ind w:left="720" w:hanging="360"/>
      </w:pPr>
      <w:rPr>
        <w:rFonts w:cs="Verdana" w:hint="default"/>
      </w:rPr>
    </w:lvl>
    <w:lvl w:ilvl="4" w:tplc="00000B1F">
      <w:start w:val="2"/>
      <w:numFmt w:val="lowerLetter"/>
      <w:lvlText w:val="%5."/>
      <w:lvlJc w:val="left"/>
      <w:pPr>
        <w:ind w:left="720" w:hanging="360"/>
      </w:pPr>
      <w:rPr>
        <w:rFonts w:cs="Verdana" w:hint="default"/>
      </w:rPr>
    </w:lvl>
    <w:lvl w:ilvl="5" w:tplc="000008FC">
      <w:start w:val="2"/>
      <w:numFmt w:val="lowerLetter"/>
      <w:lvlText w:val="%6."/>
      <w:lvlJc w:val="left"/>
      <w:pPr>
        <w:ind w:left="720" w:hanging="360"/>
      </w:pPr>
      <w:rPr>
        <w:rFonts w:cs="Verdana" w:hint="default"/>
      </w:rPr>
    </w:lvl>
    <w:lvl w:ilvl="6" w:tplc="00001E99">
      <w:start w:val="2"/>
      <w:numFmt w:val="lowerLetter"/>
      <w:lvlText w:val="%7."/>
      <w:lvlJc w:val="left"/>
      <w:pPr>
        <w:ind w:left="720" w:hanging="360"/>
      </w:pPr>
      <w:rPr>
        <w:rFonts w:cs="Verdana" w:hint="default"/>
      </w:rPr>
    </w:lvl>
    <w:lvl w:ilvl="7" w:tplc="0000266F">
      <w:start w:val="2"/>
      <w:numFmt w:val="lowerLetter"/>
      <w:lvlText w:val="%8."/>
      <w:lvlJc w:val="left"/>
      <w:pPr>
        <w:ind w:left="720" w:hanging="360"/>
      </w:pPr>
      <w:rPr>
        <w:rFonts w:cs="Verdana" w:hint="default"/>
      </w:rPr>
    </w:lvl>
    <w:lvl w:ilvl="8" w:tplc="00002345">
      <w:start w:val="2"/>
      <w:numFmt w:val="lowerLetter"/>
      <w:lvlText w:val="%9."/>
      <w:lvlJc w:val="left"/>
      <w:pPr>
        <w:ind w:left="720" w:hanging="360"/>
      </w:pPr>
      <w:rPr>
        <w:rFonts w:cs="Verdana" w:hint="default"/>
      </w:rPr>
    </w:lvl>
  </w:abstractNum>
  <w:abstractNum w:abstractNumId="6">
    <w:nsid w:val="00001639"/>
    <w:multiLevelType w:val="hybridMultilevel"/>
    <w:tmpl w:val="0000E94D"/>
    <w:lvl w:ilvl="0" w:tplc="000005BC">
      <w:start w:val="1"/>
      <w:numFmt w:val="lowerLetter"/>
      <w:lvlText w:val="%1."/>
      <w:lvlJc w:val="left"/>
      <w:pPr>
        <w:ind w:left="720" w:hanging="360"/>
      </w:pPr>
      <w:rPr>
        <w:rFonts w:cs="Verdana" w:hint="default"/>
      </w:rPr>
    </w:lvl>
    <w:lvl w:ilvl="1" w:tplc="0000249E">
      <w:start w:val="1"/>
      <w:numFmt w:val="lowerLetter"/>
      <w:lvlText w:val="%2."/>
      <w:lvlJc w:val="left"/>
      <w:pPr>
        <w:ind w:left="720" w:hanging="360"/>
      </w:pPr>
      <w:rPr>
        <w:rFonts w:cs="Verdana" w:hint="default"/>
      </w:rPr>
    </w:lvl>
    <w:lvl w:ilvl="2" w:tplc="000020FF">
      <w:start w:val="1"/>
      <w:numFmt w:val="lowerLetter"/>
      <w:lvlText w:val="%3."/>
      <w:lvlJc w:val="left"/>
      <w:pPr>
        <w:ind w:left="720" w:hanging="360"/>
      </w:pPr>
      <w:rPr>
        <w:rFonts w:cs="Verdana" w:hint="default"/>
      </w:rPr>
    </w:lvl>
    <w:lvl w:ilvl="3" w:tplc="0000045C">
      <w:start w:val="1"/>
      <w:numFmt w:val="lowerLetter"/>
      <w:lvlText w:val="%4."/>
      <w:lvlJc w:val="left"/>
      <w:pPr>
        <w:ind w:left="720" w:hanging="360"/>
      </w:pPr>
      <w:rPr>
        <w:rFonts w:cs="Verdana" w:hint="default"/>
      </w:rPr>
    </w:lvl>
    <w:lvl w:ilvl="4" w:tplc="00000529">
      <w:start w:val="1"/>
      <w:numFmt w:val="lowerLetter"/>
      <w:lvlText w:val="%5."/>
      <w:lvlJc w:val="left"/>
      <w:pPr>
        <w:ind w:left="720" w:hanging="360"/>
      </w:pPr>
      <w:rPr>
        <w:rFonts w:cs="Verdana" w:hint="default"/>
      </w:rPr>
    </w:lvl>
    <w:lvl w:ilvl="5" w:tplc="000003D2">
      <w:start w:val="1"/>
      <w:numFmt w:val="lowerLetter"/>
      <w:lvlText w:val="%6."/>
      <w:lvlJc w:val="left"/>
      <w:pPr>
        <w:ind w:left="720" w:hanging="360"/>
      </w:pPr>
      <w:rPr>
        <w:rFonts w:cs="Verdana" w:hint="default"/>
      </w:rPr>
    </w:lvl>
    <w:lvl w:ilvl="6" w:tplc="00001976">
      <w:start w:val="1"/>
      <w:numFmt w:val="lowerLetter"/>
      <w:lvlText w:val="%7."/>
      <w:lvlJc w:val="left"/>
      <w:pPr>
        <w:ind w:left="720" w:hanging="360"/>
      </w:pPr>
      <w:rPr>
        <w:rFonts w:cs="Verdana" w:hint="default"/>
      </w:rPr>
    </w:lvl>
    <w:lvl w:ilvl="7" w:tplc="00000D87">
      <w:start w:val="1"/>
      <w:numFmt w:val="lowerLetter"/>
      <w:lvlText w:val="%8."/>
      <w:lvlJc w:val="left"/>
      <w:pPr>
        <w:ind w:left="720" w:hanging="360"/>
      </w:pPr>
      <w:rPr>
        <w:rFonts w:cs="Verdana" w:hint="default"/>
      </w:rPr>
    </w:lvl>
    <w:lvl w:ilvl="8" w:tplc="000006F2">
      <w:start w:val="1"/>
      <w:numFmt w:val="lowerLetter"/>
      <w:lvlText w:val="%9."/>
      <w:lvlJc w:val="left"/>
      <w:pPr>
        <w:ind w:left="720" w:hanging="360"/>
      </w:pPr>
      <w:rPr>
        <w:rFonts w:cs="Verdana" w:hint="default"/>
      </w:rPr>
    </w:lvl>
  </w:abstractNum>
  <w:abstractNum w:abstractNumId="7">
    <w:nsid w:val="00001BCF"/>
    <w:multiLevelType w:val="hybridMultilevel"/>
    <w:tmpl w:val="00000200"/>
    <w:lvl w:ilvl="0" w:tplc="00000FD9">
      <w:start w:val="1"/>
      <w:numFmt w:val="lowerLetter"/>
      <w:lvlText w:val="%1."/>
      <w:lvlJc w:val="left"/>
      <w:pPr>
        <w:ind w:left="720" w:hanging="360"/>
      </w:pPr>
      <w:rPr>
        <w:rFonts w:cs="Verdana" w:hint="default"/>
      </w:rPr>
    </w:lvl>
    <w:lvl w:ilvl="1" w:tplc="00001C8B">
      <w:start w:val="1"/>
      <w:numFmt w:val="lowerLetter"/>
      <w:lvlText w:val="%2."/>
      <w:lvlJc w:val="left"/>
      <w:pPr>
        <w:ind w:left="720" w:hanging="360"/>
      </w:pPr>
      <w:rPr>
        <w:rFonts w:cs="Verdana" w:hint="default"/>
      </w:rPr>
    </w:lvl>
    <w:lvl w:ilvl="2" w:tplc="00001F9D">
      <w:start w:val="1"/>
      <w:numFmt w:val="lowerLetter"/>
      <w:lvlText w:val="%3."/>
      <w:lvlJc w:val="left"/>
      <w:pPr>
        <w:ind w:left="720" w:hanging="360"/>
      </w:pPr>
      <w:rPr>
        <w:rFonts w:cs="Verdana" w:hint="default"/>
      </w:rPr>
    </w:lvl>
    <w:lvl w:ilvl="3" w:tplc="000024E3">
      <w:start w:val="1"/>
      <w:numFmt w:val="lowerLetter"/>
      <w:lvlText w:val="%4."/>
      <w:lvlJc w:val="left"/>
      <w:pPr>
        <w:ind w:left="720" w:hanging="360"/>
      </w:pPr>
      <w:rPr>
        <w:rFonts w:cs="Verdana" w:hint="default"/>
      </w:rPr>
    </w:lvl>
    <w:lvl w:ilvl="4" w:tplc="00002558">
      <w:start w:val="1"/>
      <w:numFmt w:val="lowerLetter"/>
      <w:lvlText w:val="%5."/>
      <w:lvlJc w:val="left"/>
      <w:pPr>
        <w:ind w:left="720" w:hanging="360"/>
      </w:pPr>
      <w:rPr>
        <w:rFonts w:cs="Verdana" w:hint="default"/>
      </w:rPr>
    </w:lvl>
    <w:lvl w:ilvl="5" w:tplc="000002AF">
      <w:start w:val="1"/>
      <w:numFmt w:val="lowerLetter"/>
      <w:lvlText w:val="%6."/>
      <w:lvlJc w:val="left"/>
      <w:pPr>
        <w:ind w:left="720" w:hanging="360"/>
      </w:pPr>
      <w:rPr>
        <w:rFonts w:cs="Verdana" w:hint="default"/>
      </w:rPr>
    </w:lvl>
    <w:lvl w:ilvl="6" w:tplc="0000005A">
      <w:start w:val="1"/>
      <w:numFmt w:val="lowerLetter"/>
      <w:lvlText w:val="%7."/>
      <w:lvlJc w:val="left"/>
      <w:pPr>
        <w:ind w:left="720" w:hanging="360"/>
      </w:pPr>
      <w:rPr>
        <w:rFonts w:cs="Verdana" w:hint="default"/>
      </w:rPr>
    </w:lvl>
    <w:lvl w:ilvl="7" w:tplc="00000EC0">
      <w:start w:val="1"/>
      <w:numFmt w:val="lowerLetter"/>
      <w:lvlText w:val="%8."/>
      <w:lvlJc w:val="left"/>
      <w:pPr>
        <w:ind w:left="720" w:hanging="360"/>
      </w:pPr>
      <w:rPr>
        <w:rFonts w:cs="Verdana" w:hint="default"/>
      </w:rPr>
    </w:lvl>
    <w:lvl w:ilvl="8" w:tplc="00001C54">
      <w:start w:val="1"/>
      <w:numFmt w:val="lowerLetter"/>
      <w:lvlText w:val="%9."/>
      <w:lvlJc w:val="left"/>
      <w:pPr>
        <w:ind w:left="720" w:hanging="360"/>
      </w:pPr>
      <w:rPr>
        <w:rFonts w:cs="Verdana" w:hint="default"/>
      </w:rPr>
    </w:lvl>
  </w:abstractNum>
  <w:abstractNum w:abstractNumId="8">
    <w:nsid w:val="00001CB8"/>
    <w:multiLevelType w:val="hybridMultilevel"/>
    <w:tmpl w:val="0000818C"/>
    <w:lvl w:ilvl="0" w:tplc="000011E0">
      <w:start w:val="2"/>
      <w:numFmt w:val="lowerLetter"/>
      <w:lvlText w:val="%1."/>
      <w:lvlJc w:val="left"/>
      <w:pPr>
        <w:ind w:left="720" w:hanging="360"/>
      </w:pPr>
      <w:rPr>
        <w:rFonts w:cs="Verdana" w:hint="default"/>
      </w:rPr>
    </w:lvl>
    <w:lvl w:ilvl="1" w:tplc="0000144A">
      <w:start w:val="2"/>
      <w:numFmt w:val="lowerLetter"/>
      <w:lvlText w:val="%2."/>
      <w:lvlJc w:val="left"/>
      <w:pPr>
        <w:ind w:left="720" w:hanging="360"/>
      </w:pPr>
      <w:rPr>
        <w:rFonts w:cs="Verdana" w:hint="default"/>
      </w:rPr>
    </w:lvl>
    <w:lvl w:ilvl="2" w:tplc="00000289">
      <w:start w:val="2"/>
      <w:numFmt w:val="lowerLetter"/>
      <w:lvlText w:val="%3."/>
      <w:lvlJc w:val="left"/>
      <w:pPr>
        <w:ind w:left="720" w:hanging="360"/>
      </w:pPr>
      <w:rPr>
        <w:rFonts w:cs="Verdana" w:hint="default"/>
      </w:rPr>
    </w:lvl>
    <w:lvl w:ilvl="3" w:tplc="000017F5">
      <w:start w:val="2"/>
      <w:numFmt w:val="lowerLetter"/>
      <w:lvlText w:val="%4."/>
      <w:lvlJc w:val="left"/>
      <w:pPr>
        <w:ind w:left="720" w:hanging="360"/>
      </w:pPr>
      <w:rPr>
        <w:rFonts w:cs="Verdana" w:hint="default"/>
      </w:rPr>
    </w:lvl>
    <w:lvl w:ilvl="4" w:tplc="000022D8">
      <w:start w:val="2"/>
      <w:numFmt w:val="lowerLetter"/>
      <w:lvlText w:val="%5."/>
      <w:lvlJc w:val="left"/>
      <w:pPr>
        <w:ind w:left="720" w:hanging="360"/>
      </w:pPr>
      <w:rPr>
        <w:rFonts w:cs="Verdana" w:hint="default"/>
      </w:rPr>
    </w:lvl>
    <w:lvl w:ilvl="5" w:tplc="00000F72">
      <w:start w:val="2"/>
      <w:numFmt w:val="lowerLetter"/>
      <w:lvlText w:val="%6."/>
      <w:lvlJc w:val="left"/>
      <w:pPr>
        <w:ind w:left="720" w:hanging="360"/>
      </w:pPr>
      <w:rPr>
        <w:rFonts w:cs="Verdana" w:hint="default"/>
      </w:rPr>
    </w:lvl>
    <w:lvl w:ilvl="6" w:tplc="0000206D">
      <w:start w:val="2"/>
      <w:numFmt w:val="lowerLetter"/>
      <w:lvlText w:val="%7."/>
      <w:lvlJc w:val="left"/>
      <w:pPr>
        <w:ind w:left="720" w:hanging="360"/>
      </w:pPr>
      <w:rPr>
        <w:rFonts w:cs="Verdana" w:hint="default"/>
      </w:rPr>
    </w:lvl>
    <w:lvl w:ilvl="7" w:tplc="00001B27">
      <w:start w:val="2"/>
      <w:numFmt w:val="lowerLetter"/>
      <w:lvlText w:val="%8."/>
      <w:lvlJc w:val="left"/>
      <w:pPr>
        <w:ind w:left="720" w:hanging="360"/>
      </w:pPr>
      <w:rPr>
        <w:rFonts w:cs="Verdana" w:hint="default"/>
      </w:rPr>
    </w:lvl>
    <w:lvl w:ilvl="8" w:tplc="00000941">
      <w:start w:val="2"/>
      <w:numFmt w:val="lowerLetter"/>
      <w:lvlText w:val="%9."/>
      <w:lvlJc w:val="left"/>
      <w:pPr>
        <w:ind w:left="720" w:hanging="360"/>
      </w:pPr>
      <w:rPr>
        <w:rFonts w:cs="Verdana" w:hint="default"/>
      </w:rPr>
    </w:lvl>
  </w:abstractNum>
  <w:abstractNum w:abstractNumId="9">
    <w:nsid w:val="00001D3D"/>
    <w:multiLevelType w:val="hybridMultilevel"/>
    <w:tmpl w:val="00010CBB"/>
    <w:lvl w:ilvl="0" w:tplc="00000F7D">
      <w:start w:val="1"/>
      <w:numFmt w:val="lowerLetter"/>
      <w:lvlText w:val="%1."/>
      <w:lvlJc w:val="left"/>
      <w:pPr>
        <w:ind w:left="720" w:hanging="360"/>
      </w:pPr>
      <w:rPr>
        <w:rFonts w:cs="Verdana" w:hint="default"/>
      </w:rPr>
    </w:lvl>
    <w:lvl w:ilvl="1" w:tplc="0000226D">
      <w:start w:val="1"/>
      <w:numFmt w:val="lowerLetter"/>
      <w:lvlText w:val="%2."/>
      <w:lvlJc w:val="left"/>
      <w:pPr>
        <w:ind w:left="720" w:hanging="360"/>
      </w:pPr>
      <w:rPr>
        <w:rFonts w:cs="Verdana" w:hint="default"/>
      </w:rPr>
    </w:lvl>
    <w:lvl w:ilvl="2" w:tplc="000017D0">
      <w:start w:val="1"/>
      <w:numFmt w:val="lowerLetter"/>
      <w:lvlText w:val="%3."/>
      <w:lvlJc w:val="left"/>
      <w:pPr>
        <w:ind w:left="720" w:hanging="360"/>
      </w:pPr>
      <w:rPr>
        <w:rFonts w:cs="Verdana" w:hint="default"/>
      </w:rPr>
    </w:lvl>
    <w:lvl w:ilvl="3" w:tplc="00000056">
      <w:start w:val="1"/>
      <w:numFmt w:val="lowerLetter"/>
      <w:lvlText w:val="%4."/>
      <w:lvlJc w:val="left"/>
      <w:pPr>
        <w:ind w:left="720" w:hanging="360"/>
      </w:pPr>
      <w:rPr>
        <w:rFonts w:cs="Verdana" w:hint="default"/>
      </w:rPr>
    </w:lvl>
    <w:lvl w:ilvl="4" w:tplc="00000854">
      <w:start w:val="1"/>
      <w:numFmt w:val="lowerLetter"/>
      <w:lvlText w:val="%5."/>
      <w:lvlJc w:val="left"/>
      <w:pPr>
        <w:ind w:left="720" w:hanging="360"/>
      </w:pPr>
      <w:rPr>
        <w:rFonts w:cs="Verdana" w:hint="default"/>
      </w:rPr>
    </w:lvl>
    <w:lvl w:ilvl="5" w:tplc="0000196B">
      <w:start w:val="1"/>
      <w:numFmt w:val="lowerLetter"/>
      <w:lvlText w:val="%6."/>
      <w:lvlJc w:val="left"/>
      <w:pPr>
        <w:ind w:left="720" w:hanging="360"/>
      </w:pPr>
      <w:rPr>
        <w:rFonts w:cs="Verdana" w:hint="default"/>
      </w:rPr>
    </w:lvl>
    <w:lvl w:ilvl="6" w:tplc="0000268E">
      <w:start w:val="1"/>
      <w:numFmt w:val="lowerLetter"/>
      <w:lvlText w:val="%7."/>
      <w:lvlJc w:val="left"/>
      <w:pPr>
        <w:ind w:left="720" w:hanging="360"/>
      </w:pPr>
      <w:rPr>
        <w:rFonts w:cs="Verdana" w:hint="default"/>
      </w:rPr>
    </w:lvl>
    <w:lvl w:ilvl="7" w:tplc="000001EB">
      <w:start w:val="1"/>
      <w:numFmt w:val="lowerLetter"/>
      <w:lvlText w:val="%8."/>
      <w:lvlJc w:val="left"/>
      <w:pPr>
        <w:ind w:left="720" w:hanging="360"/>
      </w:pPr>
      <w:rPr>
        <w:rFonts w:cs="Verdana" w:hint="default"/>
      </w:rPr>
    </w:lvl>
    <w:lvl w:ilvl="8" w:tplc="00001B53">
      <w:start w:val="1"/>
      <w:numFmt w:val="lowerLetter"/>
      <w:lvlText w:val="%9."/>
      <w:lvlJc w:val="left"/>
      <w:pPr>
        <w:ind w:left="720" w:hanging="360"/>
      </w:pPr>
      <w:rPr>
        <w:rFonts w:cs="Verdana" w:hint="default"/>
      </w:rPr>
    </w:lvl>
  </w:abstractNum>
  <w:abstractNum w:abstractNumId="10">
    <w:nsid w:val="00001E0A"/>
    <w:multiLevelType w:val="hybridMultilevel"/>
    <w:tmpl w:val="00005B9B"/>
    <w:lvl w:ilvl="0" w:tplc="00001A59">
      <w:start w:val="3"/>
      <w:numFmt w:val="lowerLetter"/>
      <w:lvlText w:val="%1."/>
      <w:lvlJc w:val="left"/>
      <w:pPr>
        <w:ind w:left="720" w:hanging="360"/>
      </w:pPr>
      <w:rPr>
        <w:rFonts w:cs="Verdana" w:hint="default"/>
      </w:rPr>
    </w:lvl>
    <w:lvl w:ilvl="1" w:tplc="00001F91">
      <w:start w:val="3"/>
      <w:numFmt w:val="lowerLetter"/>
      <w:lvlText w:val="%2."/>
      <w:lvlJc w:val="left"/>
      <w:pPr>
        <w:ind w:left="720" w:hanging="360"/>
      </w:pPr>
      <w:rPr>
        <w:rFonts w:cs="Verdana" w:hint="default"/>
      </w:rPr>
    </w:lvl>
    <w:lvl w:ilvl="2" w:tplc="00001CB6">
      <w:start w:val="3"/>
      <w:numFmt w:val="lowerLetter"/>
      <w:lvlText w:val="%3."/>
      <w:lvlJc w:val="left"/>
      <w:pPr>
        <w:ind w:left="720" w:hanging="360"/>
      </w:pPr>
      <w:rPr>
        <w:rFonts w:cs="Verdana" w:hint="default"/>
      </w:rPr>
    </w:lvl>
    <w:lvl w:ilvl="3" w:tplc="00002227">
      <w:start w:val="3"/>
      <w:numFmt w:val="lowerLetter"/>
      <w:lvlText w:val="%4."/>
      <w:lvlJc w:val="left"/>
      <w:pPr>
        <w:ind w:left="720" w:hanging="360"/>
      </w:pPr>
      <w:rPr>
        <w:rFonts w:cs="Verdana" w:hint="default"/>
      </w:rPr>
    </w:lvl>
    <w:lvl w:ilvl="4" w:tplc="00000F6D">
      <w:start w:val="3"/>
      <w:numFmt w:val="lowerLetter"/>
      <w:lvlText w:val="%5."/>
      <w:lvlJc w:val="left"/>
      <w:pPr>
        <w:ind w:left="720" w:hanging="360"/>
      </w:pPr>
      <w:rPr>
        <w:rFonts w:cs="Verdana" w:hint="default"/>
      </w:rPr>
    </w:lvl>
    <w:lvl w:ilvl="5" w:tplc="00002231">
      <w:start w:val="3"/>
      <w:numFmt w:val="lowerLetter"/>
      <w:lvlText w:val="%6."/>
      <w:lvlJc w:val="left"/>
      <w:pPr>
        <w:ind w:left="720" w:hanging="360"/>
      </w:pPr>
      <w:rPr>
        <w:rFonts w:cs="Verdana" w:hint="default"/>
      </w:rPr>
    </w:lvl>
    <w:lvl w:ilvl="6" w:tplc="00001AEF">
      <w:start w:val="3"/>
      <w:numFmt w:val="lowerLetter"/>
      <w:lvlText w:val="%7."/>
      <w:lvlJc w:val="left"/>
      <w:pPr>
        <w:ind w:left="720" w:hanging="360"/>
      </w:pPr>
      <w:rPr>
        <w:rFonts w:cs="Verdana" w:hint="default"/>
      </w:rPr>
    </w:lvl>
    <w:lvl w:ilvl="7" w:tplc="000007C1">
      <w:start w:val="3"/>
      <w:numFmt w:val="lowerLetter"/>
      <w:lvlText w:val="%8."/>
      <w:lvlJc w:val="left"/>
      <w:pPr>
        <w:ind w:left="720" w:hanging="360"/>
      </w:pPr>
      <w:rPr>
        <w:rFonts w:cs="Verdana" w:hint="default"/>
      </w:rPr>
    </w:lvl>
    <w:lvl w:ilvl="8" w:tplc="000002F6">
      <w:start w:val="3"/>
      <w:numFmt w:val="lowerLetter"/>
      <w:lvlText w:val="%9."/>
      <w:lvlJc w:val="left"/>
      <w:pPr>
        <w:ind w:left="720" w:hanging="360"/>
      </w:pPr>
      <w:rPr>
        <w:rFonts w:cs="Verdana" w:hint="default"/>
      </w:rPr>
    </w:lvl>
  </w:abstractNum>
  <w:abstractNum w:abstractNumId="11">
    <w:nsid w:val="00002551"/>
    <w:multiLevelType w:val="hybridMultilevel"/>
    <w:tmpl w:val="00017BB2"/>
    <w:lvl w:ilvl="0" w:tplc="00000D00">
      <w:start w:val="1"/>
      <w:numFmt w:val="lowerLetter"/>
      <w:lvlText w:val="%1."/>
      <w:lvlJc w:val="left"/>
      <w:pPr>
        <w:ind w:left="720" w:hanging="360"/>
      </w:pPr>
      <w:rPr>
        <w:rFonts w:cs="Verdana" w:hint="default"/>
      </w:rPr>
    </w:lvl>
    <w:lvl w:ilvl="1" w:tplc="00000E72">
      <w:start w:val="1"/>
      <w:numFmt w:val="lowerLetter"/>
      <w:lvlText w:val="%2."/>
      <w:lvlJc w:val="left"/>
      <w:pPr>
        <w:ind w:left="720" w:hanging="360"/>
      </w:pPr>
      <w:rPr>
        <w:rFonts w:cs="Verdana" w:hint="default"/>
      </w:rPr>
    </w:lvl>
    <w:lvl w:ilvl="2" w:tplc="0000260B">
      <w:start w:val="1"/>
      <w:numFmt w:val="lowerLetter"/>
      <w:lvlText w:val="%3."/>
      <w:lvlJc w:val="left"/>
      <w:pPr>
        <w:ind w:left="720" w:hanging="360"/>
      </w:pPr>
      <w:rPr>
        <w:rFonts w:cs="Verdana" w:hint="default"/>
      </w:rPr>
    </w:lvl>
    <w:lvl w:ilvl="3" w:tplc="0000183C">
      <w:start w:val="1"/>
      <w:numFmt w:val="lowerLetter"/>
      <w:lvlText w:val="%4."/>
      <w:lvlJc w:val="left"/>
      <w:pPr>
        <w:ind w:left="720" w:hanging="360"/>
      </w:pPr>
      <w:rPr>
        <w:rFonts w:cs="Verdana" w:hint="default"/>
      </w:rPr>
    </w:lvl>
    <w:lvl w:ilvl="4" w:tplc="0000229B">
      <w:start w:val="1"/>
      <w:numFmt w:val="lowerLetter"/>
      <w:lvlText w:val="%5."/>
      <w:lvlJc w:val="left"/>
      <w:pPr>
        <w:ind w:left="720" w:hanging="360"/>
      </w:pPr>
      <w:rPr>
        <w:rFonts w:cs="Verdana" w:hint="default"/>
      </w:rPr>
    </w:lvl>
    <w:lvl w:ilvl="5" w:tplc="00000591">
      <w:start w:val="1"/>
      <w:numFmt w:val="lowerLetter"/>
      <w:lvlText w:val="%6."/>
      <w:lvlJc w:val="left"/>
      <w:pPr>
        <w:ind w:left="720" w:hanging="360"/>
      </w:pPr>
      <w:rPr>
        <w:rFonts w:cs="Verdana" w:hint="default"/>
      </w:rPr>
    </w:lvl>
    <w:lvl w:ilvl="6" w:tplc="0000053E">
      <w:start w:val="1"/>
      <w:numFmt w:val="lowerLetter"/>
      <w:lvlText w:val="%7."/>
      <w:lvlJc w:val="left"/>
      <w:pPr>
        <w:ind w:left="720" w:hanging="360"/>
      </w:pPr>
      <w:rPr>
        <w:rFonts w:cs="Verdana" w:hint="default"/>
      </w:rPr>
    </w:lvl>
    <w:lvl w:ilvl="7" w:tplc="00000838">
      <w:start w:val="1"/>
      <w:numFmt w:val="lowerLetter"/>
      <w:lvlText w:val="%8."/>
      <w:lvlJc w:val="left"/>
      <w:pPr>
        <w:ind w:left="720" w:hanging="360"/>
      </w:pPr>
      <w:rPr>
        <w:rFonts w:cs="Verdana" w:hint="default"/>
      </w:rPr>
    </w:lvl>
    <w:lvl w:ilvl="8" w:tplc="00000B99">
      <w:start w:val="1"/>
      <w:numFmt w:val="lowerLetter"/>
      <w:lvlText w:val="%9."/>
      <w:lvlJc w:val="left"/>
      <w:pPr>
        <w:ind w:left="720" w:hanging="360"/>
      </w:pPr>
      <w:rPr>
        <w:rFonts w:cs="Verdana" w:hint="default"/>
      </w:rPr>
    </w:lvl>
  </w:abstractNum>
  <w:abstractNum w:abstractNumId="12">
    <w:nsid w:val="00002562"/>
    <w:multiLevelType w:val="hybridMultilevel"/>
    <w:tmpl w:val="000103CA"/>
    <w:lvl w:ilvl="0" w:tplc="0000099B">
      <w:start w:val="4"/>
      <w:numFmt w:val="lowerLetter"/>
      <w:lvlText w:val="%1."/>
      <w:lvlJc w:val="left"/>
      <w:pPr>
        <w:ind w:left="720" w:hanging="360"/>
      </w:pPr>
      <w:rPr>
        <w:rFonts w:cs="Verdana" w:hint="default"/>
      </w:rPr>
    </w:lvl>
    <w:lvl w:ilvl="1" w:tplc="00000D2F">
      <w:start w:val="4"/>
      <w:numFmt w:val="lowerLetter"/>
      <w:lvlText w:val="%2."/>
      <w:lvlJc w:val="left"/>
      <w:pPr>
        <w:ind w:left="720" w:hanging="360"/>
      </w:pPr>
      <w:rPr>
        <w:rFonts w:cs="Verdana" w:hint="default"/>
      </w:rPr>
    </w:lvl>
    <w:lvl w:ilvl="2" w:tplc="000022CC">
      <w:start w:val="4"/>
      <w:numFmt w:val="lowerLetter"/>
      <w:lvlText w:val="%3."/>
      <w:lvlJc w:val="left"/>
      <w:pPr>
        <w:ind w:left="720" w:hanging="360"/>
      </w:pPr>
      <w:rPr>
        <w:rFonts w:cs="Verdana" w:hint="default"/>
      </w:rPr>
    </w:lvl>
    <w:lvl w:ilvl="3" w:tplc="00000714">
      <w:start w:val="4"/>
      <w:numFmt w:val="lowerLetter"/>
      <w:lvlText w:val="%4."/>
      <w:lvlJc w:val="left"/>
      <w:pPr>
        <w:ind w:left="720" w:hanging="360"/>
      </w:pPr>
      <w:rPr>
        <w:rFonts w:cs="Verdana" w:hint="default"/>
      </w:rPr>
    </w:lvl>
    <w:lvl w:ilvl="4" w:tplc="00001CDF">
      <w:start w:val="4"/>
      <w:numFmt w:val="lowerLetter"/>
      <w:lvlText w:val="%5."/>
      <w:lvlJc w:val="left"/>
      <w:pPr>
        <w:ind w:left="720" w:hanging="360"/>
      </w:pPr>
      <w:rPr>
        <w:rFonts w:cs="Verdana" w:hint="default"/>
      </w:rPr>
    </w:lvl>
    <w:lvl w:ilvl="5" w:tplc="00001CB1">
      <w:start w:val="4"/>
      <w:numFmt w:val="lowerLetter"/>
      <w:lvlText w:val="%6."/>
      <w:lvlJc w:val="left"/>
      <w:pPr>
        <w:ind w:left="720" w:hanging="360"/>
      </w:pPr>
      <w:rPr>
        <w:rFonts w:cs="Verdana" w:hint="default"/>
      </w:rPr>
    </w:lvl>
    <w:lvl w:ilvl="6" w:tplc="00000EDD">
      <w:start w:val="4"/>
      <w:numFmt w:val="lowerLetter"/>
      <w:lvlText w:val="%7."/>
      <w:lvlJc w:val="left"/>
      <w:pPr>
        <w:ind w:left="720" w:hanging="360"/>
      </w:pPr>
      <w:rPr>
        <w:rFonts w:cs="Verdana" w:hint="default"/>
      </w:rPr>
    </w:lvl>
    <w:lvl w:ilvl="7" w:tplc="00000FD7">
      <w:start w:val="4"/>
      <w:numFmt w:val="lowerLetter"/>
      <w:lvlText w:val="%8."/>
      <w:lvlJc w:val="left"/>
      <w:pPr>
        <w:ind w:left="720" w:hanging="360"/>
      </w:pPr>
      <w:rPr>
        <w:rFonts w:cs="Verdana" w:hint="default"/>
      </w:rPr>
    </w:lvl>
    <w:lvl w:ilvl="8" w:tplc="00000025">
      <w:start w:val="4"/>
      <w:numFmt w:val="lowerLetter"/>
      <w:lvlText w:val="%9."/>
      <w:lvlJc w:val="left"/>
      <w:pPr>
        <w:ind w:left="720" w:hanging="360"/>
      </w:pPr>
      <w:rPr>
        <w:rFonts w:cs="Verdana" w:hint="default"/>
      </w:rPr>
    </w:lvl>
  </w:abstractNum>
  <w:abstractNum w:abstractNumId="13">
    <w:nsid w:val="00002B6C"/>
    <w:multiLevelType w:val="hybridMultilevel"/>
    <w:tmpl w:val="00011F94"/>
    <w:lvl w:ilvl="0" w:tplc="000014BC">
      <w:start w:val="1"/>
      <w:numFmt w:val="lowerLetter"/>
      <w:lvlText w:val="%1."/>
      <w:lvlJc w:val="left"/>
      <w:pPr>
        <w:ind w:left="720" w:hanging="360"/>
      </w:pPr>
      <w:rPr>
        <w:rFonts w:cs="Verdana" w:hint="default"/>
      </w:rPr>
    </w:lvl>
    <w:lvl w:ilvl="1" w:tplc="00001484">
      <w:start w:val="1"/>
      <w:numFmt w:val="lowerLetter"/>
      <w:lvlText w:val="%2."/>
      <w:lvlJc w:val="left"/>
      <w:pPr>
        <w:ind w:left="720" w:hanging="360"/>
      </w:pPr>
      <w:rPr>
        <w:rFonts w:cs="Verdana" w:hint="default"/>
      </w:rPr>
    </w:lvl>
    <w:lvl w:ilvl="2" w:tplc="000012DF">
      <w:start w:val="1"/>
      <w:numFmt w:val="lowerLetter"/>
      <w:lvlText w:val="%3."/>
      <w:lvlJc w:val="left"/>
      <w:pPr>
        <w:ind w:left="720" w:hanging="360"/>
      </w:pPr>
      <w:rPr>
        <w:rFonts w:cs="Verdana" w:hint="default"/>
      </w:rPr>
    </w:lvl>
    <w:lvl w:ilvl="3" w:tplc="00002124">
      <w:start w:val="1"/>
      <w:numFmt w:val="lowerLetter"/>
      <w:lvlText w:val="%4."/>
      <w:lvlJc w:val="left"/>
      <w:pPr>
        <w:ind w:left="720" w:hanging="360"/>
      </w:pPr>
      <w:rPr>
        <w:rFonts w:cs="Verdana" w:hint="default"/>
      </w:rPr>
    </w:lvl>
    <w:lvl w:ilvl="4" w:tplc="00000137">
      <w:start w:val="1"/>
      <w:numFmt w:val="lowerLetter"/>
      <w:lvlText w:val="%5."/>
      <w:lvlJc w:val="left"/>
      <w:pPr>
        <w:ind w:left="720" w:hanging="360"/>
      </w:pPr>
      <w:rPr>
        <w:rFonts w:cs="Verdana" w:hint="default"/>
      </w:rPr>
    </w:lvl>
    <w:lvl w:ilvl="5" w:tplc="00000E68">
      <w:start w:val="1"/>
      <w:numFmt w:val="lowerLetter"/>
      <w:lvlText w:val="%6."/>
      <w:lvlJc w:val="left"/>
      <w:pPr>
        <w:ind w:left="720" w:hanging="360"/>
      </w:pPr>
      <w:rPr>
        <w:rFonts w:cs="Verdana" w:hint="default"/>
      </w:rPr>
    </w:lvl>
    <w:lvl w:ilvl="6" w:tplc="00001953">
      <w:start w:val="1"/>
      <w:numFmt w:val="lowerLetter"/>
      <w:lvlText w:val="%7."/>
      <w:lvlJc w:val="left"/>
      <w:pPr>
        <w:ind w:left="720" w:hanging="360"/>
      </w:pPr>
      <w:rPr>
        <w:rFonts w:cs="Verdana" w:hint="default"/>
      </w:rPr>
    </w:lvl>
    <w:lvl w:ilvl="7" w:tplc="00001744">
      <w:start w:val="1"/>
      <w:numFmt w:val="lowerLetter"/>
      <w:lvlText w:val="%8."/>
      <w:lvlJc w:val="left"/>
      <w:pPr>
        <w:ind w:left="720" w:hanging="360"/>
      </w:pPr>
      <w:rPr>
        <w:rFonts w:cs="Verdana" w:hint="default"/>
      </w:rPr>
    </w:lvl>
    <w:lvl w:ilvl="8" w:tplc="00000BFE">
      <w:start w:val="1"/>
      <w:numFmt w:val="lowerLetter"/>
      <w:lvlText w:val="%9."/>
      <w:lvlJc w:val="left"/>
      <w:pPr>
        <w:ind w:left="720" w:hanging="360"/>
      </w:pPr>
      <w:rPr>
        <w:rFonts w:cs="Verdana" w:hint="default"/>
      </w:rPr>
    </w:lvl>
  </w:abstractNum>
  <w:abstractNum w:abstractNumId="14">
    <w:nsid w:val="00003531"/>
    <w:multiLevelType w:val="hybridMultilevel"/>
    <w:tmpl w:val="0000A12B"/>
    <w:lvl w:ilvl="0" w:tplc="0000269B">
      <w:start w:val="1"/>
      <w:numFmt w:val="decimal"/>
      <w:lvlText w:val="%1."/>
      <w:lvlJc w:val="left"/>
      <w:pPr>
        <w:ind w:left="720" w:hanging="360"/>
      </w:pPr>
      <w:rPr>
        <w:rFonts w:cs="Verdana" w:hint="default"/>
      </w:rPr>
    </w:lvl>
    <w:lvl w:ilvl="1" w:tplc="0000237C">
      <w:start w:val="1"/>
      <w:numFmt w:val="decimal"/>
      <w:lvlText w:val="%2."/>
      <w:lvlJc w:val="left"/>
      <w:pPr>
        <w:ind w:left="720" w:hanging="360"/>
      </w:pPr>
      <w:rPr>
        <w:rFonts w:cs="Verdana" w:hint="default"/>
      </w:rPr>
    </w:lvl>
    <w:lvl w:ilvl="2" w:tplc="00001C11">
      <w:start w:val="1"/>
      <w:numFmt w:val="decimal"/>
      <w:lvlText w:val="%3."/>
      <w:lvlJc w:val="left"/>
      <w:pPr>
        <w:ind w:left="720" w:hanging="360"/>
      </w:pPr>
      <w:rPr>
        <w:rFonts w:cs="Verdana" w:hint="default"/>
      </w:rPr>
    </w:lvl>
    <w:lvl w:ilvl="3" w:tplc="000002C4">
      <w:start w:val="1"/>
      <w:numFmt w:val="decimal"/>
      <w:lvlText w:val="%4."/>
      <w:lvlJc w:val="left"/>
      <w:pPr>
        <w:ind w:left="720" w:hanging="360"/>
      </w:pPr>
      <w:rPr>
        <w:rFonts w:cs="Verdana" w:hint="default"/>
      </w:rPr>
    </w:lvl>
    <w:lvl w:ilvl="4" w:tplc="00002214">
      <w:start w:val="1"/>
      <w:numFmt w:val="decimal"/>
      <w:lvlText w:val="%5."/>
      <w:lvlJc w:val="left"/>
      <w:pPr>
        <w:ind w:left="720" w:hanging="360"/>
      </w:pPr>
      <w:rPr>
        <w:rFonts w:cs="Verdana" w:hint="default"/>
      </w:rPr>
    </w:lvl>
    <w:lvl w:ilvl="5" w:tplc="0000266D">
      <w:start w:val="1"/>
      <w:numFmt w:val="decimal"/>
      <w:lvlText w:val="%6."/>
      <w:lvlJc w:val="left"/>
      <w:pPr>
        <w:ind w:left="720" w:hanging="360"/>
      </w:pPr>
      <w:rPr>
        <w:rFonts w:cs="Verdana" w:hint="default"/>
      </w:rPr>
    </w:lvl>
    <w:lvl w:ilvl="6" w:tplc="00002011">
      <w:start w:val="1"/>
      <w:numFmt w:val="decimal"/>
      <w:lvlText w:val="%7."/>
      <w:lvlJc w:val="left"/>
      <w:pPr>
        <w:ind w:left="720" w:hanging="360"/>
      </w:pPr>
      <w:rPr>
        <w:rFonts w:cs="Verdana" w:hint="default"/>
      </w:rPr>
    </w:lvl>
    <w:lvl w:ilvl="7" w:tplc="0000127C">
      <w:start w:val="1"/>
      <w:numFmt w:val="decimal"/>
      <w:lvlText w:val="%8."/>
      <w:lvlJc w:val="left"/>
      <w:pPr>
        <w:ind w:left="720" w:hanging="360"/>
      </w:pPr>
      <w:rPr>
        <w:rFonts w:cs="Verdana" w:hint="default"/>
      </w:rPr>
    </w:lvl>
    <w:lvl w:ilvl="8" w:tplc="00001913">
      <w:start w:val="1"/>
      <w:numFmt w:val="decimal"/>
      <w:lvlText w:val="%9."/>
      <w:lvlJc w:val="left"/>
      <w:pPr>
        <w:ind w:left="720" w:hanging="360"/>
      </w:pPr>
      <w:rPr>
        <w:rFonts w:cs="Verdana" w:hint="default"/>
      </w:rPr>
    </w:lvl>
  </w:abstractNum>
  <w:abstractNum w:abstractNumId="15">
    <w:nsid w:val="000035CC"/>
    <w:multiLevelType w:val="hybridMultilevel"/>
    <w:tmpl w:val="00017C7D"/>
    <w:lvl w:ilvl="0" w:tplc="00000832">
      <w:start w:val="1"/>
      <w:numFmt w:val="lowerLetter"/>
      <w:lvlText w:val="%1."/>
      <w:lvlJc w:val="left"/>
      <w:pPr>
        <w:ind w:left="720" w:hanging="360"/>
      </w:pPr>
      <w:rPr>
        <w:rFonts w:cs="Verdana" w:hint="default"/>
      </w:rPr>
    </w:lvl>
    <w:lvl w:ilvl="1" w:tplc="0000184B">
      <w:start w:val="1"/>
      <w:numFmt w:val="lowerLetter"/>
      <w:lvlText w:val="%2."/>
      <w:lvlJc w:val="left"/>
      <w:pPr>
        <w:ind w:left="720" w:hanging="360"/>
      </w:pPr>
      <w:rPr>
        <w:rFonts w:cs="Verdana" w:hint="default"/>
      </w:rPr>
    </w:lvl>
    <w:lvl w:ilvl="2" w:tplc="00001314">
      <w:start w:val="1"/>
      <w:numFmt w:val="lowerLetter"/>
      <w:lvlText w:val="%3."/>
      <w:lvlJc w:val="left"/>
      <w:pPr>
        <w:ind w:left="720" w:hanging="360"/>
      </w:pPr>
      <w:rPr>
        <w:rFonts w:cs="Verdana" w:hint="default"/>
      </w:rPr>
    </w:lvl>
    <w:lvl w:ilvl="3" w:tplc="00000BB4">
      <w:start w:val="1"/>
      <w:numFmt w:val="lowerLetter"/>
      <w:lvlText w:val="%4."/>
      <w:lvlJc w:val="left"/>
      <w:pPr>
        <w:ind w:left="720" w:hanging="360"/>
      </w:pPr>
      <w:rPr>
        <w:rFonts w:cs="Verdana" w:hint="default"/>
      </w:rPr>
    </w:lvl>
    <w:lvl w:ilvl="4" w:tplc="000009A2">
      <w:start w:val="1"/>
      <w:numFmt w:val="lowerLetter"/>
      <w:lvlText w:val="%5."/>
      <w:lvlJc w:val="left"/>
      <w:pPr>
        <w:ind w:left="720" w:hanging="360"/>
      </w:pPr>
      <w:rPr>
        <w:rFonts w:cs="Verdana" w:hint="default"/>
      </w:rPr>
    </w:lvl>
    <w:lvl w:ilvl="5" w:tplc="000006BE">
      <w:start w:val="1"/>
      <w:numFmt w:val="lowerLetter"/>
      <w:lvlText w:val="%6."/>
      <w:lvlJc w:val="left"/>
      <w:pPr>
        <w:ind w:left="720" w:hanging="360"/>
      </w:pPr>
      <w:rPr>
        <w:rFonts w:cs="Verdana" w:hint="default"/>
      </w:rPr>
    </w:lvl>
    <w:lvl w:ilvl="6" w:tplc="00001B01">
      <w:start w:val="1"/>
      <w:numFmt w:val="lowerLetter"/>
      <w:lvlText w:val="%7."/>
      <w:lvlJc w:val="left"/>
      <w:pPr>
        <w:ind w:left="720" w:hanging="360"/>
      </w:pPr>
      <w:rPr>
        <w:rFonts w:cs="Verdana" w:hint="default"/>
      </w:rPr>
    </w:lvl>
    <w:lvl w:ilvl="7" w:tplc="00001909">
      <w:start w:val="1"/>
      <w:numFmt w:val="lowerLetter"/>
      <w:lvlText w:val="%8."/>
      <w:lvlJc w:val="left"/>
      <w:pPr>
        <w:ind w:left="720" w:hanging="360"/>
      </w:pPr>
      <w:rPr>
        <w:rFonts w:cs="Verdana" w:hint="default"/>
      </w:rPr>
    </w:lvl>
    <w:lvl w:ilvl="8" w:tplc="000026D0">
      <w:start w:val="1"/>
      <w:numFmt w:val="lowerLetter"/>
      <w:lvlText w:val="%9."/>
      <w:lvlJc w:val="left"/>
      <w:pPr>
        <w:ind w:left="720" w:hanging="360"/>
      </w:pPr>
      <w:rPr>
        <w:rFonts w:cs="Verdana" w:hint="default"/>
      </w:rPr>
    </w:lvl>
  </w:abstractNum>
  <w:abstractNum w:abstractNumId="16">
    <w:nsid w:val="0000469F"/>
    <w:multiLevelType w:val="hybridMultilevel"/>
    <w:tmpl w:val="00014FB3"/>
    <w:lvl w:ilvl="0" w:tplc="00000D3C">
      <w:start w:val="1"/>
      <w:numFmt w:val="lowerLetter"/>
      <w:lvlText w:val="%1."/>
      <w:lvlJc w:val="left"/>
      <w:pPr>
        <w:ind w:left="720" w:hanging="360"/>
      </w:pPr>
      <w:rPr>
        <w:rFonts w:cs="Verdana" w:hint="default"/>
      </w:rPr>
    </w:lvl>
    <w:lvl w:ilvl="1" w:tplc="00000FE1">
      <w:start w:val="1"/>
      <w:numFmt w:val="lowerLetter"/>
      <w:lvlText w:val="%2."/>
      <w:lvlJc w:val="left"/>
      <w:pPr>
        <w:ind w:left="720" w:hanging="360"/>
      </w:pPr>
      <w:rPr>
        <w:rFonts w:cs="Verdana" w:hint="default"/>
      </w:rPr>
    </w:lvl>
    <w:lvl w:ilvl="2" w:tplc="0000138D">
      <w:start w:val="1"/>
      <w:numFmt w:val="lowerLetter"/>
      <w:lvlText w:val="%3."/>
      <w:lvlJc w:val="left"/>
      <w:pPr>
        <w:ind w:left="720" w:hanging="360"/>
      </w:pPr>
      <w:rPr>
        <w:rFonts w:cs="Verdana" w:hint="default"/>
      </w:rPr>
    </w:lvl>
    <w:lvl w:ilvl="3" w:tplc="00000065">
      <w:start w:val="1"/>
      <w:numFmt w:val="lowerLetter"/>
      <w:lvlText w:val="%4."/>
      <w:lvlJc w:val="left"/>
      <w:pPr>
        <w:ind w:left="720" w:hanging="360"/>
      </w:pPr>
      <w:rPr>
        <w:rFonts w:cs="Verdana" w:hint="default"/>
      </w:rPr>
    </w:lvl>
    <w:lvl w:ilvl="4" w:tplc="00000C89">
      <w:start w:val="1"/>
      <w:numFmt w:val="lowerLetter"/>
      <w:lvlText w:val="%5."/>
      <w:lvlJc w:val="left"/>
      <w:pPr>
        <w:ind w:left="720" w:hanging="360"/>
      </w:pPr>
      <w:rPr>
        <w:rFonts w:cs="Verdana" w:hint="default"/>
      </w:rPr>
    </w:lvl>
    <w:lvl w:ilvl="5" w:tplc="00001DD8">
      <w:start w:val="1"/>
      <w:numFmt w:val="lowerLetter"/>
      <w:lvlText w:val="%6."/>
      <w:lvlJc w:val="left"/>
      <w:pPr>
        <w:ind w:left="720" w:hanging="360"/>
      </w:pPr>
      <w:rPr>
        <w:rFonts w:cs="Verdana" w:hint="default"/>
      </w:rPr>
    </w:lvl>
    <w:lvl w:ilvl="6" w:tplc="00000193">
      <w:start w:val="1"/>
      <w:numFmt w:val="lowerLetter"/>
      <w:lvlText w:val="%7."/>
      <w:lvlJc w:val="left"/>
      <w:pPr>
        <w:ind w:left="720" w:hanging="360"/>
      </w:pPr>
      <w:rPr>
        <w:rFonts w:cs="Verdana" w:hint="default"/>
      </w:rPr>
    </w:lvl>
    <w:lvl w:ilvl="7" w:tplc="0000026D">
      <w:start w:val="1"/>
      <w:numFmt w:val="lowerLetter"/>
      <w:lvlText w:val="%8."/>
      <w:lvlJc w:val="left"/>
      <w:pPr>
        <w:ind w:left="720" w:hanging="360"/>
      </w:pPr>
      <w:rPr>
        <w:rFonts w:cs="Verdana" w:hint="default"/>
      </w:rPr>
    </w:lvl>
    <w:lvl w:ilvl="8" w:tplc="00000C24">
      <w:start w:val="1"/>
      <w:numFmt w:val="lowerLetter"/>
      <w:lvlText w:val="%9."/>
      <w:lvlJc w:val="left"/>
      <w:pPr>
        <w:ind w:left="720" w:hanging="360"/>
      </w:pPr>
      <w:rPr>
        <w:rFonts w:cs="Verdana" w:hint="default"/>
      </w:rPr>
    </w:lvl>
  </w:abstractNum>
  <w:abstractNum w:abstractNumId="17">
    <w:nsid w:val="00004844"/>
    <w:multiLevelType w:val="hybridMultilevel"/>
    <w:tmpl w:val="00001BA4"/>
    <w:lvl w:ilvl="0" w:tplc="00000C5C">
      <w:start w:val="3"/>
      <w:numFmt w:val="decimal"/>
      <w:lvlText w:val="%1."/>
      <w:lvlJc w:val="left"/>
      <w:pPr>
        <w:ind w:left="720" w:hanging="360"/>
      </w:pPr>
      <w:rPr>
        <w:rFonts w:cs="Verdana" w:hint="default"/>
      </w:rPr>
    </w:lvl>
    <w:lvl w:ilvl="1" w:tplc="00001C07">
      <w:start w:val="3"/>
      <w:numFmt w:val="decimal"/>
      <w:lvlText w:val="%2."/>
      <w:lvlJc w:val="left"/>
      <w:pPr>
        <w:ind w:left="720" w:hanging="360"/>
      </w:pPr>
      <w:rPr>
        <w:rFonts w:cs="Verdana" w:hint="default"/>
      </w:rPr>
    </w:lvl>
    <w:lvl w:ilvl="2" w:tplc="00001DCF">
      <w:start w:val="3"/>
      <w:numFmt w:val="decimal"/>
      <w:lvlText w:val="%3."/>
      <w:lvlJc w:val="left"/>
      <w:pPr>
        <w:ind w:left="720" w:hanging="360"/>
      </w:pPr>
      <w:rPr>
        <w:rFonts w:cs="Verdana" w:hint="default"/>
      </w:rPr>
    </w:lvl>
    <w:lvl w:ilvl="3" w:tplc="00000CFC">
      <w:start w:val="3"/>
      <w:numFmt w:val="decimal"/>
      <w:lvlText w:val="%4."/>
      <w:lvlJc w:val="left"/>
      <w:pPr>
        <w:ind w:left="720" w:hanging="360"/>
      </w:pPr>
      <w:rPr>
        <w:rFonts w:cs="Verdana" w:hint="default"/>
      </w:rPr>
    </w:lvl>
    <w:lvl w:ilvl="4" w:tplc="000020A9">
      <w:start w:val="3"/>
      <w:numFmt w:val="decimal"/>
      <w:lvlText w:val="%5."/>
      <w:lvlJc w:val="left"/>
      <w:pPr>
        <w:ind w:left="720" w:hanging="360"/>
      </w:pPr>
      <w:rPr>
        <w:rFonts w:cs="Verdana" w:hint="default"/>
      </w:rPr>
    </w:lvl>
    <w:lvl w:ilvl="5" w:tplc="000018E0">
      <w:start w:val="3"/>
      <w:numFmt w:val="decimal"/>
      <w:lvlText w:val="%6."/>
      <w:lvlJc w:val="left"/>
      <w:pPr>
        <w:ind w:left="720" w:hanging="360"/>
      </w:pPr>
      <w:rPr>
        <w:rFonts w:cs="Verdana" w:hint="default"/>
      </w:rPr>
    </w:lvl>
    <w:lvl w:ilvl="6" w:tplc="00000B32">
      <w:start w:val="3"/>
      <w:numFmt w:val="decimal"/>
      <w:lvlText w:val="%7."/>
      <w:lvlJc w:val="left"/>
      <w:pPr>
        <w:ind w:left="720" w:hanging="360"/>
      </w:pPr>
      <w:rPr>
        <w:rFonts w:cs="Verdana" w:hint="default"/>
      </w:rPr>
    </w:lvl>
    <w:lvl w:ilvl="7" w:tplc="000007E2">
      <w:start w:val="3"/>
      <w:numFmt w:val="decimal"/>
      <w:lvlText w:val="%8."/>
      <w:lvlJc w:val="left"/>
      <w:pPr>
        <w:ind w:left="720" w:hanging="360"/>
      </w:pPr>
      <w:rPr>
        <w:rFonts w:cs="Verdana" w:hint="default"/>
      </w:rPr>
    </w:lvl>
    <w:lvl w:ilvl="8" w:tplc="00001478">
      <w:start w:val="3"/>
      <w:numFmt w:val="decimal"/>
      <w:lvlText w:val="%9."/>
      <w:lvlJc w:val="left"/>
      <w:pPr>
        <w:ind w:left="720" w:hanging="360"/>
      </w:pPr>
      <w:rPr>
        <w:rFonts w:cs="Verdana" w:hint="default"/>
      </w:rPr>
    </w:lvl>
  </w:abstractNum>
  <w:abstractNum w:abstractNumId="18">
    <w:nsid w:val="0000583A"/>
    <w:multiLevelType w:val="hybridMultilevel"/>
    <w:tmpl w:val="000117E1"/>
    <w:lvl w:ilvl="0" w:tplc="000009F0">
      <w:start w:val="4"/>
      <w:numFmt w:val="decimal"/>
      <w:lvlText w:val="%1."/>
      <w:lvlJc w:val="left"/>
      <w:pPr>
        <w:ind w:left="720" w:hanging="360"/>
      </w:pPr>
      <w:rPr>
        <w:rFonts w:cs="Verdana" w:hint="default"/>
      </w:rPr>
    </w:lvl>
    <w:lvl w:ilvl="1" w:tplc="000017BC">
      <w:start w:val="4"/>
      <w:numFmt w:val="decimal"/>
      <w:lvlText w:val="%2."/>
      <w:lvlJc w:val="left"/>
      <w:pPr>
        <w:ind w:left="720" w:hanging="360"/>
      </w:pPr>
      <w:rPr>
        <w:rFonts w:cs="Verdana" w:hint="default"/>
      </w:rPr>
    </w:lvl>
    <w:lvl w:ilvl="2" w:tplc="00001CA1">
      <w:start w:val="4"/>
      <w:numFmt w:val="decimal"/>
      <w:lvlText w:val="%3."/>
      <w:lvlJc w:val="left"/>
      <w:pPr>
        <w:ind w:left="720" w:hanging="360"/>
      </w:pPr>
      <w:rPr>
        <w:rFonts w:cs="Verdana" w:hint="default"/>
      </w:rPr>
    </w:lvl>
    <w:lvl w:ilvl="3" w:tplc="00001813">
      <w:start w:val="4"/>
      <w:numFmt w:val="decimal"/>
      <w:lvlText w:val="%4."/>
      <w:lvlJc w:val="left"/>
      <w:pPr>
        <w:ind w:left="720" w:hanging="360"/>
      </w:pPr>
      <w:rPr>
        <w:rFonts w:cs="Verdana" w:hint="default"/>
      </w:rPr>
    </w:lvl>
    <w:lvl w:ilvl="4" w:tplc="00002234">
      <w:start w:val="4"/>
      <w:numFmt w:val="decimal"/>
      <w:lvlText w:val="%5."/>
      <w:lvlJc w:val="left"/>
      <w:pPr>
        <w:ind w:left="720" w:hanging="360"/>
      </w:pPr>
      <w:rPr>
        <w:rFonts w:cs="Verdana" w:hint="default"/>
      </w:rPr>
    </w:lvl>
    <w:lvl w:ilvl="5" w:tplc="00001014">
      <w:start w:val="4"/>
      <w:numFmt w:val="decimal"/>
      <w:lvlText w:val="%6."/>
      <w:lvlJc w:val="left"/>
      <w:pPr>
        <w:ind w:left="720" w:hanging="360"/>
      </w:pPr>
      <w:rPr>
        <w:rFonts w:cs="Verdana" w:hint="default"/>
      </w:rPr>
    </w:lvl>
    <w:lvl w:ilvl="6" w:tplc="00001AD3">
      <w:start w:val="4"/>
      <w:numFmt w:val="decimal"/>
      <w:lvlText w:val="%7."/>
      <w:lvlJc w:val="left"/>
      <w:pPr>
        <w:ind w:left="720" w:hanging="360"/>
      </w:pPr>
      <w:rPr>
        <w:rFonts w:cs="Verdana" w:hint="default"/>
      </w:rPr>
    </w:lvl>
    <w:lvl w:ilvl="7" w:tplc="00000AE0">
      <w:start w:val="4"/>
      <w:numFmt w:val="decimal"/>
      <w:lvlText w:val="%8."/>
      <w:lvlJc w:val="left"/>
      <w:pPr>
        <w:ind w:left="720" w:hanging="360"/>
      </w:pPr>
      <w:rPr>
        <w:rFonts w:cs="Verdana" w:hint="default"/>
      </w:rPr>
    </w:lvl>
    <w:lvl w:ilvl="8" w:tplc="00001D9D">
      <w:start w:val="4"/>
      <w:numFmt w:val="decimal"/>
      <w:lvlText w:val="%9."/>
      <w:lvlJc w:val="left"/>
      <w:pPr>
        <w:ind w:left="720" w:hanging="360"/>
      </w:pPr>
      <w:rPr>
        <w:rFonts w:cs="Verdana" w:hint="default"/>
      </w:rPr>
    </w:lvl>
  </w:abstractNum>
  <w:abstractNum w:abstractNumId="19">
    <w:nsid w:val="00005DF8"/>
    <w:multiLevelType w:val="hybridMultilevel"/>
    <w:tmpl w:val="00001510"/>
    <w:lvl w:ilvl="0" w:tplc="00000A8B">
      <w:start w:val="1"/>
      <w:numFmt w:val="lowerLetter"/>
      <w:lvlText w:val="%1."/>
      <w:lvlJc w:val="left"/>
      <w:pPr>
        <w:ind w:left="720" w:hanging="360"/>
      </w:pPr>
      <w:rPr>
        <w:rFonts w:cs="Verdana" w:hint="default"/>
      </w:rPr>
    </w:lvl>
    <w:lvl w:ilvl="1" w:tplc="00000B12">
      <w:start w:val="1"/>
      <w:numFmt w:val="lowerLetter"/>
      <w:lvlText w:val="%2."/>
      <w:lvlJc w:val="left"/>
      <w:pPr>
        <w:ind w:left="720" w:hanging="360"/>
      </w:pPr>
      <w:rPr>
        <w:rFonts w:cs="Verdana" w:hint="default"/>
      </w:rPr>
    </w:lvl>
    <w:lvl w:ilvl="2" w:tplc="000018EA">
      <w:start w:val="1"/>
      <w:numFmt w:val="lowerLetter"/>
      <w:lvlText w:val="%3."/>
      <w:lvlJc w:val="left"/>
      <w:pPr>
        <w:ind w:left="720" w:hanging="360"/>
      </w:pPr>
      <w:rPr>
        <w:rFonts w:cs="Verdana" w:hint="default"/>
      </w:rPr>
    </w:lvl>
    <w:lvl w:ilvl="3" w:tplc="00000780">
      <w:start w:val="1"/>
      <w:numFmt w:val="lowerLetter"/>
      <w:lvlText w:val="%4."/>
      <w:lvlJc w:val="left"/>
      <w:pPr>
        <w:ind w:left="720" w:hanging="360"/>
      </w:pPr>
      <w:rPr>
        <w:rFonts w:cs="Verdana" w:hint="default"/>
      </w:rPr>
    </w:lvl>
    <w:lvl w:ilvl="4" w:tplc="00002176">
      <w:start w:val="1"/>
      <w:numFmt w:val="lowerLetter"/>
      <w:lvlText w:val="%5."/>
      <w:lvlJc w:val="left"/>
      <w:pPr>
        <w:ind w:left="720" w:hanging="360"/>
      </w:pPr>
      <w:rPr>
        <w:rFonts w:cs="Verdana" w:hint="default"/>
      </w:rPr>
    </w:lvl>
    <w:lvl w:ilvl="5" w:tplc="00002017">
      <w:start w:val="1"/>
      <w:numFmt w:val="lowerLetter"/>
      <w:lvlText w:val="%6."/>
      <w:lvlJc w:val="left"/>
      <w:pPr>
        <w:ind w:left="720" w:hanging="360"/>
      </w:pPr>
      <w:rPr>
        <w:rFonts w:cs="Verdana" w:hint="default"/>
      </w:rPr>
    </w:lvl>
    <w:lvl w:ilvl="6" w:tplc="000025FF">
      <w:start w:val="1"/>
      <w:numFmt w:val="lowerLetter"/>
      <w:lvlText w:val="%7."/>
      <w:lvlJc w:val="left"/>
      <w:pPr>
        <w:ind w:left="720" w:hanging="360"/>
      </w:pPr>
      <w:rPr>
        <w:rFonts w:cs="Verdana" w:hint="default"/>
      </w:rPr>
    </w:lvl>
    <w:lvl w:ilvl="7" w:tplc="00000749">
      <w:start w:val="1"/>
      <w:numFmt w:val="lowerLetter"/>
      <w:lvlText w:val="%8."/>
      <w:lvlJc w:val="left"/>
      <w:pPr>
        <w:ind w:left="720" w:hanging="360"/>
      </w:pPr>
      <w:rPr>
        <w:rFonts w:cs="Verdana" w:hint="default"/>
      </w:rPr>
    </w:lvl>
    <w:lvl w:ilvl="8" w:tplc="00002476">
      <w:start w:val="1"/>
      <w:numFmt w:val="lowerLetter"/>
      <w:lvlText w:val="%9."/>
      <w:lvlJc w:val="left"/>
      <w:pPr>
        <w:ind w:left="720" w:hanging="360"/>
      </w:pPr>
      <w:rPr>
        <w:rFonts w:cs="Verdana" w:hint="default"/>
      </w:rPr>
    </w:lvl>
  </w:abstractNum>
  <w:abstractNum w:abstractNumId="20">
    <w:nsid w:val="00005EB4"/>
    <w:multiLevelType w:val="hybridMultilevel"/>
    <w:tmpl w:val="00016EB6"/>
    <w:lvl w:ilvl="0" w:tplc="000007A5">
      <w:start w:val="1"/>
      <w:numFmt w:val="lowerLetter"/>
      <w:lvlText w:val="%1."/>
      <w:lvlJc w:val="left"/>
      <w:pPr>
        <w:ind w:left="720" w:hanging="360"/>
      </w:pPr>
      <w:rPr>
        <w:rFonts w:cs="Verdana" w:hint="default"/>
      </w:rPr>
    </w:lvl>
    <w:lvl w:ilvl="1" w:tplc="00001F79">
      <w:start w:val="1"/>
      <w:numFmt w:val="lowerLetter"/>
      <w:lvlText w:val="%2."/>
      <w:lvlJc w:val="left"/>
      <w:pPr>
        <w:ind w:left="720" w:hanging="360"/>
      </w:pPr>
      <w:rPr>
        <w:rFonts w:cs="Verdana" w:hint="default"/>
      </w:rPr>
    </w:lvl>
    <w:lvl w:ilvl="2" w:tplc="0000192F">
      <w:start w:val="1"/>
      <w:numFmt w:val="lowerLetter"/>
      <w:lvlText w:val="%3."/>
      <w:lvlJc w:val="left"/>
      <w:pPr>
        <w:ind w:left="720" w:hanging="360"/>
      </w:pPr>
      <w:rPr>
        <w:rFonts w:cs="Verdana" w:hint="default"/>
      </w:rPr>
    </w:lvl>
    <w:lvl w:ilvl="3" w:tplc="00002106">
      <w:start w:val="1"/>
      <w:numFmt w:val="lowerLetter"/>
      <w:lvlText w:val="%4."/>
      <w:lvlJc w:val="left"/>
      <w:pPr>
        <w:ind w:left="720" w:hanging="360"/>
      </w:pPr>
      <w:rPr>
        <w:rFonts w:cs="Verdana" w:hint="default"/>
      </w:rPr>
    </w:lvl>
    <w:lvl w:ilvl="4" w:tplc="00001105">
      <w:start w:val="1"/>
      <w:numFmt w:val="lowerLetter"/>
      <w:lvlText w:val="%5."/>
      <w:lvlJc w:val="left"/>
      <w:pPr>
        <w:ind w:left="720" w:hanging="360"/>
      </w:pPr>
      <w:rPr>
        <w:rFonts w:cs="Verdana" w:hint="default"/>
      </w:rPr>
    </w:lvl>
    <w:lvl w:ilvl="5" w:tplc="00000E5C">
      <w:start w:val="1"/>
      <w:numFmt w:val="lowerLetter"/>
      <w:lvlText w:val="%6."/>
      <w:lvlJc w:val="left"/>
      <w:pPr>
        <w:ind w:left="720" w:hanging="360"/>
      </w:pPr>
      <w:rPr>
        <w:rFonts w:cs="Verdana" w:hint="default"/>
      </w:rPr>
    </w:lvl>
    <w:lvl w:ilvl="6" w:tplc="00000F8A">
      <w:start w:val="1"/>
      <w:numFmt w:val="lowerLetter"/>
      <w:lvlText w:val="%7."/>
      <w:lvlJc w:val="left"/>
      <w:pPr>
        <w:ind w:left="720" w:hanging="360"/>
      </w:pPr>
      <w:rPr>
        <w:rFonts w:cs="Verdana" w:hint="default"/>
      </w:rPr>
    </w:lvl>
    <w:lvl w:ilvl="7" w:tplc="00000057">
      <w:start w:val="1"/>
      <w:numFmt w:val="lowerLetter"/>
      <w:lvlText w:val="%8."/>
      <w:lvlJc w:val="left"/>
      <w:pPr>
        <w:ind w:left="720" w:hanging="360"/>
      </w:pPr>
      <w:rPr>
        <w:rFonts w:cs="Verdana" w:hint="default"/>
      </w:rPr>
    </w:lvl>
    <w:lvl w:ilvl="8" w:tplc="000018CC">
      <w:start w:val="1"/>
      <w:numFmt w:val="lowerLetter"/>
      <w:lvlText w:val="%9."/>
      <w:lvlJc w:val="left"/>
      <w:pPr>
        <w:ind w:left="720" w:hanging="360"/>
      </w:pPr>
      <w:rPr>
        <w:rFonts w:cs="Verdana" w:hint="default"/>
      </w:rPr>
    </w:lvl>
  </w:abstractNum>
  <w:abstractNum w:abstractNumId="21">
    <w:nsid w:val="00006680"/>
    <w:multiLevelType w:val="hybridMultilevel"/>
    <w:tmpl w:val="00000CBB"/>
    <w:lvl w:ilvl="0" w:tplc="00001EFA">
      <w:start w:val="1"/>
      <w:numFmt w:val="lowerLetter"/>
      <w:lvlText w:val="%1."/>
      <w:lvlJc w:val="left"/>
      <w:pPr>
        <w:ind w:left="720" w:hanging="360"/>
      </w:pPr>
      <w:rPr>
        <w:rFonts w:cs="Verdana" w:hint="default"/>
      </w:rPr>
    </w:lvl>
    <w:lvl w:ilvl="1" w:tplc="00001C7E">
      <w:start w:val="1"/>
      <w:numFmt w:val="lowerLetter"/>
      <w:lvlText w:val="%2."/>
      <w:lvlJc w:val="left"/>
      <w:pPr>
        <w:ind w:left="720" w:hanging="360"/>
      </w:pPr>
      <w:rPr>
        <w:rFonts w:cs="Verdana" w:hint="default"/>
      </w:rPr>
    </w:lvl>
    <w:lvl w:ilvl="2" w:tplc="000010BB">
      <w:start w:val="1"/>
      <w:numFmt w:val="lowerLetter"/>
      <w:lvlText w:val="%3."/>
      <w:lvlJc w:val="left"/>
      <w:pPr>
        <w:ind w:left="720" w:hanging="360"/>
      </w:pPr>
      <w:rPr>
        <w:rFonts w:cs="Verdana" w:hint="default"/>
      </w:rPr>
    </w:lvl>
    <w:lvl w:ilvl="3" w:tplc="0000268C">
      <w:start w:val="1"/>
      <w:numFmt w:val="lowerLetter"/>
      <w:lvlText w:val="%4."/>
      <w:lvlJc w:val="left"/>
      <w:pPr>
        <w:ind w:left="720" w:hanging="360"/>
      </w:pPr>
      <w:rPr>
        <w:rFonts w:cs="Verdana" w:hint="default"/>
      </w:rPr>
    </w:lvl>
    <w:lvl w:ilvl="4" w:tplc="000009B0">
      <w:start w:val="1"/>
      <w:numFmt w:val="lowerLetter"/>
      <w:lvlText w:val="%5."/>
      <w:lvlJc w:val="left"/>
      <w:pPr>
        <w:ind w:left="720" w:hanging="360"/>
      </w:pPr>
      <w:rPr>
        <w:rFonts w:cs="Verdana" w:hint="default"/>
      </w:rPr>
    </w:lvl>
    <w:lvl w:ilvl="5" w:tplc="000022C5">
      <w:start w:val="1"/>
      <w:numFmt w:val="lowerLetter"/>
      <w:lvlText w:val="%6."/>
      <w:lvlJc w:val="left"/>
      <w:pPr>
        <w:ind w:left="720" w:hanging="360"/>
      </w:pPr>
      <w:rPr>
        <w:rFonts w:cs="Verdana" w:hint="default"/>
      </w:rPr>
    </w:lvl>
    <w:lvl w:ilvl="6" w:tplc="0000270A">
      <w:start w:val="1"/>
      <w:numFmt w:val="lowerLetter"/>
      <w:lvlText w:val="%7."/>
      <w:lvlJc w:val="left"/>
      <w:pPr>
        <w:ind w:left="720" w:hanging="360"/>
      </w:pPr>
      <w:rPr>
        <w:rFonts w:cs="Verdana" w:hint="default"/>
      </w:rPr>
    </w:lvl>
    <w:lvl w:ilvl="7" w:tplc="00000EA1">
      <w:start w:val="1"/>
      <w:numFmt w:val="lowerLetter"/>
      <w:lvlText w:val="%8."/>
      <w:lvlJc w:val="left"/>
      <w:pPr>
        <w:ind w:left="720" w:hanging="360"/>
      </w:pPr>
      <w:rPr>
        <w:rFonts w:cs="Verdana" w:hint="default"/>
      </w:rPr>
    </w:lvl>
    <w:lvl w:ilvl="8" w:tplc="00000C71">
      <w:start w:val="1"/>
      <w:numFmt w:val="lowerLetter"/>
      <w:lvlText w:val="%9."/>
      <w:lvlJc w:val="left"/>
      <w:pPr>
        <w:ind w:left="720" w:hanging="360"/>
      </w:pPr>
      <w:rPr>
        <w:rFonts w:cs="Verdana" w:hint="default"/>
      </w:rPr>
    </w:lvl>
  </w:abstractNum>
  <w:abstractNum w:abstractNumId="22">
    <w:nsid w:val="000067B6"/>
    <w:multiLevelType w:val="hybridMultilevel"/>
    <w:tmpl w:val="00003CBF"/>
    <w:lvl w:ilvl="0" w:tplc="00000938">
      <w:start w:val="1"/>
      <w:numFmt w:val="decimal"/>
      <w:lvlText w:val="%1."/>
      <w:lvlJc w:val="left"/>
      <w:pPr>
        <w:ind w:left="720" w:hanging="360"/>
      </w:pPr>
      <w:rPr>
        <w:rFonts w:cs="Verdana" w:hint="default"/>
      </w:rPr>
    </w:lvl>
    <w:lvl w:ilvl="1" w:tplc="0000061C">
      <w:start w:val="1"/>
      <w:numFmt w:val="decimal"/>
      <w:lvlText w:val="%2."/>
      <w:lvlJc w:val="left"/>
      <w:pPr>
        <w:ind w:left="720" w:hanging="360"/>
      </w:pPr>
      <w:rPr>
        <w:rFonts w:cs="Verdana" w:hint="default"/>
      </w:rPr>
    </w:lvl>
    <w:lvl w:ilvl="2" w:tplc="000025D1">
      <w:start w:val="1"/>
      <w:numFmt w:val="decimal"/>
      <w:lvlText w:val="%3."/>
      <w:lvlJc w:val="left"/>
      <w:pPr>
        <w:ind w:left="720" w:hanging="360"/>
      </w:pPr>
      <w:rPr>
        <w:rFonts w:cs="Verdana" w:hint="default"/>
      </w:rPr>
    </w:lvl>
    <w:lvl w:ilvl="3" w:tplc="0000115D">
      <w:start w:val="1"/>
      <w:numFmt w:val="decimal"/>
      <w:lvlText w:val="%4."/>
      <w:lvlJc w:val="left"/>
      <w:pPr>
        <w:ind w:left="720" w:hanging="360"/>
      </w:pPr>
      <w:rPr>
        <w:rFonts w:cs="Verdana" w:hint="default"/>
      </w:rPr>
    </w:lvl>
    <w:lvl w:ilvl="4" w:tplc="000026ED">
      <w:start w:val="1"/>
      <w:numFmt w:val="decimal"/>
      <w:lvlText w:val="%5."/>
      <w:lvlJc w:val="left"/>
      <w:pPr>
        <w:ind w:left="720" w:hanging="360"/>
      </w:pPr>
      <w:rPr>
        <w:rFonts w:cs="Verdana" w:hint="default"/>
      </w:rPr>
    </w:lvl>
    <w:lvl w:ilvl="5" w:tplc="00000A78">
      <w:start w:val="1"/>
      <w:numFmt w:val="decimal"/>
      <w:lvlText w:val="%6."/>
      <w:lvlJc w:val="left"/>
      <w:pPr>
        <w:ind w:left="720" w:hanging="360"/>
      </w:pPr>
      <w:rPr>
        <w:rFonts w:cs="Verdana" w:hint="default"/>
      </w:rPr>
    </w:lvl>
    <w:lvl w:ilvl="6" w:tplc="00001CEA">
      <w:start w:val="1"/>
      <w:numFmt w:val="decimal"/>
      <w:lvlText w:val="%7."/>
      <w:lvlJc w:val="left"/>
      <w:pPr>
        <w:ind w:left="720" w:hanging="360"/>
      </w:pPr>
      <w:rPr>
        <w:rFonts w:cs="Verdana" w:hint="default"/>
      </w:rPr>
    </w:lvl>
    <w:lvl w:ilvl="7" w:tplc="00001BBA">
      <w:start w:val="1"/>
      <w:numFmt w:val="decimal"/>
      <w:lvlText w:val="%8."/>
      <w:lvlJc w:val="left"/>
      <w:pPr>
        <w:ind w:left="720" w:hanging="360"/>
      </w:pPr>
      <w:rPr>
        <w:rFonts w:cs="Verdana" w:hint="default"/>
      </w:rPr>
    </w:lvl>
    <w:lvl w:ilvl="8" w:tplc="000000DD">
      <w:start w:val="1"/>
      <w:numFmt w:val="decimal"/>
      <w:lvlText w:val="%9."/>
      <w:lvlJc w:val="left"/>
      <w:pPr>
        <w:ind w:left="720" w:hanging="360"/>
      </w:pPr>
      <w:rPr>
        <w:rFonts w:cs="Verdana" w:hint="default"/>
      </w:rPr>
    </w:lvl>
  </w:abstractNum>
  <w:abstractNum w:abstractNumId="23">
    <w:nsid w:val="000075B9"/>
    <w:multiLevelType w:val="hybridMultilevel"/>
    <w:tmpl w:val="000135F1"/>
    <w:lvl w:ilvl="0" w:tplc="00001F73">
      <w:start w:val="1"/>
      <w:numFmt w:val="lowerLetter"/>
      <w:lvlText w:val="%1."/>
      <w:lvlJc w:val="left"/>
      <w:pPr>
        <w:ind w:left="720" w:hanging="360"/>
      </w:pPr>
      <w:rPr>
        <w:rFonts w:cs="Verdana" w:hint="default"/>
      </w:rPr>
    </w:lvl>
    <w:lvl w:ilvl="1" w:tplc="000003CC">
      <w:start w:val="1"/>
      <w:numFmt w:val="lowerLetter"/>
      <w:lvlText w:val="%2."/>
      <w:lvlJc w:val="left"/>
      <w:pPr>
        <w:ind w:left="720" w:hanging="360"/>
      </w:pPr>
      <w:rPr>
        <w:rFonts w:cs="Verdana" w:hint="default"/>
      </w:rPr>
    </w:lvl>
    <w:lvl w:ilvl="2" w:tplc="00000F48">
      <w:start w:val="1"/>
      <w:numFmt w:val="lowerLetter"/>
      <w:lvlText w:val="%3."/>
      <w:lvlJc w:val="left"/>
      <w:pPr>
        <w:ind w:left="720" w:hanging="360"/>
      </w:pPr>
      <w:rPr>
        <w:rFonts w:cs="Verdana" w:hint="default"/>
      </w:rPr>
    </w:lvl>
    <w:lvl w:ilvl="3" w:tplc="0000181D">
      <w:start w:val="1"/>
      <w:numFmt w:val="lowerLetter"/>
      <w:lvlText w:val="%4."/>
      <w:lvlJc w:val="left"/>
      <w:pPr>
        <w:ind w:left="720" w:hanging="360"/>
      </w:pPr>
      <w:rPr>
        <w:rFonts w:cs="Verdana" w:hint="default"/>
      </w:rPr>
    </w:lvl>
    <w:lvl w:ilvl="4" w:tplc="00001BAB">
      <w:start w:val="1"/>
      <w:numFmt w:val="lowerLetter"/>
      <w:lvlText w:val="%5."/>
      <w:lvlJc w:val="left"/>
      <w:pPr>
        <w:ind w:left="720" w:hanging="360"/>
      </w:pPr>
      <w:rPr>
        <w:rFonts w:cs="Verdana" w:hint="default"/>
      </w:rPr>
    </w:lvl>
    <w:lvl w:ilvl="5" w:tplc="000004A5">
      <w:start w:val="1"/>
      <w:numFmt w:val="lowerLetter"/>
      <w:lvlText w:val="%6."/>
      <w:lvlJc w:val="left"/>
      <w:pPr>
        <w:ind w:left="720" w:hanging="360"/>
      </w:pPr>
      <w:rPr>
        <w:rFonts w:cs="Verdana" w:hint="default"/>
      </w:rPr>
    </w:lvl>
    <w:lvl w:ilvl="6" w:tplc="00002611">
      <w:start w:val="1"/>
      <w:numFmt w:val="lowerLetter"/>
      <w:lvlText w:val="%7."/>
      <w:lvlJc w:val="left"/>
      <w:pPr>
        <w:ind w:left="720" w:hanging="360"/>
      </w:pPr>
      <w:rPr>
        <w:rFonts w:cs="Verdana" w:hint="default"/>
      </w:rPr>
    </w:lvl>
    <w:lvl w:ilvl="7" w:tplc="00001891">
      <w:start w:val="1"/>
      <w:numFmt w:val="lowerLetter"/>
      <w:lvlText w:val="%8."/>
      <w:lvlJc w:val="left"/>
      <w:pPr>
        <w:ind w:left="720" w:hanging="360"/>
      </w:pPr>
      <w:rPr>
        <w:rFonts w:cs="Verdana" w:hint="default"/>
      </w:rPr>
    </w:lvl>
    <w:lvl w:ilvl="8" w:tplc="00002140">
      <w:start w:val="1"/>
      <w:numFmt w:val="lowerLetter"/>
      <w:lvlText w:val="%9."/>
      <w:lvlJc w:val="left"/>
      <w:pPr>
        <w:ind w:left="720" w:hanging="360"/>
      </w:pPr>
      <w:rPr>
        <w:rFonts w:cs="Verdana" w:hint="default"/>
      </w:rPr>
    </w:lvl>
  </w:abstractNum>
  <w:abstractNum w:abstractNumId="24">
    <w:nsid w:val="000077DE"/>
    <w:multiLevelType w:val="hybridMultilevel"/>
    <w:tmpl w:val="00013F68"/>
    <w:lvl w:ilvl="0" w:tplc="00001EEA">
      <w:start w:val="1"/>
      <w:numFmt w:val="lowerLetter"/>
      <w:lvlText w:val="%1."/>
      <w:lvlJc w:val="left"/>
      <w:pPr>
        <w:ind w:left="720" w:hanging="360"/>
      </w:pPr>
      <w:rPr>
        <w:rFonts w:cs="Verdana" w:hint="default"/>
      </w:rPr>
    </w:lvl>
    <w:lvl w:ilvl="1" w:tplc="00002026">
      <w:start w:val="1"/>
      <w:numFmt w:val="lowerLetter"/>
      <w:lvlText w:val="%2."/>
      <w:lvlJc w:val="left"/>
      <w:pPr>
        <w:ind w:left="720" w:hanging="360"/>
      </w:pPr>
      <w:rPr>
        <w:rFonts w:cs="Verdana" w:hint="default"/>
      </w:rPr>
    </w:lvl>
    <w:lvl w:ilvl="2" w:tplc="00000396">
      <w:start w:val="1"/>
      <w:numFmt w:val="lowerLetter"/>
      <w:lvlText w:val="%3."/>
      <w:lvlJc w:val="left"/>
      <w:pPr>
        <w:ind w:left="720" w:hanging="360"/>
      </w:pPr>
      <w:rPr>
        <w:rFonts w:cs="Verdana" w:hint="default"/>
      </w:rPr>
    </w:lvl>
    <w:lvl w:ilvl="3" w:tplc="00001BE2">
      <w:start w:val="1"/>
      <w:numFmt w:val="lowerLetter"/>
      <w:lvlText w:val="%4."/>
      <w:lvlJc w:val="left"/>
      <w:pPr>
        <w:ind w:left="720" w:hanging="360"/>
      </w:pPr>
      <w:rPr>
        <w:rFonts w:cs="Verdana" w:hint="default"/>
      </w:rPr>
    </w:lvl>
    <w:lvl w:ilvl="4" w:tplc="000003AD">
      <w:start w:val="1"/>
      <w:numFmt w:val="lowerLetter"/>
      <w:lvlText w:val="%5."/>
      <w:lvlJc w:val="left"/>
      <w:pPr>
        <w:ind w:left="720" w:hanging="360"/>
      </w:pPr>
      <w:rPr>
        <w:rFonts w:cs="Verdana" w:hint="default"/>
      </w:rPr>
    </w:lvl>
    <w:lvl w:ilvl="5" w:tplc="000026BF">
      <w:start w:val="1"/>
      <w:numFmt w:val="lowerLetter"/>
      <w:lvlText w:val="%6."/>
      <w:lvlJc w:val="left"/>
      <w:pPr>
        <w:ind w:left="720" w:hanging="360"/>
      </w:pPr>
      <w:rPr>
        <w:rFonts w:cs="Verdana" w:hint="default"/>
      </w:rPr>
    </w:lvl>
    <w:lvl w:ilvl="6" w:tplc="000024C6">
      <w:start w:val="1"/>
      <w:numFmt w:val="lowerLetter"/>
      <w:lvlText w:val="%7."/>
      <w:lvlJc w:val="left"/>
      <w:pPr>
        <w:ind w:left="720" w:hanging="360"/>
      </w:pPr>
      <w:rPr>
        <w:rFonts w:cs="Verdana" w:hint="default"/>
      </w:rPr>
    </w:lvl>
    <w:lvl w:ilvl="7" w:tplc="000018D9">
      <w:start w:val="1"/>
      <w:numFmt w:val="lowerLetter"/>
      <w:lvlText w:val="%8."/>
      <w:lvlJc w:val="left"/>
      <w:pPr>
        <w:ind w:left="720" w:hanging="360"/>
      </w:pPr>
      <w:rPr>
        <w:rFonts w:cs="Verdana" w:hint="default"/>
      </w:rPr>
    </w:lvl>
    <w:lvl w:ilvl="8" w:tplc="00000C36">
      <w:start w:val="1"/>
      <w:numFmt w:val="lowerLetter"/>
      <w:lvlText w:val="%9."/>
      <w:lvlJc w:val="left"/>
      <w:pPr>
        <w:ind w:left="720" w:hanging="360"/>
      </w:pPr>
      <w:rPr>
        <w:rFonts w:cs="Verdana" w:hint="default"/>
      </w:rPr>
    </w:lvl>
  </w:abstractNum>
  <w:abstractNum w:abstractNumId="25">
    <w:nsid w:val="0000783D"/>
    <w:multiLevelType w:val="hybridMultilevel"/>
    <w:tmpl w:val="00006BBB"/>
    <w:lvl w:ilvl="0" w:tplc="000014E3">
      <w:start w:val="1"/>
      <w:numFmt w:val="lowerLetter"/>
      <w:lvlText w:val="%1."/>
      <w:lvlJc w:val="left"/>
      <w:pPr>
        <w:ind w:left="720" w:hanging="360"/>
      </w:pPr>
      <w:rPr>
        <w:rFonts w:cs="Verdana" w:hint="default"/>
      </w:rPr>
    </w:lvl>
    <w:lvl w:ilvl="1" w:tplc="000021D2">
      <w:start w:val="1"/>
      <w:numFmt w:val="lowerLetter"/>
      <w:lvlText w:val="%2."/>
      <w:lvlJc w:val="left"/>
      <w:pPr>
        <w:ind w:left="720" w:hanging="360"/>
      </w:pPr>
      <w:rPr>
        <w:rFonts w:cs="Verdana" w:hint="default"/>
      </w:rPr>
    </w:lvl>
    <w:lvl w:ilvl="2" w:tplc="00001350">
      <w:start w:val="1"/>
      <w:numFmt w:val="lowerLetter"/>
      <w:lvlText w:val="%3."/>
      <w:lvlJc w:val="left"/>
      <w:pPr>
        <w:ind w:left="720" w:hanging="360"/>
      </w:pPr>
      <w:rPr>
        <w:rFonts w:cs="Verdana" w:hint="default"/>
      </w:rPr>
    </w:lvl>
    <w:lvl w:ilvl="3" w:tplc="00001BEC">
      <w:start w:val="1"/>
      <w:numFmt w:val="lowerLetter"/>
      <w:lvlText w:val="%4."/>
      <w:lvlJc w:val="left"/>
      <w:pPr>
        <w:ind w:left="720" w:hanging="360"/>
      </w:pPr>
      <w:rPr>
        <w:rFonts w:cs="Verdana" w:hint="default"/>
      </w:rPr>
    </w:lvl>
    <w:lvl w:ilvl="4" w:tplc="000013E3">
      <w:start w:val="1"/>
      <w:numFmt w:val="lowerLetter"/>
      <w:lvlText w:val="%5."/>
      <w:lvlJc w:val="left"/>
      <w:pPr>
        <w:ind w:left="720" w:hanging="360"/>
      </w:pPr>
      <w:rPr>
        <w:rFonts w:cs="Verdana" w:hint="default"/>
      </w:rPr>
    </w:lvl>
    <w:lvl w:ilvl="5" w:tplc="00001C30">
      <w:start w:val="1"/>
      <w:numFmt w:val="lowerLetter"/>
      <w:lvlText w:val="%6."/>
      <w:lvlJc w:val="left"/>
      <w:pPr>
        <w:ind w:left="720" w:hanging="360"/>
      </w:pPr>
      <w:rPr>
        <w:rFonts w:cs="Verdana" w:hint="default"/>
      </w:rPr>
    </w:lvl>
    <w:lvl w:ilvl="6" w:tplc="00000569">
      <w:start w:val="1"/>
      <w:numFmt w:val="lowerLetter"/>
      <w:lvlText w:val="%7."/>
      <w:lvlJc w:val="left"/>
      <w:pPr>
        <w:ind w:left="720" w:hanging="360"/>
      </w:pPr>
      <w:rPr>
        <w:rFonts w:cs="Verdana" w:hint="default"/>
      </w:rPr>
    </w:lvl>
    <w:lvl w:ilvl="7" w:tplc="00002653">
      <w:start w:val="1"/>
      <w:numFmt w:val="lowerLetter"/>
      <w:lvlText w:val="%8."/>
      <w:lvlJc w:val="left"/>
      <w:pPr>
        <w:ind w:left="720" w:hanging="360"/>
      </w:pPr>
      <w:rPr>
        <w:rFonts w:cs="Verdana" w:hint="default"/>
      </w:rPr>
    </w:lvl>
    <w:lvl w:ilvl="8" w:tplc="00000701">
      <w:start w:val="1"/>
      <w:numFmt w:val="lowerLetter"/>
      <w:lvlText w:val="%9."/>
      <w:lvlJc w:val="left"/>
      <w:pPr>
        <w:ind w:left="720" w:hanging="360"/>
      </w:pPr>
      <w:rPr>
        <w:rFonts w:cs="Verdana" w:hint="default"/>
      </w:rPr>
    </w:lvl>
  </w:abstractNum>
  <w:abstractNum w:abstractNumId="26">
    <w:nsid w:val="00007CA2"/>
    <w:multiLevelType w:val="hybridMultilevel"/>
    <w:tmpl w:val="75BAD9CA"/>
    <w:lvl w:ilvl="0" w:tplc="9B209FF8">
      <w:start w:val="1"/>
      <w:numFmt w:val="lowerLetter"/>
      <w:suff w:val="space"/>
      <w:lvlText w:val="%1."/>
      <w:lvlJc w:val="left"/>
      <w:pPr>
        <w:ind w:left="720" w:hanging="360"/>
      </w:pPr>
      <w:rPr>
        <w:rFonts w:ascii="Times New Roman" w:eastAsia="Arial Unicode MS" w:hAnsi="Times New Roman" w:cs="Times New Roman" w:hint="default"/>
      </w:rPr>
    </w:lvl>
    <w:lvl w:ilvl="1" w:tplc="000019F5">
      <w:numFmt w:val="bullet"/>
      <w:suff w:val="space"/>
      <w:lvlText w:val="•"/>
      <w:lvlJc w:val="left"/>
      <w:pPr>
        <w:ind w:left="720" w:hanging="360"/>
      </w:pPr>
      <w:rPr>
        <w:rFonts w:ascii="Symbol" w:hAnsi="Symbol" w:cs="Arial Unicode MS" w:hint="default"/>
      </w:rPr>
    </w:lvl>
    <w:lvl w:ilvl="2" w:tplc="000026A8">
      <w:numFmt w:val="bullet"/>
      <w:suff w:val="space"/>
      <w:lvlText w:val="•"/>
      <w:lvlJc w:val="left"/>
      <w:pPr>
        <w:ind w:left="720" w:hanging="360"/>
      </w:pPr>
      <w:rPr>
        <w:rFonts w:ascii="Symbol" w:hAnsi="Symbol" w:cs="Arial Unicode MS" w:hint="default"/>
      </w:rPr>
    </w:lvl>
    <w:lvl w:ilvl="3" w:tplc="00000E1B">
      <w:numFmt w:val="bullet"/>
      <w:suff w:val="space"/>
      <w:lvlText w:val="•"/>
      <w:lvlJc w:val="left"/>
      <w:pPr>
        <w:ind w:left="720" w:hanging="360"/>
      </w:pPr>
      <w:rPr>
        <w:rFonts w:ascii="Symbol" w:hAnsi="Symbol" w:cs="Arial Unicode MS" w:hint="default"/>
      </w:rPr>
    </w:lvl>
    <w:lvl w:ilvl="4" w:tplc="000005F8">
      <w:numFmt w:val="bullet"/>
      <w:suff w:val="space"/>
      <w:lvlText w:val="•"/>
      <w:lvlJc w:val="left"/>
      <w:pPr>
        <w:ind w:left="720" w:hanging="360"/>
      </w:pPr>
      <w:rPr>
        <w:rFonts w:ascii="Symbol" w:hAnsi="Symbol" w:cs="Arial Unicode MS" w:hint="default"/>
      </w:rPr>
    </w:lvl>
    <w:lvl w:ilvl="5" w:tplc="00000263">
      <w:numFmt w:val="bullet"/>
      <w:suff w:val="space"/>
      <w:lvlText w:val="•"/>
      <w:lvlJc w:val="left"/>
      <w:pPr>
        <w:ind w:left="720" w:hanging="360"/>
      </w:pPr>
      <w:rPr>
        <w:rFonts w:ascii="Symbol" w:hAnsi="Symbol" w:cs="Arial Unicode MS" w:hint="default"/>
      </w:rPr>
    </w:lvl>
    <w:lvl w:ilvl="6" w:tplc="00002670">
      <w:numFmt w:val="bullet"/>
      <w:suff w:val="space"/>
      <w:lvlText w:val="•"/>
      <w:lvlJc w:val="left"/>
      <w:pPr>
        <w:ind w:left="720" w:hanging="360"/>
      </w:pPr>
      <w:rPr>
        <w:rFonts w:ascii="Symbol" w:hAnsi="Symbol" w:cs="Arial Unicode MS" w:hint="default"/>
      </w:rPr>
    </w:lvl>
    <w:lvl w:ilvl="7" w:tplc="00002406">
      <w:numFmt w:val="bullet"/>
      <w:suff w:val="space"/>
      <w:lvlText w:val="•"/>
      <w:lvlJc w:val="left"/>
      <w:pPr>
        <w:ind w:left="720" w:hanging="360"/>
      </w:pPr>
      <w:rPr>
        <w:rFonts w:ascii="Symbol" w:hAnsi="Symbol" w:cs="Arial Unicode MS" w:hint="default"/>
      </w:rPr>
    </w:lvl>
    <w:lvl w:ilvl="8" w:tplc="000015B6">
      <w:numFmt w:val="bullet"/>
      <w:suff w:val="space"/>
      <w:lvlText w:val="•"/>
      <w:lvlJc w:val="left"/>
      <w:pPr>
        <w:ind w:left="720" w:hanging="360"/>
      </w:pPr>
      <w:rPr>
        <w:rFonts w:ascii="Symbol" w:hAnsi="Symbol" w:cs="Arial Unicode MS" w:hint="default"/>
      </w:rPr>
    </w:lvl>
  </w:abstractNum>
  <w:abstractNum w:abstractNumId="27">
    <w:nsid w:val="00007F36"/>
    <w:multiLevelType w:val="hybridMultilevel"/>
    <w:tmpl w:val="000060F8"/>
    <w:lvl w:ilvl="0" w:tplc="00000E2B">
      <w:start w:val="9"/>
      <w:numFmt w:val="upperLetter"/>
      <w:lvlText w:val="%1."/>
      <w:lvlJc w:val="left"/>
      <w:pPr>
        <w:ind w:left="720" w:hanging="360"/>
      </w:pPr>
      <w:rPr>
        <w:rFonts w:cs="Verdana" w:hint="default"/>
      </w:rPr>
    </w:lvl>
    <w:lvl w:ilvl="1" w:tplc="00000DC4">
      <w:start w:val="9"/>
      <w:numFmt w:val="upperLetter"/>
      <w:lvlText w:val="%2."/>
      <w:lvlJc w:val="left"/>
      <w:pPr>
        <w:ind w:left="720" w:hanging="360"/>
      </w:pPr>
      <w:rPr>
        <w:rFonts w:cs="Verdana" w:hint="default"/>
      </w:rPr>
    </w:lvl>
    <w:lvl w:ilvl="2" w:tplc="000009AB">
      <w:start w:val="9"/>
      <w:numFmt w:val="upperLetter"/>
      <w:lvlText w:val="%3."/>
      <w:lvlJc w:val="left"/>
      <w:pPr>
        <w:ind w:left="720" w:hanging="360"/>
      </w:pPr>
      <w:rPr>
        <w:rFonts w:cs="Verdana" w:hint="default"/>
      </w:rPr>
    </w:lvl>
    <w:lvl w:ilvl="3" w:tplc="000000D0">
      <w:start w:val="9"/>
      <w:numFmt w:val="upperLetter"/>
      <w:lvlText w:val="%4."/>
      <w:lvlJc w:val="left"/>
      <w:pPr>
        <w:ind w:left="720" w:hanging="360"/>
      </w:pPr>
      <w:rPr>
        <w:rFonts w:cs="Verdana" w:hint="default"/>
      </w:rPr>
    </w:lvl>
    <w:lvl w:ilvl="4" w:tplc="0000111F">
      <w:start w:val="9"/>
      <w:numFmt w:val="upperLetter"/>
      <w:lvlText w:val="%5."/>
      <w:lvlJc w:val="left"/>
      <w:pPr>
        <w:ind w:left="720" w:hanging="360"/>
      </w:pPr>
      <w:rPr>
        <w:rFonts w:cs="Verdana" w:hint="default"/>
      </w:rPr>
    </w:lvl>
    <w:lvl w:ilvl="5" w:tplc="0000213F">
      <w:start w:val="9"/>
      <w:numFmt w:val="upperLetter"/>
      <w:lvlText w:val="%6."/>
      <w:lvlJc w:val="left"/>
      <w:pPr>
        <w:ind w:left="720" w:hanging="360"/>
      </w:pPr>
      <w:rPr>
        <w:rFonts w:cs="Verdana" w:hint="default"/>
      </w:rPr>
    </w:lvl>
    <w:lvl w:ilvl="6" w:tplc="000018B5">
      <w:start w:val="9"/>
      <w:numFmt w:val="upperLetter"/>
      <w:lvlText w:val="%7."/>
      <w:lvlJc w:val="left"/>
      <w:pPr>
        <w:ind w:left="720" w:hanging="360"/>
      </w:pPr>
      <w:rPr>
        <w:rFonts w:cs="Verdana" w:hint="default"/>
      </w:rPr>
    </w:lvl>
    <w:lvl w:ilvl="7" w:tplc="000020EF">
      <w:start w:val="9"/>
      <w:numFmt w:val="upperLetter"/>
      <w:lvlText w:val="%8."/>
      <w:lvlJc w:val="left"/>
      <w:pPr>
        <w:ind w:left="720" w:hanging="360"/>
      </w:pPr>
      <w:rPr>
        <w:rFonts w:cs="Verdana" w:hint="default"/>
      </w:rPr>
    </w:lvl>
    <w:lvl w:ilvl="8" w:tplc="00000965">
      <w:start w:val="9"/>
      <w:numFmt w:val="upperLetter"/>
      <w:lvlText w:val="%9."/>
      <w:lvlJc w:val="left"/>
      <w:pPr>
        <w:ind w:left="720" w:hanging="360"/>
      </w:pPr>
      <w:rPr>
        <w:rFonts w:cs="Verdana" w:hint="default"/>
      </w:rPr>
    </w:lvl>
  </w:abstractNum>
  <w:abstractNum w:abstractNumId="28">
    <w:nsid w:val="000080A4"/>
    <w:multiLevelType w:val="hybridMultilevel"/>
    <w:tmpl w:val="D4F0803C"/>
    <w:lvl w:ilvl="0" w:tplc="F70ACA78">
      <w:start w:val="1"/>
      <w:numFmt w:val="decimal"/>
      <w:lvlText w:val="%1."/>
      <w:lvlJc w:val="left"/>
      <w:pPr>
        <w:ind w:left="720" w:hanging="360"/>
      </w:pPr>
      <w:rPr>
        <w:rFonts w:ascii="Times New Roman" w:eastAsiaTheme="minorHAnsi" w:hAnsi="Times New Roman" w:cs="Times New Roman"/>
      </w:rPr>
    </w:lvl>
    <w:lvl w:ilvl="1" w:tplc="000013A6">
      <w:start w:val="1"/>
      <w:numFmt w:val="lowerLetter"/>
      <w:lvlText w:val="%2."/>
      <w:lvlJc w:val="left"/>
      <w:pPr>
        <w:ind w:left="720" w:hanging="360"/>
      </w:pPr>
      <w:rPr>
        <w:rFonts w:cs="Verdana" w:hint="default"/>
      </w:rPr>
    </w:lvl>
    <w:lvl w:ilvl="2" w:tplc="000001DF">
      <w:start w:val="1"/>
      <w:numFmt w:val="lowerLetter"/>
      <w:lvlText w:val="%3."/>
      <w:lvlJc w:val="left"/>
      <w:pPr>
        <w:ind w:left="720" w:hanging="360"/>
      </w:pPr>
      <w:rPr>
        <w:rFonts w:cs="Verdana" w:hint="default"/>
      </w:rPr>
    </w:lvl>
    <w:lvl w:ilvl="3" w:tplc="00000353">
      <w:start w:val="1"/>
      <w:numFmt w:val="lowerLetter"/>
      <w:lvlText w:val="%4."/>
      <w:lvlJc w:val="left"/>
      <w:pPr>
        <w:ind w:left="720" w:hanging="360"/>
      </w:pPr>
      <w:rPr>
        <w:rFonts w:cs="Verdana" w:hint="default"/>
      </w:rPr>
    </w:lvl>
    <w:lvl w:ilvl="4" w:tplc="00001B2C">
      <w:start w:val="1"/>
      <w:numFmt w:val="lowerLetter"/>
      <w:lvlText w:val="%5."/>
      <w:lvlJc w:val="left"/>
      <w:pPr>
        <w:ind w:left="720" w:hanging="360"/>
      </w:pPr>
      <w:rPr>
        <w:rFonts w:cs="Verdana" w:hint="default"/>
      </w:rPr>
    </w:lvl>
    <w:lvl w:ilvl="5" w:tplc="000010EB">
      <w:start w:val="1"/>
      <w:numFmt w:val="lowerLetter"/>
      <w:lvlText w:val="%6."/>
      <w:lvlJc w:val="left"/>
      <w:pPr>
        <w:ind w:left="720" w:hanging="360"/>
      </w:pPr>
      <w:rPr>
        <w:rFonts w:cs="Verdana" w:hint="default"/>
      </w:rPr>
    </w:lvl>
    <w:lvl w:ilvl="6" w:tplc="000017D9">
      <w:start w:val="1"/>
      <w:numFmt w:val="lowerLetter"/>
      <w:lvlText w:val="%7."/>
      <w:lvlJc w:val="left"/>
      <w:pPr>
        <w:ind w:left="720" w:hanging="360"/>
      </w:pPr>
      <w:rPr>
        <w:rFonts w:cs="Verdana" w:hint="default"/>
      </w:rPr>
    </w:lvl>
    <w:lvl w:ilvl="7" w:tplc="0000141A">
      <w:start w:val="1"/>
      <w:numFmt w:val="lowerLetter"/>
      <w:lvlText w:val="%8."/>
      <w:lvlJc w:val="left"/>
      <w:pPr>
        <w:ind w:left="720" w:hanging="360"/>
      </w:pPr>
      <w:rPr>
        <w:rFonts w:cs="Verdana" w:hint="default"/>
      </w:rPr>
    </w:lvl>
    <w:lvl w:ilvl="8" w:tplc="00000864">
      <w:start w:val="1"/>
      <w:numFmt w:val="lowerLetter"/>
      <w:lvlText w:val="%9."/>
      <w:lvlJc w:val="left"/>
      <w:pPr>
        <w:ind w:left="720" w:hanging="360"/>
      </w:pPr>
      <w:rPr>
        <w:rFonts w:cs="Verdana" w:hint="default"/>
      </w:rPr>
    </w:lvl>
  </w:abstractNum>
  <w:abstractNum w:abstractNumId="29">
    <w:nsid w:val="000081B3"/>
    <w:multiLevelType w:val="hybridMultilevel"/>
    <w:tmpl w:val="00003CD9"/>
    <w:lvl w:ilvl="0" w:tplc="0000177A">
      <w:start w:val="1"/>
      <w:numFmt w:val="lowerLetter"/>
      <w:lvlText w:val="%1."/>
      <w:lvlJc w:val="left"/>
      <w:pPr>
        <w:ind w:left="720" w:hanging="360"/>
      </w:pPr>
      <w:rPr>
        <w:rFonts w:cs="Verdana" w:hint="default"/>
      </w:rPr>
    </w:lvl>
    <w:lvl w:ilvl="1" w:tplc="000017DB">
      <w:start w:val="1"/>
      <w:numFmt w:val="lowerLetter"/>
      <w:lvlText w:val="%2."/>
      <w:lvlJc w:val="left"/>
      <w:pPr>
        <w:ind w:left="720" w:hanging="360"/>
      </w:pPr>
      <w:rPr>
        <w:rFonts w:cs="Verdana" w:hint="default"/>
      </w:rPr>
    </w:lvl>
    <w:lvl w:ilvl="2" w:tplc="00001169">
      <w:start w:val="1"/>
      <w:numFmt w:val="lowerLetter"/>
      <w:lvlText w:val="%3."/>
      <w:lvlJc w:val="left"/>
      <w:pPr>
        <w:ind w:left="720" w:hanging="360"/>
      </w:pPr>
      <w:rPr>
        <w:rFonts w:cs="Verdana" w:hint="default"/>
      </w:rPr>
    </w:lvl>
    <w:lvl w:ilvl="3" w:tplc="000005CC">
      <w:start w:val="1"/>
      <w:numFmt w:val="lowerLetter"/>
      <w:lvlText w:val="%4."/>
      <w:lvlJc w:val="left"/>
      <w:pPr>
        <w:ind w:left="720" w:hanging="360"/>
      </w:pPr>
      <w:rPr>
        <w:rFonts w:cs="Verdana" w:hint="default"/>
      </w:rPr>
    </w:lvl>
    <w:lvl w:ilvl="4" w:tplc="00001502">
      <w:start w:val="1"/>
      <w:numFmt w:val="lowerLetter"/>
      <w:lvlText w:val="%5."/>
      <w:lvlJc w:val="left"/>
      <w:pPr>
        <w:ind w:left="720" w:hanging="360"/>
      </w:pPr>
      <w:rPr>
        <w:rFonts w:cs="Verdana" w:hint="default"/>
      </w:rPr>
    </w:lvl>
    <w:lvl w:ilvl="5" w:tplc="00000B26">
      <w:start w:val="1"/>
      <w:numFmt w:val="lowerLetter"/>
      <w:lvlText w:val="%6."/>
      <w:lvlJc w:val="left"/>
      <w:pPr>
        <w:ind w:left="720" w:hanging="360"/>
      </w:pPr>
      <w:rPr>
        <w:rFonts w:cs="Verdana" w:hint="default"/>
      </w:rPr>
    </w:lvl>
    <w:lvl w:ilvl="6" w:tplc="00000F4A">
      <w:start w:val="1"/>
      <w:numFmt w:val="lowerLetter"/>
      <w:lvlText w:val="%7."/>
      <w:lvlJc w:val="left"/>
      <w:pPr>
        <w:ind w:left="720" w:hanging="360"/>
      </w:pPr>
      <w:rPr>
        <w:rFonts w:cs="Verdana" w:hint="default"/>
      </w:rPr>
    </w:lvl>
    <w:lvl w:ilvl="7" w:tplc="000020DA">
      <w:start w:val="1"/>
      <w:numFmt w:val="lowerLetter"/>
      <w:lvlText w:val="%8."/>
      <w:lvlJc w:val="left"/>
      <w:pPr>
        <w:ind w:left="720" w:hanging="360"/>
      </w:pPr>
      <w:rPr>
        <w:rFonts w:cs="Verdana" w:hint="default"/>
      </w:rPr>
    </w:lvl>
    <w:lvl w:ilvl="8" w:tplc="00000C98">
      <w:start w:val="1"/>
      <w:numFmt w:val="lowerLetter"/>
      <w:lvlText w:val="%9."/>
      <w:lvlJc w:val="left"/>
      <w:pPr>
        <w:ind w:left="720" w:hanging="360"/>
      </w:pPr>
      <w:rPr>
        <w:rFonts w:cs="Verdana" w:hint="default"/>
      </w:rPr>
    </w:lvl>
  </w:abstractNum>
  <w:abstractNum w:abstractNumId="30">
    <w:nsid w:val="000081DA"/>
    <w:multiLevelType w:val="hybridMultilevel"/>
    <w:tmpl w:val="00001516"/>
    <w:lvl w:ilvl="0" w:tplc="00001F1E">
      <w:start w:val="1"/>
      <w:numFmt w:val="lowerLetter"/>
      <w:lvlText w:val="%1."/>
      <w:lvlJc w:val="left"/>
      <w:pPr>
        <w:ind w:left="720" w:hanging="360"/>
      </w:pPr>
      <w:rPr>
        <w:rFonts w:cs="Verdana" w:hint="default"/>
      </w:rPr>
    </w:lvl>
    <w:lvl w:ilvl="1" w:tplc="00002453">
      <w:start w:val="1"/>
      <w:numFmt w:val="lowerLetter"/>
      <w:lvlText w:val="%2."/>
      <w:lvlJc w:val="left"/>
      <w:pPr>
        <w:ind w:left="720" w:hanging="360"/>
      </w:pPr>
      <w:rPr>
        <w:rFonts w:cs="Verdana" w:hint="default"/>
      </w:rPr>
    </w:lvl>
    <w:lvl w:ilvl="2" w:tplc="000016F5">
      <w:start w:val="1"/>
      <w:numFmt w:val="lowerLetter"/>
      <w:lvlText w:val="%3."/>
      <w:lvlJc w:val="left"/>
      <w:pPr>
        <w:ind w:left="720" w:hanging="360"/>
      </w:pPr>
      <w:rPr>
        <w:rFonts w:cs="Verdana" w:hint="default"/>
      </w:rPr>
    </w:lvl>
    <w:lvl w:ilvl="3" w:tplc="00001534">
      <w:start w:val="1"/>
      <w:numFmt w:val="lowerLetter"/>
      <w:lvlText w:val="%4."/>
      <w:lvlJc w:val="left"/>
      <w:pPr>
        <w:ind w:left="720" w:hanging="360"/>
      </w:pPr>
      <w:rPr>
        <w:rFonts w:cs="Verdana" w:hint="default"/>
      </w:rPr>
    </w:lvl>
    <w:lvl w:ilvl="4" w:tplc="00001159">
      <w:start w:val="1"/>
      <w:numFmt w:val="lowerLetter"/>
      <w:lvlText w:val="%5."/>
      <w:lvlJc w:val="left"/>
      <w:pPr>
        <w:ind w:left="720" w:hanging="360"/>
      </w:pPr>
      <w:rPr>
        <w:rFonts w:cs="Verdana" w:hint="default"/>
      </w:rPr>
    </w:lvl>
    <w:lvl w:ilvl="5" w:tplc="00001FAE">
      <w:start w:val="1"/>
      <w:numFmt w:val="lowerLetter"/>
      <w:lvlText w:val="%6."/>
      <w:lvlJc w:val="left"/>
      <w:pPr>
        <w:ind w:left="720" w:hanging="360"/>
      </w:pPr>
      <w:rPr>
        <w:rFonts w:cs="Verdana" w:hint="default"/>
      </w:rPr>
    </w:lvl>
    <w:lvl w:ilvl="6" w:tplc="00000DB8">
      <w:start w:val="1"/>
      <w:numFmt w:val="lowerLetter"/>
      <w:lvlText w:val="%7."/>
      <w:lvlJc w:val="left"/>
      <w:pPr>
        <w:ind w:left="720" w:hanging="360"/>
      </w:pPr>
      <w:rPr>
        <w:rFonts w:cs="Verdana" w:hint="default"/>
      </w:rPr>
    </w:lvl>
    <w:lvl w:ilvl="7" w:tplc="00002133">
      <w:start w:val="1"/>
      <w:numFmt w:val="lowerLetter"/>
      <w:lvlText w:val="%8."/>
      <w:lvlJc w:val="left"/>
      <w:pPr>
        <w:ind w:left="720" w:hanging="360"/>
      </w:pPr>
      <w:rPr>
        <w:rFonts w:cs="Verdana" w:hint="default"/>
      </w:rPr>
    </w:lvl>
    <w:lvl w:ilvl="8" w:tplc="000023DF">
      <w:start w:val="1"/>
      <w:numFmt w:val="lowerLetter"/>
      <w:lvlText w:val="%9."/>
      <w:lvlJc w:val="left"/>
      <w:pPr>
        <w:ind w:left="720" w:hanging="360"/>
      </w:pPr>
      <w:rPr>
        <w:rFonts w:cs="Verdana" w:hint="default"/>
      </w:rPr>
    </w:lvl>
  </w:abstractNum>
  <w:abstractNum w:abstractNumId="31">
    <w:nsid w:val="000095D1"/>
    <w:multiLevelType w:val="hybridMultilevel"/>
    <w:tmpl w:val="0000C171"/>
    <w:lvl w:ilvl="0" w:tplc="0000099E">
      <w:start w:val="1"/>
      <w:numFmt w:val="lowerLetter"/>
      <w:lvlText w:val="%1."/>
      <w:lvlJc w:val="left"/>
      <w:pPr>
        <w:ind w:left="720" w:hanging="360"/>
      </w:pPr>
      <w:rPr>
        <w:rFonts w:cs="Verdana" w:hint="default"/>
      </w:rPr>
    </w:lvl>
    <w:lvl w:ilvl="1" w:tplc="000016AD">
      <w:start w:val="1"/>
      <w:numFmt w:val="lowerLetter"/>
      <w:lvlText w:val="%2."/>
      <w:lvlJc w:val="left"/>
      <w:pPr>
        <w:ind w:left="720" w:hanging="360"/>
      </w:pPr>
      <w:rPr>
        <w:rFonts w:cs="Verdana" w:hint="default"/>
      </w:rPr>
    </w:lvl>
    <w:lvl w:ilvl="2" w:tplc="00001E84">
      <w:start w:val="1"/>
      <w:numFmt w:val="lowerLetter"/>
      <w:lvlText w:val="%3."/>
      <w:lvlJc w:val="left"/>
      <w:pPr>
        <w:ind w:left="720" w:hanging="360"/>
      </w:pPr>
      <w:rPr>
        <w:rFonts w:cs="Verdana" w:hint="default"/>
      </w:rPr>
    </w:lvl>
    <w:lvl w:ilvl="3" w:tplc="0000214A">
      <w:start w:val="1"/>
      <w:numFmt w:val="lowerLetter"/>
      <w:lvlText w:val="%4."/>
      <w:lvlJc w:val="left"/>
      <w:pPr>
        <w:ind w:left="720" w:hanging="360"/>
      </w:pPr>
      <w:rPr>
        <w:rFonts w:cs="Verdana" w:hint="default"/>
      </w:rPr>
    </w:lvl>
    <w:lvl w:ilvl="4" w:tplc="000022E5">
      <w:start w:val="1"/>
      <w:numFmt w:val="lowerLetter"/>
      <w:lvlText w:val="%5."/>
      <w:lvlJc w:val="left"/>
      <w:pPr>
        <w:ind w:left="720" w:hanging="360"/>
      </w:pPr>
      <w:rPr>
        <w:rFonts w:cs="Verdana" w:hint="default"/>
      </w:rPr>
    </w:lvl>
    <w:lvl w:ilvl="5" w:tplc="000014EC">
      <w:start w:val="1"/>
      <w:numFmt w:val="lowerLetter"/>
      <w:lvlText w:val="%6."/>
      <w:lvlJc w:val="left"/>
      <w:pPr>
        <w:ind w:left="720" w:hanging="360"/>
      </w:pPr>
      <w:rPr>
        <w:rFonts w:cs="Verdana" w:hint="default"/>
      </w:rPr>
    </w:lvl>
    <w:lvl w:ilvl="6" w:tplc="000007E3">
      <w:start w:val="1"/>
      <w:numFmt w:val="lowerLetter"/>
      <w:lvlText w:val="%7."/>
      <w:lvlJc w:val="left"/>
      <w:pPr>
        <w:ind w:left="720" w:hanging="360"/>
      </w:pPr>
      <w:rPr>
        <w:rFonts w:cs="Verdana" w:hint="default"/>
      </w:rPr>
    </w:lvl>
    <w:lvl w:ilvl="7" w:tplc="00000FFF">
      <w:start w:val="1"/>
      <w:numFmt w:val="lowerLetter"/>
      <w:lvlText w:val="%8."/>
      <w:lvlJc w:val="left"/>
      <w:pPr>
        <w:ind w:left="720" w:hanging="360"/>
      </w:pPr>
      <w:rPr>
        <w:rFonts w:cs="Verdana" w:hint="default"/>
      </w:rPr>
    </w:lvl>
    <w:lvl w:ilvl="8" w:tplc="000003D2">
      <w:start w:val="1"/>
      <w:numFmt w:val="lowerLetter"/>
      <w:lvlText w:val="%9."/>
      <w:lvlJc w:val="left"/>
      <w:pPr>
        <w:ind w:left="720" w:hanging="360"/>
      </w:pPr>
      <w:rPr>
        <w:rFonts w:cs="Verdana" w:hint="default"/>
      </w:rPr>
    </w:lvl>
  </w:abstractNum>
  <w:abstractNum w:abstractNumId="32">
    <w:nsid w:val="000099EF"/>
    <w:multiLevelType w:val="hybridMultilevel"/>
    <w:tmpl w:val="00003419"/>
    <w:lvl w:ilvl="0" w:tplc="00001987">
      <w:start w:val="1"/>
      <w:numFmt w:val="lowerLetter"/>
      <w:lvlText w:val="%1."/>
      <w:lvlJc w:val="left"/>
      <w:pPr>
        <w:ind w:left="720" w:hanging="360"/>
      </w:pPr>
      <w:rPr>
        <w:rFonts w:cs="Verdana" w:hint="default"/>
      </w:rPr>
    </w:lvl>
    <w:lvl w:ilvl="1" w:tplc="00000CDB">
      <w:start w:val="1"/>
      <w:numFmt w:val="lowerLetter"/>
      <w:lvlText w:val="%2."/>
      <w:lvlJc w:val="left"/>
      <w:pPr>
        <w:ind w:left="720" w:hanging="360"/>
      </w:pPr>
      <w:rPr>
        <w:rFonts w:cs="Verdana" w:hint="default"/>
      </w:rPr>
    </w:lvl>
    <w:lvl w:ilvl="2" w:tplc="00001C98">
      <w:start w:val="1"/>
      <w:numFmt w:val="lowerLetter"/>
      <w:lvlText w:val="%3."/>
      <w:lvlJc w:val="left"/>
      <w:pPr>
        <w:ind w:left="720" w:hanging="360"/>
      </w:pPr>
      <w:rPr>
        <w:rFonts w:cs="Verdana" w:hint="default"/>
      </w:rPr>
    </w:lvl>
    <w:lvl w:ilvl="3" w:tplc="00000EC5">
      <w:start w:val="1"/>
      <w:numFmt w:val="lowerLetter"/>
      <w:lvlText w:val="%4."/>
      <w:lvlJc w:val="left"/>
      <w:pPr>
        <w:ind w:left="720" w:hanging="360"/>
      </w:pPr>
      <w:rPr>
        <w:rFonts w:cs="Verdana" w:hint="default"/>
      </w:rPr>
    </w:lvl>
    <w:lvl w:ilvl="4" w:tplc="000015D5">
      <w:start w:val="1"/>
      <w:numFmt w:val="lowerLetter"/>
      <w:lvlText w:val="%5."/>
      <w:lvlJc w:val="left"/>
      <w:pPr>
        <w:ind w:left="720" w:hanging="360"/>
      </w:pPr>
      <w:rPr>
        <w:rFonts w:cs="Verdana" w:hint="default"/>
      </w:rPr>
    </w:lvl>
    <w:lvl w:ilvl="5" w:tplc="00001031">
      <w:start w:val="1"/>
      <w:numFmt w:val="lowerLetter"/>
      <w:lvlText w:val="%6."/>
      <w:lvlJc w:val="left"/>
      <w:pPr>
        <w:ind w:left="720" w:hanging="360"/>
      </w:pPr>
      <w:rPr>
        <w:rFonts w:cs="Verdana" w:hint="default"/>
      </w:rPr>
    </w:lvl>
    <w:lvl w:ilvl="6" w:tplc="00001BB0">
      <w:start w:val="1"/>
      <w:numFmt w:val="lowerLetter"/>
      <w:lvlText w:val="%7."/>
      <w:lvlJc w:val="left"/>
      <w:pPr>
        <w:ind w:left="720" w:hanging="360"/>
      </w:pPr>
      <w:rPr>
        <w:rFonts w:cs="Verdana" w:hint="default"/>
      </w:rPr>
    </w:lvl>
    <w:lvl w:ilvl="7" w:tplc="00001F1D">
      <w:start w:val="1"/>
      <w:numFmt w:val="lowerLetter"/>
      <w:lvlText w:val="%8."/>
      <w:lvlJc w:val="left"/>
      <w:pPr>
        <w:ind w:left="720" w:hanging="360"/>
      </w:pPr>
      <w:rPr>
        <w:rFonts w:cs="Verdana" w:hint="default"/>
      </w:rPr>
    </w:lvl>
    <w:lvl w:ilvl="8" w:tplc="00000977">
      <w:start w:val="1"/>
      <w:numFmt w:val="lowerLetter"/>
      <w:lvlText w:val="%9."/>
      <w:lvlJc w:val="left"/>
      <w:pPr>
        <w:ind w:left="720" w:hanging="360"/>
      </w:pPr>
      <w:rPr>
        <w:rFonts w:cs="Verdana" w:hint="default"/>
      </w:rPr>
    </w:lvl>
  </w:abstractNum>
  <w:abstractNum w:abstractNumId="33">
    <w:nsid w:val="00009F7F"/>
    <w:multiLevelType w:val="hybridMultilevel"/>
    <w:tmpl w:val="00017985"/>
    <w:lvl w:ilvl="0" w:tplc="00001073">
      <w:start w:val="1"/>
      <w:numFmt w:val="lowerLetter"/>
      <w:lvlText w:val="%1."/>
      <w:lvlJc w:val="left"/>
      <w:pPr>
        <w:ind w:left="720" w:hanging="360"/>
      </w:pPr>
      <w:rPr>
        <w:rFonts w:cs="Verdana" w:hint="default"/>
      </w:rPr>
    </w:lvl>
    <w:lvl w:ilvl="1" w:tplc="000017EA">
      <w:start w:val="1"/>
      <w:numFmt w:val="lowerLetter"/>
      <w:lvlText w:val="%2."/>
      <w:lvlJc w:val="left"/>
      <w:pPr>
        <w:ind w:left="720" w:hanging="360"/>
      </w:pPr>
      <w:rPr>
        <w:rFonts w:cs="Verdana" w:hint="default"/>
      </w:rPr>
    </w:lvl>
    <w:lvl w:ilvl="2" w:tplc="00001EEA">
      <w:start w:val="1"/>
      <w:numFmt w:val="lowerLetter"/>
      <w:lvlText w:val="%3."/>
      <w:lvlJc w:val="left"/>
      <w:pPr>
        <w:ind w:left="720" w:hanging="360"/>
      </w:pPr>
      <w:rPr>
        <w:rFonts w:cs="Verdana" w:hint="default"/>
      </w:rPr>
    </w:lvl>
    <w:lvl w:ilvl="3" w:tplc="0000096A">
      <w:start w:val="1"/>
      <w:numFmt w:val="lowerLetter"/>
      <w:lvlText w:val="%4."/>
      <w:lvlJc w:val="left"/>
      <w:pPr>
        <w:ind w:left="720" w:hanging="360"/>
      </w:pPr>
      <w:rPr>
        <w:rFonts w:cs="Verdana" w:hint="default"/>
      </w:rPr>
    </w:lvl>
    <w:lvl w:ilvl="4" w:tplc="00001A9F">
      <w:start w:val="1"/>
      <w:numFmt w:val="lowerLetter"/>
      <w:lvlText w:val="%5."/>
      <w:lvlJc w:val="left"/>
      <w:pPr>
        <w:ind w:left="720" w:hanging="360"/>
      </w:pPr>
      <w:rPr>
        <w:rFonts w:cs="Verdana" w:hint="default"/>
      </w:rPr>
    </w:lvl>
    <w:lvl w:ilvl="5" w:tplc="0000087A">
      <w:start w:val="1"/>
      <w:numFmt w:val="lowerLetter"/>
      <w:lvlText w:val="%6."/>
      <w:lvlJc w:val="left"/>
      <w:pPr>
        <w:ind w:left="720" w:hanging="360"/>
      </w:pPr>
      <w:rPr>
        <w:rFonts w:cs="Verdana" w:hint="default"/>
      </w:rPr>
    </w:lvl>
    <w:lvl w:ilvl="6" w:tplc="000019D2">
      <w:start w:val="1"/>
      <w:numFmt w:val="lowerLetter"/>
      <w:lvlText w:val="%7."/>
      <w:lvlJc w:val="left"/>
      <w:pPr>
        <w:ind w:left="720" w:hanging="360"/>
      </w:pPr>
      <w:rPr>
        <w:rFonts w:cs="Verdana" w:hint="default"/>
      </w:rPr>
    </w:lvl>
    <w:lvl w:ilvl="7" w:tplc="0000127E">
      <w:start w:val="1"/>
      <w:numFmt w:val="lowerLetter"/>
      <w:lvlText w:val="%8."/>
      <w:lvlJc w:val="left"/>
      <w:pPr>
        <w:ind w:left="720" w:hanging="360"/>
      </w:pPr>
      <w:rPr>
        <w:rFonts w:cs="Verdana" w:hint="default"/>
      </w:rPr>
    </w:lvl>
    <w:lvl w:ilvl="8" w:tplc="0000153B">
      <w:start w:val="1"/>
      <w:numFmt w:val="lowerLetter"/>
      <w:lvlText w:val="%9."/>
      <w:lvlJc w:val="left"/>
      <w:pPr>
        <w:ind w:left="720" w:hanging="360"/>
      </w:pPr>
      <w:rPr>
        <w:rFonts w:cs="Verdana" w:hint="default"/>
      </w:rPr>
    </w:lvl>
  </w:abstractNum>
  <w:abstractNum w:abstractNumId="34">
    <w:nsid w:val="00009FFF"/>
    <w:multiLevelType w:val="hybridMultilevel"/>
    <w:tmpl w:val="0001242C"/>
    <w:lvl w:ilvl="0" w:tplc="000021F0">
      <w:start w:val="1"/>
      <w:numFmt w:val="lowerLetter"/>
      <w:lvlText w:val="%1."/>
      <w:lvlJc w:val="left"/>
      <w:pPr>
        <w:ind w:left="720" w:hanging="360"/>
      </w:pPr>
      <w:rPr>
        <w:rFonts w:cs="Verdana" w:hint="default"/>
      </w:rPr>
    </w:lvl>
    <w:lvl w:ilvl="1" w:tplc="0000121F">
      <w:start w:val="1"/>
      <w:numFmt w:val="lowerLetter"/>
      <w:lvlText w:val="%2."/>
      <w:lvlJc w:val="left"/>
      <w:pPr>
        <w:ind w:left="720" w:hanging="360"/>
      </w:pPr>
      <w:rPr>
        <w:rFonts w:cs="Verdana" w:hint="default"/>
      </w:rPr>
    </w:lvl>
    <w:lvl w:ilvl="2" w:tplc="000010D6">
      <w:start w:val="1"/>
      <w:numFmt w:val="lowerLetter"/>
      <w:lvlText w:val="%3."/>
      <w:lvlJc w:val="left"/>
      <w:pPr>
        <w:ind w:left="720" w:hanging="360"/>
      </w:pPr>
      <w:rPr>
        <w:rFonts w:cs="Verdana" w:hint="default"/>
      </w:rPr>
    </w:lvl>
    <w:lvl w:ilvl="3" w:tplc="00001A09">
      <w:start w:val="1"/>
      <w:numFmt w:val="lowerLetter"/>
      <w:lvlText w:val="%4."/>
      <w:lvlJc w:val="left"/>
      <w:pPr>
        <w:ind w:left="720" w:hanging="360"/>
      </w:pPr>
      <w:rPr>
        <w:rFonts w:cs="Verdana" w:hint="default"/>
      </w:rPr>
    </w:lvl>
    <w:lvl w:ilvl="4" w:tplc="00000BC6">
      <w:start w:val="1"/>
      <w:numFmt w:val="lowerLetter"/>
      <w:lvlText w:val="%5."/>
      <w:lvlJc w:val="left"/>
      <w:pPr>
        <w:ind w:left="720" w:hanging="360"/>
      </w:pPr>
      <w:rPr>
        <w:rFonts w:cs="Verdana" w:hint="default"/>
      </w:rPr>
    </w:lvl>
    <w:lvl w:ilvl="5" w:tplc="00000BDE">
      <w:start w:val="1"/>
      <w:numFmt w:val="lowerLetter"/>
      <w:lvlText w:val="%6."/>
      <w:lvlJc w:val="left"/>
      <w:pPr>
        <w:ind w:left="720" w:hanging="360"/>
      </w:pPr>
      <w:rPr>
        <w:rFonts w:cs="Verdana" w:hint="default"/>
      </w:rPr>
    </w:lvl>
    <w:lvl w:ilvl="6" w:tplc="0000101F">
      <w:start w:val="1"/>
      <w:numFmt w:val="lowerLetter"/>
      <w:lvlText w:val="%7."/>
      <w:lvlJc w:val="left"/>
      <w:pPr>
        <w:ind w:left="720" w:hanging="360"/>
      </w:pPr>
      <w:rPr>
        <w:rFonts w:cs="Verdana" w:hint="default"/>
      </w:rPr>
    </w:lvl>
    <w:lvl w:ilvl="7" w:tplc="0000127A">
      <w:start w:val="1"/>
      <w:numFmt w:val="lowerLetter"/>
      <w:lvlText w:val="%8."/>
      <w:lvlJc w:val="left"/>
      <w:pPr>
        <w:ind w:left="720" w:hanging="360"/>
      </w:pPr>
      <w:rPr>
        <w:rFonts w:cs="Verdana" w:hint="default"/>
      </w:rPr>
    </w:lvl>
    <w:lvl w:ilvl="8" w:tplc="00001DAF">
      <w:start w:val="1"/>
      <w:numFmt w:val="lowerLetter"/>
      <w:lvlText w:val="%9."/>
      <w:lvlJc w:val="left"/>
      <w:pPr>
        <w:ind w:left="720" w:hanging="360"/>
      </w:pPr>
      <w:rPr>
        <w:rFonts w:cs="Verdana" w:hint="default"/>
      </w:rPr>
    </w:lvl>
  </w:abstractNum>
  <w:abstractNum w:abstractNumId="35">
    <w:nsid w:val="0000A047"/>
    <w:multiLevelType w:val="hybridMultilevel"/>
    <w:tmpl w:val="00017ABC"/>
    <w:lvl w:ilvl="0" w:tplc="00001E07">
      <w:start w:val="1"/>
      <w:numFmt w:val="lowerLetter"/>
      <w:lvlText w:val="%1."/>
      <w:lvlJc w:val="left"/>
      <w:pPr>
        <w:ind w:left="720" w:hanging="360"/>
      </w:pPr>
      <w:rPr>
        <w:rFonts w:cs="Verdana" w:hint="default"/>
      </w:rPr>
    </w:lvl>
    <w:lvl w:ilvl="1" w:tplc="00001720">
      <w:start w:val="1"/>
      <w:numFmt w:val="lowerLetter"/>
      <w:lvlText w:val="%2."/>
      <w:lvlJc w:val="left"/>
      <w:pPr>
        <w:ind w:left="720" w:hanging="360"/>
      </w:pPr>
      <w:rPr>
        <w:rFonts w:cs="Verdana" w:hint="default"/>
      </w:rPr>
    </w:lvl>
    <w:lvl w:ilvl="2" w:tplc="00001FA5">
      <w:start w:val="1"/>
      <w:numFmt w:val="lowerLetter"/>
      <w:lvlText w:val="%3."/>
      <w:lvlJc w:val="left"/>
      <w:pPr>
        <w:ind w:left="720" w:hanging="360"/>
      </w:pPr>
      <w:rPr>
        <w:rFonts w:cs="Verdana" w:hint="default"/>
      </w:rPr>
    </w:lvl>
    <w:lvl w:ilvl="3" w:tplc="000012F6">
      <w:start w:val="1"/>
      <w:numFmt w:val="lowerLetter"/>
      <w:lvlText w:val="%4."/>
      <w:lvlJc w:val="left"/>
      <w:pPr>
        <w:ind w:left="720" w:hanging="360"/>
      </w:pPr>
      <w:rPr>
        <w:rFonts w:cs="Verdana" w:hint="default"/>
      </w:rPr>
    </w:lvl>
    <w:lvl w:ilvl="4" w:tplc="0000101E">
      <w:start w:val="1"/>
      <w:numFmt w:val="lowerLetter"/>
      <w:lvlText w:val="%5."/>
      <w:lvlJc w:val="left"/>
      <w:pPr>
        <w:ind w:left="720" w:hanging="360"/>
      </w:pPr>
      <w:rPr>
        <w:rFonts w:cs="Verdana" w:hint="default"/>
      </w:rPr>
    </w:lvl>
    <w:lvl w:ilvl="5" w:tplc="00000749">
      <w:start w:val="1"/>
      <w:numFmt w:val="lowerLetter"/>
      <w:lvlText w:val="%6."/>
      <w:lvlJc w:val="left"/>
      <w:pPr>
        <w:ind w:left="720" w:hanging="360"/>
      </w:pPr>
      <w:rPr>
        <w:rFonts w:cs="Verdana" w:hint="default"/>
      </w:rPr>
    </w:lvl>
    <w:lvl w:ilvl="6" w:tplc="00002439">
      <w:start w:val="1"/>
      <w:numFmt w:val="lowerLetter"/>
      <w:lvlText w:val="%7."/>
      <w:lvlJc w:val="left"/>
      <w:pPr>
        <w:ind w:left="720" w:hanging="360"/>
      </w:pPr>
      <w:rPr>
        <w:rFonts w:cs="Verdana" w:hint="default"/>
      </w:rPr>
    </w:lvl>
    <w:lvl w:ilvl="7" w:tplc="00000554">
      <w:start w:val="1"/>
      <w:numFmt w:val="lowerLetter"/>
      <w:lvlText w:val="%8."/>
      <w:lvlJc w:val="left"/>
      <w:pPr>
        <w:ind w:left="720" w:hanging="360"/>
      </w:pPr>
      <w:rPr>
        <w:rFonts w:cs="Verdana" w:hint="default"/>
      </w:rPr>
    </w:lvl>
    <w:lvl w:ilvl="8" w:tplc="00001B8F">
      <w:start w:val="1"/>
      <w:numFmt w:val="lowerLetter"/>
      <w:lvlText w:val="%9."/>
      <w:lvlJc w:val="left"/>
      <w:pPr>
        <w:ind w:left="720" w:hanging="360"/>
      </w:pPr>
      <w:rPr>
        <w:rFonts w:cs="Verdana" w:hint="default"/>
      </w:rPr>
    </w:lvl>
  </w:abstractNum>
  <w:abstractNum w:abstractNumId="36">
    <w:nsid w:val="0000A49C"/>
    <w:multiLevelType w:val="hybridMultilevel"/>
    <w:tmpl w:val="0000353B"/>
    <w:lvl w:ilvl="0" w:tplc="0000065D">
      <w:start w:val="3"/>
      <w:numFmt w:val="lowerLetter"/>
      <w:lvlText w:val="%1."/>
      <w:lvlJc w:val="left"/>
      <w:pPr>
        <w:ind w:left="720" w:hanging="360"/>
      </w:pPr>
      <w:rPr>
        <w:rFonts w:cs="Verdana" w:hint="default"/>
      </w:rPr>
    </w:lvl>
    <w:lvl w:ilvl="1" w:tplc="00001392">
      <w:start w:val="3"/>
      <w:numFmt w:val="lowerLetter"/>
      <w:lvlText w:val="%2."/>
      <w:lvlJc w:val="left"/>
      <w:pPr>
        <w:ind w:left="720" w:hanging="360"/>
      </w:pPr>
      <w:rPr>
        <w:rFonts w:cs="Verdana" w:hint="default"/>
      </w:rPr>
    </w:lvl>
    <w:lvl w:ilvl="2" w:tplc="000008B6">
      <w:start w:val="3"/>
      <w:numFmt w:val="lowerLetter"/>
      <w:lvlText w:val="%3."/>
      <w:lvlJc w:val="left"/>
      <w:pPr>
        <w:ind w:left="720" w:hanging="360"/>
      </w:pPr>
      <w:rPr>
        <w:rFonts w:cs="Verdana" w:hint="default"/>
      </w:rPr>
    </w:lvl>
    <w:lvl w:ilvl="3" w:tplc="00000A86">
      <w:start w:val="3"/>
      <w:numFmt w:val="lowerLetter"/>
      <w:lvlText w:val="%4."/>
      <w:lvlJc w:val="left"/>
      <w:pPr>
        <w:ind w:left="720" w:hanging="360"/>
      </w:pPr>
      <w:rPr>
        <w:rFonts w:cs="Verdana" w:hint="default"/>
      </w:rPr>
    </w:lvl>
    <w:lvl w:ilvl="4" w:tplc="00000D21">
      <w:start w:val="3"/>
      <w:numFmt w:val="lowerLetter"/>
      <w:lvlText w:val="%5."/>
      <w:lvlJc w:val="left"/>
      <w:pPr>
        <w:ind w:left="720" w:hanging="360"/>
      </w:pPr>
      <w:rPr>
        <w:rFonts w:cs="Verdana" w:hint="default"/>
      </w:rPr>
    </w:lvl>
    <w:lvl w:ilvl="5" w:tplc="00000DE9">
      <w:start w:val="3"/>
      <w:numFmt w:val="lowerLetter"/>
      <w:lvlText w:val="%6."/>
      <w:lvlJc w:val="left"/>
      <w:pPr>
        <w:ind w:left="720" w:hanging="360"/>
      </w:pPr>
      <w:rPr>
        <w:rFonts w:cs="Verdana" w:hint="default"/>
      </w:rPr>
    </w:lvl>
    <w:lvl w:ilvl="6" w:tplc="00001B71">
      <w:start w:val="3"/>
      <w:numFmt w:val="lowerLetter"/>
      <w:lvlText w:val="%7."/>
      <w:lvlJc w:val="left"/>
      <w:pPr>
        <w:ind w:left="720" w:hanging="360"/>
      </w:pPr>
      <w:rPr>
        <w:rFonts w:cs="Verdana" w:hint="default"/>
      </w:rPr>
    </w:lvl>
    <w:lvl w:ilvl="7" w:tplc="000026BC">
      <w:start w:val="3"/>
      <w:numFmt w:val="lowerLetter"/>
      <w:lvlText w:val="%8."/>
      <w:lvlJc w:val="left"/>
      <w:pPr>
        <w:ind w:left="720" w:hanging="360"/>
      </w:pPr>
      <w:rPr>
        <w:rFonts w:cs="Verdana" w:hint="default"/>
      </w:rPr>
    </w:lvl>
    <w:lvl w:ilvl="8" w:tplc="00000379">
      <w:start w:val="3"/>
      <w:numFmt w:val="lowerLetter"/>
      <w:lvlText w:val="%9."/>
      <w:lvlJc w:val="left"/>
      <w:pPr>
        <w:ind w:left="720" w:hanging="360"/>
      </w:pPr>
      <w:rPr>
        <w:rFonts w:cs="Verdana" w:hint="default"/>
      </w:rPr>
    </w:lvl>
  </w:abstractNum>
  <w:abstractNum w:abstractNumId="37">
    <w:nsid w:val="0000A5CD"/>
    <w:multiLevelType w:val="hybridMultilevel"/>
    <w:tmpl w:val="00011796"/>
    <w:lvl w:ilvl="0" w:tplc="00001A63">
      <w:start w:val="1"/>
      <w:numFmt w:val="decimal"/>
      <w:lvlText w:val="%1."/>
      <w:lvlJc w:val="left"/>
      <w:pPr>
        <w:ind w:left="720" w:hanging="360"/>
      </w:pPr>
      <w:rPr>
        <w:rFonts w:cs="Verdana" w:hint="default"/>
      </w:rPr>
    </w:lvl>
    <w:lvl w:ilvl="1" w:tplc="00002651">
      <w:start w:val="1"/>
      <w:numFmt w:val="decimal"/>
      <w:lvlText w:val="%2."/>
      <w:lvlJc w:val="left"/>
      <w:pPr>
        <w:ind w:left="720" w:hanging="360"/>
      </w:pPr>
      <w:rPr>
        <w:rFonts w:cs="Verdana" w:hint="default"/>
      </w:rPr>
    </w:lvl>
    <w:lvl w:ilvl="2" w:tplc="000019A1">
      <w:start w:val="1"/>
      <w:numFmt w:val="decimal"/>
      <w:lvlText w:val="%3."/>
      <w:lvlJc w:val="left"/>
      <w:pPr>
        <w:ind w:left="720" w:hanging="360"/>
      </w:pPr>
      <w:rPr>
        <w:rFonts w:cs="Verdana" w:hint="default"/>
      </w:rPr>
    </w:lvl>
    <w:lvl w:ilvl="3" w:tplc="00000423">
      <w:start w:val="1"/>
      <w:numFmt w:val="decimal"/>
      <w:lvlText w:val="%4."/>
      <w:lvlJc w:val="left"/>
      <w:pPr>
        <w:ind w:left="720" w:hanging="360"/>
      </w:pPr>
      <w:rPr>
        <w:rFonts w:cs="Verdana" w:hint="default"/>
      </w:rPr>
    </w:lvl>
    <w:lvl w:ilvl="4" w:tplc="000018C5">
      <w:start w:val="1"/>
      <w:numFmt w:val="decimal"/>
      <w:lvlText w:val="%5."/>
      <w:lvlJc w:val="left"/>
      <w:pPr>
        <w:ind w:left="720" w:hanging="360"/>
      </w:pPr>
      <w:rPr>
        <w:rFonts w:cs="Verdana" w:hint="default"/>
      </w:rPr>
    </w:lvl>
    <w:lvl w:ilvl="5" w:tplc="000012B5">
      <w:start w:val="1"/>
      <w:numFmt w:val="decimal"/>
      <w:lvlText w:val="%6."/>
      <w:lvlJc w:val="left"/>
      <w:pPr>
        <w:ind w:left="720" w:hanging="360"/>
      </w:pPr>
      <w:rPr>
        <w:rFonts w:cs="Verdana" w:hint="default"/>
      </w:rPr>
    </w:lvl>
    <w:lvl w:ilvl="6" w:tplc="00000048">
      <w:start w:val="1"/>
      <w:numFmt w:val="decimal"/>
      <w:lvlText w:val="%7."/>
      <w:lvlJc w:val="left"/>
      <w:pPr>
        <w:ind w:left="720" w:hanging="360"/>
      </w:pPr>
      <w:rPr>
        <w:rFonts w:cs="Verdana" w:hint="default"/>
      </w:rPr>
    </w:lvl>
    <w:lvl w:ilvl="7" w:tplc="000020D5">
      <w:start w:val="1"/>
      <w:numFmt w:val="decimal"/>
      <w:lvlText w:val="%8."/>
      <w:lvlJc w:val="left"/>
      <w:pPr>
        <w:ind w:left="720" w:hanging="360"/>
      </w:pPr>
      <w:rPr>
        <w:rFonts w:cs="Verdana" w:hint="default"/>
      </w:rPr>
    </w:lvl>
    <w:lvl w:ilvl="8" w:tplc="00001695">
      <w:start w:val="1"/>
      <w:numFmt w:val="decimal"/>
      <w:lvlText w:val="%9."/>
      <w:lvlJc w:val="left"/>
      <w:pPr>
        <w:ind w:left="720" w:hanging="360"/>
      </w:pPr>
      <w:rPr>
        <w:rFonts w:cs="Verdana" w:hint="default"/>
      </w:rPr>
    </w:lvl>
  </w:abstractNum>
  <w:abstractNum w:abstractNumId="38">
    <w:nsid w:val="0000B98D"/>
    <w:multiLevelType w:val="hybridMultilevel"/>
    <w:tmpl w:val="0000F57A"/>
    <w:lvl w:ilvl="0" w:tplc="00000566">
      <w:start w:val="1"/>
      <w:numFmt w:val="lowerLetter"/>
      <w:lvlText w:val="%1."/>
      <w:lvlJc w:val="left"/>
      <w:pPr>
        <w:ind w:left="720" w:hanging="360"/>
      </w:pPr>
      <w:rPr>
        <w:rFonts w:cs="Verdana" w:hint="default"/>
      </w:rPr>
    </w:lvl>
    <w:lvl w:ilvl="1" w:tplc="00001267">
      <w:start w:val="1"/>
      <w:numFmt w:val="lowerLetter"/>
      <w:lvlText w:val="%2."/>
      <w:lvlJc w:val="left"/>
      <w:pPr>
        <w:ind w:left="720" w:hanging="360"/>
      </w:pPr>
      <w:rPr>
        <w:rFonts w:cs="Verdana" w:hint="default"/>
      </w:rPr>
    </w:lvl>
    <w:lvl w:ilvl="2" w:tplc="00000F22">
      <w:start w:val="1"/>
      <w:numFmt w:val="lowerLetter"/>
      <w:lvlText w:val="%3."/>
      <w:lvlJc w:val="left"/>
      <w:pPr>
        <w:ind w:left="720" w:hanging="360"/>
      </w:pPr>
      <w:rPr>
        <w:rFonts w:cs="Verdana" w:hint="default"/>
      </w:rPr>
    </w:lvl>
    <w:lvl w:ilvl="3" w:tplc="00000624">
      <w:start w:val="1"/>
      <w:numFmt w:val="lowerLetter"/>
      <w:lvlText w:val="%4."/>
      <w:lvlJc w:val="left"/>
      <w:pPr>
        <w:ind w:left="720" w:hanging="360"/>
      </w:pPr>
      <w:rPr>
        <w:rFonts w:cs="Verdana" w:hint="default"/>
      </w:rPr>
    </w:lvl>
    <w:lvl w:ilvl="4" w:tplc="0000203D">
      <w:start w:val="1"/>
      <w:numFmt w:val="lowerLetter"/>
      <w:lvlText w:val="%5."/>
      <w:lvlJc w:val="left"/>
      <w:pPr>
        <w:ind w:left="720" w:hanging="360"/>
      </w:pPr>
      <w:rPr>
        <w:rFonts w:cs="Verdana" w:hint="default"/>
      </w:rPr>
    </w:lvl>
    <w:lvl w:ilvl="5" w:tplc="000023A9">
      <w:start w:val="1"/>
      <w:numFmt w:val="lowerLetter"/>
      <w:lvlText w:val="%6."/>
      <w:lvlJc w:val="left"/>
      <w:pPr>
        <w:ind w:left="720" w:hanging="360"/>
      </w:pPr>
      <w:rPr>
        <w:rFonts w:cs="Verdana" w:hint="default"/>
      </w:rPr>
    </w:lvl>
    <w:lvl w:ilvl="6" w:tplc="00001707">
      <w:start w:val="1"/>
      <w:numFmt w:val="lowerLetter"/>
      <w:lvlText w:val="%7."/>
      <w:lvlJc w:val="left"/>
      <w:pPr>
        <w:ind w:left="720" w:hanging="360"/>
      </w:pPr>
      <w:rPr>
        <w:rFonts w:cs="Verdana" w:hint="default"/>
      </w:rPr>
    </w:lvl>
    <w:lvl w:ilvl="7" w:tplc="00002467">
      <w:start w:val="1"/>
      <w:numFmt w:val="lowerLetter"/>
      <w:lvlText w:val="%8."/>
      <w:lvlJc w:val="left"/>
      <w:pPr>
        <w:ind w:left="720" w:hanging="360"/>
      </w:pPr>
      <w:rPr>
        <w:rFonts w:cs="Verdana" w:hint="default"/>
      </w:rPr>
    </w:lvl>
    <w:lvl w:ilvl="8" w:tplc="00001443">
      <w:start w:val="1"/>
      <w:numFmt w:val="lowerLetter"/>
      <w:lvlText w:val="%9."/>
      <w:lvlJc w:val="left"/>
      <w:pPr>
        <w:ind w:left="720" w:hanging="360"/>
      </w:pPr>
      <w:rPr>
        <w:rFonts w:cs="Verdana" w:hint="default"/>
      </w:rPr>
    </w:lvl>
  </w:abstractNum>
  <w:abstractNum w:abstractNumId="39">
    <w:nsid w:val="0000C424"/>
    <w:multiLevelType w:val="hybridMultilevel"/>
    <w:tmpl w:val="0000A679"/>
    <w:lvl w:ilvl="0" w:tplc="00000E42">
      <w:start w:val="1"/>
      <w:numFmt w:val="lowerLetter"/>
      <w:lvlText w:val="%1."/>
      <w:lvlJc w:val="left"/>
      <w:pPr>
        <w:ind w:left="720" w:hanging="360"/>
      </w:pPr>
      <w:rPr>
        <w:rFonts w:cs="Verdana" w:hint="default"/>
      </w:rPr>
    </w:lvl>
    <w:lvl w:ilvl="1" w:tplc="00000B62">
      <w:start w:val="1"/>
      <w:numFmt w:val="lowerLetter"/>
      <w:lvlText w:val="%2."/>
      <w:lvlJc w:val="left"/>
      <w:pPr>
        <w:ind w:left="720" w:hanging="360"/>
      </w:pPr>
      <w:rPr>
        <w:rFonts w:cs="Verdana" w:hint="default"/>
      </w:rPr>
    </w:lvl>
    <w:lvl w:ilvl="2" w:tplc="00001985">
      <w:start w:val="1"/>
      <w:numFmt w:val="lowerLetter"/>
      <w:lvlText w:val="%3."/>
      <w:lvlJc w:val="left"/>
      <w:pPr>
        <w:ind w:left="720" w:hanging="360"/>
      </w:pPr>
      <w:rPr>
        <w:rFonts w:cs="Verdana" w:hint="default"/>
      </w:rPr>
    </w:lvl>
    <w:lvl w:ilvl="3" w:tplc="00000866">
      <w:start w:val="1"/>
      <w:numFmt w:val="lowerLetter"/>
      <w:lvlText w:val="%4."/>
      <w:lvlJc w:val="left"/>
      <w:pPr>
        <w:ind w:left="720" w:hanging="360"/>
      </w:pPr>
      <w:rPr>
        <w:rFonts w:cs="Verdana" w:hint="default"/>
      </w:rPr>
    </w:lvl>
    <w:lvl w:ilvl="4" w:tplc="00001577">
      <w:start w:val="1"/>
      <w:numFmt w:val="lowerLetter"/>
      <w:lvlText w:val="%5."/>
      <w:lvlJc w:val="left"/>
      <w:pPr>
        <w:ind w:left="720" w:hanging="360"/>
      </w:pPr>
      <w:rPr>
        <w:rFonts w:cs="Verdana" w:hint="default"/>
      </w:rPr>
    </w:lvl>
    <w:lvl w:ilvl="5" w:tplc="000023F9">
      <w:start w:val="1"/>
      <w:numFmt w:val="lowerLetter"/>
      <w:lvlText w:val="%6."/>
      <w:lvlJc w:val="left"/>
      <w:pPr>
        <w:ind w:left="720" w:hanging="360"/>
      </w:pPr>
      <w:rPr>
        <w:rFonts w:cs="Verdana" w:hint="default"/>
      </w:rPr>
    </w:lvl>
    <w:lvl w:ilvl="6" w:tplc="000021F9">
      <w:start w:val="1"/>
      <w:numFmt w:val="lowerLetter"/>
      <w:lvlText w:val="%7."/>
      <w:lvlJc w:val="left"/>
      <w:pPr>
        <w:ind w:left="720" w:hanging="360"/>
      </w:pPr>
      <w:rPr>
        <w:rFonts w:cs="Verdana" w:hint="default"/>
      </w:rPr>
    </w:lvl>
    <w:lvl w:ilvl="7" w:tplc="00000C3D">
      <w:start w:val="1"/>
      <w:numFmt w:val="lowerLetter"/>
      <w:lvlText w:val="%8."/>
      <w:lvlJc w:val="left"/>
      <w:pPr>
        <w:ind w:left="720" w:hanging="360"/>
      </w:pPr>
      <w:rPr>
        <w:rFonts w:cs="Verdana" w:hint="default"/>
      </w:rPr>
    </w:lvl>
    <w:lvl w:ilvl="8" w:tplc="0000129A">
      <w:start w:val="1"/>
      <w:numFmt w:val="lowerLetter"/>
      <w:lvlText w:val="%9."/>
      <w:lvlJc w:val="left"/>
      <w:pPr>
        <w:ind w:left="720" w:hanging="360"/>
      </w:pPr>
      <w:rPr>
        <w:rFonts w:cs="Verdana" w:hint="default"/>
      </w:rPr>
    </w:lvl>
  </w:abstractNum>
  <w:abstractNum w:abstractNumId="40">
    <w:nsid w:val="0000C774"/>
    <w:multiLevelType w:val="hybridMultilevel"/>
    <w:tmpl w:val="0000B1C3"/>
    <w:lvl w:ilvl="0" w:tplc="00000E8E">
      <w:start w:val="1"/>
      <w:numFmt w:val="lowerLetter"/>
      <w:lvlText w:val="%1."/>
      <w:lvlJc w:val="left"/>
      <w:pPr>
        <w:ind w:left="720" w:hanging="360"/>
      </w:pPr>
      <w:rPr>
        <w:rFonts w:cs="Verdana" w:hint="default"/>
      </w:rPr>
    </w:lvl>
    <w:lvl w:ilvl="1" w:tplc="0000268D">
      <w:start w:val="1"/>
      <w:numFmt w:val="lowerLetter"/>
      <w:lvlText w:val="%2."/>
      <w:lvlJc w:val="left"/>
      <w:pPr>
        <w:ind w:left="720" w:hanging="360"/>
      </w:pPr>
      <w:rPr>
        <w:rFonts w:cs="Verdana" w:hint="default"/>
      </w:rPr>
    </w:lvl>
    <w:lvl w:ilvl="2" w:tplc="00002273">
      <w:start w:val="1"/>
      <w:numFmt w:val="lowerLetter"/>
      <w:lvlText w:val="%3."/>
      <w:lvlJc w:val="left"/>
      <w:pPr>
        <w:ind w:left="720" w:hanging="360"/>
      </w:pPr>
      <w:rPr>
        <w:rFonts w:cs="Verdana" w:hint="default"/>
      </w:rPr>
    </w:lvl>
    <w:lvl w:ilvl="3" w:tplc="000006F5">
      <w:start w:val="1"/>
      <w:numFmt w:val="lowerLetter"/>
      <w:lvlText w:val="%4."/>
      <w:lvlJc w:val="left"/>
      <w:pPr>
        <w:ind w:left="720" w:hanging="360"/>
      </w:pPr>
      <w:rPr>
        <w:rFonts w:cs="Verdana" w:hint="default"/>
      </w:rPr>
    </w:lvl>
    <w:lvl w:ilvl="4" w:tplc="000014C8">
      <w:start w:val="1"/>
      <w:numFmt w:val="lowerLetter"/>
      <w:lvlText w:val="%5."/>
      <w:lvlJc w:val="left"/>
      <w:pPr>
        <w:ind w:left="720" w:hanging="360"/>
      </w:pPr>
      <w:rPr>
        <w:rFonts w:cs="Verdana" w:hint="default"/>
      </w:rPr>
    </w:lvl>
    <w:lvl w:ilvl="5" w:tplc="00001D3B">
      <w:start w:val="1"/>
      <w:numFmt w:val="lowerLetter"/>
      <w:lvlText w:val="%6."/>
      <w:lvlJc w:val="left"/>
      <w:pPr>
        <w:ind w:left="720" w:hanging="360"/>
      </w:pPr>
      <w:rPr>
        <w:rFonts w:cs="Verdana" w:hint="default"/>
      </w:rPr>
    </w:lvl>
    <w:lvl w:ilvl="6" w:tplc="00001CC3">
      <w:start w:val="1"/>
      <w:numFmt w:val="lowerLetter"/>
      <w:lvlText w:val="%7."/>
      <w:lvlJc w:val="left"/>
      <w:pPr>
        <w:ind w:left="720" w:hanging="360"/>
      </w:pPr>
      <w:rPr>
        <w:rFonts w:cs="Verdana" w:hint="default"/>
      </w:rPr>
    </w:lvl>
    <w:lvl w:ilvl="7" w:tplc="00001FD6">
      <w:start w:val="1"/>
      <w:numFmt w:val="lowerLetter"/>
      <w:lvlText w:val="%8."/>
      <w:lvlJc w:val="left"/>
      <w:pPr>
        <w:ind w:left="720" w:hanging="360"/>
      </w:pPr>
      <w:rPr>
        <w:rFonts w:cs="Verdana" w:hint="default"/>
      </w:rPr>
    </w:lvl>
    <w:lvl w:ilvl="8" w:tplc="0000070E">
      <w:start w:val="1"/>
      <w:numFmt w:val="lowerLetter"/>
      <w:lvlText w:val="%9."/>
      <w:lvlJc w:val="left"/>
      <w:pPr>
        <w:ind w:left="720" w:hanging="360"/>
      </w:pPr>
      <w:rPr>
        <w:rFonts w:cs="Verdana" w:hint="default"/>
      </w:rPr>
    </w:lvl>
  </w:abstractNum>
  <w:abstractNum w:abstractNumId="41">
    <w:nsid w:val="0000CFD0"/>
    <w:multiLevelType w:val="hybridMultilevel"/>
    <w:tmpl w:val="00000927"/>
    <w:lvl w:ilvl="0" w:tplc="00000CEA">
      <w:start w:val="1"/>
      <w:numFmt w:val="lowerLetter"/>
      <w:lvlText w:val="%1."/>
      <w:lvlJc w:val="left"/>
      <w:pPr>
        <w:ind w:left="720" w:hanging="360"/>
      </w:pPr>
      <w:rPr>
        <w:rFonts w:cs="Verdana" w:hint="default"/>
      </w:rPr>
    </w:lvl>
    <w:lvl w:ilvl="1" w:tplc="00001C82">
      <w:start w:val="1"/>
      <w:numFmt w:val="lowerLetter"/>
      <w:lvlText w:val="%2."/>
      <w:lvlJc w:val="left"/>
      <w:pPr>
        <w:ind w:left="720" w:hanging="360"/>
      </w:pPr>
      <w:rPr>
        <w:rFonts w:cs="Verdana" w:hint="default"/>
      </w:rPr>
    </w:lvl>
    <w:lvl w:ilvl="2" w:tplc="000008AC">
      <w:start w:val="1"/>
      <w:numFmt w:val="lowerLetter"/>
      <w:lvlText w:val="%3."/>
      <w:lvlJc w:val="left"/>
      <w:pPr>
        <w:ind w:left="720" w:hanging="360"/>
      </w:pPr>
      <w:rPr>
        <w:rFonts w:cs="Verdana" w:hint="default"/>
      </w:rPr>
    </w:lvl>
    <w:lvl w:ilvl="3" w:tplc="00000BF4">
      <w:start w:val="1"/>
      <w:numFmt w:val="lowerLetter"/>
      <w:lvlText w:val="%4."/>
      <w:lvlJc w:val="left"/>
      <w:pPr>
        <w:ind w:left="720" w:hanging="360"/>
      </w:pPr>
      <w:rPr>
        <w:rFonts w:cs="Verdana" w:hint="default"/>
      </w:rPr>
    </w:lvl>
    <w:lvl w:ilvl="4" w:tplc="00001FED">
      <w:start w:val="1"/>
      <w:numFmt w:val="lowerLetter"/>
      <w:lvlText w:val="%5."/>
      <w:lvlJc w:val="left"/>
      <w:pPr>
        <w:ind w:left="720" w:hanging="360"/>
      </w:pPr>
      <w:rPr>
        <w:rFonts w:cs="Verdana" w:hint="default"/>
      </w:rPr>
    </w:lvl>
    <w:lvl w:ilvl="5" w:tplc="00002518">
      <w:start w:val="1"/>
      <w:numFmt w:val="lowerLetter"/>
      <w:lvlText w:val="%6."/>
      <w:lvlJc w:val="left"/>
      <w:pPr>
        <w:ind w:left="720" w:hanging="360"/>
      </w:pPr>
      <w:rPr>
        <w:rFonts w:cs="Verdana" w:hint="default"/>
      </w:rPr>
    </w:lvl>
    <w:lvl w:ilvl="6" w:tplc="00000D1F">
      <w:start w:val="1"/>
      <w:numFmt w:val="lowerLetter"/>
      <w:lvlText w:val="%7."/>
      <w:lvlJc w:val="left"/>
      <w:pPr>
        <w:ind w:left="720" w:hanging="360"/>
      </w:pPr>
      <w:rPr>
        <w:rFonts w:cs="Verdana" w:hint="default"/>
      </w:rPr>
    </w:lvl>
    <w:lvl w:ilvl="7" w:tplc="00000EAB">
      <w:start w:val="1"/>
      <w:numFmt w:val="lowerLetter"/>
      <w:lvlText w:val="%8."/>
      <w:lvlJc w:val="left"/>
      <w:pPr>
        <w:ind w:left="720" w:hanging="360"/>
      </w:pPr>
      <w:rPr>
        <w:rFonts w:cs="Verdana" w:hint="default"/>
      </w:rPr>
    </w:lvl>
    <w:lvl w:ilvl="8" w:tplc="00001EC2">
      <w:start w:val="1"/>
      <w:numFmt w:val="lowerLetter"/>
      <w:lvlText w:val="%9."/>
      <w:lvlJc w:val="left"/>
      <w:pPr>
        <w:ind w:left="720" w:hanging="360"/>
      </w:pPr>
      <w:rPr>
        <w:rFonts w:cs="Verdana" w:hint="default"/>
      </w:rPr>
    </w:lvl>
  </w:abstractNum>
  <w:abstractNum w:abstractNumId="42">
    <w:nsid w:val="0000D0B9"/>
    <w:multiLevelType w:val="hybridMultilevel"/>
    <w:tmpl w:val="000094F2"/>
    <w:lvl w:ilvl="0" w:tplc="000024D9">
      <w:start w:val="1"/>
      <w:numFmt w:val="lowerLetter"/>
      <w:lvlText w:val="%1."/>
      <w:lvlJc w:val="left"/>
      <w:pPr>
        <w:ind w:left="720" w:hanging="360"/>
      </w:pPr>
      <w:rPr>
        <w:rFonts w:cs="Verdana" w:hint="default"/>
      </w:rPr>
    </w:lvl>
    <w:lvl w:ilvl="1" w:tplc="00000331">
      <w:start w:val="1"/>
      <w:numFmt w:val="lowerLetter"/>
      <w:lvlText w:val="%2."/>
      <w:lvlJc w:val="left"/>
      <w:pPr>
        <w:ind w:left="720" w:hanging="360"/>
      </w:pPr>
      <w:rPr>
        <w:rFonts w:cs="Verdana" w:hint="default"/>
      </w:rPr>
    </w:lvl>
    <w:lvl w:ilvl="2" w:tplc="00000AC8">
      <w:start w:val="1"/>
      <w:numFmt w:val="lowerLetter"/>
      <w:lvlText w:val="%3."/>
      <w:lvlJc w:val="left"/>
      <w:pPr>
        <w:ind w:left="720" w:hanging="360"/>
      </w:pPr>
      <w:rPr>
        <w:rFonts w:cs="Verdana" w:hint="default"/>
      </w:rPr>
    </w:lvl>
    <w:lvl w:ilvl="3" w:tplc="00000CA3">
      <w:start w:val="1"/>
      <w:numFmt w:val="lowerLetter"/>
      <w:lvlText w:val="%4."/>
      <w:lvlJc w:val="left"/>
      <w:pPr>
        <w:ind w:left="720" w:hanging="360"/>
      </w:pPr>
      <w:rPr>
        <w:rFonts w:cs="Verdana" w:hint="default"/>
      </w:rPr>
    </w:lvl>
    <w:lvl w:ilvl="4" w:tplc="00000029">
      <w:start w:val="1"/>
      <w:numFmt w:val="lowerLetter"/>
      <w:lvlText w:val="%5."/>
      <w:lvlJc w:val="left"/>
      <w:pPr>
        <w:ind w:left="720" w:hanging="360"/>
      </w:pPr>
      <w:rPr>
        <w:rFonts w:cs="Verdana" w:hint="default"/>
      </w:rPr>
    </w:lvl>
    <w:lvl w:ilvl="5" w:tplc="0000076A">
      <w:start w:val="1"/>
      <w:numFmt w:val="lowerLetter"/>
      <w:lvlText w:val="%6."/>
      <w:lvlJc w:val="left"/>
      <w:pPr>
        <w:ind w:left="720" w:hanging="360"/>
      </w:pPr>
      <w:rPr>
        <w:rFonts w:cs="Verdana" w:hint="default"/>
      </w:rPr>
    </w:lvl>
    <w:lvl w:ilvl="6" w:tplc="000004EC">
      <w:start w:val="1"/>
      <w:numFmt w:val="lowerLetter"/>
      <w:lvlText w:val="%7."/>
      <w:lvlJc w:val="left"/>
      <w:pPr>
        <w:ind w:left="720" w:hanging="360"/>
      </w:pPr>
      <w:rPr>
        <w:rFonts w:cs="Verdana" w:hint="default"/>
      </w:rPr>
    </w:lvl>
    <w:lvl w:ilvl="7" w:tplc="000015EA">
      <w:start w:val="1"/>
      <w:numFmt w:val="lowerLetter"/>
      <w:lvlText w:val="%8."/>
      <w:lvlJc w:val="left"/>
      <w:pPr>
        <w:ind w:left="720" w:hanging="360"/>
      </w:pPr>
      <w:rPr>
        <w:rFonts w:cs="Verdana" w:hint="default"/>
      </w:rPr>
    </w:lvl>
    <w:lvl w:ilvl="8" w:tplc="00000CEE">
      <w:start w:val="1"/>
      <w:numFmt w:val="lowerLetter"/>
      <w:lvlText w:val="%9."/>
      <w:lvlJc w:val="left"/>
      <w:pPr>
        <w:ind w:left="720" w:hanging="360"/>
      </w:pPr>
      <w:rPr>
        <w:rFonts w:cs="Verdana" w:hint="default"/>
      </w:rPr>
    </w:lvl>
  </w:abstractNum>
  <w:abstractNum w:abstractNumId="43">
    <w:nsid w:val="0000D3C0"/>
    <w:multiLevelType w:val="hybridMultilevel"/>
    <w:tmpl w:val="00003D6C"/>
    <w:lvl w:ilvl="0" w:tplc="00001325">
      <w:start w:val="1"/>
      <w:numFmt w:val="lowerLetter"/>
      <w:lvlText w:val="%1."/>
      <w:lvlJc w:val="left"/>
      <w:pPr>
        <w:ind w:left="720" w:hanging="360"/>
      </w:pPr>
      <w:rPr>
        <w:rFonts w:cs="Verdana" w:hint="default"/>
      </w:rPr>
    </w:lvl>
    <w:lvl w:ilvl="1" w:tplc="0000035A">
      <w:start w:val="1"/>
      <w:numFmt w:val="lowerLetter"/>
      <w:lvlText w:val="%2."/>
      <w:lvlJc w:val="left"/>
      <w:pPr>
        <w:ind w:left="720" w:hanging="360"/>
      </w:pPr>
      <w:rPr>
        <w:rFonts w:cs="Verdana" w:hint="default"/>
      </w:rPr>
    </w:lvl>
    <w:lvl w:ilvl="2" w:tplc="00000CC8">
      <w:start w:val="1"/>
      <w:numFmt w:val="lowerLetter"/>
      <w:lvlText w:val="%3."/>
      <w:lvlJc w:val="left"/>
      <w:pPr>
        <w:ind w:left="720" w:hanging="360"/>
      </w:pPr>
      <w:rPr>
        <w:rFonts w:cs="Verdana" w:hint="default"/>
      </w:rPr>
    </w:lvl>
    <w:lvl w:ilvl="3" w:tplc="000004A8">
      <w:start w:val="1"/>
      <w:numFmt w:val="lowerLetter"/>
      <w:lvlText w:val="%4."/>
      <w:lvlJc w:val="left"/>
      <w:pPr>
        <w:ind w:left="720" w:hanging="360"/>
      </w:pPr>
      <w:rPr>
        <w:rFonts w:cs="Verdana" w:hint="default"/>
      </w:rPr>
    </w:lvl>
    <w:lvl w:ilvl="4" w:tplc="00001866">
      <w:start w:val="1"/>
      <w:numFmt w:val="lowerLetter"/>
      <w:lvlText w:val="%5."/>
      <w:lvlJc w:val="left"/>
      <w:pPr>
        <w:ind w:left="720" w:hanging="360"/>
      </w:pPr>
      <w:rPr>
        <w:rFonts w:cs="Verdana" w:hint="default"/>
      </w:rPr>
    </w:lvl>
    <w:lvl w:ilvl="5" w:tplc="000008A2">
      <w:start w:val="1"/>
      <w:numFmt w:val="lowerLetter"/>
      <w:lvlText w:val="%6."/>
      <w:lvlJc w:val="left"/>
      <w:pPr>
        <w:ind w:left="720" w:hanging="360"/>
      </w:pPr>
      <w:rPr>
        <w:rFonts w:cs="Verdana" w:hint="default"/>
      </w:rPr>
    </w:lvl>
    <w:lvl w:ilvl="6" w:tplc="000013E2">
      <w:start w:val="1"/>
      <w:numFmt w:val="lowerLetter"/>
      <w:lvlText w:val="%7."/>
      <w:lvlJc w:val="left"/>
      <w:pPr>
        <w:ind w:left="720" w:hanging="360"/>
      </w:pPr>
      <w:rPr>
        <w:rFonts w:cs="Verdana" w:hint="default"/>
      </w:rPr>
    </w:lvl>
    <w:lvl w:ilvl="7" w:tplc="000014C1">
      <w:start w:val="1"/>
      <w:numFmt w:val="lowerLetter"/>
      <w:lvlText w:val="%8."/>
      <w:lvlJc w:val="left"/>
      <w:pPr>
        <w:ind w:left="720" w:hanging="360"/>
      </w:pPr>
      <w:rPr>
        <w:rFonts w:cs="Verdana" w:hint="default"/>
      </w:rPr>
    </w:lvl>
    <w:lvl w:ilvl="8" w:tplc="00000243">
      <w:start w:val="1"/>
      <w:numFmt w:val="lowerLetter"/>
      <w:lvlText w:val="%9."/>
      <w:lvlJc w:val="left"/>
      <w:pPr>
        <w:ind w:left="720" w:hanging="360"/>
      </w:pPr>
      <w:rPr>
        <w:rFonts w:cs="Verdana" w:hint="default"/>
      </w:rPr>
    </w:lvl>
  </w:abstractNum>
  <w:abstractNum w:abstractNumId="44">
    <w:nsid w:val="0000E270"/>
    <w:multiLevelType w:val="hybridMultilevel"/>
    <w:tmpl w:val="0000136A"/>
    <w:lvl w:ilvl="0" w:tplc="00000791">
      <w:start w:val="1"/>
      <w:numFmt w:val="lowerLetter"/>
      <w:lvlText w:val="%1."/>
      <w:lvlJc w:val="left"/>
      <w:pPr>
        <w:ind w:left="720" w:hanging="360"/>
      </w:pPr>
      <w:rPr>
        <w:rFonts w:cs="Verdana" w:hint="default"/>
      </w:rPr>
    </w:lvl>
    <w:lvl w:ilvl="1" w:tplc="00001BA6">
      <w:start w:val="1"/>
      <w:numFmt w:val="lowerLetter"/>
      <w:lvlText w:val="%2."/>
      <w:lvlJc w:val="left"/>
      <w:pPr>
        <w:ind w:left="720" w:hanging="360"/>
      </w:pPr>
      <w:rPr>
        <w:rFonts w:cs="Verdana" w:hint="default"/>
      </w:rPr>
    </w:lvl>
    <w:lvl w:ilvl="2" w:tplc="00001112">
      <w:start w:val="1"/>
      <w:numFmt w:val="lowerLetter"/>
      <w:lvlText w:val="%3."/>
      <w:lvlJc w:val="left"/>
      <w:pPr>
        <w:ind w:left="720" w:hanging="360"/>
      </w:pPr>
      <w:rPr>
        <w:rFonts w:cs="Verdana" w:hint="default"/>
      </w:rPr>
    </w:lvl>
    <w:lvl w:ilvl="3" w:tplc="00000331">
      <w:start w:val="1"/>
      <w:numFmt w:val="lowerLetter"/>
      <w:lvlText w:val="%4."/>
      <w:lvlJc w:val="left"/>
      <w:pPr>
        <w:ind w:left="720" w:hanging="360"/>
      </w:pPr>
      <w:rPr>
        <w:rFonts w:cs="Verdana" w:hint="default"/>
      </w:rPr>
    </w:lvl>
    <w:lvl w:ilvl="4" w:tplc="00001606">
      <w:start w:val="1"/>
      <w:numFmt w:val="lowerLetter"/>
      <w:lvlText w:val="%5."/>
      <w:lvlJc w:val="left"/>
      <w:pPr>
        <w:ind w:left="720" w:hanging="360"/>
      </w:pPr>
      <w:rPr>
        <w:rFonts w:cs="Verdana" w:hint="default"/>
      </w:rPr>
    </w:lvl>
    <w:lvl w:ilvl="5" w:tplc="00002150">
      <w:start w:val="1"/>
      <w:numFmt w:val="lowerLetter"/>
      <w:lvlText w:val="%6."/>
      <w:lvlJc w:val="left"/>
      <w:pPr>
        <w:ind w:left="720" w:hanging="360"/>
      </w:pPr>
      <w:rPr>
        <w:rFonts w:cs="Verdana" w:hint="default"/>
      </w:rPr>
    </w:lvl>
    <w:lvl w:ilvl="6" w:tplc="00002198">
      <w:start w:val="1"/>
      <w:numFmt w:val="lowerLetter"/>
      <w:lvlText w:val="%7."/>
      <w:lvlJc w:val="left"/>
      <w:pPr>
        <w:ind w:left="720" w:hanging="360"/>
      </w:pPr>
      <w:rPr>
        <w:rFonts w:cs="Verdana" w:hint="default"/>
      </w:rPr>
    </w:lvl>
    <w:lvl w:ilvl="7" w:tplc="00001FC5">
      <w:start w:val="1"/>
      <w:numFmt w:val="lowerLetter"/>
      <w:lvlText w:val="%8."/>
      <w:lvlJc w:val="left"/>
      <w:pPr>
        <w:ind w:left="720" w:hanging="360"/>
      </w:pPr>
      <w:rPr>
        <w:rFonts w:cs="Verdana" w:hint="default"/>
      </w:rPr>
    </w:lvl>
    <w:lvl w:ilvl="8" w:tplc="000024F0">
      <w:start w:val="1"/>
      <w:numFmt w:val="lowerLetter"/>
      <w:lvlText w:val="%9."/>
      <w:lvlJc w:val="left"/>
      <w:pPr>
        <w:ind w:left="720" w:hanging="360"/>
      </w:pPr>
      <w:rPr>
        <w:rFonts w:cs="Verdana" w:hint="default"/>
      </w:rPr>
    </w:lvl>
  </w:abstractNum>
  <w:abstractNum w:abstractNumId="45">
    <w:nsid w:val="0000E842"/>
    <w:multiLevelType w:val="hybridMultilevel"/>
    <w:tmpl w:val="0000CEDF"/>
    <w:lvl w:ilvl="0" w:tplc="00000E73">
      <w:start w:val="1"/>
      <w:numFmt w:val="lowerLetter"/>
      <w:lvlText w:val="%1."/>
      <w:lvlJc w:val="left"/>
      <w:pPr>
        <w:ind w:left="720" w:hanging="360"/>
      </w:pPr>
      <w:rPr>
        <w:rFonts w:cs="Verdana" w:hint="default"/>
      </w:rPr>
    </w:lvl>
    <w:lvl w:ilvl="1" w:tplc="000017C7">
      <w:start w:val="1"/>
      <w:numFmt w:val="lowerLetter"/>
      <w:lvlText w:val="%2."/>
      <w:lvlJc w:val="left"/>
      <w:pPr>
        <w:ind w:left="720" w:hanging="360"/>
      </w:pPr>
      <w:rPr>
        <w:rFonts w:cs="Verdana" w:hint="default"/>
      </w:rPr>
    </w:lvl>
    <w:lvl w:ilvl="2" w:tplc="000025E9">
      <w:start w:val="1"/>
      <w:numFmt w:val="lowerLetter"/>
      <w:lvlText w:val="%3."/>
      <w:lvlJc w:val="left"/>
      <w:pPr>
        <w:ind w:left="720" w:hanging="360"/>
      </w:pPr>
      <w:rPr>
        <w:rFonts w:cs="Verdana" w:hint="default"/>
      </w:rPr>
    </w:lvl>
    <w:lvl w:ilvl="3" w:tplc="00001F01">
      <w:start w:val="1"/>
      <w:numFmt w:val="lowerLetter"/>
      <w:lvlText w:val="%4."/>
      <w:lvlJc w:val="left"/>
      <w:pPr>
        <w:ind w:left="720" w:hanging="360"/>
      </w:pPr>
      <w:rPr>
        <w:rFonts w:cs="Verdana" w:hint="default"/>
      </w:rPr>
    </w:lvl>
    <w:lvl w:ilvl="4" w:tplc="000003C3">
      <w:start w:val="1"/>
      <w:numFmt w:val="lowerLetter"/>
      <w:lvlText w:val="%5."/>
      <w:lvlJc w:val="left"/>
      <w:pPr>
        <w:ind w:left="720" w:hanging="360"/>
      </w:pPr>
      <w:rPr>
        <w:rFonts w:cs="Verdana" w:hint="default"/>
      </w:rPr>
    </w:lvl>
    <w:lvl w:ilvl="5" w:tplc="00000E6F">
      <w:start w:val="1"/>
      <w:numFmt w:val="lowerLetter"/>
      <w:lvlText w:val="%6."/>
      <w:lvlJc w:val="left"/>
      <w:pPr>
        <w:ind w:left="720" w:hanging="360"/>
      </w:pPr>
      <w:rPr>
        <w:rFonts w:cs="Verdana" w:hint="default"/>
      </w:rPr>
    </w:lvl>
    <w:lvl w:ilvl="6" w:tplc="00002400">
      <w:start w:val="1"/>
      <w:numFmt w:val="lowerLetter"/>
      <w:lvlText w:val="%7."/>
      <w:lvlJc w:val="left"/>
      <w:pPr>
        <w:ind w:left="720" w:hanging="360"/>
      </w:pPr>
      <w:rPr>
        <w:rFonts w:cs="Verdana" w:hint="default"/>
      </w:rPr>
    </w:lvl>
    <w:lvl w:ilvl="7" w:tplc="00001F39">
      <w:start w:val="1"/>
      <w:numFmt w:val="lowerLetter"/>
      <w:lvlText w:val="%8."/>
      <w:lvlJc w:val="left"/>
      <w:pPr>
        <w:ind w:left="720" w:hanging="360"/>
      </w:pPr>
      <w:rPr>
        <w:rFonts w:cs="Verdana" w:hint="default"/>
      </w:rPr>
    </w:lvl>
    <w:lvl w:ilvl="8" w:tplc="000024F6">
      <w:start w:val="1"/>
      <w:numFmt w:val="lowerLetter"/>
      <w:lvlText w:val="%9."/>
      <w:lvlJc w:val="left"/>
      <w:pPr>
        <w:ind w:left="720" w:hanging="360"/>
      </w:pPr>
      <w:rPr>
        <w:rFonts w:cs="Verdana" w:hint="default"/>
      </w:rPr>
    </w:lvl>
  </w:abstractNum>
  <w:abstractNum w:abstractNumId="46">
    <w:nsid w:val="0000EB02"/>
    <w:multiLevelType w:val="hybridMultilevel"/>
    <w:tmpl w:val="00002D08"/>
    <w:lvl w:ilvl="0" w:tplc="00001691">
      <w:start w:val="1"/>
      <w:numFmt w:val="lowerLetter"/>
      <w:lvlText w:val="%1."/>
      <w:lvlJc w:val="left"/>
      <w:pPr>
        <w:ind w:left="720" w:hanging="360"/>
      </w:pPr>
      <w:rPr>
        <w:rFonts w:cs="Verdana" w:hint="default"/>
      </w:rPr>
    </w:lvl>
    <w:lvl w:ilvl="1" w:tplc="000001E0">
      <w:start w:val="1"/>
      <w:numFmt w:val="lowerLetter"/>
      <w:lvlText w:val="%2."/>
      <w:lvlJc w:val="left"/>
      <w:pPr>
        <w:ind w:left="720" w:hanging="360"/>
      </w:pPr>
      <w:rPr>
        <w:rFonts w:cs="Verdana" w:hint="default"/>
      </w:rPr>
    </w:lvl>
    <w:lvl w:ilvl="2" w:tplc="00001139">
      <w:start w:val="1"/>
      <w:numFmt w:val="lowerLetter"/>
      <w:lvlText w:val="%3."/>
      <w:lvlJc w:val="left"/>
      <w:pPr>
        <w:ind w:left="720" w:hanging="360"/>
      </w:pPr>
      <w:rPr>
        <w:rFonts w:cs="Verdana" w:hint="default"/>
      </w:rPr>
    </w:lvl>
    <w:lvl w:ilvl="3" w:tplc="000004A6">
      <w:start w:val="1"/>
      <w:numFmt w:val="lowerLetter"/>
      <w:lvlText w:val="%4."/>
      <w:lvlJc w:val="left"/>
      <w:pPr>
        <w:ind w:left="720" w:hanging="360"/>
      </w:pPr>
      <w:rPr>
        <w:rFonts w:cs="Verdana" w:hint="default"/>
      </w:rPr>
    </w:lvl>
    <w:lvl w:ilvl="4" w:tplc="00002174">
      <w:start w:val="1"/>
      <w:numFmt w:val="lowerLetter"/>
      <w:lvlText w:val="%5."/>
      <w:lvlJc w:val="left"/>
      <w:pPr>
        <w:ind w:left="720" w:hanging="360"/>
      </w:pPr>
      <w:rPr>
        <w:rFonts w:cs="Verdana" w:hint="default"/>
      </w:rPr>
    </w:lvl>
    <w:lvl w:ilvl="5" w:tplc="000010DA">
      <w:start w:val="1"/>
      <w:numFmt w:val="lowerLetter"/>
      <w:lvlText w:val="%6."/>
      <w:lvlJc w:val="left"/>
      <w:pPr>
        <w:ind w:left="720" w:hanging="360"/>
      </w:pPr>
      <w:rPr>
        <w:rFonts w:cs="Verdana" w:hint="default"/>
      </w:rPr>
    </w:lvl>
    <w:lvl w:ilvl="6" w:tplc="00001DA6">
      <w:start w:val="1"/>
      <w:numFmt w:val="lowerLetter"/>
      <w:lvlText w:val="%7."/>
      <w:lvlJc w:val="left"/>
      <w:pPr>
        <w:ind w:left="720" w:hanging="360"/>
      </w:pPr>
      <w:rPr>
        <w:rFonts w:cs="Verdana" w:hint="default"/>
      </w:rPr>
    </w:lvl>
    <w:lvl w:ilvl="7" w:tplc="0000260D">
      <w:start w:val="1"/>
      <w:numFmt w:val="lowerLetter"/>
      <w:lvlText w:val="%8."/>
      <w:lvlJc w:val="left"/>
      <w:pPr>
        <w:ind w:left="720" w:hanging="360"/>
      </w:pPr>
      <w:rPr>
        <w:rFonts w:cs="Verdana" w:hint="default"/>
      </w:rPr>
    </w:lvl>
    <w:lvl w:ilvl="8" w:tplc="00001DAA">
      <w:start w:val="1"/>
      <w:numFmt w:val="lowerLetter"/>
      <w:lvlText w:val="%9."/>
      <w:lvlJc w:val="left"/>
      <w:pPr>
        <w:ind w:left="720" w:hanging="360"/>
      </w:pPr>
      <w:rPr>
        <w:rFonts w:cs="Verdana" w:hint="default"/>
      </w:rPr>
    </w:lvl>
  </w:abstractNum>
  <w:abstractNum w:abstractNumId="47">
    <w:nsid w:val="0000EBF1"/>
    <w:multiLevelType w:val="hybridMultilevel"/>
    <w:tmpl w:val="000012B9"/>
    <w:lvl w:ilvl="0" w:tplc="00001AA1">
      <w:start w:val="1"/>
      <w:numFmt w:val="lowerLetter"/>
      <w:lvlText w:val="%1."/>
      <w:lvlJc w:val="left"/>
      <w:pPr>
        <w:ind w:left="720" w:hanging="360"/>
      </w:pPr>
      <w:rPr>
        <w:rFonts w:cs="Verdana" w:hint="default"/>
      </w:rPr>
    </w:lvl>
    <w:lvl w:ilvl="1" w:tplc="0000238D">
      <w:start w:val="1"/>
      <w:numFmt w:val="lowerLetter"/>
      <w:lvlText w:val="%2."/>
      <w:lvlJc w:val="left"/>
      <w:pPr>
        <w:ind w:left="720" w:hanging="360"/>
      </w:pPr>
      <w:rPr>
        <w:rFonts w:cs="Verdana" w:hint="default"/>
      </w:rPr>
    </w:lvl>
    <w:lvl w:ilvl="2" w:tplc="00000FA1">
      <w:start w:val="1"/>
      <w:numFmt w:val="lowerLetter"/>
      <w:lvlText w:val="%3."/>
      <w:lvlJc w:val="left"/>
      <w:pPr>
        <w:ind w:left="720" w:hanging="360"/>
      </w:pPr>
      <w:rPr>
        <w:rFonts w:cs="Verdana" w:hint="default"/>
      </w:rPr>
    </w:lvl>
    <w:lvl w:ilvl="3" w:tplc="00000428">
      <w:start w:val="1"/>
      <w:numFmt w:val="lowerLetter"/>
      <w:lvlText w:val="%4."/>
      <w:lvlJc w:val="left"/>
      <w:pPr>
        <w:ind w:left="720" w:hanging="360"/>
      </w:pPr>
      <w:rPr>
        <w:rFonts w:cs="Verdana" w:hint="default"/>
      </w:rPr>
    </w:lvl>
    <w:lvl w:ilvl="4" w:tplc="00001D15">
      <w:start w:val="1"/>
      <w:numFmt w:val="lowerLetter"/>
      <w:lvlText w:val="%5."/>
      <w:lvlJc w:val="left"/>
      <w:pPr>
        <w:ind w:left="720" w:hanging="360"/>
      </w:pPr>
      <w:rPr>
        <w:rFonts w:cs="Verdana" w:hint="default"/>
      </w:rPr>
    </w:lvl>
    <w:lvl w:ilvl="5" w:tplc="000020D1">
      <w:start w:val="1"/>
      <w:numFmt w:val="lowerLetter"/>
      <w:lvlText w:val="%6."/>
      <w:lvlJc w:val="left"/>
      <w:pPr>
        <w:ind w:left="720" w:hanging="360"/>
      </w:pPr>
      <w:rPr>
        <w:rFonts w:cs="Verdana" w:hint="default"/>
      </w:rPr>
    </w:lvl>
    <w:lvl w:ilvl="6" w:tplc="00002545">
      <w:start w:val="1"/>
      <w:numFmt w:val="lowerLetter"/>
      <w:lvlText w:val="%7."/>
      <w:lvlJc w:val="left"/>
      <w:pPr>
        <w:ind w:left="720" w:hanging="360"/>
      </w:pPr>
      <w:rPr>
        <w:rFonts w:cs="Verdana" w:hint="default"/>
      </w:rPr>
    </w:lvl>
    <w:lvl w:ilvl="7" w:tplc="00001413">
      <w:start w:val="1"/>
      <w:numFmt w:val="lowerLetter"/>
      <w:lvlText w:val="%8."/>
      <w:lvlJc w:val="left"/>
      <w:pPr>
        <w:ind w:left="720" w:hanging="360"/>
      </w:pPr>
      <w:rPr>
        <w:rFonts w:cs="Verdana" w:hint="default"/>
      </w:rPr>
    </w:lvl>
    <w:lvl w:ilvl="8" w:tplc="00001574">
      <w:start w:val="1"/>
      <w:numFmt w:val="lowerLetter"/>
      <w:lvlText w:val="%9."/>
      <w:lvlJc w:val="left"/>
      <w:pPr>
        <w:ind w:left="720" w:hanging="360"/>
      </w:pPr>
      <w:rPr>
        <w:rFonts w:cs="Verdana" w:hint="default"/>
      </w:rPr>
    </w:lvl>
  </w:abstractNum>
  <w:abstractNum w:abstractNumId="48">
    <w:nsid w:val="0000EC39"/>
    <w:multiLevelType w:val="hybridMultilevel"/>
    <w:tmpl w:val="0000694A"/>
    <w:lvl w:ilvl="0" w:tplc="000016B8">
      <w:start w:val="1"/>
      <w:numFmt w:val="lowerLetter"/>
      <w:lvlText w:val="%1."/>
      <w:lvlJc w:val="left"/>
      <w:pPr>
        <w:ind w:left="720" w:hanging="360"/>
      </w:pPr>
      <w:rPr>
        <w:rFonts w:cs="Verdana" w:hint="default"/>
      </w:rPr>
    </w:lvl>
    <w:lvl w:ilvl="1" w:tplc="0000017D">
      <w:start w:val="1"/>
      <w:numFmt w:val="lowerLetter"/>
      <w:lvlText w:val="%2."/>
      <w:lvlJc w:val="left"/>
      <w:pPr>
        <w:ind w:left="720" w:hanging="360"/>
      </w:pPr>
      <w:rPr>
        <w:rFonts w:cs="Verdana" w:hint="default"/>
      </w:rPr>
    </w:lvl>
    <w:lvl w:ilvl="2" w:tplc="00001E6F">
      <w:start w:val="1"/>
      <w:numFmt w:val="lowerLetter"/>
      <w:lvlText w:val="%3."/>
      <w:lvlJc w:val="left"/>
      <w:pPr>
        <w:ind w:left="720" w:hanging="360"/>
      </w:pPr>
      <w:rPr>
        <w:rFonts w:cs="Verdana" w:hint="default"/>
      </w:rPr>
    </w:lvl>
    <w:lvl w:ilvl="3" w:tplc="00002425">
      <w:start w:val="1"/>
      <w:numFmt w:val="lowerLetter"/>
      <w:lvlText w:val="%4."/>
      <w:lvlJc w:val="left"/>
      <w:pPr>
        <w:ind w:left="720" w:hanging="360"/>
      </w:pPr>
      <w:rPr>
        <w:rFonts w:cs="Verdana" w:hint="default"/>
      </w:rPr>
    </w:lvl>
    <w:lvl w:ilvl="4" w:tplc="0000216D">
      <w:start w:val="1"/>
      <w:numFmt w:val="lowerLetter"/>
      <w:lvlText w:val="%5."/>
      <w:lvlJc w:val="left"/>
      <w:pPr>
        <w:ind w:left="720" w:hanging="360"/>
      </w:pPr>
      <w:rPr>
        <w:rFonts w:cs="Verdana" w:hint="default"/>
      </w:rPr>
    </w:lvl>
    <w:lvl w:ilvl="5" w:tplc="00001C3C">
      <w:start w:val="1"/>
      <w:numFmt w:val="lowerLetter"/>
      <w:lvlText w:val="%6."/>
      <w:lvlJc w:val="left"/>
      <w:pPr>
        <w:ind w:left="720" w:hanging="360"/>
      </w:pPr>
      <w:rPr>
        <w:rFonts w:cs="Verdana" w:hint="default"/>
      </w:rPr>
    </w:lvl>
    <w:lvl w:ilvl="6" w:tplc="0000124F">
      <w:start w:val="1"/>
      <w:numFmt w:val="lowerLetter"/>
      <w:lvlText w:val="%7."/>
      <w:lvlJc w:val="left"/>
      <w:pPr>
        <w:ind w:left="720" w:hanging="360"/>
      </w:pPr>
      <w:rPr>
        <w:rFonts w:cs="Verdana" w:hint="default"/>
      </w:rPr>
    </w:lvl>
    <w:lvl w:ilvl="7" w:tplc="000006ED">
      <w:start w:val="1"/>
      <w:numFmt w:val="lowerLetter"/>
      <w:lvlText w:val="%8."/>
      <w:lvlJc w:val="left"/>
      <w:pPr>
        <w:ind w:left="720" w:hanging="360"/>
      </w:pPr>
      <w:rPr>
        <w:rFonts w:cs="Verdana" w:hint="default"/>
      </w:rPr>
    </w:lvl>
    <w:lvl w:ilvl="8" w:tplc="00001354">
      <w:start w:val="1"/>
      <w:numFmt w:val="lowerLetter"/>
      <w:lvlText w:val="%9."/>
      <w:lvlJc w:val="left"/>
      <w:pPr>
        <w:ind w:left="720" w:hanging="360"/>
      </w:pPr>
      <w:rPr>
        <w:rFonts w:cs="Verdana" w:hint="default"/>
      </w:rPr>
    </w:lvl>
  </w:abstractNum>
  <w:abstractNum w:abstractNumId="49">
    <w:nsid w:val="0000ED3E"/>
    <w:multiLevelType w:val="hybridMultilevel"/>
    <w:tmpl w:val="000092E0"/>
    <w:lvl w:ilvl="0" w:tplc="00000FEA">
      <w:start w:val="1"/>
      <w:numFmt w:val="lowerLetter"/>
      <w:lvlText w:val="%1."/>
      <w:lvlJc w:val="left"/>
      <w:pPr>
        <w:ind w:left="720" w:hanging="360"/>
      </w:pPr>
      <w:rPr>
        <w:rFonts w:cs="Verdana" w:hint="default"/>
      </w:rPr>
    </w:lvl>
    <w:lvl w:ilvl="1" w:tplc="00001AE6">
      <w:start w:val="1"/>
      <w:numFmt w:val="lowerLetter"/>
      <w:lvlText w:val="%2."/>
      <w:lvlJc w:val="left"/>
      <w:pPr>
        <w:ind w:left="720" w:hanging="360"/>
      </w:pPr>
      <w:rPr>
        <w:rFonts w:cs="Verdana" w:hint="default"/>
      </w:rPr>
    </w:lvl>
    <w:lvl w:ilvl="2" w:tplc="00000673">
      <w:start w:val="1"/>
      <w:numFmt w:val="lowerLetter"/>
      <w:lvlText w:val="%3."/>
      <w:lvlJc w:val="left"/>
      <w:pPr>
        <w:ind w:left="720" w:hanging="360"/>
      </w:pPr>
      <w:rPr>
        <w:rFonts w:cs="Verdana" w:hint="default"/>
      </w:rPr>
    </w:lvl>
    <w:lvl w:ilvl="3" w:tplc="00000F88">
      <w:start w:val="1"/>
      <w:numFmt w:val="lowerLetter"/>
      <w:lvlText w:val="%4."/>
      <w:lvlJc w:val="left"/>
      <w:pPr>
        <w:ind w:left="720" w:hanging="360"/>
      </w:pPr>
      <w:rPr>
        <w:rFonts w:cs="Verdana" w:hint="default"/>
      </w:rPr>
    </w:lvl>
    <w:lvl w:ilvl="4" w:tplc="00001554">
      <w:start w:val="1"/>
      <w:numFmt w:val="lowerLetter"/>
      <w:lvlText w:val="%5."/>
      <w:lvlJc w:val="left"/>
      <w:pPr>
        <w:ind w:left="720" w:hanging="360"/>
      </w:pPr>
      <w:rPr>
        <w:rFonts w:cs="Verdana" w:hint="default"/>
      </w:rPr>
    </w:lvl>
    <w:lvl w:ilvl="5" w:tplc="000005EB">
      <w:start w:val="1"/>
      <w:numFmt w:val="lowerLetter"/>
      <w:lvlText w:val="%6."/>
      <w:lvlJc w:val="left"/>
      <w:pPr>
        <w:ind w:left="720" w:hanging="360"/>
      </w:pPr>
      <w:rPr>
        <w:rFonts w:cs="Verdana" w:hint="default"/>
      </w:rPr>
    </w:lvl>
    <w:lvl w:ilvl="6" w:tplc="00000FF4">
      <w:start w:val="1"/>
      <w:numFmt w:val="lowerLetter"/>
      <w:lvlText w:val="%7."/>
      <w:lvlJc w:val="left"/>
      <w:pPr>
        <w:ind w:left="720" w:hanging="360"/>
      </w:pPr>
      <w:rPr>
        <w:rFonts w:cs="Verdana" w:hint="default"/>
      </w:rPr>
    </w:lvl>
    <w:lvl w:ilvl="7" w:tplc="000019E5">
      <w:start w:val="1"/>
      <w:numFmt w:val="lowerLetter"/>
      <w:lvlText w:val="%8."/>
      <w:lvlJc w:val="left"/>
      <w:pPr>
        <w:ind w:left="720" w:hanging="360"/>
      </w:pPr>
      <w:rPr>
        <w:rFonts w:cs="Verdana" w:hint="default"/>
      </w:rPr>
    </w:lvl>
    <w:lvl w:ilvl="8" w:tplc="0000058B">
      <w:start w:val="1"/>
      <w:numFmt w:val="lowerLetter"/>
      <w:lvlText w:val="%9."/>
      <w:lvlJc w:val="left"/>
      <w:pPr>
        <w:ind w:left="720" w:hanging="360"/>
      </w:pPr>
      <w:rPr>
        <w:rFonts w:cs="Verdana" w:hint="default"/>
      </w:rPr>
    </w:lvl>
  </w:abstractNum>
  <w:abstractNum w:abstractNumId="50">
    <w:nsid w:val="0000EE0B"/>
    <w:multiLevelType w:val="hybridMultilevel"/>
    <w:tmpl w:val="0001749F"/>
    <w:lvl w:ilvl="0" w:tplc="0000099E">
      <w:start w:val="3"/>
      <w:numFmt w:val="decimal"/>
      <w:lvlText w:val="%1."/>
      <w:lvlJc w:val="left"/>
      <w:pPr>
        <w:ind w:left="720" w:hanging="360"/>
      </w:pPr>
      <w:rPr>
        <w:rFonts w:cs="Verdana" w:hint="default"/>
      </w:rPr>
    </w:lvl>
    <w:lvl w:ilvl="1" w:tplc="000006FA">
      <w:start w:val="3"/>
      <w:numFmt w:val="decimal"/>
      <w:lvlText w:val="%2."/>
      <w:lvlJc w:val="left"/>
      <w:pPr>
        <w:ind w:left="720" w:hanging="360"/>
      </w:pPr>
      <w:rPr>
        <w:rFonts w:cs="Verdana" w:hint="default"/>
      </w:rPr>
    </w:lvl>
    <w:lvl w:ilvl="2" w:tplc="00000378">
      <w:start w:val="3"/>
      <w:numFmt w:val="decimal"/>
      <w:lvlText w:val="%3."/>
      <w:lvlJc w:val="left"/>
      <w:pPr>
        <w:ind w:left="720" w:hanging="360"/>
      </w:pPr>
      <w:rPr>
        <w:rFonts w:cs="Verdana" w:hint="default"/>
      </w:rPr>
    </w:lvl>
    <w:lvl w:ilvl="3" w:tplc="000017E6">
      <w:start w:val="3"/>
      <w:numFmt w:val="decimal"/>
      <w:lvlText w:val="%4."/>
      <w:lvlJc w:val="left"/>
      <w:pPr>
        <w:ind w:left="720" w:hanging="360"/>
      </w:pPr>
      <w:rPr>
        <w:rFonts w:cs="Verdana" w:hint="default"/>
      </w:rPr>
    </w:lvl>
    <w:lvl w:ilvl="4" w:tplc="00002638">
      <w:start w:val="3"/>
      <w:numFmt w:val="decimal"/>
      <w:lvlText w:val="%5."/>
      <w:lvlJc w:val="left"/>
      <w:pPr>
        <w:ind w:left="720" w:hanging="360"/>
      </w:pPr>
      <w:rPr>
        <w:rFonts w:cs="Verdana" w:hint="default"/>
      </w:rPr>
    </w:lvl>
    <w:lvl w:ilvl="5" w:tplc="00000B50">
      <w:start w:val="3"/>
      <w:numFmt w:val="decimal"/>
      <w:lvlText w:val="%6."/>
      <w:lvlJc w:val="left"/>
      <w:pPr>
        <w:ind w:left="720" w:hanging="360"/>
      </w:pPr>
      <w:rPr>
        <w:rFonts w:cs="Verdana" w:hint="default"/>
      </w:rPr>
    </w:lvl>
    <w:lvl w:ilvl="6" w:tplc="0000031F">
      <w:start w:val="3"/>
      <w:numFmt w:val="decimal"/>
      <w:lvlText w:val="%7."/>
      <w:lvlJc w:val="left"/>
      <w:pPr>
        <w:ind w:left="720" w:hanging="360"/>
      </w:pPr>
      <w:rPr>
        <w:rFonts w:cs="Verdana" w:hint="default"/>
      </w:rPr>
    </w:lvl>
    <w:lvl w:ilvl="7" w:tplc="00001A93">
      <w:start w:val="3"/>
      <w:numFmt w:val="decimal"/>
      <w:lvlText w:val="%8."/>
      <w:lvlJc w:val="left"/>
      <w:pPr>
        <w:ind w:left="720" w:hanging="360"/>
      </w:pPr>
      <w:rPr>
        <w:rFonts w:cs="Verdana" w:hint="default"/>
      </w:rPr>
    </w:lvl>
    <w:lvl w:ilvl="8" w:tplc="0000157D">
      <w:start w:val="3"/>
      <w:numFmt w:val="decimal"/>
      <w:lvlText w:val="%9."/>
      <w:lvlJc w:val="left"/>
      <w:pPr>
        <w:ind w:left="720" w:hanging="360"/>
      </w:pPr>
      <w:rPr>
        <w:rFonts w:cs="Verdana" w:hint="default"/>
      </w:rPr>
    </w:lvl>
  </w:abstractNum>
  <w:abstractNum w:abstractNumId="51">
    <w:nsid w:val="0000EFD1"/>
    <w:multiLevelType w:val="hybridMultilevel"/>
    <w:tmpl w:val="0000CB24"/>
    <w:lvl w:ilvl="0" w:tplc="0000131B">
      <w:start w:val="1"/>
      <w:numFmt w:val="lowerLetter"/>
      <w:lvlText w:val="%1."/>
      <w:lvlJc w:val="left"/>
      <w:pPr>
        <w:ind w:left="720" w:hanging="360"/>
      </w:pPr>
      <w:rPr>
        <w:rFonts w:cs="Verdana" w:hint="default"/>
      </w:rPr>
    </w:lvl>
    <w:lvl w:ilvl="1" w:tplc="000021A8">
      <w:start w:val="1"/>
      <w:numFmt w:val="lowerLetter"/>
      <w:lvlText w:val="%2."/>
      <w:lvlJc w:val="left"/>
      <w:pPr>
        <w:ind w:left="720" w:hanging="360"/>
      </w:pPr>
      <w:rPr>
        <w:rFonts w:cs="Verdana" w:hint="default"/>
      </w:rPr>
    </w:lvl>
    <w:lvl w:ilvl="2" w:tplc="00000F1C">
      <w:start w:val="1"/>
      <w:numFmt w:val="lowerLetter"/>
      <w:lvlText w:val="%3."/>
      <w:lvlJc w:val="left"/>
      <w:pPr>
        <w:ind w:left="720" w:hanging="360"/>
      </w:pPr>
      <w:rPr>
        <w:rFonts w:cs="Verdana" w:hint="default"/>
      </w:rPr>
    </w:lvl>
    <w:lvl w:ilvl="3" w:tplc="00001BA1">
      <w:start w:val="1"/>
      <w:numFmt w:val="lowerLetter"/>
      <w:lvlText w:val="%4."/>
      <w:lvlJc w:val="left"/>
      <w:pPr>
        <w:ind w:left="720" w:hanging="360"/>
      </w:pPr>
      <w:rPr>
        <w:rFonts w:cs="Verdana" w:hint="default"/>
      </w:rPr>
    </w:lvl>
    <w:lvl w:ilvl="4" w:tplc="00002515">
      <w:start w:val="1"/>
      <w:numFmt w:val="lowerLetter"/>
      <w:lvlText w:val="%5."/>
      <w:lvlJc w:val="left"/>
      <w:pPr>
        <w:ind w:left="720" w:hanging="360"/>
      </w:pPr>
      <w:rPr>
        <w:rFonts w:cs="Verdana" w:hint="default"/>
      </w:rPr>
    </w:lvl>
    <w:lvl w:ilvl="5" w:tplc="000010E8">
      <w:start w:val="1"/>
      <w:numFmt w:val="lowerLetter"/>
      <w:lvlText w:val="%6."/>
      <w:lvlJc w:val="left"/>
      <w:pPr>
        <w:ind w:left="720" w:hanging="360"/>
      </w:pPr>
      <w:rPr>
        <w:rFonts w:cs="Verdana" w:hint="default"/>
      </w:rPr>
    </w:lvl>
    <w:lvl w:ilvl="6" w:tplc="00002132">
      <w:start w:val="1"/>
      <w:numFmt w:val="lowerLetter"/>
      <w:lvlText w:val="%7."/>
      <w:lvlJc w:val="left"/>
      <w:pPr>
        <w:ind w:left="720" w:hanging="360"/>
      </w:pPr>
      <w:rPr>
        <w:rFonts w:cs="Verdana" w:hint="default"/>
      </w:rPr>
    </w:lvl>
    <w:lvl w:ilvl="7" w:tplc="00000D60">
      <w:start w:val="1"/>
      <w:numFmt w:val="lowerLetter"/>
      <w:lvlText w:val="%8."/>
      <w:lvlJc w:val="left"/>
      <w:pPr>
        <w:ind w:left="720" w:hanging="360"/>
      </w:pPr>
      <w:rPr>
        <w:rFonts w:cs="Verdana" w:hint="default"/>
      </w:rPr>
    </w:lvl>
    <w:lvl w:ilvl="8" w:tplc="000005A8">
      <w:start w:val="1"/>
      <w:numFmt w:val="lowerLetter"/>
      <w:lvlText w:val="%9."/>
      <w:lvlJc w:val="left"/>
      <w:pPr>
        <w:ind w:left="720" w:hanging="360"/>
      </w:pPr>
      <w:rPr>
        <w:rFonts w:cs="Verdana" w:hint="default"/>
      </w:rPr>
    </w:lvl>
  </w:abstractNum>
  <w:abstractNum w:abstractNumId="52">
    <w:nsid w:val="0000F485"/>
    <w:multiLevelType w:val="hybridMultilevel"/>
    <w:tmpl w:val="00003896"/>
    <w:lvl w:ilvl="0" w:tplc="0000187A">
      <w:start w:val="1"/>
      <w:numFmt w:val="lowerLetter"/>
      <w:lvlText w:val="%1."/>
      <w:lvlJc w:val="left"/>
      <w:pPr>
        <w:ind w:left="720" w:hanging="360"/>
      </w:pPr>
      <w:rPr>
        <w:rFonts w:cs="Verdana" w:hint="default"/>
      </w:rPr>
    </w:lvl>
    <w:lvl w:ilvl="1" w:tplc="00001FC7">
      <w:start w:val="1"/>
      <w:numFmt w:val="lowerLetter"/>
      <w:lvlText w:val="%2."/>
      <w:lvlJc w:val="left"/>
      <w:pPr>
        <w:ind w:left="720" w:hanging="360"/>
      </w:pPr>
      <w:rPr>
        <w:rFonts w:cs="Verdana" w:hint="default"/>
      </w:rPr>
    </w:lvl>
    <w:lvl w:ilvl="2" w:tplc="000007E7">
      <w:start w:val="1"/>
      <w:numFmt w:val="lowerLetter"/>
      <w:lvlText w:val="%3."/>
      <w:lvlJc w:val="left"/>
      <w:pPr>
        <w:ind w:left="720" w:hanging="360"/>
      </w:pPr>
      <w:rPr>
        <w:rFonts w:cs="Verdana" w:hint="default"/>
      </w:rPr>
    </w:lvl>
    <w:lvl w:ilvl="3" w:tplc="0000133B">
      <w:start w:val="1"/>
      <w:numFmt w:val="lowerLetter"/>
      <w:lvlText w:val="%4."/>
      <w:lvlJc w:val="left"/>
      <w:pPr>
        <w:ind w:left="720" w:hanging="360"/>
      </w:pPr>
      <w:rPr>
        <w:rFonts w:cs="Verdana" w:hint="default"/>
      </w:rPr>
    </w:lvl>
    <w:lvl w:ilvl="4" w:tplc="00000B3E">
      <w:start w:val="1"/>
      <w:numFmt w:val="lowerLetter"/>
      <w:lvlText w:val="%5."/>
      <w:lvlJc w:val="left"/>
      <w:pPr>
        <w:ind w:left="720" w:hanging="360"/>
      </w:pPr>
      <w:rPr>
        <w:rFonts w:cs="Verdana" w:hint="default"/>
      </w:rPr>
    </w:lvl>
    <w:lvl w:ilvl="5" w:tplc="00000CF9">
      <w:start w:val="1"/>
      <w:numFmt w:val="lowerLetter"/>
      <w:lvlText w:val="%6."/>
      <w:lvlJc w:val="left"/>
      <w:pPr>
        <w:ind w:left="720" w:hanging="360"/>
      </w:pPr>
      <w:rPr>
        <w:rFonts w:cs="Verdana" w:hint="default"/>
      </w:rPr>
    </w:lvl>
    <w:lvl w:ilvl="6" w:tplc="0000201D">
      <w:start w:val="1"/>
      <w:numFmt w:val="lowerLetter"/>
      <w:lvlText w:val="%7."/>
      <w:lvlJc w:val="left"/>
      <w:pPr>
        <w:ind w:left="720" w:hanging="360"/>
      </w:pPr>
      <w:rPr>
        <w:rFonts w:cs="Verdana" w:hint="default"/>
      </w:rPr>
    </w:lvl>
    <w:lvl w:ilvl="7" w:tplc="00001533">
      <w:start w:val="1"/>
      <w:numFmt w:val="lowerLetter"/>
      <w:lvlText w:val="%8."/>
      <w:lvlJc w:val="left"/>
      <w:pPr>
        <w:ind w:left="720" w:hanging="360"/>
      </w:pPr>
      <w:rPr>
        <w:rFonts w:cs="Verdana" w:hint="default"/>
      </w:rPr>
    </w:lvl>
    <w:lvl w:ilvl="8" w:tplc="00000F6D">
      <w:start w:val="1"/>
      <w:numFmt w:val="lowerLetter"/>
      <w:lvlText w:val="%9."/>
      <w:lvlJc w:val="left"/>
      <w:pPr>
        <w:ind w:left="720" w:hanging="360"/>
      </w:pPr>
      <w:rPr>
        <w:rFonts w:cs="Verdana" w:hint="default"/>
      </w:rPr>
    </w:lvl>
  </w:abstractNum>
  <w:abstractNum w:abstractNumId="53">
    <w:nsid w:val="0000F526"/>
    <w:multiLevelType w:val="hybridMultilevel"/>
    <w:tmpl w:val="00006DCF"/>
    <w:lvl w:ilvl="0" w:tplc="00000D42">
      <w:start w:val="1"/>
      <w:numFmt w:val="lowerLetter"/>
      <w:lvlText w:val="%1."/>
      <w:lvlJc w:val="left"/>
      <w:pPr>
        <w:ind w:left="720" w:hanging="360"/>
      </w:pPr>
      <w:rPr>
        <w:rFonts w:cs="Verdana" w:hint="default"/>
      </w:rPr>
    </w:lvl>
    <w:lvl w:ilvl="1" w:tplc="00000174">
      <w:start w:val="1"/>
      <w:numFmt w:val="lowerLetter"/>
      <w:lvlText w:val="%2."/>
      <w:lvlJc w:val="left"/>
      <w:pPr>
        <w:ind w:left="720" w:hanging="360"/>
      </w:pPr>
      <w:rPr>
        <w:rFonts w:cs="Verdana" w:hint="default"/>
      </w:rPr>
    </w:lvl>
    <w:lvl w:ilvl="2" w:tplc="00002245">
      <w:start w:val="1"/>
      <w:numFmt w:val="lowerLetter"/>
      <w:lvlText w:val="%3."/>
      <w:lvlJc w:val="left"/>
      <w:pPr>
        <w:ind w:left="720" w:hanging="360"/>
      </w:pPr>
      <w:rPr>
        <w:rFonts w:cs="Verdana" w:hint="default"/>
      </w:rPr>
    </w:lvl>
    <w:lvl w:ilvl="3" w:tplc="00001AFD">
      <w:start w:val="1"/>
      <w:numFmt w:val="lowerLetter"/>
      <w:lvlText w:val="%4."/>
      <w:lvlJc w:val="left"/>
      <w:pPr>
        <w:ind w:left="720" w:hanging="360"/>
      </w:pPr>
      <w:rPr>
        <w:rFonts w:cs="Verdana" w:hint="default"/>
      </w:rPr>
    </w:lvl>
    <w:lvl w:ilvl="4" w:tplc="00000E32">
      <w:start w:val="1"/>
      <w:numFmt w:val="lowerLetter"/>
      <w:lvlText w:val="%5."/>
      <w:lvlJc w:val="left"/>
      <w:pPr>
        <w:ind w:left="720" w:hanging="360"/>
      </w:pPr>
      <w:rPr>
        <w:rFonts w:cs="Verdana" w:hint="default"/>
      </w:rPr>
    </w:lvl>
    <w:lvl w:ilvl="5" w:tplc="00001AF0">
      <w:start w:val="1"/>
      <w:numFmt w:val="lowerLetter"/>
      <w:lvlText w:val="%6."/>
      <w:lvlJc w:val="left"/>
      <w:pPr>
        <w:ind w:left="720" w:hanging="360"/>
      </w:pPr>
      <w:rPr>
        <w:rFonts w:cs="Verdana" w:hint="default"/>
      </w:rPr>
    </w:lvl>
    <w:lvl w:ilvl="6" w:tplc="000003CF">
      <w:start w:val="1"/>
      <w:numFmt w:val="lowerLetter"/>
      <w:lvlText w:val="%7."/>
      <w:lvlJc w:val="left"/>
      <w:pPr>
        <w:ind w:left="720" w:hanging="360"/>
      </w:pPr>
      <w:rPr>
        <w:rFonts w:cs="Verdana" w:hint="default"/>
      </w:rPr>
    </w:lvl>
    <w:lvl w:ilvl="7" w:tplc="00000287">
      <w:start w:val="1"/>
      <w:numFmt w:val="lowerLetter"/>
      <w:lvlText w:val="%8."/>
      <w:lvlJc w:val="left"/>
      <w:pPr>
        <w:ind w:left="720" w:hanging="360"/>
      </w:pPr>
      <w:rPr>
        <w:rFonts w:cs="Verdana" w:hint="default"/>
      </w:rPr>
    </w:lvl>
    <w:lvl w:ilvl="8" w:tplc="000026C9">
      <w:start w:val="1"/>
      <w:numFmt w:val="lowerLetter"/>
      <w:lvlText w:val="%9."/>
      <w:lvlJc w:val="left"/>
      <w:pPr>
        <w:ind w:left="720" w:hanging="360"/>
      </w:pPr>
      <w:rPr>
        <w:rFonts w:cs="Verdana" w:hint="default"/>
      </w:rPr>
    </w:lvl>
  </w:abstractNum>
  <w:abstractNum w:abstractNumId="54">
    <w:nsid w:val="0000F84F"/>
    <w:multiLevelType w:val="hybridMultilevel"/>
    <w:tmpl w:val="0000A0DD"/>
    <w:lvl w:ilvl="0" w:tplc="000005EA">
      <w:start w:val="1"/>
      <w:numFmt w:val="lowerLetter"/>
      <w:lvlText w:val="%1."/>
      <w:lvlJc w:val="left"/>
      <w:pPr>
        <w:ind w:left="720" w:hanging="360"/>
      </w:pPr>
      <w:rPr>
        <w:rFonts w:cs="Verdana" w:hint="default"/>
      </w:rPr>
    </w:lvl>
    <w:lvl w:ilvl="1" w:tplc="00001027">
      <w:start w:val="1"/>
      <w:numFmt w:val="lowerLetter"/>
      <w:lvlText w:val="%2."/>
      <w:lvlJc w:val="left"/>
      <w:pPr>
        <w:ind w:left="720" w:hanging="360"/>
      </w:pPr>
      <w:rPr>
        <w:rFonts w:cs="Verdana" w:hint="default"/>
      </w:rPr>
    </w:lvl>
    <w:lvl w:ilvl="2" w:tplc="000025A6">
      <w:start w:val="1"/>
      <w:numFmt w:val="lowerLetter"/>
      <w:lvlText w:val="%3."/>
      <w:lvlJc w:val="left"/>
      <w:pPr>
        <w:ind w:left="720" w:hanging="360"/>
      </w:pPr>
      <w:rPr>
        <w:rFonts w:cs="Verdana" w:hint="default"/>
      </w:rPr>
    </w:lvl>
    <w:lvl w:ilvl="3" w:tplc="00000A25">
      <w:start w:val="1"/>
      <w:numFmt w:val="lowerLetter"/>
      <w:lvlText w:val="%4."/>
      <w:lvlJc w:val="left"/>
      <w:pPr>
        <w:ind w:left="720" w:hanging="360"/>
      </w:pPr>
      <w:rPr>
        <w:rFonts w:cs="Verdana" w:hint="default"/>
      </w:rPr>
    </w:lvl>
    <w:lvl w:ilvl="4" w:tplc="0000112C">
      <w:start w:val="1"/>
      <w:numFmt w:val="lowerLetter"/>
      <w:lvlText w:val="%5."/>
      <w:lvlJc w:val="left"/>
      <w:pPr>
        <w:ind w:left="720" w:hanging="360"/>
      </w:pPr>
      <w:rPr>
        <w:rFonts w:cs="Verdana" w:hint="default"/>
      </w:rPr>
    </w:lvl>
    <w:lvl w:ilvl="5" w:tplc="000026B9">
      <w:start w:val="1"/>
      <w:numFmt w:val="lowerLetter"/>
      <w:lvlText w:val="%6."/>
      <w:lvlJc w:val="left"/>
      <w:pPr>
        <w:ind w:left="720" w:hanging="360"/>
      </w:pPr>
      <w:rPr>
        <w:rFonts w:cs="Verdana" w:hint="default"/>
      </w:rPr>
    </w:lvl>
    <w:lvl w:ilvl="6" w:tplc="0000002B">
      <w:start w:val="1"/>
      <w:numFmt w:val="lowerLetter"/>
      <w:lvlText w:val="%7."/>
      <w:lvlJc w:val="left"/>
      <w:pPr>
        <w:ind w:left="720" w:hanging="360"/>
      </w:pPr>
      <w:rPr>
        <w:rFonts w:cs="Verdana" w:hint="default"/>
      </w:rPr>
    </w:lvl>
    <w:lvl w:ilvl="7" w:tplc="000015C7">
      <w:start w:val="1"/>
      <w:numFmt w:val="lowerLetter"/>
      <w:lvlText w:val="%8."/>
      <w:lvlJc w:val="left"/>
      <w:pPr>
        <w:ind w:left="720" w:hanging="360"/>
      </w:pPr>
      <w:rPr>
        <w:rFonts w:cs="Verdana" w:hint="default"/>
      </w:rPr>
    </w:lvl>
    <w:lvl w:ilvl="8" w:tplc="000003F6">
      <w:start w:val="1"/>
      <w:numFmt w:val="lowerLetter"/>
      <w:lvlText w:val="%9."/>
      <w:lvlJc w:val="left"/>
      <w:pPr>
        <w:ind w:left="720" w:hanging="360"/>
      </w:pPr>
      <w:rPr>
        <w:rFonts w:cs="Verdana" w:hint="default"/>
      </w:rPr>
    </w:lvl>
  </w:abstractNum>
  <w:abstractNum w:abstractNumId="55">
    <w:nsid w:val="0000F9FF"/>
    <w:multiLevelType w:val="hybridMultilevel"/>
    <w:tmpl w:val="000121A0"/>
    <w:lvl w:ilvl="0" w:tplc="00001584">
      <w:start w:val="1"/>
      <w:numFmt w:val="lowerLetter"/>
      <w:lvlText w:val="%1."/>
      <w:lvlJc w:val="left"/>
      <w:pPr>
        <w:ind w:left="720" w:hanging="360"/>
      </w:pPr>
      <w:rPr>
        <w:rFonts w:cs="Verdana" w:hint="default"/>
      </w:rPr>
    </w:lvl>
    <w:lvl w:ilvl="1" w:tplc="0000071B">
      <w:start w:val="1"/>
      <w:numFmt w:val="lowerLetter"/>
      <w:lvlText w:val="%2."/>
      <w:lvlJc w:val="left"/>
      <w:pPr>
        <w:ind w:left="720" w:hanging="360"/>
      </w:pPr>
      <w:rPr>
        <w:rFonts w:cs="Verdana" w:hint="default"/>
      </w:rPr>
    </w:lvl>
    <w:lvl w:ilvl="2" w:tplc="0000094E">
      <w:start w:val="1"/>
      <w:numFmt w:val="lowerLetter"/>
      <w:lvlText w:val="%3."/>
      <w:lvlJc w:val="left"/>
      <w:pPr>
        <w:ind w:left="720" w:hanging="360"/>
      </w:pPr>
      <w:rPr>
        <w:rFonts w:cs="Verdana" w:hint="default"/>
      </w:rPr>
    </w:lvl>
    <w:lvl w:ilvl="3" w:tplc="000006C3">
      <w:start w:val="1"/>
      <w:numFmt w:val="lowerLetter"/>
      <w:lvlText w:val="%4."/>
      <w:lvlJc w:val="left"/>
      <w:pPr>
        <w:ind w:left="720" w:hanging="360"/>
      </w:pPr>
      <w:rPr>
        <w:rFonts w:cs="Verdana" w:hint="default"/>
      </w:rPr>
    </w:lvl>
    <w:lvl w:ilvl="4" w:tplc="0000042B">
      <w:start w:val="1"/>
      <w:numFmt w:val="lowerLetter"/>
      <w:lvlText w:val="%5."/>
      <w:lvlJc w:val="left"/>
      <w:pPr>
        <w:ind w:left="720" w:hanging="360"/>
      </w:pPr>
      <w:rPr>
        <w:rFonts w:cs="Verdana" w:hint="default"/>
      </w:rPr>
    </w:lvl>
    <w:lvl w:ilvl="5" w:tplc="00000B3C">
      <w:start w:val="1"/>
      <w:numFmt w:val="lowerLetter"/>
      <w:lvlText w:val="%6."/>
      <w:lvlJc w:val="left"/>
      <w:pPr>
        <w:ind w:left="720" w:hanging="360"/>
      </w:pPr>
      <w:rPr>
        <w:rFonts w:cs="Verdana" w:hint="default"/>
      </w:rPr>
    </w:lvl>
    <w:lvl w:ilvl="6" w:tplc="00000396">
      <w:start w:val="1"/>
      <w:numFmt w:val="lowerLetter"/>
      <w:lvlText w:val="%7."/>
      <w:lvlJc w:val="left"/>
      <w:pPr>
        <w:ind w:left="720" w:hanging="360"/>
      </w:pPr>
      <w:rPr>
        <w:rFonts w:cs="Verdana" w:hint="default"/>
      </w:rPr>
    </w:lvl>
    <w:lvl w:ilvl="7" w:tplc="00001504">
      <w:start w:val="1"/>
      <w:numFmt w:val="lowerLetter"/>
      <w:lvlText w:val="%8."/>
      <w:lvlJc w:val="left"/>
      <w:pPr>
        <w:ind w:left="720" w:hanging="360"/>
      </w:pPr>
      <w:rPr>
        <w:rFonts w:cs="Verdana" w:hint="default"/>
      </w:rPr>
    </w:lvl>
    <w:lvl w:ilvl="8" w:tplc="00001E47">
      <w:start w:val="1"/>
      <w:numFmt w:val="lowerLetter"/>
      <w:lvlText w:val="%9."/>
      <w:lvlJc w:val="left"/>
      <w:pPr>
        <w:ind w:left="720" w:hanging="360"/>
      </w:pPr>
      <w:rPr>
        <w:rFonts w:cs="Verdana" w:hint="default"/>
      </w:rPr>
    </w:lvl>
  </w:abstractNum>
  <w:abstractNum w:abstractNumId="56">
    <w:nsid w:val="00010162"/>
    <w:multiLevelType w:val="hybridMultilevel"/>
    <w:tmpl w:val="00007D9F"/>
    <w:lvl w:ilvl="0" w:tplc="00000418">
      <w:start w:val="1"/>
      <w:numFmt w:val="lowerLetter"/>
      <w:lvlText w:val="%1."/>
      <w:lvlJc w:val="left"/>
      <w:pPr>
        <w:ind w:left="720" w:hanging="360"/>
      </w:pPr>
      <w:rPr>
        <w:rFonts w:cs="Verdana" w:hint="default"/>
      </w:rPr>
    </w:lvl>
    <w:lvl w:ilvl="1" w:tplc="00001C96">
      <w:start w:val="1"/>
      <w:numFmt w:val="lowerLetter"/>
      <w:lvlText w:val="%2."/>
      <w:lvlJc w:val="left"/>
      <w:pPr>
        <w:ind w:left="720" w:hanging="360"/>
      </w:pPr>
      <w:rPr>
        <w:rFonts w:cs="Verdana" w:hint="default"/>
      </w:rPr>
    </w:lvl>
    <w:lvl w:ilvl="2" w:tplc="000007F9">
      <w:start w:val="1"/>
      <w:numFmt w:val="lowerLetter"/>
      <w:lvlText w:val="%3."/>
      <w:lvlJc w:val="left"/>
      <w:pPr>
        <w:ind w:left="720" w:hanging="360"/>
      </w:pPr>
      <w:rPr>
        <w:rFonts w:cs="Verdana" w:hint="default"/>
      </w:rPr>
    </w:lvl>
    <w:lvl w:ilvl="3" w:tplc="00001065">
      <w:start w:val="1"/>
      <w:numFmt w:val="lowerLetter"/>
      <w:lvlText w:val="%4."/>
      <w:lvlJc w:val="left"/>
      <w:pPr>
        <w:ind w:left="720" w:hanging="360"/>
      </w:pPr>
      <w:rPr>
        <w:rFonts w:cs="Verdana" w:hint="default"/>
      </w:rPr>
    </w:lvl>
    <w:lvl w:ilvl="4" w:tplc="00002158">
      <w:start w:val="1"/>
      <w:numFmt w:val="lowerLetter"/>
      <w:lvlText w:val="%5."/>
      <w:lvlJc w:val="left"/>
      <w:pPr>
        <w:ind w:left="720" w:hanging="360"/>
      </w:pPr>
      <w:rPr>
        <w:rFonts w:cs="Verdana" w:hint="default"/>
      </w:rPr>
    </w:lvl>
    <w:lvl w:ilvl="5" w:tplc="000012E5">
      <w:start w:val="1"/>
      <w:numFmt w:val="lowerLetter"/>
      <w:lvlText w:val="%6."/>
      <w:lvlJc w:val="left"/>
      <w:pPr>
        <w:ind w:left="720" w:hanging="360"/>
      </w:pPr>
      <w:rPr>
        <w:rFonts w:cs="Verdana" w:hint="default"/>
      </w:rPr>
    </w:lvl>
    <w:lvl w:ilvl="6" w:tplc="00001729">
      <w:start w:val="1"/>
      <w:numFmt w:val="lowerLetter"/>
      <w:lvlText w:val="%7."/>
      <w:lvlJc w:val="left"/>
      <w:pPr>
        <w:ind w:left="720" w:hanging="360"/>
      </w:pPr>
      <w:rPr>
        <w:rFonts w:cs="Verdana" w:hint="default"/>
      </w:rPr>
    </w:lvl>
    <w:lvl w:ilvl="7" w:tplc="000011B9">
      <w:start w:val="1"/>
      <w:numFmt w:val="lowerLetter"/>
      <w:lvlText w:val="%8."/>
      <w:lvlJc w:val="left"/>
      <w:pPr>
        <w:ind w:left="720" w:hanging="360"/>
      </w:pPr>
      <w:rPr>
        <w:rFonts w:cs="Verdana" w:hint="default"/>
      </w:rPr>
    </w:lvl>
    <w:lvl w:ilvl="8" w:tplc="000007A2">
      <w:start w:val="1"/>
      <w:numFmt w:val="lowerLetter"/>
      <w:lvlText w:val="%9."/>
      <w:lvlJc w:val="left"/>
      <w:pPr>
        <w:ind w:left="720" w:hanging="360"/>
      </w:pPr>
      <w:rPr>
        <w:rFonts w:cs="Verdana" w:hint="default"/>
      </w:rPr>
    </w:lvl>
  </w:abstractNum>
  <w:abstractNum w:abstractNumId="57">
    <w:nsid w:val="0001077D"/>
    <w:multiLevelType w:val="hybridMultilevel"/>
    <w:tmpl w:val="00001543"/>
    <w:lvl w:ilvl="0" w:tplc="00001CFA">
      <w:start w:val="1"/>
      <w:numFmt w:val="lowerLetter"/>
      <w:lvlText w:val="%1."/>
      <w:lvlJc w:val="left"/>
      <w:pPr>
        <w:ind w:left="720" w:hanging="360"/>
      </w:pPr>
      <w:rPr>
        <w:rFonts w:cs="Verdana" w:hint="default"/>
      </w:rPr>
    </w:lvl>
    <w:lvl w:ilvl="1" w:tplc="00000CA7">
      <w:start w:val="1"/>
      <w:numFmt w:val="lowerLetter"/>
      <w:lvlText w:val="%2."/>
      <w:lvlJc w:val="left"/>
      <w:pPr>
        <w:ind w:left="720" w:hanging="360"/>
      </w:pPr>
      <w:rPr>
        <w:rFonts w:cs="Verdana" w:hint="default"/>
      </w:rPr>
    </w:lvl>
    <w:lvl w:ilvl="2" w:tplc="000023BE">
      <w:start w:val="1"/>
      <w:numFmt w:val="lowerLetter"/>
      <w:lvlText w:val="%3."/>
      <w:lvlJc w:val="left"/>
      <w:pPr>
        <w:ind w:left="720" w:hanging="360"/>
      </w:pPr>
      <w:rPr>
        <w:rFonts w:cs="Verdana" w:hint="default"/>
      </w:rPr>
    </w:lvl>
    <w:lvl w:ilvl="3" w:tplc="00000BB0">
      <w:start w:val="1"/>
      <w:numFmt w:val="lowerLetter"/>
      <w:lvlText w:val="%4."/>
      <w:lvlJc w:val="left"/>
      <w:pPr>
        <w:ind w:left="720" w:hanging="360"/>
      </w:pPr>
      <w:rPr>
        <w:rFonts w:cs="Verdana" w:hint="default"/>
      </w:rPr>
    </w:lvl>
    <w:lvl w:ilvl="4" w:tplc="00001D38">
      <w:start w:val="1"/>
      <w:numFmt w:val="lowerLetter"/>
      <w:lvlText w:val="%5."/>
      <w:lvlJc w:val="left"/>
      <w:pPr>
        <w:ind w:left="720" w:hanging="360"/>
      </w:pPr>
      <w:rPr>
        <w:rFonts w:cs="Verdana" w:hint="default"/>
      </w:rPr>
    </w:lvl>
    <w:lvl w:ilvl="5" w:tplc="00001F1E">
      <w:start w:val="1"/>
      <w:numFmt w:val="lowerLetter"/>
      <w:lvlText w:val="%6."/>
      <w:lvlJc w:val="left"/>
      <w:pPr>
        <w:ind w:left="720" w:hanging="360"/>
      </w:pPr>
      <w:rPr>
        <w:rFonts w:cs="Verdana" w:hint="default"/>
      </w:rPr>
    </w:lvl>
    <w:lvl w:ilvl="6" w:tplc="00000565">
      <w:start w:val="1"/>
      <w:numFmt w:val="lowerLetter"/>
      <w:lvlText w:val="%7."/>
      <w:lvlJc w:val="left"/>
      <w:pPr>
        <w:ind w:left="720" w:hanging="360"/>
      </w:pPr>
      <w:rPr>
        <w:rFonts w:cs="Verdana" w:hint="default"/>
      </w:rPr>
    </w:lvl>
    <w:lvl w:ilvl="7" w:tplc="000025EF">
      <w:start w:val="1"/>
      <w:numFmt w:val="lowerLetter"/>
      <w:lvlText w:val="%8."/>
      <w:lvlJc w:val="left"/>
      <w:pPr>
        <w:ind w:left="720" w:hanging="360"/>
      </w:pPr>
      <w:rPr>
        <w:rFonts w:cs="Verdana" w:hint="default"/>
      </w:rPr>
    </w:lvl>
    <w:lvl w:ilvl="8" w:tplc="000006C7">
      <w:start w:val="1"/>
      <w:numFmt w:val="lowerLetter"/>
      <w:lvlText w:val="%9."/>
      <w:lvlJc w:val="left"/>
      <w:pPr>
        <w:ind w:left="720" w:hanging="360"/>
      </w:pPr>
      <w:rPr>
        <w:rFonts w:cs="Verdana" w:hint="default"/>
      </w:rPr>
    </w:lvl>
  </w:abstractNum>
  <w:abstractNum w:abstractNumId="58">
    <w:nsid w:val="00010C67"/>
    <w:multiLevelType w:val="hybridMultilevel"/>
    <w:tmpl w:val="0000512C"/>
    <w:lvl w:ilvl="0" w:tplc="000021D6">
      <w:start w:val="1"/>
      <w:numFmt w:val="lowerLetter"/>
      <w:lvlText w:val="%1."/>
      <w:lvlJc w:val="left"/>
      <w:pPr>
        <w:ind w:left="720" w:hanging="360"/>
      </w:pPr>
      <w:rPr>
        <w:rFonts w:cs="Verdana" w:hint="default"/>
      </w:rPr>
    </w:lvl>
    <w:lvl w:ilvl="1" w:tplc="0000110A">
      <w:start w:val="1"/>
      <w:numFmt w:val="lowerLetter"/>
      <w:lvlText w:val="%2."/>
      <w:lvlJc w:val="left"/>
      <w:pPr>
        <w:ind w:left="720" w:hanging="360"/>
      </w:pPr>
      <w:rPr>
        <w:rFonts w:cs="Verdana" w:hint="default"/>
      </w:rPr>
    </w:lvl>
    <w:lvl w:ilvl="2" w:tplc="00000787">
      <w:start w:val="1"/>
      <w:numFmt w:val="lowerLetter"/>
      <w:lvlText w:val="%3."/>
      <w:lvlJc w:val="left"/>
      <w:pPr>
        <w:ind w:left="720" w:hanging="360"/>
      </w:pPr>
      <w:rPr>
        <w:rFonts w:cs="Verdana" w:hint="default"/>
      </w:rPr>
    </w:lvl>
    <w:lvl w:ilvl="3" w:tplc="00000D5E">
      <w:start w:val="1"/>
      <w:numFmt w:val="lowerLetter"/>
      <w:lvlText w:val="%4."/>
      <w:lvlJc w:val="left"/>
      <w:pPr>
        <w:ind w:left="720" w:hanging="360"/>
      </w:pPr>
      <w:rPr>
        <w:rFonts w:cs="Verdana" w:hint="default"/>
      </w:rPr>
    </w:lvl>
    <w:lvl w:ilvl="4" w:tplc="00000D75">
      <w:start w:val="1"/>
      <w:numFmt w:val="lowerLetter"/>
      <w:lvlText w:val="%5."/>
      <w:lvlJc w:val="left"/>
      <w:pPr>
        <w:ind w:left="720" w:hanging="360"/>
      </w:pPr>
      <w:rPr>
        <w:rFonts w:cs="Verdana" w:hint="default"/>
      </w:rPr>
    </w:lvl>
    <w:lvl w:ilvl="5" w:tplc="0000268A">
      <w:start w:val="1"/>
      <w:numFmt w:val="lowerLetter"/>
      <w:lvlText w:val="%6."/>
      <w:lvlJc w:val="left"/>
      <w:pPr>
        <w:ind w:left="720" w:hanging="360"/>
      </w:pPr>
      <w:rPr>
        <w:rFonts w:cs="Verdana" w:hint="default"/>
      </w:rPr>
    </w:lvl>
    <w:lvl w:ilvl="6" w:tplc="00000ECA">
      <w:start w:val="1"/>
      <w:numFmt w:val="lowerLetter"/>
      <w:lvlText w:val="%7."/>
      <w:lvlJc w:val="left"/>
      <w:pPr>
        <w:ind w:left="720" w:hanging="360"/>
      </w:pPr>
      <w:rPr>
        <w:rFonts w:cs="Verdana" w:hint="default"/>
      </w:rPr>
    </w:lvl>
    <w:lvl w:ilvl="7" w:tplc="000018FC">
      <w:start w:val="1"/>
      <w:numFmt w:val="lowerLetter"/>
      <w:lvlText w:val="%8."/>
      <w:lvlJc w:val="left"/>
      <w:pPr>
        <w:ind w:left="720" w:hanging="360"/>
      </w:pPr>
      <w:rPr>
        <w:rFonts w:cs="Verdana" w:hint="default"/>
      </w:rPr>
    </w:lvl>
    <w:lvl w:ilvl="8" w:tplc="000019E0">
      <w:start w:val="1"/>
      <w:numFmt w:val="lowerLetter"/>
      <w:lvlText w:val="%9."/>
      <w:lvlJc w:val="left"/>
      <w:pPr>
        <w:ind w:left="720" w:hanging="360"/>
      </w:pPr>
      <w:rPr>
        <w:rFonts w:cs="Verdana" w:hint="default"/>
      </w:rPr>
    </w:lvl>
  </w:abstractNum>
  <w:abstractNum w:abstractNumId="59">
    <w:nsid w:val="000119E0"/>
    <w:multiLevelType w:val="hybridMultilevel"/>
    <w:tmpl w:val="00017187"/>
    <w:lvl w:ilvl="0" w:tplc="0000161B">
      <w:start w:val="1"/>
      <w:numFmt w:val="lowerLetter"/>
      <w:lvlText w:val="%1."/>
      <w:lvlJc w:val="left"/>
      <w:pPr>
        <w:ind w:left="720" w:hanging="360"/>
      </w:pPr>
      <w:rPr>
        <w:rFonts w:cs="Verdana" w:hint="default"/>
      </w:rPr>
    </w:lvl>
    <w:lvl w:ilvl="1" w:tplc="000002A8">
      <w:start w:val="1"/>
      <w:numFmt w:val="lowerLetter"/>
      <w:lvlText w:val="%2."/>
      <w:lvlJc w:val="left"/>
      <w:pPr>
        <w:ind w:left="720" w:hanging="360"/>
      </w:pPr>
      <w:rPr>
        <w:rFonts w:cs="Verdana" w:hint="default"/>
      </w:rPr>
    </w:lvl>
    <w:lvl w:ilvl="2" w:tplc="000025AC">
      <w:start w:val="1"/>
      <w:numFmt w:val="lowerLetter"/>
      <w:lvlText w:val="%3."/>
      <w:lvlJc w:val="left"/>
      <w:pPr>
        <w:ind w:left="720" w:hanging="360"/>
      </w:pPr>
      <w:rPr>
        <w:rFonts w:cs="Verdana" w:hint="default"/>
      </w:rPr>
    </w:lvl>
    <w:lvl w:ilvl="3" w:tplc="00001378">
      <w:start w:val="1"/>
      <w:numFmt w:val="lowerLetter"/>
      <w:lvlText w:val="%4."/>
      <w:lvlJc w:val="left"/>
      <w:pPr>
        <w:ind w:left="720" w:hanging="360"/>
      </w:pPr>
      <w:rPr>
        <w:rFonts w:cs="Verdana" w:hint="default"/>
      </w:rPr>
    </w:lvl>
    <w:lvl w:ilvl="4" w:tplc="00000B1D">
      <w:start w:val="1"/>
      <w:numFmt w:val="lowerLetter"/>
      <w:lvlText w:val="%5."/>
      <w:lvlJc w:val="left"/>
      <w:pPr>
        <w:ind w:left="720" w:hanging="360"/>
      </w:pPr>
      <w:rPr>
        <w:rFonts w:cs="Verdana" w:hint="default"/>
      </w:rPr>
    </w:lvl>
    <w:lvl w:ilvl="5" w:tplc="00000CC7">
      <w:start w:val="1"/>
      <w:numFmt w:val="lowerLetter"/>
      <w:lvlText w:val="%6."/>
      <w:lvlJc w:val="left"/>
      <w:pPr>
        <w:ind w:left="720" w:hanging="360"/>
      </w:pPr>
      <w:rPr>
        <w:rFonts w:cs="Verdana" w:hint="default"/>
      </w:rPr>
    </w:lvl>
    <w:lvl w:ilvl="6" w:tplc="000000C6">
      <w:start w:val="1"/>
      <w:numFmt w:val="lowerLetter"/>
      <w:lvlText w:val="%7."/>
      <w:lvlJc w:val="left"/>
      <w:pPr>
        <w:ind w:left="720" w:hanging="360"/>
      </w:pPr>
      <w:rPr>
        <w:rFonts w:cs="Verdana" w:hint="default"/>
      </w:rPr>
    </w:lvl>
    <w:lvl w:ilvl="7" w:tplc="00001C0F">
      <w:start w:val="1"/>
      <w:numFmt w:val="lowerLetter"/>
      <w:lvlText w:val="%8."/>
      <w:lvlJc w:val="left"/>
      <w:pPr>
        <w:ind w:left="720" w:hanging="360"/>
      </w:pPr>
      <w:rPr>
        <w:rFonts w:cs="Verdana" w:hint="default"/>
      </w:rPr>
    </w:lvl>
    <w:lvl w:ilvl="8" w:tplc="00001FD3">
      <w:start w:val="1"/>
      <w:numFmt w:val="lowerLetter"/>
      <w:lvlText w:val="%9."/>
      <w:lvlJc w:val="left"/>
      <w:pPr>
        <w:ind w:left="720" w:hanging="360"/>
      </w:pPr>
      <w:rPr>
        <w:rFonts w:cs="Verdana" w:hint="default"/>
      </w:rPr>
    </w:lvl>
  </w:abstractNum>
  <w:abstractNum w:abstractNumId="60">
    <w:nsid w:val="00012247"/>
    <w:multiLevelType w:val="hybridMultilevel"/>
    <w:tmpl w:val="0000EADE"/>
    <w:lvl w:ilvl="0" w:tplc="00000F07">
      <w:start w:val="1"/>
      <w:numFmt w:val="lowerLetter"/>
      <w:lvlText w:val="%1."/>
      <w:lvlJc w:val="left"/>
      <w:pPr>
        <w:ind w:left="720" w:hanging="360"/>
      </w:pPr>
      <w:rPr>
        <w:rFonts w:cs="Verdana" w:hint="default"/>
      </w:rPr>
    </w:lvl>
    <w:lvl w:ilvl="1" w:tplc="00001B8B">
      <w:start w:val="1"/>
      <w:numFmt w:val="lowerLetter"/>
      <w:lvlText w:val="%2."/>
      <w:lvlJc w:val="left"/>
      <w:pPr>
        <w:ind w:left="720" w:hanging="360"/>
      </w:pPr>
      <w:rPr>
        <w:rFonts w:cs="Verdana" w:hint="default"/>
      </w:rPr>
    </w:lvl>
    <w:lvl w:ilvl="2" w:tplc="0000143B">
      <w:start w:val="1"/>
      <w:numFmt w:val="lowerLetter"/>
      <w:lvlText w:val="%3."/>
      <w:lvlJc w:val="left"/>
      <w:pPr>
        <w:ind w:left="720" w:hanging="360"/>
      </w:pPr>
      <w:rPr>
        <w:rFonts w:cs="Verdana" w:hint="default"/>
      </w:rPr>
    </w:lvl>
    <w:lvl w:ilvl="3" w:tplc="000021EF">
      <w:start w:val="1"/>
      <w:numFmt w:val="lowerLetter"/>
      <w:lvlText w:val="%4."/>
      <w:lvlJc w:val="left"/>
      <w:pPr>
        <w:ind w:left="720" w:hanging="360"/>
      </w:pPr>
      <w:rPr>
        <w:rFonts w:cs="Verdana" w:hint="default"/>
      </w:rPr>
    </w:lvl>
    <w:lvl w:ilvl="4" w:tplc="00001266">
      <w:start w:val="1"/>
      <w:numFmt w:val="lowerLetter"/>
      <w:lvlText w:val="%5."/>
      <w:lvlJc w:val="left"/>
      <w:pPr>
        <w:ind w:left="720" w:hanging="360"/>
      </w:pPr>
      <w:rPr>
        <w:rFonts w:cs="Verdana" w:hint="default"/>
      </w:rPr>
    </w:lvl>
    <w:lvl w:ilvl="5" w:tplc="00000181">
      <w:start w:val="1"/>
      <w:numFmt w:val="lowerLetter"/>
      <w:lvlText w:val="%6."/>
      <w:lvlJc w:val="left"/>
      <w:pPr>
        <w:ind w:left="720" w:hanging="360"/>
      </w:pPr>
      <w:rPr>
        <w:rFonts w:cs="Verdana" w:hint="default"/>
      </w:rPr>
    </w:lvl>
    <w:lvl w:ilvl="6" w:tplc="00001336">
      <w:start w:val="1"/>
      <w:numFmt w:val="lowerLetter"/>
      <w:lvlText w:val="%7."/>
      <w:lvlJc w:val="left"/>
      <w:pPr>
        <w:ind w:left="720" w:hanging="360"/>
      </w:pPr>
      <w:rPr>
        <w:rFonts w:cs="Verdana" w:hint="default"/>
      </w:rPr>
    </w:lvl>
    <w:lvl w:ilvl="7" w:tplc="000009D5">
      <w:start w:val="1"/>
      <w:numFmt w:val="lowerLetter"/>
      <w:lvlText w:val="%8."/>
      <w:lvlJc w:val="left"/>
      <w:pPr>
        <w:ind w:left="720" w:hanging="360"/>
      </w:pPr>
      <w:rPr>
        <w:rFonts w:cs="Verdana" w:hint="default"/>
      </w:rPr>
    </w:lvl>
    <w:lvl w:ilvl="8" w:tplc="00002136">
      <w:start w:val="1"/>
      <w:numFmt w:val="lowerLetter"/>
      <w:lvlText w:val="%9."/>
      <w:lvlJc w:val="left"/>
      <w:pPr>
        <w:ind w:left="720" w:hanging="360"/>
      </w:pPr>
      <w:rPr>
        <w:rFonts w:cs="Verdana" w:hint="default"/>
      </w:rPr>
    </w:lvl>
  </w:abstractNum>
  <w:abstractNum w:abstractNumId="61">
    <w:nsid w:val="00012477"/>
    <w:multiLevelType w:val="hybridMultilevel"/>
    <w:tmpl w:val="B14C5DCE"/>
    <w:lvl w:ilvl="0" w:tplc="0832D314">
      <w:start w:val="1"/>
      <w:numFmt w:val="lowerLetter"/>
      <w:suff w:val="space"/>
      <w:lvlText w:val="%1."/>
      <w:lvlJc w:val="left"/>
      <w:pPr>
        <w:ind w:left="720" w:hanging="360"/>
      </w:pPr>
      <w:rPr>
        <w:rFonts w:ascii="Times New Roman" w:eastAsia="Arial Unicode MS" w:hAnsi="Times New Roman" w:cs="Times New Roman" w:hint="default"/>
      </w:rPr>
    </w:lvl>
    <w:lvl w:ilvl="1" w:tplc="00002497">
      <w:numFmt w:val="bullet"/>
      <w:suff w:val="space"/>
      <w:lvlText w:val="•"/>
      <w:lvlJc w:val="left"/>
      <w:pPr>
        <w:ind w:left="720" w:hanging="360"/>
      </w:pPr>
      <w:rPr>
        <w:rFonts w:ascii="Symbol" w:hAnsi="Symbol" w:cs="Arial Unicode MS" w:hint="default"/>
      </w:rPr>
    </w:lvl>
    <w:lvl w:ilvl="2" w:tplc="000026C4">
      <w:numFmt w:val="bullet"/>
      <w:suff w:val="space"/>
      <w:lvlText w:val="•"/>
      <w:lvlJc w:val="left"/>
      <w:pPr>
        <w:ind w:left="720" w:hanging="360"/>
      </w:pPr>
      <w:rPr>
        <w:rFonts w:ascii="Symbol" w:hAnsi="Symbol" w:cs="Arial Unicode MS" w:hint="default"/>
      </w:rPr>
    </w:lvl>
    <w:lvl w:ilvl="3" w:tplc="000015AC">
      <w:numFmt w:val="bullet"/>
      <w:suff w:val="space"/>
      <w:lvlText w:val="•"/>
      <w:lvlJc w:val="left"/>
      <w:pPr>
        <w:ind w:left="720" w:hanging="360"/>
      </w:pPr>
      <w:rPr>
        <w:rFonts w:ascii="Symbol" w:hAnsi="Symbol" w:cs="Arial Unicode MS" w:hint="default"/>
      </w:rPr>
    </w:lvl>
    <w:lvl w:ilvl="4" w:tplc="00000EBB">
      <w:numFmt w:val="bullet"/>
      <w:suff w:val="space"/>
      <w:lvlText w:val="•"/>
      <w:lvlJc w:val="left"/>
      <w:pPr>
        <w:ind w:left="720" w:hanging="360"/>
      </w:pPr>
      <w:rPr>
        <w:rFonts w:ascii="Symbol" w:hAnsi="Symbol" w:cs="Arial Unicode MS" w:hint="default"/>
      </w:rPr>
    </w:lvl>
    <w:lvl w:ilvl="5" w:tplc="00001CE6">
      <w:numFmt w:val="bullet"/>
      <w:suff w:val="space"/>
      <w:lvlText w:val="•"/>
      <w:lvlJc w:val="left"/>
      <w:pPr>
        <w:ind w:left="720" w:hanging="360"/>
      </w:pPr>
      <w:rPr>
        <w:rFonts w:ascii="Symbol" w:hAnsi="Symbol" w:cs="Arial Unicode MS" w:hint="default"/>
      </w:rPr>
    </w:lvl>
    <w:lvl w:ilvl="6" w:tplc="0000026B">
      <w:numFmt w:val="bullet"/>
      <w:suff w:val="space"/>
      <w:lvlText w:val="•"/>
      <w:lvlJc w:val="left"/>
      <w:pPr>
        <w:ind w:left="720" w:hanging="360"/>
      </w:pPr>
      <w:rPr>
        <w:rFonts w:ascii="Symbol" w:hAnsi="Symbol" w:cs="Arial Unicode MS" w:hint="default"/>
      </w:rPr>
    </w:lvl>
    <w:lvl w:ilvl="7" w:tplc="00001C5F">
      <w:numFmt w:val="bullet"/>
      <w:suff w:val="space"/>
      <w:lvlText w:val="•"/>
      <w:lvlJc w:val="left"/>
      <w:pPr>
        <w:ind w:left="720" w:hanging="360"/>
      </w:pPr>
      <w:rPr>
        <w:rFonts w:ascii="Symbol" w:hAnsi="Symbol" w:cs="Arial Unicode MS" w:hint="default"/>
      </w:rPr>
    </w:lvl>
    <w:lvl w:ilvl="8" w:tplc="000004C7">
      <w:numFmt w:val="bullet"/>
      <w:suff w:val="space"/>
      <w:lvlText w:val="•"/>
      <w:lvlJc w:val="left"/>
      <w:pPr>
        <w:ind w:left="720" w:hanging="360"/>
      </w:pPr>
      <w:rPr>
        <w:rFonts w:ascii="Symbol" w:hAnsi="Symbol" w:cs="Arial Unicode MS" w:hint="default"/>
      </w:rPr>
    </w:lvl>
  </w:abstractNum>
  <w:abstractNum w:abstractNumId="62">
    <w:nsid w:val="000124E0"/>
    <w:multiLevelType w:val="hybridMultilevel"/>
    <w:tmpl w:val="000070CB"/>
    <w:lvl w:ilvl="0" w:tplc="00000F81">
      <w:start w:val="1"/>
      <w:numFmt w:val="lowerLetter"/>
      <w:lvlText w:val="%1."/>
      <w:lvlJc w:val="left"/>
      <w:pPr>
        <w:ind w:left="720" w:hanging="360"/>
      </w:pPr>
      <w:rPr>
        <w:rFonts w:cs="Verdana" w:hint="default"/>
      </w:rPr>
    </w:lvl>
    <w:lvl w:ilvl="1" w:tplc="0000203D">
      <w:start w:val="1"/>
      <w:numFmt w:val="lowerLetter"/>
      <w:lvlText w:val="%2."/>
      <w:lvlJc w:val="left"/>
      <w:pPr>
        <w:ind w:left="720" w:hanging="360"/>
      </w:pPr>
      <w:rPr>
        <w:rFonts w:cs="Verdana" w:hint="default"/>
      </w:rPr>
    </w:lvl>
    <w:lvl w:ilvl="2" w:tplc="0000210F">
      <w:start w:val="1"/>
      <w:numFmt w:val="lowerLetter"/>
      <w:lvlText w:val="%3."/>
      <w:lvlJc w:val="left"/>
      <w:pPr>
        <w:ind w:left="720" w:hanging="360"/>
      </w:pPr>
      <w:rPr>
        <w:rFonts w:cs="Verdana" w:hint="default"/>
      </w:rPr>
    </w:lvl>
    <w:lvl w:ilvl="3" w:tplc="00001F3D">
      <w:start w:val="1"/>
      <w:numFmt w:val="lowerLetter"/>
      <w:lvlText w:val="%4."/>
      <w:lvlJc w:val="left"/>
      <w:pPr>
        <w:ind w:left="720" w:hanging="360"/>
      </w:pPr>
      <w:rPr>
        <w:rFonts w:cs="Verdana" w:hint="default"/>
      </w:rPr>
    </w:lvl>
    <w:lvl w:ilvl="4" w:tplc="00000CB0">
      <w:start w:val="1"/>
      <w:numFmt w:val="lowerLetter"/>
      <w:lvlText w:val="%5."/>
      <w:lvlJc w:val="left"/>
      <w:pPr>
        <w:ind w:left="720" w:hanging="360"/>
      </w:pPr>
      <w:rPr>
        <w:rFonts w:cs="Verdana" w:hint="default"/>
      </w:rPr>
    </w:lvl>
    <w:lvl w:ilvl="5" w:tplc="00001675">
      <w:start w:val="1"/>
      <w:numFmt w:val="lowerLetter"/>
      <w:lvlText w:val="%6."/>
      <w:lvlJc w:val="left"/>
      <w:pPr>
        <w:ind w:left="720" w:hanging="360"/>
      </w:pPr>
      <w:rPr>
        <w:rFonts w:cs="Verdana" w:hint="default"/>
      </w:rPr>
    </w:lvl>
    <w:lvl w:ilvl="6" w:tplc="00000E6E">
      <w:start w:val="1"/>
      <w:numFmt w:val="lowerLetter"/>
      <w:lvlText w:val="%7."/>
      <w:lvlJc w:val="left"/>
      <w:pPr>
        <w:ind w:left="720" w:hanging="360"/>
      </w:pPr>
      <w:rPr>
        <w:rFonts w:cs="Verdana" w:hint="default"/>
      </w:rPr>
    </w:lvl>
    <w:lvl w:ilvl="7" w:tplc="00001051">
      <w:start w:val="1"/>
      <w:numFmt w:val="lowerLetter"/>
      <w:lvlText w:val="%8."/>
      <w:lvlJc w:val="left"/>
      <w:pPr>
        <w:ind w:left="720" w:hanging="360"/>
      </w:pPr>
      <w:rPr>
        <w:rFonts w:cs="Verdana" w:hint="default"/>
      </w:rPr>
    </w:lvl>
    <w:lvl w:ilvl="8" w:tplc="000002A2">
      <w:start w:val="1"/>
      <w:numFmt w:val="lowerLetter"/>
      <w:lvlText w:val="%9."/>
      <w:lvlJc w:val="left"/>
      <w:pPr>
        <w:ind w:left="720" w:hanging="360"/>
      </w:pPr>
      <w:rPr>
        <w:rFonts w:cs="Verdana" w:hint="default"/>
      </w:rPr>
    </w:lvl>
  </w:abstractNum>
  <w:abstractNum w:abstractNumId="63">
    <w:nsid w:val="000129D5"/>
    <w:multiLevelType w:val="hybridMultilevel"/>
    <w:tmpl w:val="0000E723"/>
    <w:lvl w:ilvl="0" w:tplc="000013AF">
      <w:start w:val="1"/>
      <w:numFmt w:val="lowerLetter"/>
      <w:lvlText w:val="%1."/>
      <w:lvlJc w:val="left"/>
      <w:pPr>
        <w:ind w:left="720" w:hanging="360"/>
      </w:pPr>
      <w:rPr>
        <w:rFonts w:cs="Verdana" w:hint="default"/>
      </w:rPr>
    </w:lvl>
    <w:lvl w:ilvl="1" w:tplc="0000256D">
      <w:start w:val="1"/>
      <w:numFmt w:val="lowerLetter"/>
      <w:lvlText w:val="%2."/>
      <w:lvlJc w:val="left"/>
      <w:pPr>
        <w:ind w:left="720" w:hanging="360"/>
      </w:pPr>
      <w:rPr>
        <w:rFonts w:cs="Verdana" w:hint="default"/>
      </w:rPr>
    </w:lvl>
    <w:lvl w:ilvl="2" w:tplc="0000247E">
      <w:start w:val="1"/>
      <w:numFmt w:val="lowerLetter"/>
      <w:lvlText w:val="%3."/>
      <w:lvlJc w:val="left"/>
      <w:pPr>
        <w:ind w:left="720" w:hanging="360"/>
      </w:pPr>
      <w:rPr>
        <w:rFonts w:cs="Verdana" w:hint="default"/>
      </w:rPr>
    </w:lvl>
    <w:lvl w:ilvl="3" w:tplc="00001E8F">
      <w:start w:val="1"/>
      <w:numFmt w:val="lowerLetter"/>
      <w:lvlText w:val="%4."/>
      <w:lvlJc w:val="left"/>
      <w:pPr>
        <w:ind w:left="720" w:hanging="360"/>
      </w:pPr>
      <w:rPr>
        <w:rFonts w:cs="Verdana" w:hint="default"/>
      </w:rPr>
    </w:lvl>
    <w:lvl w:ilvl="4" w:tplc="00000CA7">
      <w:start w:val="1"/>
      <w:numFmt w:val="lowerLetter"/>
      <w:lvlText w:val="%5."/>
      <w:lvlJc w:val="left"/>
      <w:pPr>
        <w:ind w:left="720" w:hanging="360"/>
      </w:pPr>
      <w:rPr>
        <w:rFonts w:cs="Verdana" w:hint="default"/>
      </w:rPr>
    </w:lvl>
    <w:lvl w:ilvl="5" w:tplc="000003FB">
      <w:start w:val="1"/>
      <w:numFmt w:val="lowerLetter"/>
      <w:lvlText w:val="%6."/>
      <w:lvlJc w:val="left"/>
      <w:pPr>
        <w:ind w:left="720" w:hanging="360"/>
      </w:pPr>
      <w:rPr>
        <w:rFonts w:cs="Verdana" w:hint="default"/>
      </w:rPr>
    </w:lvl>
    <w:lvl w:ilvl="6" w:tplc="00001068">
      <w:start w:val="1"/>
      <w:numFmt w:val="lowerLetter"/>
      <w:lvlText w:val="%7."/>
      <w:lvlJc w:val="left"/>
      <w:pPr>
        <w:ind w:left="720" w:hanging="360"/>
      </w:pPr>
      <w:rPr>
        <w:rFonts w:cs="Verdana" w:hint="default"/>
      </w:rPr>
    </w:lvl>
    <w:lvl w:ilvl="7" w:tplc="00001F0D">
      <w:start w:val="1"/>
      <w:numFmt w:val="lowerLetter"/>
      <w:lvlText w:val="%8."/>
      <w:lvlJc w:val="left"/>
      <w:pPr>
        <w:ind w:left="720" w:hanging="360"/>
      </w:pPr>
      <w:rPr>
        <w:rFonts w:cs="Verdana" w:hint="default"/>
      </w:rPr>
    </w:lvl>
    <w:lvl w:ilvl="8" w:tplc="000001E8">
      <w:start w:val="1"/>
      <w:numFmt w:val="lowerLetter"/>
      <w:lvlText w:val="%9."/>
      <w:lvlJc w:val="left"/>
      <w:pPr>
        <w:ind w:left="720" w:hanging="360"/>
      </w:pPr>
      <w:rPr>
        <w:rFonts w:cs="Verdana" w:hint="default"/>
      </w:rPr>
    </w:lvl>
  </w:abstractNum>
  <w:abstractNum w:abstractNumId="64">
    <w:nsid w:val="00013C17"/>
    <w:multiLevelType w:val="hybridMultilevel"/>
    <w:tmpl w:val="00003E73"/>
    <w:lvl w:ilvl="0" w:tplc="0000185D">
      <w:start w:val="1"/>
      <w:numFmt w:val="decimal"/>
      <w:lvlText w:val="%1."/>
      <w:lvlJc w:val="left"/>
      <w:pPr>
        <w:ind w:left="720" w:hanging="360"/>
      </w:pPr>
      <w:rPr>
        <w:rFonts w:cs="Verdana" w:hint="default"/>
      </w:rPr>
    </w:lvl>
    <w:lvl w:ilvl="1" w:tplc="000022E4">
      <w:start w:val="1"/>
      <w:numFmt w:val="decimal"/>
      <w:lvlText w:val="%2."/>
      <w:lvlJc w:val="left"/>
      <w:pPr>
        <w:ind w:left="720" w:hanging="360"/>
      </w:pPr>
      <w:rPr>
        <w:rFonts w:cs="Verdana" w:hint="default"/>
      </w:rPr>
    </w:lvl>
    <w:lvl w:ilvl="2" w:tplc="00001D2A">
      <w:start w:val="1"/>
      <w:numFmt w:val="decimal"/>
      <w:lvlText w:val="%3."/>
      <w:lvlJc w:val="left"/>
      <w:pPr>
        <w:ind w:left="720" w:hanging="360"/>
      </w:pPr>
      <w:rPr>
        <w:rFonts w:cs="Verdana" w:hint="default"/>
      </w:rPr>
    </w:lvl>
    <w:lvl w:ilvl="3" w:tplc="000015C3">
      <w:start w:val="1"/>
      <w:numFmt w:val="decimal"/>
      <w:lvlText w:val="%4."/>
      <w:lvlJc w:val="left"/>
      <w:pPr>
        <w:ind w:left="720" w:hanging="360"/>
      </w:pPr>
      <w:rPr>
        <w:rFonts w:cs="Verdana" w:hint="default"/>
      </w:rPr>
    </w:lvl>
    <w:lvl w:ilvl="4" w:tplc="0000199B">
      <w:start w:val="1"/>
      <w:numFmt w:val="decimal"/>
      <w:lvlText w:val="%5."/>
      <w:lvlJc w:val="left"/>
      <w:pPr>
        <w:ind w:left="720" w:hanging="360"/>
      </w:pPr>
      <w:rPr>
        <w:rFonts w:cs="Verdana" w:hint="default"/>
      </w:rPr>
    </w:lvl>
    <w:lvl w:ilvl="5" w:tplc="00000AC1">
      <w:start w:val="1"/>
      <w:numFmt w:val="decimal"/>
      <w:lvlText w:val="%6."/>
      <w:lvlJc w:val="left"/>
      <w:pPr>
        <w:ind w:left="720" w:hanging="360"/>
      </w:pPr>
      <w:rPr>
        <w:rFonts w:cs="Verdana" w:hint="default"/>
      </w:rPr>
    </w:lvl>
    <w:lvl w:ilvl="6" w:tplc="00001D2E">
      <w:start w:val="1"/>
      <w:numFmt w:val="decimal"/>
      <w:lvlText w:val="%7."/>
      <w:lvlJc w:val="left"/>
      <w:pPr>
        <w:ind w:left="720" w:hanging="360"/>
      </w:pPr>
      <w:rPr>
        <w:rFonts w:cs="Verdana" w:hint="default"/>
      </w:rPr>
    </w:lvl>
    <w:lvl w:ilvl="7" w:tplc="000022AC">
      <w:start w:val="1"/>
      <w:numFmt w:val="decimal"/>
      <w:lvlText w:val="%8."/>
      <w:lvlJc w:val="left"/>
      <w:pPr>
        <w:ind w:left="720" w:hanging="360"/>
      </w:pPr>
      <w:rPr>
        <w:rFonts w:cs="Verdana" w:hint="default"/>
      </w:rPr>
    </w:lvl>
    <w:lvl w:ilvl="8" w:tplc="00000D4B">
      <w:start w:val="1"/>
      <w:numFmt w:val="decimal"/>
      <w:lvlText w:val="%9."/>
      <w:lvlJc w:val="left"/>
      <w:pPr>
        <w:ind w:left="720" w:hanging="360"/>
      </w:pPr>
      <w:rPr>
        <w:rFonts w:cs="Verdana" w:hint="default"/>
      </w:rPr>
    </w:lvl>
  </w:abstractNum>
  <w:abstractNum w:abstractNumId="65">
    <w:nsid w:val="00013E83"/>
    <w:multiLevelType w:val="hybridMultilevel"/>
    <w:tmpl w:val="0000923C"/>
    <w:lvl w:ilvl="0" w:tplc="00002511">
      <w:start w:val="1"/>
      <w:numFmt w:val="decimal"/>
      <w:lvlText w:val="%1."/>
      <w:lvlJc w:val="left"/>
      <w:pPr>
        <w:ind w:left="720" w:hanging="360"/>
      </w:pPr>
      <w:rPr>
        <w:rFonts w:cs="Verdana" w:hint="default"/>
      </w:rPr>
    </w:lvl>
    <w:lvl w:ilvl="1" w:tplc="0000072F">
      <w:start w:val="1"/>
      <w:numFmt w:val="decimal"/>
      <w:lvlText w:val="%2."/>
      <w:lvlJc w:val="left"/>
      <w:pPr>
        <w:ind w:left="720" w:hanging="360"/>
      </w:pPr>
      <w:rPr>
        <w:rFonts w:cs="Verdana" w:hint="default"/>
      </w:rPr>
    </w:lvl>
    <w:lvl w:ilvl="2" w:tplc="00000117">
      <w:start w:val="1"/>
      <w:numFmt w:val="decimal"/>
      <w:lvlText w:val="%3."/>
      <w:lvlJc w:val="left"/>
      <w:pPr>
        <w:ind w:left="720" w:hanging="360"/>
      </w:pPr>
      <w:rPr>
        <w:rFonts w:cs="Verdana" w:hint="default"/>
      </w:rPr>
    </w:lvl>
    <w:lvl w:ilvl="3" w:tplc="000004D7">
      <w:start w:val="1"/>
      <w:numFmt w:val="decimal"/>
      <w:lvlText w:val="%4."/>
      <w:lvlJc w:val="left"/>
      <w:pPr>
        <w:ind w:left="720" w:hanging="360"/>
      </w:pPr>
      <w:rPr>
        <w:rFonts w:cs="Verdana" w:hint="default"/>
      </w:rPr>
    </w:lvl>
    <w:lvl w:ilvl="4" w:tplc="00002339">
      <w:start w:val="1"/>
      <w:numFmt w:val="decimal"/>
      <w:lvlText w:val="%5."/>
      <w:lvlJc w:val="left"/>
      <w:pPr>
        <w:ind w:left="720" w:hanging="360"/>
      </w:pPr>
      <w:rPr>
        <w:rFonts w:cs="Verdana" w:hint="default"/>
      </w:rPr>
    </w:lvl>
    <w:lvl w:ilvl="5" w:tplc="00000498">
      <w:start w:val="1"/>
      <w:numFmt w:val="decimal"/>
      <w:lvlText w:val="%6."/>
      <w:lvlJc w:val="left"/>
      <w:pPr>
        <w:ind w:left="720" w:hanging="360"/>
      </w:pPr>
      <w:rPr>
        <w:rFonts w:cs="Verdana" w:hint="default"/>
      </w:rPr>
    </w:lvl>
    <w:lvl w:ilvl="6" w:tplc="00000A25">
      <w:start w:val="1"/>
      <w:numFmt w:val="decimal"/>
      <w:lvlText w:val="%7."/>
      <w:lvlJc w:val="left"/>
      <w:pPr>
        <w:ind w:left="720" w:hanging="360"/>
      </w:pPr>
      <w:rPr>
        <w:rFonts w:cs="Verdana" w:hint="default"/>
      </w:rPr>
    </w:lvl>
    <w:lvl w:ilvl="7" w:tplc="00001AF7">
      <w:start w:val="1"/>
      <w:numFmt w:val="decimal"/>
      <w:lvlText w:val="%8."/>
      <w:lvlJc w:val="left"/>
      <w:pPr>
        <w:ind w:left="720" w:hanging="360"/>
      </w:pPr>
      <w:rPr>
        <w:rFonts w:cs="Verdana" w:hint="default"/>
      </w:rPr>
    </w:lvl>
    <w:lvl w:ilvl="8" w:tplc="00001BF2">
      <w:start w:val="1"/>
      <w:numFmt w:val="decimal"/>
      <w:lvlText w:val="%9."/>
      <w:lvlJc w:val="left"/>
      <w:pPr>
        <w:ind w:left="720" w:hanging="360"/>
      </w:pPr>
      <w:rPr>
        <w:rFonts w:cs="Verdana" w:hint="default"/>
      </w:rPr>
    </w:lvl>
  </w:abstractNum>
  <w:abstractNum w:abstractNumId="66">
    <w:nsid w:val="00013ED7"/>
    <w:multiLevelType w:val="hybridMultilevel"/>
    <w:tmpl w:val="0001233C"/>
    <w:lvl w:ilvl="0" w:tplc="0000207A">
      <w:start w:val="1"/>
      <w:numFmt w:val="decimal"/>
      <w:lvlText w:val="%1."/>
      <w:lvlJc w:val="left"/>
      <w:pPr>
        <w:ind w:left="720" w:hanging="360"/>
      </w:pPr>
      <w:rPr>
        <w:rFonts w:cs="Verdana" w:hint="default"/>
      </w:rPr>
    </w:lvl>
    <w:lvl w:ilvl="1" w:tplc="00000CFE">
      <w:start w:val="1"/>
      <w:numFmt w:val="decimal"/>
      <w:lvlText w:val="%2."/>
      <w:lvlJc w:val="left"/>
      <w:pPr>
        <w:ind w:left="720" w:hanging="360"/>
      </w:pPr>
      <w:rPr>
        <w:rFonts w:cs="Verdana" w:hint="default"/>
      </w:rPr>
    </w:lvl>
    <w:lvl w:ilvl="2" w:tplc="0000087B">
      <w:start w:val="1"/>
      <w:numFmt w:val="decimal"/>
      <w:lvlText w:val="%3."/>
      <w:lvlJc w:val="left"/>
      <w:pPr>
        <w:ind w:left="720" w:hanging="360"/>
      </w:pPr>
      <w:rPr>
        <w:rFonts w:cs="Verdana" w:hint="default"/>
      </w:rPr>
    </w:lvl>
    <w:lvl w:ilvl="3" w:tplc="00002278">
      <w:start w:val="1"/>
      <w:numFmt w:val="decimal"/>
      <w:lvlText w:val="%4."/>
      <w:lvlJc w:val="left"/>
      <w:pPr>
        <w:ind w:left="720" w:hanging="360"/>
      </w:pPr>
      <w:rPr>
        <w:rFonts w:cs="Verdana" w:hint="default"/>
      </w:rPr>
    </w:lvl>
    <w:lvl w:ilvl="4" w:tplc="0000103C">
      <w:start w:val="1"/>
      <w:numFmt w:val="decimal"/>
      <w:lvlText w:val="%5."/>
      <w:lvlJc w:val="left"/>
      <w:pPr>
        <w:ind w:left="720" w:hanging="360"/>
      </w:pPr>
      <w:rPr>
        <w:rFonts w:cs="Verdana" w:hint="default"/>
      </w:rPr>
    </w:lvl>
    <w:lvl w:ilvl="5" w:tplc="00000D2C">
      <w:start w:val="1"/>
      <w:numFmt w:val="decimal"/>
      <w:lvlText w:val="%6."/>
      <w:lvlJc w:val="left"/>
      <w:pPr>
        <w:ind w:left="720" w:hanging="360"/>
      </w:pPr>
      <w:rPr>
        <w:rFonts w:cs="Verdana" w:hint="default"/>
      </w:rPr>
    </w:lvl>
    <w:lvl w:ilvl="6" w:tplc="000016D4">
      <w:start w:val="1"/>
      <w:numFmt w:val="decimal"/>
      <w:lvlText w:val="%7."/>
      <w:lvlJc w:val="left"/>
      <w:pPr>
        <w:ind w:left="720" w:hanging="360"/>
      </w:pPr>
      <w:rPr>
        <w:rFonts w:cs="Verdana" w:hint="default"/>
      </w:rPr>
    </w:lvl>
    <w:lvl w:ilvl="7" w:tplc="00000270">
      <w:start w:val="1"/>
      <w:numFmt w:val="decimal"/>
      <w:lvlText w:val="%8."/>
      <w:lvlJc w:val="left"/>
      <w:pPr>
        <w:ind w:left="720" w:hanging="360"/>
      </w:pPr>
      <w:rPr>
        <w:rFonts w:cs="Verdana" w:hint="default"/>
      </w:rPr>
    </w:lvl>
    <w:lvl w:ilvl="8" w:tplc="000005FF">
      <w:start w:val="1"/>
      <w:numFmt w:val="decimal"/>
      <w:lvlText w:val="%9."/>
      <w:lvlJc w:val="left"/>
      <w:pPr>
        <w:ind w:left="720" w:hanging="360"/>
      </w:pPr>
      <w:rPr>
        <w:rFonts w:cs="Verdana" w:hint="default"/>
      </w:rPr>
    </w:lvl>
  </w:abstractNum>
  <w:abstractNum w:abstractNumId="67">
    <w:nsid w:val="00013F99"/>
    <w:multiLevelType w:val="hybridMultilevel"/>
    <w:tmpl w:val="799E36A8"/>
    <w:lvl w:ilvl="0" w:tplc="000009B5">
      <w:start w:val="1"/>
      <w:numFmt w:val="decimal"/>
      <w:lvlText w:val="%1."/>
      <w:lvlJc w:val="left"/>
      <w:pPr>
        <w:ind w:left="720" w:hanging="360"/>
      </w:pPr>
      <w:rPr>
        <w:rFonts w:cs="Verdana" w:hint="default"/>
      </w:rPr>
    </w:lvl>
    <w:lvl w:ilvl="1" w:tplc="00000E44">
      <w:start w:val="2"/>
      <w:numFmt w:val="decimal"/>
      <w:lvlText w:val="%2."/>
      <w:lvlJc w:val="left"/>
      <w:pPr>
        <w:ind w:left="720" w:hanging="360"/>
      </w:pPr>
      <w:rPr>
        <w:rFonts w:cs="Verdana" w:hint="default"/>
      </w:rPr>
    </w:lvl>
    <w:lvl w:ilvl="2" w:tplc="0000050B">
      <w:start w:val="2"/>
      <w:numFmt w:val="decimal"/>
      <w:lvlText w:val="%3."/>
      <w:lvlJc w:val="left"/>
      <w:pPr>
        <w:ind w:left="720" w:hanging="360"/>
      </w:pPr>
      <w:rPr>
        <w:rFonts w:cs="Verdana" w:hint="default"/>
      </w:rPr>
    </w:lvl>
    <w:lvl w:ilvl="3" w:tplc="000013C0">
      <w:start w:val="2"/>
      <w:numFmt w:val="decimal"/>
      <w:lvlText w:val="%4."/>
      <w:lvlJc w:val="left"/>
      <w:pPr>
        <w:ind w:left="720" w:hanging="360"/>
      </w:pPr>
      <w:rPr>
        <w:rFonts w:cs="Verdana" w:hint="default"/>
      </w:rPr>
    </w:lvl>
    <w:lvl w:ilvl="4" w:tplc="00001B31">
      <w:start w:val="2"/>
      <w:numFmt w:val="decimal"/>
      <w:lvlText w:val="%5."/>
      <w:lvlJc w:val="left"/>
      <w:pPr>
        <w:ind w:left="720" w:hanging="360"/>
      </w:pPr>
      <w:rPr>
        <w:rFonts w:cs="Verdana" w:hint="default"/>
      </w:rPr>
    </w:lvl>
    <w:lvl w:ilvl="5" w:tplc="00000206">
      <w:start w:val="2"/>
      <w:numFmt w:val="decimal"/>
      <w:lvlText w:val="%6."/>
      <w:lvlJc w:val="left"/>
      <w:pPr>
        <w:ind w:left="720" w:hanging="360"/>
      </w:pPr>
      <w:rPr>
        <w:rFonts w:cs="Verdana" w:hint="default"/>
      </w:rPr>
    </w:lvl>
    <w:lvl w:ilvl="6" w:tplc="00001032">
      <w:start w:val="2"/>
      <w:numFmt w:val="decimal"/>
      <w:lvlText w:val="%7."/>
      <w:lvlJc w:val="left"/>
      <w:pPr>
        <w:ind w:left="720" w:hanging="360"/>
      </w:pPr>
      <w:rPr>
        <w:rFonts w:cs="Verdana" w:hint="default"/>
      </w:rPr>
    </w:lvl>
    <w:lvl w:ilvl="7" w:tplc="00000956">
      <w:start w:val="2"/>
      <w:numFmt w:val="decimal"/>
      <w:lvlText w:val="%8."/>
      <w:lvlJc w:val="left"/>
      <w:pPr>
        <w:ind w:left="720" w:hanging="360"/>
      </w:pPr>
      <w:rPr>
        <w:rFonts w:cs="Verdana" w:hint="default"/>
      </w:rPr>
    </w:lvl>
    <w:lvl w:ilvl="8" w:tplc="000003F3">
      <w:start w:val="2"/>
      <w:numFmt w:val="decimal"/>
      <w:lvlText w:val="%9."/>
      <w:lvlJc w:val="left"/>
      <w:pPr>
        <w:ind w:left="720" w:hanging="360"/>
      </w:pPr>
      <w:rPr>
        <w:rFonts w:cs="Verdana" w:hint="default"/>
      </w:rPr>
    </w:lvl>
  </w:abstractNum>
  <w:abstractNum w:abstractNumId="68">
    <w:nsid w:val="00014186"/>
    <w:multiLevelType w:val="hybridMultilevel"/>
    <w:tmpl w:val="0000F94C"/>
    <w:lvl w:ilvl="0" w:tplc="000004ED">
      <w:start w:val="1"/>
      <w:numFmt w:val="lowerLetter"/>
      <w:lvlText w:val="%1."/>
      <w:lvlJc w:val="left"/>
      <w:pPr>
        <w:ind w:left="720" w:hanging="360"/>
      </w:pPr>
      <w:rPr>
        <w:rFonts w:cs="Verdana" w:hint="default"/>
      </w:rPr>
    </w:lvl>
    <w:lvl w:ilvl="1" w:tplc="00001F6A">
      <w:start w:val="1"/>
      <w:numFmt w:val="lowerLetter"/>
      <w:lvlText w:val="%2."/>
      <w:lvlJc w:val="left"/>
      <w:pPr>
        <w:ind w:left="720" w:hanging="360"/>
      </w:pPr>
      <w:rPr>
        <w:rFonts w:cs="Verdana" w:hint="default"/>
      </w:rPr>
    </w:lvl>
    <w:lvl w:ilvl="2" w:tplc="00001E1B">
      <w:start w:val="1"/>
      <w:numFmt w:val="lowerLetter"/>
      <w:lvlText w:val="%3."/>
      <w:lvlJc w:val="left"/>
      <w:pPr>
        <w:ind w:left="720" w:hanging="360"/>
      </w:pPr>
      <w:rPr>
        <w:rFonts w:cs="Verdana" w:hint="default"/>
      </w:rPr>
    </w:lvl>
    <w:lvl w:ilvl="3" w:tplc="00001945">
      <w:start w:val="1"/>
      <w:numFmt w:val="lowerLetter"/>
      <w:lvlText w:val="%4."/>
      <w:lvlJc w:val="left"/>
      <w:pPr>
        <w:ind w:left="720" w:hanging="360"/>
      </w:pPr>
      <w:rPr>
        <w:rFonts w:cs="Verdana" w:hint="default"/>
      </w:rPr>
    </w:lvl>
    <w:lvl w:ilvl="4" w:tplc="00000C98">
      <w:start w:val="1"/>
      <w:numFmt w:val="lowerLetter"/>
      <w:lvlText w:val="%5."/>
      <w:lvlJc w:val="left"/>
      <w:pPr>
        <w:ind w:left="720" w:hanging="360"/>
      </w:pPr>
      <w:rPr>
        <w:rFonts w:cs="Verdana" w:hint="default"/>
      </w:rPr>
    </w:lvl>
    <w:lvl w:ilvl="5" w:tplc="00001F88">
      <w:start w:val="1"/>
      <w:numFmt w:val="lowerLetter"/>
      <w:lvlText w:val="%6."/>
      <w:lvlJc w:val="left"/>
      <w:pPr>
        <w:ind w:left="720" w:hanging="360"/>
      </w:pPr>
      <w:rPr>
        <w:rFonts w:cs="Verdana" w:hint="default"/>
      </w:rPr>
    </w:lvl>
    <w:lvl w:ilvl="6" w:tplc="000006DB">
      <w:start w:val="1"/>
      <w:numFmt w:val="lowerLetter"/>
      <w:lvlText w:val="%7."/>
      <w:lvlJc w:val="left"/>
      <w:pPr>
        <w:ind w:left="720" w:hanging="360"/>
      </w:pPr>
      <w:rPr>
        <w:rFonts w:cs="Verdana" w:hint="default"/>
      </w:rPr>
    </w:lvl>
    <w:lvl w:ilvl="7" w:tplc="000001A5">
      <w:start w:val="1"/>
      <w:numFmt w:val="lowerLetter"/>
      <w:lvlText w:val="%8."/>
      <w:lvlJc w:val="left"/>
      <w:pPr>
        <w:ind w:left="720" w:hanging="360"/>
      </w:pPr>
      <w:rPr>
        <w:rFonts w:cs="Verdana" w:hint="default"/>
      </w:rPr>
    </w:lvl>
    <w:lvl w:ilvl="8" w:tplc="00000A27">
      <w:start w:val="1"/>
      <w:numFmt w:val="lowerLetter"/>
      <w:lvlText w:val="%9."/>
      <w:lvlJc w:val="left"/>
      <w:pPr>
        <w:ind w:left="720" w:hanging="360"/>
      </w:pPr>
      <w:rPr>
        <w:rFonts w:cs="Verdana" w:hint="default"/>
      </w:rPr>
    </w:lvl>
  </w:abstractNum>
  <w:abstractNum w:abstractNumId="69">
    <w:nsid w:val="0001486F"/>
    <w:multiLevelType w:val="hybridMultilevel"/>
    <w:tmpl w:val="00017EEE"/>
    <w:lvl w:ilvl="0" w:tplc="0000065D">
      <w:start w:val="1"/>
      <w:numFmt w:val="decimal"/>
      <w:lvlText w:val="%1."/>
      <w:lvlJc w:val="left"/>
      <w:pPr>
        <w:ind w:left="720" w:hanging="360"/>
      </w:pPr>
      <w:rPr>
        <w:rFonts w:cs="Verdana" w:hint="default"/>
      </w:rPr>
    </w:lvl>
    <w:lvl w:ilvl="1" w:tplc="00001190">
      <w:start w:val="1"/>
      <w:numFmt w:val="decimal"/>
      <w:lvlText w:val="%2."/>
      <w:lvlJc w:val="left"/>
      <w:pPr>
        <w:ind w:left="720" w:hanging="360"/>
      </w:pPr>
      <w:rPr>
        <w:rFonts w:cs="Verdana" w:hint="default"/>
      </w:rPr>
    </w:lvl>
    <w:lvl w:ilvl="2" w:tplc="000007F5">
      <w:start w:val="1"/>
      <w:numFmt w:val="decimal"/>
      <w:lvlText w:val="%3."/>
      <w:lvlJc w:val="left"/>
      <w:pPr>
        <w:ind w:left="720" w:hanging="360"/>
      </w:pPr>
      <w:rPr>
        <w:rFonts w:cs="Verdana" w:hint="default"/>
      </w:rPr>
    </w:lvl>
    <w:lvl w:ilvl="3" w:tplc="0000037C">
      <w:start w:val="1"/>
      <w:numFmt w:val="decimal"/>
      <w:lvlText w:val="%4."/>
      <w:lvlJc w:val="left"/>
      <w:pPr>
        <w:ind w:left="720" w:hanging="360"/>
      </w:pPr>
      <w:rPr>
        <w:rFonts w:cs="Verdana" w:hint="default"/>
      </w:rPr>
    </w:lvl>
    <w:lvl w:ilvl="4" w:tplc="00002328">
      <w:start w:val="1"/>
      <w:numFmt w:val="decimal"/>
      <w:lvlText w:val="%5."/>
      <w:lvlJc w:val="left"/>
      <w:pPr>
        <w:ind w:left="720" w:hanging="360"/>
      </w:pPr>
      <w:rPr>
        <w:rFonts w:cs="Verdana" w:hint="default"/>
      </w:rPr>
    </w:lvl>
    <w:lvl w:ilvl="5" w:tplc="000006B3">
      <w:start w:val="1"/>
      <w:numFmt w:val="decimal"/>
      <w:lvlText w:val="%6."/>
      <w:lvlJc w:val="left"/>
      <w:pPr>
        <w:ind w:left="720" w:hanging="360"/>
      </w:pPr>
      <w:rPr>
        <w:rFonts w:cs="Verdana" w:hint="default"/>
      </w:rPr>
    </w:lvl>
    <w:lvl w:ilvl="6" w:tplc="00000E1A">
      <w:start w:val="1"/>
      <w:numFmt w:val="decimal"/>
      <w:lvlText w:val="%7."/>
      <w:lvlJc w:val="left"/>
      <w:pPr>
        <w:ind w:left="720" w:hanging="360"/>
      </w:pPr>
      <w:rPr>
        <w:rFonts w:cs="Verdana" w:hint="default"/>
      </w:rPr>
    </w:lvl>
    <w:lvl w:ilvl="7" w:tplc="0000115F">
      <w:start w:val="1"/>
      <w:numFmt w:val="decimal"/>
      <w:lvlText w:val="%8."/>
      <w:lvlJc w:val="left"/>
      <w:pPr>
        <w:ind w:left="720" w:hanging="360"/>
      </w:pPr>
      <w:rPr>
        <w:rFonts w:cs="Verdana" w:hint="default"/>
      </w:rPr>
    </w:lvl>
    <w:lvl w:ilvl="8" w:tplc="00001A7D">
      <w:start w:val="1"/>
      <w:numFmt w:val="decimal"/>
      <w:lvlText w:val="%9."/>
      <w:lvlJc w:val="left"/>
      <w:pPr>
        <w:ind w:left="720" w:hanging="360"/>
      </w:pPr>
      <w:rPr>
        <w:rFonts w:cs="Verdana" w:hint="default"/>
      </w:rPr>
    </w:lvl>
  </w:abstractNum>
  <w:abstractNum w:abstractNumId="70">
    <w:nsid w:val="00015FB1"/>
    <w:multiLevelType w:val="hybridMultilevel"/>
    <w:tmpl w:val="0001624A"/>
    <w:lvl w:ilvl="0" w:tplc="00001AF0">
      <w:start w:val="1"/>
      <w:numFmt w:val="lowerLetter"/>
      <w:lvlText w:val="%1."/>
      <w:lvlJc w:val="left"/>
      <w:pPr>
        <w:ind w:left="720" w:hanging="360"/>
      </w:pPr>
      <w:rPr>
        <w:rFonts w:cs="Verdana" w:hint="default"/>
      </w:rPr>
    </w:lvl>
    <w:lvl w:ilvl="1" w:tplc="00002125">
      <w:start w:val="1"/>
      <w:numFmt w:val="lowerLetter"/>
      <w:lvlText w:val="%2."/>
      <w:lvlJc w:val="left"/>
      <w:pPr>
        <w:ind w:left="720" w:hanging="360"/>
      </w:pPr>
      <w:rPr>
        <w:rFonts w:cs="Verdana" w:hint="default"/>
      </w:rPr>
    </w:lvl>
    <w:lvl w:ilvl="2" w:tplc="00001447">
      <w:start w:val="1"/>
      <w:numFmt w:val="lowerLetter"/>
      <w:lvlText w:val="%3."/>
      <w:lvlJc w:val="left"/>
      <w:pPr>
        <w:ind w:left="720" w:hanging="360"/>
      </w:pPr>
      <w:rPr>
        <w:rFonts w:cs="Verdana" w:hint="default"/>
      </w:rPr>
    </w:lvl>
    <w:lvl w:ilvl="3" w:tplc="00001CEC">
      <w:start w:val="1"/>
      <w:numFmt w:val="lowerLetter"/>
      <w:lvlText w:val="%4."/>
      <w:lvlJc w:val="left"/>
      <w:pPr>
        <w:ind w:left="720" w:hanging="360"/>
      </w:pPr>
      <w:rPr>
        <w:rFonts w:cs="Verdana" w:hint="default"/>
      </w:rPr>
    </w:lvl>
    <w:lvl w:ilvl="4" w:tplc="0000226B">
      <w:start w:val="1"/>
      <w:numFmt w:val="lowerLetter"/>
      <w:lvlText w:val="%5."/>
      <w:lvlJc w:val="left"/>
      <w:pPr>
        <w:ind w:left="720" w:hanging="360"/>
      </w:pPr>
      <w:rPr>
        <w:rFonts w:cs="Verdana" w:hint="default"/>
      </w:rPr>
    </w:lvl>
    <w:lvl w:ilvl="5" w:tplc="0000124D">
      <w:start w:val="1"/>
      <w:numFmt w:val="lowerLetter"/>
      <w:lvlText w:val="%6."/>
      <w:lvlJc w:val="left"/>
      <w:pPr>
        <w:ind w:left="720" w:hanging="360"/>
      </w:pPr>
      <w:rPr>
        <w:rFonts w:cs="Verdana" w:hint="default"/>
      </w:rPr>
    </w:lvl>
    <w:lvl w:ilvl="6" w:tplc="00001915">
      <w:start w:val="1"/>
      <w:numFmt w:val="lowerLetter"/>
      <w:lvlText w:val="%7."/>
      <w:lvlJc w:val="left"/>
      <w:pPr>
        <w:ind w:left="720" w:hanging="360"/>
      </w:pPr>
      <w:rPr>
        <w:rFonts w:cs="Verdana" w:hint="default"/>
      </w:rPr>
    </w:lvl>
    <w:lvl w:ilvl="7" w:tplc="000000C4">
      <w:start w:val="1"/>
      <w:numFmt w:val="lowerLetter"/>
      <w:lvlText w:val="%8."/>
      <w:lvlJc w:val="left"/>
      <w:pPr>
        <w:ind w:left="720" w:hanging="360"/>
      </w:pPr>
      <w:rPr>
        <w:rFonts w:cs="Verdana" w:hint="default"/>
      </w:rPr>
    </w:lvl>
    <w:lvl w:ilvl="8" w:tplc="00000D95">
      <w:start w:val="1"/>
      <w:numFmt w:val="lowerLetter"/>
      <w:lvlText w:val="%9."/>
      <w:lvlJc w:val="left"/>
      <w:pPr>
        <w:ind w:left="720" w:hanging="360"/>
      </w:pPr>
      <w:rPr>
        <w:rFonts w:cs="Verdana" w:hint="default"/>
      </w:rPr>
    </w:lvl>
  </w:abstractNum>
  <w:abstractNum w:abstractNumId="71">
    <w:nsid w:val="0001602B"/>
    <w:multiLevelType w:val="hybridMultilevel"/>
    <w:tmpl w:val="000044E6"/>
    <w:lvl w:ilvl="0" w:tplc="00001DFD">
      <w:start w:val="1"/>
      <w:numFmt w:val="lowerLetter"/>
      <w:lvlText w:val="%1."/>
      <w:lvlJc w:val="left"/>
      <w:pPr>
        <w:ind w:left="720" w:hanging="360"/>
      </w:pPr>
      <w:rPr>
        <w:rFonts w:cs="Verdana" w:hint="default"/>
      </w:rPr>
    </w:lvl>
    <w:lvl w:ilvl="1" w:tplc="00000C5B">
      <w:start w:val="1"/>
      <w:numFmt w:val="lowerLetter"/>
      <w:lvlText w:val="%2."/>
      <w:lvlJc w:val="left"/>
      <w:pPr>
        <w:ind w:left="720" w:hanging="360"/>
      </w:pPr>
      <w:rPr>
        <w:rFonts w:cs="Verdana" w:hint="default"/>
      </w:rPr>
    </w:lvl>
    <w:lvl w:ilvl="2" w:tplc="00002138">
      <w:start w:val="1"/>
      <w:numFmt w:val="lowerLetter"/>
      <w:lvlText w:val="%3."/>
      <w:lvlJc w:val="left"/>
      <w:pPr>
        <w:ind w:left="720" w:hanging="360"/>
      </w:pPr>
      <w:rPr>
        <w:rFonts w:cs="Verdana" w:hint="default"/>
      </w:rPr>
    </w:lvl>
    <w:lvl w:ilvl="3" w:tplc="000022E5">
      <w:start w:val="1"/>
      <w:numFmt w:val="lowerLetter"/>
      <w:lvlText w:val="%4."/>
      <w:lvlJc w:val="left"/>
      <w:pPr>
        <w:ind w:left="720" w:hanging="360"/>
      </w:pPr>
      <w:rPr>
        <w:rFonts w:cs="Verdana" w:hint="default"/>
      </w:rPr>
    </w:lvl>
    <w:lvl w:ilvl="4" w:tplc="00000BC3">
      <w:start w:val="1"/>
      <w:numFmt w:val="lowerLetter"/>
      <w:lvlText w:val="%5."/>
      <w:lvlJc w:val="left"/>
      <w:pPr>
        <w:ind w:left="720" w:hanging="360"/>
      </w:pPr>
      <w:rPr>
        <w:rFonts w:cs="Verdana" w:hint="default"/>
      </w:rPr>
    </w:lvl>
    <w:lvl w:ilvl="5" w:tplc="0000085A">
      <w:start w:val="1"/>
      <w:numFmt w:val="lowerLetter"/>
      <w:lvlText w:val="%6."/>
      <w:lvlJc w:val="left"/>
      <w:pPr>
        <w:ind w:left="720" w:hanging="360"/>
      </w:pPr>
      <w:rPr>
        <w:rFonts w:cs="Verdana" w:hint="default"/>
      </w:rPr>
    </w:lvl>
    <w:lvl w:ilvl="6" w:tplc="00002432">
      <w:start w:val="1"/>
      <w:numFmt w:val="lowerLetter"/>
      <w:lvlText w:val="%7."/>
      <w:lvlJc w:val="left"/>
      <w:pPr>
        <w:ind w:left="720" w:hanging="360"/>
      </w:pPr>
      <w:rPr>
        <w:rFonts w:cs="Verdana" w:hint="default"/>
      </w:rPr>
    </w:lvl>
    <w:lvl w:ilvl="7" w:tplc="00000FA6">
      <w:start w:val="1"/>
      <w:numFmt w:val="lowerLetter"/>
      <w:lvlText w:val="%8."/>
      <w:lvlJc w:val="left"/>
      <w:pPr>
        <w:ind w:left="720" w:hanging="360"/>
      </w:pPr>
      <w:rPr>
        <w:rFonts w:cs="Verdana" w:hint="default"/>
      </w:rPr>
    </w:lvl>
    <w:lvl w:ilvl="8" w:tplc="00000EE9">
      <w:start w:val="1"/>
      <w:numFmt w:val="lowerLetter"/>
      <w:lvlText w:val="%9."/>
      <w:lvlJc w:val="left"/>
      <w:pPr>
        <w:ind w:left="720" w:hanging="360"/>
      </w:pPr>
      <w:rPr>
        <w:rFonts w:cs="Verdana" w:hint="default"/>
      </w:rPr>
    </w:lvl>
  </w:abstractNum>
  <w:abstractNum w:abstractNumId="72">
    <w:nsid w:val="00016B36"/>
    <w:multiLevelType w:val="hybridMultilevel"/>
    <w:tmpl w:val="0000ECBD"/>
    <w:lvl w:ilvl="0" w:tplc="000011F3">
      <w:start w:val="1"/>
      <w:numFmt w:val="lowerLetter"/>
      <w:lvlText w:val="%1."/>
      <w:lvlJc w:val="left"/>
      <w:pPr>
        <w:ind w:left="720" w:hanging="360"/>
      </w:pPr>
      <w:rPr>
        <w:rFonts w:cs="Verdana" w:hint="default"/>
      </w:rPr>
    </w:lvl>
    <w:lvl w:ilvl="1" w:tplc="000025CE">
      <w:start w:val="1"/>
      <w:numFmt w:val="lowerLetter"/>
      <w:lvlText w:val="%2."/>
      <w:lvlJc w:val="left"/>
      <w:pPr>
        <w:ind w:left="720" w:hanging="360"/>
      </w:pPr>
      <w:rPr>
        <w:rFonts w:cs="Verdana" w:hint="default"/>
      </w:rPr>
    </w:lvl>
    <w:lvl w:ilvl="2" w:tplc="000024F1">
      <w:start w:val="1"/>
      <w:numFmt w:val="lowerLetter"/>
      <w:lvlText w:val="%3."/>
      <w:lvlJc w:val="left"/>
      <w:pPr>
        <w:ind w:left="720" w:hanging="360"/>
      </w:pPr>
      <w:rPr>
        <w:rFonts w:cs="Verdana" w:hint="default"/>
      </w:rPr>
    </w:lvl>
    <w:lvl w:ilvl="3" w:tplc="00001112">
      <w:start w:val="1"/>
      <w:numFmt w:val="lowerLetter"/>
      <w:lvlText w:val="%4."/>
      <w:lvlJc w:val="left"/>
      <w:pPr>
        <w:ind w:left="720" w:hanging="360"/>
      </w:pPr>
      <w:rPr>
        <w:rFonts w:cs="Verdana" w:hint="default"/>
      </w:rPr>
    </w:lvl>
    <w:lvl w:ilvl="4" w:tplc="0000097A">
      <w:start w:val="1"/>
      <w:numFmt w:val="lowerLetter"/>
      <w:lvlText w:val="%5."/>
      <w:lvlJc w:val="left"/>
      <w:pPr>
        <w:ind w:left="720" w:hanging="360"/>
      </w:pPr>
      <w:rPr>
        <w:rFonts w:cs="Verdana" w:hint="default"/>
      </w:rPr>
    </w:lvl>
    <w:lvl w:ilvl="5" w:tplc="000025F5">
      <w:start w:val="1"/>
      <w:numFmt w:val="lowerLetter"/>
      <w:lvlText w:val="%6."/>
      <w:lvlJc w:val="left"/>
      <w:pPr>
        <w:ind w:left="720" w:hanging="360"/>
      </w:pPr>
      <w:rPr>
        <w:rFonts w:cs="Verdana" w:hint="default"/>
      </w:rPr>
    </w:lvl>
    <w:lvl w:ilvl="6" w:tplc="000005CD">
      <w:start w:val="1"/>
      <w:numFmt w:val="lowerLetter"/>
      <w:lvlText w:val="%7."/>
      <w:lvlJc w:val="left"/>
      <w:pPr>
        <w:ind w:left="720" w:hanging="360"/>
      </w:pPr>
      <w:rPr>
        <w:rFonts w:cs="Verdana" w:hint="default"/>
      </w:rPr>
    </w:lvl>
    <w:lvl w:ilvl="7" w:tplc="000002D9">
      <w:start w:val="1"/>
      <w:numFmt w:val="lowerLetter"/>
      <w:lvlText w:val="%8."/>
      <w:lvlJc w:val="left"/>
      <w:pPr>
        <w:ind w:left="720" w:hanging="360"/>
      </w:pPr>
      <w:rPr>
        <w:rFonts w:cs="Verdana" w:hint="default"/>
      </w:rPr>
    </w:lvl>
    <w:lvl w:ilvl="8" w:tplc="00000277">
      <w:start w:val="1"/>
      <w:numFmt w:val="lowerLetter"/>
      <w:lvlText w:val="%9."/>
      <w:lvlJc w:val="left"/>
      <w:pPr>
        <w:ind w:left="720" w:hanging="360"/>
      </w:pPr>
      <w:rPr>
        <w:rFonts w:cs="Verdana" w:hint="default"/>
      </w:rPr>
    </w:lvl>
  </w:abstractNum>
  <w:abstractNum w:abstractNumId="73">
    <w:nsid w:val="00016C2A"/>
    <w:multiLevelType w:val="hybridMultilevel"/>
    <w:tmpl w:val="00002018"/>
    <w:lvl w:ilvl="0" w:tplc="0000134C">
      <w:start w:val="2"/>
      <w:numFmt w:val="lowerLetter"/>
      <w:lvlText w:val="%1."/>
      <w:lvlJc w:val="left"/>
      <w:pPr>
        <w:ind w:left="720" w:hanging="360"/>
      </w:pPr>
      <w:rPr>
        <w:rFonts w:cs="Verdana" w:hint="default"/>
      </w:rPr>
    </w:lvl>
    <w:lvl w:ilvl="1" w:tplc="00001E5A">
      <w:start w:val="2"/>
      <w:numFmt w:val="lowerLetter"/>
      <w:lvlText w:val="%2."/>
      <w:lvlJc w:val="left"/>
      <w:pPr>
        <w:ind w:left="720" w:hanging="360"/>
      </w:pPr>
      <w:rPr>
        <w:rFonts w:cs="Verdana" w:hint="default"/>
      </w:rPr>
    </w:lvl>
    <w:lvl w:ilvl="2" w:tplc="00000074">
      <w:start w:val="2"/>
      <w:numFmt w:val="lowerLetter"/>
      <w:lvlText w:val="%3."/>
      <w:lvlJc w:val="left"/>
      <w:pPr>
        <w:ind w:left="720" w:hanging="360"/>
      </w:pPr>
      <w:rPr>
        <w:rFonts w:cs="Verdana" w:hint="default"/>
      </w:rPr>
    </w:lvl>
    <w:lvl w:ilvl="3" w:tplc="000001C8">
      <w:start w:val="2"/>
      <w:numFmt w:val="lowerLetter"/>
      <w:lvlText w:val="%4."/>
      <w:lvlJc w:val="left"/>
      <w:pPr>
        <w:ind w:left="720" w:hanging="360"/>
      </w:pPr>
      <w:rPr>
        <w:rFonts w:cs="Verdana" w:hint="default"/>
      </w:rPr>
    </w:lvl>
    <w:lvl w:ilvl="4" w:tplc="000016B5">
      <w:start w:val="2"/>
      <w:numFmt w:val="lowerLetter"/>
      <w:lvlText w:val="%5."/>
      <w:lvlJc w:val="left"/>
      <w:pPr>
        <w:ind w:left="720" w:hanging="360"/>
      </w:pPr>
      <w:rPr>
        <w:rFonts w:cs="Verdana" w:hint="default"/>
      </w:rPr>
    </w:lvl>
    <w:lvl w:ilvl="5" w:tplc="000018D1">
      <w:start w:val="2"/>
      <w:numFmt w:val="lowerLetter"/>
      <w:lvlText w:val="%6."/>
      <w:lvlJc w:val="left"/>
      <w:pPr>
        <w:ind w:left="720" w:hanging="360"/>
      </w:pPr>
      <w:rPr>
        <w:rFonts w:cs="Verdana" w:hint="default"/>
      </w:rPr>
    </w:lvl>
    <w:lvl w:ilvl="6" w:tplc="00001E75">
      <w:start w:val="2"/>
      <w:numFmt w:val="lowerLetter"/>
      <w:lvlText w:val="%7."/>
      <w:lvlJc w:val="left"/>
      <w:pPr>
        <w:ind w:left="720" w:hanging="360"/>
      </w:pPr>
      <w:rPr>
        <w:rFonts w:cs="Verdana" w:hint="default"/>
      </w:rPr>
    </w:lvl>
    <w:lvl w:ilvl="7" w:tplc="000003E0">
      <w:start w:val="2"/>
      <w:numFmt w:val="lowerLetter"/>
      <w:lvlText w:val="%8."/>
      <w:lvlJc w:val="left"/>
      <w:pPr>
        <w:ind w:left="720" w:hanging="360"/>
      </w:pPr>
      <w:rPr>
        <w:rFonts w:cs="Verdana" w:hint="default"/>
      </w:rPr>
    </w:lvl>
    <w:lvl w:ilvl="8" w:tplc="000002A0">
      <w:start w:val="2"/>
      <w:numFmt w:val="lowerLetter"/>
      <w:lvlText w:val="%9."/>
      <w:lvlJc w:val="left"/>
      <w:pPr>
        <w:ind w:left="720" w:hanging="360"/>
      </w:pPr>
      <w:rPr>
        <w:rFonts w:cs="Verdana" w:hint="default"/>
      </w:rPr>
    </w:lvl>
  </w:abstractNum>
  <w:abstractNum w:abstractNumId="74">
    <w:nsid w:val="00017B3D"/>
    <w:multiLevelType w:val="hybridMultilevel"/>
    <w:tmpl w:val="00017112"/>
    <w:lvl w:ilvl="0" w:tplc="00000C22">
      <w:start w:val="1"/>
      <w:numFmt w:val="decimal"/>
      <w:lvlText w:val="%1."/>
      <w:lvlJc w:val="left"/>
      <w:pPr>
        <w:ind w:left="720" w:hanging="360"/>
      </w:pPr>
      <w:rPr>
        <w:rFonts w:cs="Verdana" w:hint="default"/>
      </w:rPr>
    </w:lvl>
    <w:lvl w:ilvl="1" w:tplc="00002040">
      <w:start w:val="1"/>
      <w:numFmt w:val="decimal"/>
      <w:lvlText w:val="%2."/>
      <w:lvlJc w:val="left"/>
      <w:pPr>
        <w:ind w:left="720" w:hanging="360"/>
      </w:pPr>
      <w:rPr>
        <w:rFonts w:cs="Verdana" w:hint="default"/>
      </w:rPr>
    </w:lvl>
    <w:lvl w:ilvl="2" w:tplc="00002084">
      <w:start w:val="1"/>
      <w:numFmt w:val="decimal"/>
      <w:lvlText w:val="%3."/>
      <w:lvlJc w:val="left"/>
      <w:pPr>
        <w:ind w:left="720" w:hanging="360"/>
      </w:pPr>
      <w:rPr>
        <w:rFonts w:cs="Verdana" w:hint="default"/>
      </w:rPr>
    </w:lvl>
    <w:lvl w:ilvl="3" w:tplc="00000B02">
      <w:start w:val="1"/>
      <w:numFmt w:val="decimal"/>
      <w:lvlText w:val="%4."/>
      <w:lvlJc w:val="left"/>
      <w:pPr>
        <w:ind w:left="720" w:hanging="360"/>
      </w:pPr>
      <w:rPr>
        <w:rFonts w:cs="Verdana" w:hint="default"/>
      </w:rPr>
    </w:lvl>
    <w:lvl w:ilvl="4" w:tplc="00000549">
      <w:start w:val="1"/>
      <w:numFmt w:val="decimal"/>
      <w:lvlText w:val="%5."/>
      <w:lvlJc w:val="left"/>
      <w:pPr>
        <w:ind w:left="720" w:hanging="360"/>
      </w:pPr>
      <w:rPr>
        <w:rFonts w:cs="Verdana" w:hint="default"/>
      </w:rPr>
    </w:lvl>
    <w:lvl w:ilvl="5" w:tplc="00000D39">
      <w:start w:val="1"/>
      <w:numFmt w:val="decimal"/>
      <w:lvlText w:val="%6."/>
      <w:lvlJc w:val="left"/>
      <w:pPr>
        <w:ind w:left="720" w:hanging="360"/>
      </w:pPr>
      <w:rPr>
        <w:rFonts w:cs="Verdana" w:hint="default"/>
      </w:rPr>
    </w:lvl>
    <w:lvl w:ilvl="6" w:tplc="00001F0E">
      <w:start w:val="1"/>
      <w:numFmt w:val="decimal"/>
      <w:lvlText w:val="%7."/>
      <w:lvlJc w:val="left"/>
      <w:pPr>
        <w:ind w:left="720" w:hanging="360"/>
      </w:pPr>
      <w:rPr>
        <w:rFonts w:cs="Verdana" w:hint="default"/>
      </w:rPr>
    </w:lvl>
    <w:lvl w:ilvl="7" w:tplc="00000D77">
      <w:start w:val="1"/>
      <w:numFmt w:val="decimal"/>
      <w:lvlText w:val="%8."/>
      <w:lvlJc w:val="left"/>
      <w:pPr>
        <w:ind w:left="720" w:hanging="360"/>
      </w:pPr>
      <w:rPr>
        <w:rFonts w:cs="Verdana" w:hint="default"/>
      </w:rPr>
    </w:lvl>
    <w:lvl w:ilvl="8" w:tplc="00000027">
      <w:start w:val="1"/>
      <w:numFmt w:val="decimal"/>
      <w:lvlText w:val="%9."/>
      <w:lvlJc w:val="left"/>
      <w:pPr>
        <w:ind w:left="720" w:hanging="360"/>
      </w:pPr>
      <w:rPr>
        <w:rFonts w:cs="Verdana" w:hint="default"/>
      </w:rPr>
    </w:lvl>
  </w:abstractNum>
  <w:abstractNum w:abstractNumId="75">
    <w:nsid w:val="0001821A"/>
    <w:multiLevelType w:val="hybridMultilevel"/>
    <w:tmpl w:val="000035A4"/>
    <w:lvl w:ilvl="0" w:tplc="00000E3F">
      <w:start w:val="1"/>
      <w:numFmt w:val="lowerLetter"/>
      <w:lvlText w:val="%1."/>
      <w:lvlJc w:val="left"/>
      <w:pPr>
        <w:ind w:left="720" w:hanging="360"/>
      </w:pPr>
      <w:rPr>
        <w:rFonts w:cs="Verdana" w:hint="default"/>
      </w:rPr>
    </w:lvl>
    <w:lvl w:ilvl="1" w:tplc="00001197">
      <w:start w:val="1"/>
      <w:numFmt w:val="lowerLetter"/>
      <w:lvlText w:val="%2."/>
      <w:lvlJc w:val="left"/>
      <w:pPr>
        <w:ind w:left="720" w:hanging="360"/>
      </w:pPr>
      <w:rPr>
        <w:rFonts w:cs="Verdana" w:hint="default"/>
      </w:rPr>
    </w:lvl>
    <w:lvl w:ilvl="2" w:tplc="000011C8">
      <w:start w:val="1"/>
      <w:numFmt w:val="lowerLetter"/>
      <w:lvlText w:val="%3."/>
      <w:lvlJc w:val="left"/>
      <w:pPr>
        <w:ind w:left="720" w:hanging="360"/>
      </w:pPr>
      <w:rPr>
        <w:rFonts w:cs="Verdana" w:hint="default"/>
      </w:rPr>
    </w:lvl>
    <w:lvl w:ilvl="3" w:tplc="00001EA5">
      <w:start w:val="1"/>
      <w:numFmt w:val="lowerLetter"/>
      <w:lvlText w:val="%4."/>
      <w:lvlJc w:val="left"/>
      <w:pPr>
        <w:ind w:left="720" w:hanging="360"/>
      </w:pPr>
      <w:rPr>
        <w:rFonts w:cs="Verdana" w:hint="default"/>
      </w:rPr>
    </w:lvl>
    <w:lvl w:ilvl="4" w:tplc="00000C1E">
      <w:start w:val="1"/>
      <w:numFmt w:val="lowerLetter"/>
      <w:lvlText w:val="%5."/>
      <w:lvlJc w:val="left"/>
      <w:pPr>
        <w:ind w:left="720" w:hanging="360"/>
      </w:pPr>
      <w:rPr>
        <w:rFonts w:cs="Verdana" w:hint="default"/>
      </w:rPr>
    </w:lvl>
    <w:lvl w:ilvl="5" w:tplc="00000E4B">
      <w:start w:val="1"/>
      <w:numFmt w:val="lowerLetter"/>
      <w:lvlText w:val="%6."/>
      <w:lvlJc w:val="left"/>
      <w:pPr>
        <w:ind w:left="720" w:hanging="360"/>
      </w:pPr>
      <w:rPr>
        <w:rFonts w:cs="Verdana" w:hint="default"/>
      </w:rPr>
    </w:lvl>
    <w:lvl w:ilvl="6" w:tplc="000006A7">
      <w:start w:val="1"/>
      <w:numFmt w:val="lowerLetter"/>
      <w:lvlText w:val="%7."/>
      <w:lvlJc w:val="left"/>
      <w:pPr>
        <w:ind w:left="720" w:hanging="360"/>
      </w:pPr>
      <w:rPr>
        <w:rFonts w:cs="Verdana" w:hint="default"/>
      </w:rPr>
    </w:lvl>
    <w:lvl w:ilvl="7" w:tplc="00000182">
      <w:start w:val="1"/>
      <w:numFmt w:val="lowerLetter"/>
      <w:lvlText w:val="%8."/>
      <w:lvlJc w:val="left"/>
      <w:pPr>
        <w:ind w:left="720" w:hanging="360"/>
      </w:pPr>
      <w:rPr>
        <w:rFonts w:cs="Verdana" w:hint="default"/>
      </w:rPr>
    </w:lvl>
    <w:lvl w:ilvl="8" w:tplc="00002451">
      <w:start w:val="1"/>
      <w:numFmt w:val="lowerLetter"/>
      <w:lvlText w:val="%9."/>
      <w:lvlJc w:val="left"/>
      <w:pPr>
        <w:ind w:left="720" w:hanging="360"/>
      </w:pPr>
      <w:rPr>
        <w:rFonts w:cs="Verdana" w:hint="default"/>
      </w:rPr>
    </w:lvl>
  </w:abstractNum>
  <w:abstractNum w:abstractNumId="76">
    <w:nsid w:val="000183FD"/>
    <w:multiLevelType w:val="hybridMultilevel"/>
    <w:tmpl w:val="0000C912"/>
    <w:lvl w:ilvl="0" w:tplc="000024CF">
      <w:start w:val="1"/>
      <w:numFmt w:val="lowerLetter"/>
      <w:lvlText w:val="%1."/>
      <w:lvlJc w:val="left"/>
      <w:pPr>
        <w:ind w:left="720" w:hanging="360"/>
      </w:pPr>
      <w:rPr>
        <w:rFonts w:cs="Verdana" w:hint="default"/>
      </w:rPr>
    </w:lvl>
    <w:lvl w:ilvl="1" w:tplc="000015D0">
      <w:start w:val="1"/>
      <w:numFmt w:val="lowerLetter"/>
      <w:lvlText w:val="%2."/>
      <w:lvlJc w:val="left"/>
      <w:pPr>
        <w:ind w:left="720" w:hanging="360"/>
      </w:pPr>
      <w:rPr>
        <w:rFonts w:cs="Verdana" w:hint="default"/>
      </w:rPr>
    </w:lvl>
    <w:lvl w:ilvl="2" w:tplc="00001AA2">
      <w:start w:val="1"/>
      <w:numFmt w:val="lowerLetter"/>
      <w:lvlText w:val="%3."/>
      <w:lvlJc w:val="left"/>
      <w:pPr>
        <w:ind w:left="720" w:hanging="360"/>
      </w:pPr>
      <w:rPr>
        <w:rFonts w:cs="Verdana" w:hint="default"/>
      </w:rPr>
    </w:lvl>
    <w:lvl w:ilvl="3" w:tplc="0000013E">
      <w:start w:val="1"/>
      <w:numFmt w:val="lowerLetter"/>
      <w:lvlText w:val="%4."/>
      <w:lvlJc w:val="left"/>
      <w:pPr>
        <w:ind w:left="720" w:hanging="360"/>
      </w:pPr>
      <w:rPr>
        <w:rFonts w:cs="Verdana" w:hint="default"/>
      </w:rPr>
    </w:lvl>
    <w:lvl w:ilvl="4" w:tplc="00000B2E">
      <w:start w:val="1"/>
      <w:numFmt w:val="lowerLetter"/>
      <w:lvlText w:val="%5."/>
      <w:lvlJc w:val="left"/>
      <w:pPr>
        <w:ind w:left="720" w:hanging="360"/>
      </w:pPr>
      <w:rPr>
        <w:rFonts w:cs="Verdana" w:hint="default"/>
      </w:rPr>
    </w:lvl>
    <w:lvl w:ilvl="5" w:tplc="0000147F">
      <w:start w:val="1"/>
      <w:numFmt w:val="lowerLetter"/>
      <w:lvlText w:val="%6."/>
      <w:lvlJc w:val="left"/>
      <w:pPr>
        <w:ind w:left="720" w:hanging="360"/>
      </w:pPr>
      <w:rPr>
        <w:rFonts w:cs="Verdana" w:hint="default"/>
      </w:rPr>
    </w:lvl>
    <w:lvl w:ilvl="6" w:tplc="00000116">
      <w:start w:val="1"/>
      <w:numFmt w:val="lowerLetter"/>
      <w:lvlText w:val="%7."/>
      <w:lvlJc w:val="left"/>
      <w:pPr>
        <w:ind w:left="720" w:hanging="360"/>
      </w:pPr>
      <w:rPr>
        <w:rFonts w:cs="Verdana" w:hint="default"/>
      </w:rPr>
    </w:lvl>
    <w:lvl w:ilvl="7" w:tplc="00001CC7">
      <w:start w:val="1"/>
      <w:numFmt w:val="lowerLetter"/>
      <w:lvlText w:val="%8."/>
      <w:lvlJc w:val="left"/>
      <w:pPr>
        <w:ind w:left="720" w:hanging="360"/>
      </w:pPr>
      <w:rPr>
        <w:rFonts w:cs="Verdana" w:hint="default"/>
      </w:rPr>
    </w:lvl>
    <w:lvl w:ilvl="8" w:tplc="00001B06">
      <w:start w:val="1"/>
      <w:numFmt w:val="lowerLetter"/>
      <w:lvlText w:val="%9."/>
      <w:lvlJc w:val="left"/>
      <w:pPr>
        <w:ind w:left="720" w:hanging="360"/>
      </w:pPr>
      <w:rPr>
        <w:rFonts w:cs="Verdana" w:hint="default"/>
      </w:rPr>
    </w:lvl>
  </w:abstractNum>
  <w:abstractNum w:abstractNumId="77">
    <w:nsid w:val="00018502"/>
    <w:multiLevelType w:val="hybridMultilevel"/>
    <w:tmpl w:val="4F5E5964"/>
    <w:lvl w:ilvl="0" w:tplc="E29E42BC">
      <w:start w:val="1"/>
      <w:numFmt w:val="lowerLetter"/>
      <w:suff w:val="space"/>
      <w:lvlText w:val="%1."/>
      <w:lvlJc w:val="left"/>
      <w:pPr>
        <w:ind w:left="720" w:hanging="360"/>
      </w:pPr>
      <w:rPr>
        <w:rFonts w:ascii="Times New Roman" w:eastAsia="Arial Unicode MS" w:hAnsi="Times New Roman" w:cs="Times New Roman" w:hint="default"/>
      </w:rPr>
    </w:lvl>
    <w:lvl w:ilvl="1" w:tplc="00000A0D">
      <w:numFmt w:val="bullet"/>
      <w:suff w:val="space"/>
      <w:lvlText w:val="•"/>
      <w:lvlJc w:val="left"/>
      <w:pPr>
        <w:ind w:left="720" w:hanging="360"/>
      </w:pPr>
      <w:rPr>
        <w:rFonts w:ascii="Symbol" w:hAnsi="Symbol" w:cs="Arial Unicode MS" w:hint="default"/>
      </w:rPr>
    </w:lvl>
    <w:lvl w:ilvl="2" w:tplc="0000206B">
      <w:numFmt w:val="bullet"/>
      <w:suff w:val="space"/>
      <w:lvlText w:val="•"/>
      <w:lvlJc w:val="left"/>
      <w:pPr>
        <w:ind w:left="720" w:hanging="360"/>
      </w:pPr>
      <w:rPr>
        <w:rFonts w:ascii="Symbol" w:hAnsi="Symbol" w:cs="Arial Unicode MS" w:hint="default"/>
      </w:rPr>
    </w:lvl>
    <w:lvl w:ilvl="3" w:tplc="000013A3">
      <w:numFmt w:val="bullet"/>
      <w:suff w:val="space"/>
      <w:lvlText w:val="•"/>
      <w:lvlJc w:val="left"/>
      <w:pPr>
        <w:ind w:left="720" w:hanging="360"/>
      </w:pPr>
      <w:rPr>
        <w:rFonts w:ascii="Symbol" w:hAnsi="Symbol" w:cs="Arial Unicode MS" w:hint="default"/>
      </w:rPr>
    </w:lvl>
    <w:lvl w:ilvl="4" w:tplc="00000D7A">
      <w:numFmt w:val="bullet"/>
      <w:suff w:val="space"/>
      <w:lvlText w:val="•"/>
      <w:lvlJc w:val="left"/>
      <w:pPr>
        <w:ind w:left="720" w:hanging="360"/>
      </w:pPr>
      <w:rPr>
        <w:rFonts w:ascii="Symbol" w:hAnsi="Symbol" w:cs="Arial Unicode MS" w:hint="default"/>
      </w:rPr>
    </w:lvl>
    <w:lvl w:ilvl="5" w:tplc="00000DFE">
      <w:numFmt w:val="bullet"/>
      <w:suff w:val="space"/>
      <w:lvlText w:val="•"/>
      <w:lvlJc w:val="left"/>
      <w:pPr>
        <w:ind w:left="720" w:hanging="360"/>
      </w:pPr>
      <w:rPr>
        <w:rFonts w:ascii="Symbol" w:hAnsi="Symbol" w:cs="Arial Unicode MS" w:hint="default"/>
      </w:rPr>
    </w:lvl>
    <w:lvl w:ilvl="6" w:tplc="00001C7E">
      <w:numFmt w:val="bullet"/>
      <w:suff w:val="space"/>
      <w:lvlText w:val="•"/>
      <w:lvlJc w:val="left"/>
      <w:pPr>
        <w:ind w:left="720" w:hanging="360"/>
      </w:pPr>
      <w:rPr>
        <w:rFonts w:ascii="Symbol" w:hAnsi="Symbol" w:cs="Arial Unicode MS" w:hint="default"/>
      </w:rPr>
    </w:lvl>
    <w:lvl w:ilvl="7" w:tplc="00002128">
      <w:numFmt w:val="bullet"/>
      <w:suff w:val="space"/>
      <w:lvlText w:val="•"/>
      <w:lvlJc w:val="left"/>
      <w:pPr>
        <w:ind w:left="720" w:hanging="360"/>
      </w:pPr>
      <w:rPr>
        <w:rFonts w:ascii="Symbol" w:hAnsi="Symbol" w:cs="Arial Unicode MS" w:hint="default"/>
      </w:rPr>
    </w:lvl>
    <w:lvl w:ilvl="8" w:tplc="00001AEA">
      <w:numFmt w:val="bullet"/>
      <w:suff w:val="space"/>
      <w:lvlText w:val="•"/>
      <w:lvlJc w:val="left"/>
      <w:pPr>
        <w:ind w:left="720" w:hanging="360"/>
      </w:pPr>
      <w:rPr>
        <w:rFonts w:ascii="Symbol" w:hAnsi="Symbol" w:cs="Arial Unicode MS" w:hint="default"/>
      </w:rPr>
    </w:lvl>
  </w:abstractNum>
  <w:abstractNum w:abstractNumId="78">
    <w:nsid w:val="000185F5"/>
    <w:multiLevelType w:val="hybridMultilevel"/>
    <w:tmpl w:val="00002604"/>
    <w:lvl w:ilvl="0" w:tplc="00001F59">
      <w:start w:val="5"/>
      <w:numFmt w:val="lowerLetter"/>
      <w:lvlText w:val="%1."/>
      <w:lvlJc w:val="left"/>
      <w:pPr>
        <w:ind w:left="720" w:hanging="360"/>
      </w:pPr>
      <w:rPr>
        <w:rFonts w:cs="Verdana" w:hint="default"/>
      </w:rPr>
    </w:lvl>
    <w:lvl w:ilvl="1" w:tplc="000000B4">
      <w:start w:val="5"/>
      <w:numFmt w:val="lowerLetter"/>
      <w:lvlText w:val="%2."/>
      <w:lvlJc w:val="left"/>
      <w:pPr>
        <w:ind w:left="720" w:hanging="360"/>
      </w:pPr>
      <w:rPr>
        <w:rFonts w:cs="Verdana" w:hint="default"/>
      </w:rPr>
    </w:lvl>
    <w:lvl w:ilvl="2" w:tplc="00000538">
      <w:start w:val="5"/>
      <w:numFmt w:val="lowerLetter"/>
      <w:lvlText w:val="%3."/>
      <w:lvlJc w:val="left"/>
      <w:pPr>
        <w:ind w:left="720" w:hanging="360"/>
      </w:pPr>
      <w:rPr>
        <w:rFonts w:cs="Verdana" w:hint="default"/>
      </w:rPr>
    </w:lvl>
    <w:lvl w:ilvl="3" w:tplc="00000467">
      <w:start w:val="5"/>
      <w:numFmt w:val="lowerLetter"/>
      <w:lvlText w:val="%4."/>
      <w:lvlJc w:val="left"/>
      <w:pPr>
        <w:ind w:left="720" w:hanging="360"/>
      </w:pPr>
      <w:rPr>
        <w:rFonts w:cs="Verdana" w:hint="default"/>
      </w:rPr>
    </w:lvl>
    <w:lvl w:ilvl="4" w:tplc="00000C50">
      <w:start w:val="5"/>
      <w:numFmt w:val="lowerLetter"/>
      <w:lvlText w:val="%5."/>
      <w:lvlJc w:val="left"/>
      <w:pPr>
        <w:ind w:left="720" w:hanging="360"/>
      </w:pPr>
      <w:rPr>
        <w:rFonts w:cs="Verdana" w:hint="default"/>
      </w:rPr>
    </w:lvl>
    <w:lvl w:ilvl="5" w:tplc="0000181B">
      <w:start w:val="5"/>
      <w:numFmt w:val="lowerLetter"/>
      <w:lvlText w:val="%6."/>
      <w:lvlJc w:val="left"/>
      <w:pPr>
        <w:ind w:left="720" w:hanging="360"/>
      </w:pPr>
      <w:rPr>
        <w:rFonts w:cs="Verdana" w:hint="default"/>
      </w:rPr>
    </w:lvl>
    <w:lvl w:ilvl="6" w:tplc="00001764">
      <w:start w:val="5"/>
      <w:numFmt w:val="lowerLetter"/>
      <w:lvlText w:val="%7."/>
      <w:lvlJc w:val="left"/>
      <w:pPr>
        <w:ind w:left="720" w:hanging="360"/>
      </w:pPr>
      <w:rPr>
        <w:rFonts w:cs="Verdana" w:hint="default"/>
      </w:rPr>
    </w:lvl>
    <w:lvl w:ilvl="7" w:tplc="000009B5">
      <w:start w:val="5"/>
      <w:numFmt w:val="lowerLetter"/>
      <w:lvlText w:val="%8."/>
      <w:lvlJc w:val="left"/>
      <w:pPr>
        <w:ind w:left="720" w:hanging="360"/>
      </w:pPr>
      <w:rPr>
        <w:rFonts w:cs="Verdana" w:hint="default"/>
      </w:rPr>
    </w:lvl>
    <w:lvl w:ilvl="8" w:tplc="00000D66">
      <w:start w:val="5"/>
      <w:numFmt w:val="lowerLetter"/>
      <w:lvlText w:val="%9."/>
      <w:lvlJc w:val="left"/>
      <w:pPr>
        <w:ind w:left="720" w:hanging="360"/>
      </w:pPr>
      <w:rPr>
        <w:rFonts w:cs="Verdana" w:hint="default"/>
      </w:rPr>
    </w:lvl>
  </w:abstractNum>
  <w:abstractNum w:abstractNumId="79">
    <w:nsid w:val="00183492"/>
    <w:multiLevelType w:val="hybridMultilevel"/>
    <w:tmpl w:val="B98CADEC"/>
    <w:lvl w:ilvl="0" w:tplc="BBB210C0">
      <w:start w:val="1"/>
      <w:numFmt w:val="lowerLetter"/>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00347C33"/>
    <w:multiLevelType w:val="multilevel"/>
    <w:tmpl w:val="01D80D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003A6A99"/>
    <w:multiLevelType w:val="multilevel"/>
    <w:tmpl w:val="7A3839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008E7906"/>
    <w:multiLevelType w:val="hybridMultilevel"/>
    <w:tmpl w:val="4D8C4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01BF1EC6"/>
    <w:multiLevelType w:val="hybridMultilevel"/>
    <w:tmpl w:val="328EC3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02006AB0"/>
    <w:multiLevelType w:val="multilevel"/>
    <w:tmpl w:val="7BCCE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02E8305E"/>
    <w:multiLevelType w:val="hybridMultilevel"/>
    <w:tmpl w:val="2424F488"/>
    <w:lvl w:ilvl="0" w:tplc="FC980F8E">
      <w:start w:val="1"/>
      <w:numFmt w:val="lowerLetter"/>
      <w:lvlText w:val="%1."/>
      <w:lvlJc w:val="left"/>
      <w:pPr>
        <w:ind w:left="2702" w:hanging="990"/>
      </w:pPr>
      <w:rPr>
        <w:rFonts w:hint="default"/>
      </w:rPr>
    </w:lvl>
    <w:lvl w:ilvl="1" w:tplc="04210019" w:tentative="1">
      <w:start w:val="1"/>
      <w:numFmt w:val="lowerLetter"/>
      <w:lvlText w:val="%2."/>
      <w:lvlJc w:val="left"/>
      <w:pPr>
        <w:ind w:left="2792" w:hanging="360"/>
      </w:pPr>
    </w:lvl>
    <w:lvl w:ilvl="2" w:tplc="0421001B" w:tentative="1">
      <w:start w:val="1"/>
      <w:numFmt w:val="lowerRoman"/>
      <w:lvlText w:val="%3."/>
      <w:lvlJc w:val="right"/>
      <w:pPr>
        <w:ind w:left="3512" w:hanging="180"/>
      </w:pPr>
    </w:lvl>
    <w:lvl w:ilvl="3" w:tplc="0421000F" w:tentative="1">
      <w:start w:val="1"/>
      <w:numFmt w:val="decimal"/>
      <w:lvlText w:val="%4."/>
      <w:lvlJc w:val="left"/>
      <w:pPr>
        <w:ind w:left="4232" w:hanging="360"/>
      </w:pPr>
    </w:lvl>
    <w:lvl w:ilvl="4" w:tplc="04210019" w:tentative="1">
      <w:start w:val="1"/>
      <w:numFmt w:val="lowerLetter"/>
      <w:lvlText w:val="%5."/>
      <w:lvlJc w:val="left"/>
      <w:pPr>
        <w:ind w:left="4952" w:hanging="360"/>
      </w:pPr>
    </w:lvl>
    <w:lvl w:ilvl="5" w:tplc="0421001B" w:tentative="1">
      <w:start w:val="1"/>
      <w:numFmt w:val="lowerRoman"/>
      <w:lvlText w:val="%6."/>
      <w:lvlJc w:val="right"/>
      <w:pPr>
        <w:ind w:left="5672" w:hanging="180"/>
      </w:pPr>
    </w:lvl>
    <w:lvl w:ilvl="6" w:tplc="0421000F" w:tentative="1">
      <w:start w:val="1"/>
      <w:numFmt w:val="decimal"/>
      <w:lvlText w:val="%7."/>
      <w:lvlJc w:val="left"/>
      <w:pPr>
        <w:ind w:left="6392" w:hanging="360"/>
      </w:pPr>
    </w:lvl>
    <w:lvl w:ilvl="7" w:tplc="04210019" w:tentative="1">
      <w:start w:val="1"/>
      <w:numFmt w:val="lowerLetter"/>
      <w:lvlText w:val="%8."/>
      <w:lvlJc w:val="left"/>
      <w:pPr>
        <w:ind w:left="7112" w:hanging="360"/>
      </w:pPr>
    </w:lvl>
    <w:lvl w:ilvl="8" w:tplc="0421001B" w:tentative="1">
      <w:start w:val="1"/>
      <w:numFmt w:val="lowerRoman"/>
      <w:lvlText w:val="%9."/>
      <w:lvlJc w:val="right"/>
      <w:pPr>
        <w:ind w:left="7832" w:hanging="180"/>
      </w:pPr>
    </w:lvl>
  </w:abstractNum>
  <w:abstractNum w:abstractNumId="86">
    <w:nsid w:val="04D6438A"/>
    <w:multiLevelType w:val="hybridMultilevel"/>
    <w:tmpl w:val="6AE43FE4"/>
    <w:lvl w:ilvl="0" w:tplc="E92CC634">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87">
    <w:nsid w:val="05136CB4"/>
    <w:multiLevelType w:val="hybridMultilevel"/>
    <w:tmpl w:val="D83AD81A"/>
    <w:lvl w:ilvl="0" w:tplc="196CAE4A">
      <w:start w:val="1"/>
      <w:numFmt w:val="lowerLetter"/>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88">
    <w:nsid w:val="05CB6EF6"/>
    <w:multiLevelType w:val="hybridMultilevel"/>
    <w:tmpl w:val="7C1CB090"/>
    <w:lvl w:ilvl="0" w:tplc="F9E8DCFA">
      <w:start w:val="1"/>
      <w:numFmt w:val="lowerLetter"/>
      <w:lvlText w:val="%1."/>
      <w:lvlJc w:val="left"/>
      <w:pPr>
        <w:ind w:left="2061" w:hanging="360"/>
      </w:pPr>
      <w:rPr>
        <w:rFonts w:ascii="Times New Roman" w:hAnsi="Times New Roman" w:cs="Times New Roman"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89">
    <w:nsid w:val="06686A79"/>
    <w:multiLevelType w:val="multilevel"/>
    <w:tmpl w:val="FE0A6E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06AB6D35"/>
    <w:multiLevelType w:val="multilevel"/>
    <w:tmpl w:val="02606F9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06C72166"/>
    <w:multiLevelType w:val="hybridMultilevel"/>
    <w:tmpl w:val="EBAEFD04"/>
    <w:lvl w:ilvl="0" w:tplc="18329C9E">
      <w:start w:val="1"/>
      <w:numFmt w:val="lowerLetter"/>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92">
    <w:nsid w:val="08F421F0"/>
    <w:multiLevelType w:val="hybridMultilevel"/>
    <w:tmpl w:val="3B4090F4"/>
    <w:lvl w:ilvl="0" w:tplc="F0963E74">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3">
    <w:nsid w:val="0954072F"/>
    <w:multiLevelType w:val="multilevel"/>
    <w:tmpl w:val="841A6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096514E9"/>
    <w:multiLevelType w:val="hybridMultilevel"/>
    <w:tmpl w:val="721ADEDC"/>
    <w:lvl w:ilvl="0" w:tplc="E234781E">
      <w:start w:val="1"/>
      <w:numFmt w:val="lowerLetter"/>
      <w:lvlText w:val="%1."/>
      <w:lvlJc w:val="left"/>
      <w:pPr>
        <w:ind w:left="2072" w:hanging="360"/>
      </w:pPr>
      <w:rPr>
        <w:rFonts w:hint="default"/>
      </w:rPr>
    </w:lvl>
    <w:lvl w:ilvl="1" w:tplc="04210019" w:tentative="1">
      <w:start w:val="1"/>
      <w:numFmt w:val="lowerLetter"/>
      <w:lvlText w:val="%2."/>
      <w:lvlJc w:val="left"/>
      <w:pPr>
        <w:ind w:left="2792" w:hanging="360"/>
      </w:pPr>
    </w:lvl>
    <w:lvl w:ilvl="2" w:tplc="0421001B" w:tentative="1">
      <w:start w:val="1"/>
      <w:numFmt w:val="lowerRoman"/>
      <w:lvlText w:val="%3."/>
      <w:lvlJc w:val="right"/>
      <w:pPr>
        <w:ind w:left="3512" w:hanging="180"/>
      </w:pPr>
    </w:lvl>
    <w:lvl w:ilvl="3" w:tplc="0421000F" w:tentative="1">
      <w:start w:val="1"/>
      <w:numFmt w:val="decimal"/>
      <w:lvlText w:val="%4."/>
      <w:lvlJc w:val="left"/>
      <w:pPr>
        <w:ind w:left="4232" w:hanging="360"/>
      </w:pPr>
    </w:lvl>
    <w:lvl w:ilvl="4" w:tplc="04210019" w:tentative="1">
      <w:start w:val="1"/>
      <w:numFmt w:val="lowerLetter"/>
      <w:lvlText w:val="%5."/>
      <w:lvlJc w:val="left"/>
      <w:pPr>
        <w:ind w:left="4952" w:hanging="360"/>
      </w:pPr>
    </w:lvl>
    <w:lvl w:ilvl="5" w:tplc="0421001B" w:tentative="1">
      <w:start w:val="1"/>
      <w:numFmt w:val="lowerRoman"/>
      <w:lvlText w:val="%6."/>
      <w:lvlJc w:val="right"/>
      <w:pPr>
        <w:ind w:left="5672" w:hanging="180"/>
      </w:pPr>
    </w:lvl>
    <w:lvl w:ilvl="6" w:tplc="0421000F" w:tentative="1">
      <w:start w:val="1"/>
      <w:numFmt w:val="decimal"/>
      <w:lvlText w:val="%7."/>
      <w:lvlJc w:val="left"/>
      <w:pPr>
        <w:ind w:left="6392" w:hanging="360"/>
      </w:pPr>
    </w:lvl>
    <w:lvl w:ilvl="7" w:tplc="04210019" w:tentative="1">
      <w:start w:val="1"/>
      <w:numFmt w:val="lowerLetter"/>
      <w:lvlText w:val="%8."/>
      <w:lvlJc w:val="left"/>
      <w:pPr>
        <w:ind w:left="7112" w:hanging="360"/>
      </w:pPr>
    </w:lvl>
    <w:lvl w:ilvl="8" w:tplc="0421001B" w:tentative="1">
      <w:start w:val="1"/>
      <w:numFmt w:val="lowerRoman"/>
      <w:lvlText w:val="%9."/>
      <w:lvlJc w:val="right"/>
      <w:pPr>
        <w:ind w:left="7832" w:hanging="180"/>
      </w:pPr>
    </w:lvl>
  </w:abstractNum>
  <w:abstractNum w:abstractNumId="95">
    <w:nsid w:val="0A016DC0"/>
    <w:multiLevelType w:val="hybridMultilevel"/>
    <w:tmpl w:val="263AEB40"/>
    <w:lvl w:ilvl="0" w:tplc="951A9694">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6">
    <w:nsid w:val="0A522F8C"/>
    <w:multiLevelType w:val="hybridMultilevel"/>
    <w:tmpl w:val="48C4EE82"/>
    <w:lvl w:ilvl="0" w:tplc="4CFE4194">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7">
    <w:nsid w:val="0B340BB3"/>
    <w:multiLevelType w:val="multilevel"/>
    <w:tmpl w:val="A8C06C3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0B6E23F7"/>
    <w:multiLevelType w:val="hybridMultilevel"/>
    <w:tmpl w:val="AB1E3248"/>
    <w:lvl w:ilvl="0" w:tplc="DBE0A9FC">
      <w:start w:val="1"/>
      <w:numFmt w:val="lowerLetter"/>
      <w:lvlText w:val="%1."/>
      <w:lvlJc w:val="left"/>
      <w:pPr>
        <w:tabs>
          <w:tab w:val="num" w:pos="1665"/>
        </w:tabs>
        <w:ind w:left="1665" w:hanging="94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9">
    <w:nsid w:val="0B9505B6"/>
    <w:multiLevelType w:val="multilevel"/>
    <w:tmpl w:val="7528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0BA14039"/>
    <w:multiLevelType w:val="hybridMultilevel"/>
    <w:tmpl w:val="2DBE2B08"/>
    <w:lvl w:ilvl="0" w:tplc="8A846F52">
      <w:start w:val="1"/>
      <w:numFmt w:val="decimal"/>
      <w:lvlText w:val="%1."/>
      <w:lvlJc w:val="left"/>
      <w:pPr>
        <w:tabs>
          <w:tab w:val="num" w:pos="367"/>
        </w:tabs>
        <w:ind w:left="36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0CEC6AF8"/>
    <w:multiLevelType w:val="hybridMultilevel"/>
    <w:tmpl w:val="979CE7B8"/>
    <w:lvl w:ilvl="0" w:tplc="1EA28884">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02">
    <w:nsid w:val="0D33001F"/>
    <w:multiLevelType w:val="multilevel"/>
    <w:tmpl w:val="7C5A2A1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0D6D44AB"/>
    <w:multiLevelType w:val="multilevel"/>
    <w:tmpl w:val="0DF4A2F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0DA46E16"/>
    <w:multiLevelType w:val="hybridMultilevel"/>
    <w:tmpl w:val="D41CED54"/>
    <w:lvl w:ilvl="0" w:tplc="87646ABA">
      <w:start w:val="1"/>
      <w:numFmt w:val="lowerLetter"/>
      <w:lvlText w:val="%1."/>
      <w:lvlJc w:val="left"/>
      <w:pPr>
        <w:ind w:left="2072" w:hanging="360"/>
      </w:pPr>
      <w:rPr>
        <w:rFonts w:hint="default"/>
      </w:rPr>
    </w:lvl>
    <w:lvl w:ilvl="1" w:tplc="04210019" w:tentative="1">
      <w:start w:val="1"/>
      <w:numFmt w:val="lowerLetter"/>
      <w:lvlText w:val="%2."/>
      <w:lvlJc w:val="left"/>
      <w:pPr>
        <w:ind w:left="2792" w:hanging="360"/>
      </w:pPr>
    </w:lvl>
    <w:lvl w:ilvl="2" w:tplc="0421001B" w:tentative="1">
      <w:start w:val="1"/>
      <w:numFmt w:val="lowerRoman"/>
      <w:lvlText w:val="%3."/>
      <w:lvlJc w:val="right"/>
      <w:pPr>
        <w:ind w:left="3512" w:hanging="180"/>
      </w:pPr>
    </w:lvl>
    <w:lvl w:ilvl="3" w:tplc="0421000F" w:tentative="1">
      <w:start w:val="1"/>
      <w:numFmt w:val="decimal"/>
      <w:lvlText w:val="%4."/>
      <w:lvlJc w:val="left"/>
      <w:pPr>
        <w:ind w:left="4232" w:hanging="360"/>
      </w:pPr>
    </w:lvl>
    <w:lvl w:ilvl="4" w:tplc="04210019" w:tentative="1">
      <w:start w:val="1"/>
      <w:numFmt w:val="lowerLetter"/>
      <w:lvlText w:val="%5."/>
      <w:lvlJc w:val="left"/>
      <w:pPr>
        <w:ind w:left="4952" w:hanging="360"/>
      </w:pPr>
    </w:lvl>
    <w:lvl w:ilvl="5" w:tplc="0421001B" w:tentative="1">
      <w:start w:val="1"/>
      <w:numFmt w:val="lowerRoman"/>
      <w:lvlText w:val="%6."/>
      <w:lvlJc w:val="right"/>
      <w:pPr>
        <w:ind w:left="5672" w:hanging="180"/>
      </w:pPr>
    </w:lvl>
    <w:lvl w:ilvl="6" w:tplc="0421000F" w:tentative="1">
      <w:start w:val="1"/>
      <w:numFmt w:val="decimal"/>
      <w:lvlText w:val="%7."/>
      <w:lvlJc w:val="left"/>
      <w:pPr>
        <w:ind w:left="6392" w:hanging="360"/>
      </w:pPr>
    </w:lvl>
    <w:lvl w:ilvl="7" w:tplc="04210019" w:tentative="1">
      <w:start w:val="1"/>
      <w:numFmt w:val="lowerLetter"/>
      <w:lvlText w:val="%8."/>
      <w:lvlJc w:val="left"/>
      <w:pPr>
        <w:ind w:left="7112" w:hanging="360"/>
      </w:pPr>
    </w:lvl>
    <w:lvl w:ilvl="8" w:tplc="0421001B" w:tentative="1">
      <w:start w:val="1"/>
      <w:numFmt w:val="lowerRoman"/>
      <w:lvlText w:val="%9."/>
      <w:lvlJc w:val="right"/>
      <w:pPr>
        <w:ind w:left="7832" w:hanging="180"/>
      </w:pPr>
    </w:lvl>
  </w:abstractNum>
  <w:abstractNum w:abstractNumId="105">
    <w:nsid w:val="0E3F2BE9"/>
    <w:multiLevelType w:val="multilevel"/>
    <w:tmpl w:val="8CE4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0E6C789B"/>
    <w:multiLevelType w:val="multilevel"/>
    <w:tmpl w:val="6BB8100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0EA04EB3"/>
    <w:multiLevelType w:val="hybridMultilevel"/>
    <w:tmpl w:val="FD541EE4"/>
    <w:lvl w:ilvl="0" w:tplc="D694ADC6">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08">
    <w:nsid w:val="0EE23734"/>
    <w:multiLevelType w:val="multilevel"/>
    <w:tmpl w:val="F0A80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0F107C90"/>
    <w:multiLevelType w:val="hybridMultilevel"/>
    <w:tmpl w:val="82100E5E"/>
    <w:lvl w:ilvl="0" w:tplc="07884F1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0">
    <w:nsid w:val="107918E1"/>
    <w:multiLevelType w:val="hybridMultilevel"/>
    <w:tmpl w:val="D848B9D8"/>
    <w:lvl w:ilvl="0" w:tplc="3814C17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1">
    <w:nsid w:val="113730F2"/>
    <w:multiLevelType w:val="multilevel"/>
    <w:tmpl w:val="E41CA14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115F0F6C"/>
    <w:multiLevelType w:val="multilevel"/>
    <w:tmpl w:val="D32AA51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11977A53"/>
    <w:multiLevelType w:val="multilevel"/>
    <w:tmpl w:val="1DD6F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11E666E0"/>
    <w:multiLevelType w:val="multilevel"/>
    <w:tmpl w:val="F5F43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12B2619C"/>
    <w:multiLevelType w:val="multilevel"/>
    <w:tmpl w:val="13A61C4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12E91C31"/>
    <w:multiLevelType w:val="multilevel"/>
    <w:tmpl w:val="CEBCB3F8"/>
    <w:lvl w:ilvl="0">
      <w:start w:val="1"/>
      <w:numFmt w:val="decimal"/>
      <w:lvlText w:val="%1."/>
      <w:lvlJc w:val="left"/>
      <w:pPr>
        <w:ind w:left="1353"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17">
    <w:nsid w:val="136F3B32"/>
    <w:multiLevelType w:val="multilevel"/>
    <w:tmpl w:val="799E4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14094211"/>
    <w:multiLevelType w:val="multilevel"/>
    <w:tmpl w:val="A92ED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152D1A61"/>
    <w:multiLevelType w:val="hybridMultilevel"/>
    <w:tmpl w:val="58704248"/>
    <w:lvl w:ilvl="0" w:tplc="7076FC36">
      <w:start w:val="1"/>
      <w:numFmt w:val="bullet"/>
      <w:lvlText w:val="-"/>
      <w:lvlJc w:val="left"/>
      <w:pPr>
        <w:ind w:left="2781" w:hanging="360"/>
      </w:pPr>
      <w:rPr>
        <w:rFonts w:ascii="Times New Roman" w:eastAsiaTheme="minorHAnsi" w:hAnsi="Times New Roman" w:cs="Times New Roman" w:hint="default"/>
      </w:rPr>
    </w:lvl>
    <w:lvl w:ilvl="1" w:tplc="04210003" w:tentative="1">
      <w:start w:val="1"/>
      <w:numFmt w:val="bullet"/>
      <w:lvlText w:val="o"/>
      <w:lvlJc w:val="left"/>
      <w:pPr>
        <w:ind w:left="3501" w:hanging="360"/>
      </w:pPr>
      <w:rPr>
        <w:rFonts w:ascii="Courier New" w:hAnsi="Courier New" w:cs="Courier New" w:hint="default"/>
      </w:rPr>
    </w:lvl>
    <w:lvl w:ilvl="2" w:tplc="04210005" w:tentative="1">
      <w:start w:val="1"/>
      <w:numFmt w:val="bullet"/>
      <w:lvlText w:val=""/>
      <w:lvlJc w:val="left"/>
      <w:pPr>
        <w:ind w:left="4221" w:hanging="360"/>
      </w:pPr>
      <w:rPr>
        <w:rFonts w:ascii="Wingdings" w:hAnsi="Wingdings" w:hint="default"/>
      </w:rPr>
    </w:lvl>
    <w:lvl w:ilvl="3" w:tplc="04210001" w:tentative="1">
      <w:start w:val="1"/>
      <w:numFmt w:val="bullet"/>
      <w:lvlText w:val=""/>
      <w:lvlJc w:val="left"/>
      <w:pPr>
        <w:ind w:left="4941" w:hanging="360"/>
      </w:pPr>
      <w:rPr>
        <w:rFonts w:ascii="Symbol" w:hAnsi="Symbol" w:hint="default"/>
      </w:rPr>
    </w:lvl>
    <w:lvl w:ilvl="4" w:tplc="04210003" w:tentative="1">
      <w:start w:val="1"/>
      <w:numFmt w:val="bullet"/>
      <w:lvlText w:val="o"/>
      <w:lvlJc w:val="left"/>
      <w:pPr>
        <w:ind w:left="5661" w:hanging="360"/>
      </w:pPr>
      <w:rPr>
        <w:rFonts w:ascii="Courier New" w:hAnsi="Courier New" w:cs="Courier New" w:hint="default"/>
      </w:rPr>
    </w:lvl>
    <w:lvl w:ilvl="5" w:tplc="04210005" w:tentative="1">
      <w:start w:val="1"/>
      <w:numFmt w:val="bullet"/>
      <w:lvlText w:val=""/>
      <w:lvlJc w:val="left"/>
      <w:pPr>
        <w:ind w:left="6381" w:hanging="360"/>
      </w:pPr>
      <w:rPr>
        <w:rFonts w:ascii="Wingdings" w:hAnsi="Wingdings" w:hint="default"/>
      </w:rPr>
    </w:lvl>
    <w:lvl w:ilvl="6" w:tplc="04210001" w:tentative="1">
      <w:start w:val="1"/>
      <w:numFmt w:val="bullet"/>
      <w:lvlText w:val=""/>
      <w:lvlJc w:val="left"/>
      <w:pPr>
        <w:ind w:left="7101" w:hanging="360"/>
      </w:pPr>
      <w:rPr>
        <w:rFonts w:ascii="Symbol" w:hAnsi="Symbol" w:hint="default"/>
      </w:rPr>
    </w:lvl>
    <w:lvl w:ilvl="7" w:tplc="04210003" w:tentative="1">
      <w:start w:val="1"/>
      <w:numFmt w:val="bullet"/>
      <w:lvlText w:val="o"/>
      <w:lvlJc w:val="left"/>
      <w:pPr>
        <w:ind w:left="7821" w:hanging="360"/>
      </w:pPr>
      <w:rPr>
        <w:rFonts w:ascii="Courier New" w:hAnsi="Courier New" w:cs="Courier New" w:hint="default"/>
      </w:rPr>
    </w:lvl>
    <w:lvl w:ilvl="8" w:tplc="04210005" w:tentative="1">
      <w:start w:val="1"/>
      <w:numFmt w:val="bullet"/>
      <w:lvlText w:val=""/>
      <w:lvlJc w:val="left"/>
      <w:pPr>
        <w:ind w:left="8541" w:hanging="360"/>
      </w:pPr>
      <w:rPr>
        <w:rFonts w:ascii="Wingdings" w:hAnsi="Wingdings" w:hint="default"/>
      </w:rPr>
    </w:lvl>
  </w:abstractNum>
  <w:abstractNum w:abstractNumId="120">
    <w:nsid w:val="154936DD"/>
    <w:multiLevelType w:val="multilevel"/>
    <w:tmpl w:val="878A478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16B4343A"/>
    <w:multiLevelType w:val="multilevel"/>
    <w:tmpl w:val="A1301F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16C6514B"/>
    <w:multiLevelType w:val="hybridMultilevel"/>
    <w:tmpl w:val="DDE8AEE4"/>
    <w:lvl w:ilvl="0" w:tplc="D4B4AA8C">
      <w:start w:val="2"/>
      <w:numFmt w:val="upperRoman"/>
      <w:lvlText w:val="%1."/>
      <w:lvlJc w:val="right"/>
      <w:pPr>
        <w:tabs>
          <w:tab w:val="num" w:pos="720"/>
        </w:tabs>
        <w:ind w:left="720" w:hanging="360"/>
      </w:pPr>
    </w:lvl>
    <w:lvl w:ilvl="1" w:tplc="2BB40978" w:tentative="1">
      <w:start w:val="1"/>
      <w:numFmt w:val="decimal"/>
      <w:lvlText w:val="%2."/>
      <w:lvlJc w:val="left"/>
      <w:pPr>
        <w:tabs>
          <w:tab w:val="num" w:pos="1440"/>
        </w:tabs>
        <w:ind w:left="1440" w:hanging="360"/>
      </w:pPr>
    </w:lvl>
    <w:lvl w:ilvl="2" w:tplc="94029698" w:tentative="1">
      <w:start w:val="1"/>
      <w:numFmt w:val="decimal"/>
      <w:lvlText w:val="%3."/>
      <w:lvlJc w:val="left"/>
      <w:pPr>
        <w:tabs>
          <w:tab w:val="num" w:pos="2160"/>
        </w:tabs>
        <w:ind w:left="2160" w:hanging="360"/>
      </w:pPr>
    </w:lvl>
    <w:lvl w:ilvl="3" w:tplc="ABF45766" w:tentative="1">
      <w:start w:val="1"/>
      <w:numFmt w:val="decimal"/>
      <w:lvlText w:val="%4."/>
      <w:lvlJc w:val="left"/>
      <w:pPr>
        <w:tabs>
          <w:tab w:val="num" w:pos="2880"/>
        </w:tabs>
        <w:ind w:left="2880" w:hanging="360"/>
      </w:pPr>
    </w:lvl>
    <w:lvl w:ilvl="4" w:tplc="78EA1E80" w:tentative="1">
      <w:start w:val="1"/>
      <w:numFmt w:val="decimal"/>
      <w:lvlText w:val="%5."/>
      <w:lvlJc w:val="left"/>
      <w:pPr>
        <w:tabs>
          <w:tab w:val="num" w:pos="3600"/>
        </w:tabs>
        <w:ind w:left="3600" w:hanging="360"/>
      </w:pPr>
    </w:lvl>
    <w:lvl w:ilvl="5" w:tplc="8B02668C" w:tentative="1">
      <w:start w:val="1"/>
      <w:numFmt w:val="decimal"/>
      <w:lvlText w:val="%6."/>
      <w:lvlJc w:val="left"/>
      <w:pPr>
        <w:tabs>
          <w:tab w:val="num" w:pos="4320"/>
        </w:tabs>
        <w:ind w:left="4320" w:hanging="360"/>
      </w:pPr>
    </w:lvl>
    <w:lvl w:ilvl="6" w:tplc="9E362BAA" w:tentative="1">
      <w:start w:val="1"/>
      <w:numFmt w:val="decimal"/>
      <w:lvlText w:val="%7."/>
      <w:lvlJc w:val="left"/>
      <w:pPr>
        <w:tabs>
          <w:tab w:val="num" w:pos="5040"/>
        </w:tabs>
        <w:ind w:left="5040" w:hanging="360"/>
      </w:pPr>
    </w:lvl>
    <w:lvl w:ilvl="7" w:tplc="68260CF2" w:tentative="1">
      <w:start w:val="1"/>
      <w:numFmt w:val="decimal"/>
      <w:lvlText w:val="%8."/>
      <w:lvlJc w:val="left"/>
      <w:pPr>
        <w:tabs>
          <w:tab w:val="num" w:pos="5760"/>
        </w:tabs>
        <w:ind w:left="5760" w:hanging="360"/>
      </w:pPr>
    </w:lvl>
    <w:lvl w:ilvl="8" w:tplc="20AA5DB2" w:tentative="1">
      <w:start w:val="1"/>
      <w:numFmt w:val="decimal"/>
      <w:lvlText w:val="%9."/>
      <w:lvlJc w:val="left"/>
      <w:pPr>
        <w:tabs>
          <w:tab w:val="num" w:pos="6480"/>
        </w:tabs>
        <w:ind w:left="6480" w:hanging="360"/>
      </w:pPr>
    </w:lvl>
  </w:abstractNum>
  <w:abstractNum w:abstractNumId="123">
    <w:nsid w:val="17D74DCC"/>
    <w:multiLevelType w:val="hybridMultilevel"/>
    <w:tmpl w:val="BD9EF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19162468"/>
    <w:multiLevelType w:val="hybridMultilevel"/>
    <w:tmpl w:val="2CF0563E"/>
    <w:lvl w:ilvl="0" w:tplc="EC08A1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193117EE"/>
    <w:multiLevelType w:val="multilevel"/>
    <w:tmpl w:val="89A291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1983660E"/>
    <w:multiLevelType w:val="multilevel"/>
    <w:tmpl w:val="3DBE275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1A54363C"/>
    <w:multiLevelType w:val="multilevel"/>
    <w:tmpl w:val="63B2293A"/>
    <w:lvl w:ilvl="0">
      <w:start w:val="1"/>
      <w:numFmt w:val="decimal"/>
      <w:lvlText w:val="%1."/>
      <w:lvlJc w:val="left"/>
      <w:pPr>
        <w:ind w:left="2061" w:hanging="360"/>
      </w:pPr>
      <w:rPr>
        <w:rFonts w:hint="default"/>
      </w:rPr>
    </w:lvl>
    <w:lvl w:ilvl="1">
      <w:start w:val="1"/>
      <w:numFmt w:val="decimal"/>
      <w:isLgl/>
      <w:lvlText w:val="%1.%2."/>
      <w:lvlJc w:val="left"/>
      <w:pPr>
        <w:ind w:left="2061" w:hanging="36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501" w:hanging="1800"/>
      </w:pPr>
      <w:rPr>
        <w:rFonts w:hint="default"/>
      </w:rPr>
    </w:lvl>
  </w:abstractNum>
  <w:abstractNum w:abstractNumId="128">
    <w:nsid w:val="1A5F5F77"/>
    <w:multiLevelType w:val="hybridMultilevel"/>
    <w:tmpl w:val="68ECC15C"/>
    <w:lvl w:ilvl="0" w:tplc="477CDE0E">
      <w:start w:val="1"/>
      <w:numFmt w:val="lowerLetter"/>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29">
    <w:nsid w:val="1A8512E4"/>
    <w:multiLevelType w:val="multilevel"/>
    <w:tmpl w:val="AB7C497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1AB1382D"/>
    <w:multiLevelType w:val="hybridMultilevel"/>
    <w:tmpl w:val="2AC2A34E"/>
    <w:lvl w:ilvl="0" w:tplc="F9A242B2">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31">
    <w:nsid w:val="1BE01C3C"/>
    <w:multiLevelType w:val="hybridMultilevel"/>
    <w:tmpl w:val="602A8EDA"/>
    <w:lvl w:ilvl="0" w:tplc="EF08C9CE">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32">
    <w:nsid w:val="1CEA701A"/>
    <w:multiLevelType w:val="hybridMultilevel"/>
    <w:tmpl w:val="B9D25B9A"/>
    <w:lvl w:ilvl="0" w:tplc="A7283604">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33">
    <w:nsid w:val="1DF16436"/>
    <w:multiLevelType w:val="multilevel"/>
    <w:tmpl w:val="0BD6905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1E7E7454"/>
    <w:multiLevelType w:val="multilevel"/>
    <w:tmpl w:val="23386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1EE625BF"/>
    <w:multiLevelType w:val="multilevel"/>
    <w:tmpl w:val="352430B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1F1E6652"/>
    <w:multiLevelType w:val="multilevel"/>
    <w:tmpl w:val="60808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1F9E2E2D"/>
    <w:multiLevelType w:val="hybridMultilevel"/>
    <w:tmpl w:val="758E69FC"/>
    <w:lvl w:ilvl="0" w:tplc="5AEEAF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nsid w:val="1FC4497C"/>
    <w:multiLevelType w:val="multilevel"/>
    <w:tmpl w:val="AB545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1FC51156"/>
    <w:multiLevelType w:val="multilevel"/>
    <w:tmpl w:val="123E59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ind w:left="6480" w:hanging="360"/>
      </w:pPr>
      <w:rPr>
        <w:rFonts w:hint="default"/>
      </w:rPr>
    </w:lvl>
  </w:abstractNum>
  <w:abstractNum w:abstractNumId="140">
    <w:nsid w:val="20494342"/>
    <w:multiLevelType w:val="multilevel"/>
    <w:tmpl w:val="DCC4EFE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2053400C"/>
    <w:multiLevelType w:val="hybridMultilevel"/>
    <w:tmpl w:val="C61247C8"/>
    <w:lvl w:ilvl="0" w:tplc="64FEBF1A">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42">
    <w:nsid w:val="206D20D9"/>
    <w:multiLevelType w:val="multilevel"/>
    <w:tmpl w:val="14AC618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21561B15"/>
    <w:multiLevelType w:val="hybridMultilevel"/>
    <w:tmpl w:val="3BA229D2"/>
    <w:lvl w:ilvl="0" w:tplc="D8EC5040">
      <w:start w:val="1"/>
      <w:numFmt w:val="decimal"/>
      <w:lvlText w:val="%1)"/>
      <w:lvlJc w:val="left"/>
      <w:pPr>
        <w:ind w:left="1211" w:hanging="360"/>
      </w:pPr>
      <w:rPr>
        <w:rFonts w:ascii="Times New Roman" w:eastAsiaTheme="minorHAnsi" w:hAnsi="Times New Roman" w:cs="Times New Roman"/>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44">
    <w:nsid w:val="21A612A7"/>
    <w:multiLevelType w:val="multilevel"/>
    <w:tmpl w:val="C8226E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21D21B55"/>
    <w:multiLevelType w:val="hybridMultilevel"/>
    <w:tmpl w:val="C106924C"/>
    <w:lvl w:ilvl="0" w:tplc="6B38CA2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46">
    <w:nsid w:val="22043945"/>
    <w:multiLevelType w:val="hybridMultilevel"/>
    <w:tmpl w:val="5DBA1126"/>
    <w:lvl w:ilvl="0" w:tplc="56FC86A2">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47">
    <w:nsid w:val="224613BC"/>
    <w:multiLevelType w:val="multilevel"/>
    <w:tmpl w:val="7BF85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22500379"/>
    <w:multiLevelType w:val="multilevel"/>
    <w:tmpl w:val="772C442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225723CD"/>
    <w:multiLevelType w:val="multilevel"/>
    <w:tmpl w:val="6BB8100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23133641"/>
    <w:multiLevelType w:val="multilevel"/>
    <w:tmpl w:val="290E6B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241901A9"/>
    <w:multiLevelType w:val="multilevel"/>
    <w:tmpl w:val="993057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249051C0"/>
    <w:multiLevelType w:val="multilevel"/>
    <w:tmpl w:val="E7E4B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24917979"/>
    <w:multiLevelType w:val="multilevel"/>
    <w:tmpl w:val="BBCE6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24EA6ABB"/>
    <w:multiLevelType w:val="hybridMultilevel"/>
    <w:tmpl w:val="ACF02742"/>
    <w:lvl w:ilvl="0" w:tplc="57781D5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55">
    <w:nsid w:val="2532355A"/>
    <w:multiLevelType w:val="multilevel"/>
    <w:tmpl w:val="3E3C18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25351093"/>
    <w:multiLevelType w:val="multilevel"/>
    <w:tmpl w:val="FE20D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260C4645"/>
    <w:multiLevelType w:val="multilevel"/>
    <w:tmpl w:val="1E62F0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26652578"/>
    <w:multiLevelType w:val="multilevel"/>
    <w:tmpl w:val="62A48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27646561"/>
    <w:multiLevelType w:val="hybridMultilevel"/>
    <w:tmpl w:val="E78C6DFA"/>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18609E38">
      <w:start w:val="1"/>
      <w:numFmt w:val="decimal"/>
      <w:lvlText w:val="%3."/>
      <w:lvlJc w:val="left"/>
      <w:pPr>
        <w:tabs>
          <w:tab w:val="num" w:pos="2340"/>
        </w:tabs>
        <w:ind w:left="2340" w:hanging="360"/>
      </w:pPr>
      <w:rPr>
        <w:rFonts w:hint="default"/>
      </w:rPr>
    </w:lvl>
    <w:lvl w:ilvl="3" w:tplc="E170422A">
      <w:start w:val="1"/>
      <w:numFmt w:val="decimal"/>
      <w:lvlText w:val="%4)"/>
      <w:lvlJc w:val="left"/>
      <w:pPr>
        <w:ind w:left="2880" w:hanging="360"/>
      </w:pPr>
      <w:rPr>
        <w:rFonts w:hint="default"/>
      </w:rPr>
    </w:lvl>
    <w:lvl w:ilvl="4" w:tplc="2F0405E6">
      <w:start w:val="1"/>
      <w:numFmt w:val="lowerLetter"/>
      <w:lvlText w:val="(%5)"/>
      <w:lvlJc w:val="left"/>
      <w:pPr>
        <w:ind w:left="3600" w:hanging="360"/>
      </w:pPr>
      <w:rPr>
        <w:rFonts w:hint="default"/>
      </w:rPr>
    </w:lvl>
    <w:lvl w:ilvl="5" w:tplc="8AA4174A">
      <w:start w:val="1"/>
      <w:numFmt w:val="decimal"/>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nsid w:val="27B74B77"/>
    <w:multiLevelType w:val="hybridMultilevel"/>
    <w:tmpl w:val="27B6BE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29FF4A90"/>
    <w:multiLevelType w:val="multilevel"/>
    <w:tmpl w:val="8B863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2A275CCA"/>
    <w:multiLevelType w:val="multilevel"/>
    <w:tmpl w:val="FD544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2A8B4528"/>
    <w:multiLevelType w:val="multilevel"/>
    <w:tmpl w:val="9356DD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2AEC5EAE"/>
    <w:multiLevelType w:val="multilevel"/>
    <w:tmpl w:val="1E12E3F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2D135D0E"/>
    <w:multiLevelType w:val="multilevel"/>
    <w:tmpl w:val="FBAA2AB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2DAB2E18"/>
    <w:multiLevelType w:val="multilevel"/>
    <w:tmpl w:val="A4F4B61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2DE02816"/>
    <w:multiLevelType w:val="hybridMultilevel"/>
    <w:tmpl w:val="86F2520A"/>
    <w:lvl w:ilvl="0" w:tplc="1EB66C70">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68">
    <w:nsid w:val="2ECA4102"/>
    <w:multiLevelType w:val="multilevel"/>
    <w:tmpl w:val="6D9A42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2F691D36"/>
    <w:multiLevelType w:val="multilevel"/>
    <w:tmpl w:val="482AF64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2F840E98"/>
    <w:multiLevelType w:val="hybridMultilevel"/>
    <w:tmpl w:val="62CE0430"/>
    <w:lvl w:ilvl="0" w:tplc="04210001">
      <w:start w:val="1"/>
      <w:numFmt w:val="bullet"/>
      <w:lvlText w:val=""/>
      <w:lvlJc w:val="left"/>
      <w:pPr>
        <w:ind w:left="720" w:hanging="360"/>
      </w:pPr>
      <w:rPr>
        <w:rFonts w:ascii="Symbol" w:eastAsia="Times New Roman"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1">
    <w:nsid w:val="2F8F2EA4"/>
    <w:multiLevelType w:val="hybridMultilevel"/>
    <w:tmpl w:val="D6181566"/>
    <w:lvl w:ilvl="0" w:tplc="04685936">
      <w:start w:val="1"/>
      <w:numFmt w:val="lowerLetter"/>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172">
    <w:nsid w:val="2F910F75"/>
    <w:multiLevelType w:val="hybridMultilevel"/>
    <w:tmpl w:val="4718FBAE"/>
    <w:lvl w:ilvl="0" w:tplc="55E2295E">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73">
    <w:nsid w:val="2FD4186E"/>
    <w:multiLevelType w:val="multilevel"/>
    <w:tmpl w:val="1608A68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30A14FE5"/>
    <w:multiLevelType w:val="multilevel"/>
    <w:tmpl w:val="94ACFC0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30CB174C"/>
    <w:multiLevelType w:val="multilevel"/>
    <w:tmpl w:val="CCA8F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31774C2A"/>
    <w:multiLevelType w:val="hybridMultilevel"/>
    <w:tmpl w:val="03228804"/>
    <w:lvl w:ilvl="0" w:tplc="6D46B0F4">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77">
    <w:nsid w:val="321D3814"/>
    <w:multiLevelType w:val="hybridMultilevel"/>
    <w:tmpl w:val="55225564"/>
    <w:lvl w:ilvl="0" w:tplc="31447566">
      <w:start w:val="1"/>
      <w:numFmt w:val="lowerLetter"/>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78">
    <w:nsid w:val="328F5C99"/>
    <w:multiLevelType w:val="multilevel"/>
    <w:tmpl w:val="87402D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32A36738"/>
    <w:multiLevelType w:val="multilevel"/>
    <w:tmpl w:val="5E8487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340139CB"/>
    <w:multiLevelType w:val="hybridMultilevel"/>
    <w:tmpl w:val="C8AADFC2"/>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81">
    <w:nsid w:val="37974C71"/>
    <w:multiLevelType w:val="multilevel"/>
    <w:tmpl w:val="A38CE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37AC7152"/>
    <w:multiLevelType w:val="multilevel"/>
    <w:tmpl w:val="3FE458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384D293F"/>
    <w:multiLevelType w:val="multilevel"/>
    <w:tmpl w:val="3C609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38777CA7"/>
    <w:multiLevelType w:val="hybridMultilevel"/>
    <w:tmpl w:val="0F42CBE2"/>
    <w:lvl w:ilvl="0" w:tplc="2A3A80F8">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85">
    <w:nsid w:val="387C252D"/>
    <w:multiLevelType w:val="multilevel"/>
    <w:tmpl w:val="96A264C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388D2D80"/>
    <w:multiLevelType w:val="multilevel"/>
    <w:tmpl w:val="67F47C1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38B64B9C"/>
    <w:multiLevelType w:val="hybridMultilevel"/>
    <w:tmpl w:val="1A628038"/>
    <w:lvl w:ilvl="0" w:tplc="E054B01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8">
    <w:nsid w:val="38E974FE"/>
    <w:multiLevelType w:val="multilevel"/>
    <w:tmpl w:val="223E2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39A822E8"/>
    <w:multiLevelType w:val="multilevel"/>
    <w:tmpl w:val="B4D87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3A691D3A"/>
    <w:multiLevelType w:val="multilevel"/>
    <w:tmpl w:val="E44E3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3BDD5066"/>
    <w:multiLevelType w:val="multilevel"/>
    <w:tmpl w:val="44B645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3C1D7528"/>
    <w:multiLevelType w:val="hybridMultilevel"/>
    <w:tmpl w:val="A650FBE2"/>
    <w:lvl w:ilvl="0" w:tplc="DA86CC14">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93">
    <w:nsid w:val="3C3747BA"/>
    <w:multiLevelType w:val="hybridMultilevel"/>
    <w:tmpl w:val="1F288D32"/>
    <w:lvl w:ilvl="0" w:tplc="DB0E64C4">
      <w:start w:val="1"/>
      <w:numFmt w:val="lowerLetter"/>
      <w:lvlText w:val="(%1)"/>
      <w:lvlJc w:val="left"/>
      <w:pPr>
        <w:ind w:left="2661" w:hanging="360"/>
      </w:pPr>
      <w:rPr>
        <w:rFonts w:hint="default"/>
      </w:rPr>
    </w:lvl>
    <w:lvl w:ilvl="1" w:tplc="04210019" w:tentative="1">
      <w:start w:val="1"/>
      <w:numFmt w:val="lowerLetter"/>
      <w:lvlText w:val="%2."/>
      <w:lvlJc w:val="left"/>
      <w:pPr>
        <w:ind w:left="3381" w:hanging="360"/>
      </w:pPr>
    </w:lvl>
    <w:lvl w:ilvl="2" w:tplc="0421001B" w:tentative="1">
      <w:start w:val="1"/>
      <w:numFmt w:val="lowerRoman"/>
      <w:lvlText w:val="%3."/>
      <w:lvlJc w:val="right"/>
      <w:pPr>
        <w:ind w:left="4101" w:hanging="180"/>
      </w:pPr>
    </w:lvl>
    <w:lvl w:ilvl="3" w:tplc="0421000F" w:tentative="1">
      <w:start w:val="1"/>
      <w:numFmt w:val="decimal"/>
      <w:lvlText w:val="%4."/>
      <w:lvlJc w:val="left"/>
      <w:pPr>
        <w:ind w:left="4821" w:hanging="360"/>
      </w:pPr>
    </w:lvl>
    <w:lvl w:ilvl="4" w:tplc="04210019" w:tentative="1">
      <w:start w:val="1"/>
      <w:numFmt w:val="lowerLetter"/>
      <w:lvlText w:val="%5."/>
      <w:lvlJc w:val="left"/>
      <w:pPr>
        <w:ind w:left="5541" w:hanging="360"/>
      </w:pPr>
    </w:lvl>
    <w:lvl w:ilvl="5" w:tplc="0421001B" w:tentative="1">
      <w:start w:val="1"/>
      <w:numFmt w:val="lowerRoman"/>
      <w:lvlText w:val="%6."/>
      <w:lvlJc w:val="right"/>
      <w:pPr>
        <w:ind w:left="6261" w:hanging="180"/>
      </w:pPr>
    </w:lvl>
    <w:lvl w:ilvl="6" w:tplc="0421000F" w:tentative="1">
      <w:start w:val="1"/>
      <w:numFmt w:val="decimal"/>
      <w:lvlText w:val="%7."/>
      <w:lvlJc w:val="left"/>
      <w:pPr>
        <w:ind w:left="6981" w:hanging="360"/>
      </w:pPr>
    </w:lvl>
    <w:lvl w:ilvl="7" w:tplc="04210019" w:tentative="1">
      <w:start w:val="1"/>
      <w:numFmt w:val="lowerLetter"/>
      <w:lvlText w:val="%8."/>
      <w:lvlJc w:val="left"/>
      <w:pPr>
        <w:ind w:left="7701" w:hanging="360"/>
      </w:pPr>
    </w:lvl>
    <w:lvl w:ilvl="8" w:tplc="0421001B" w:tentative="1">
      <w:start w:val="1"/>
      <w:numFmt w:val="lowerRoman"/>
      <w:lvlText w:val="%9."/>
      <w:lvlJc w:val="right"/>
      <w:pPr>
        <w:ind w:left="8421" w:hanging="180"/>
      </w:pPr>
    </w:lvl>
  </w:abstractNum>
  <w:abstractNum w:abstractNumId="194">
    <w:nsid w:val="3CE7219E"/>
    <w:multiLevelType w:val="hybridMultilevel"/>
    <w:tmpl w:val="8062AB68"/>
    <w:lvl w:ilvl="0" w:tplc="3AEE3E9E">
      <w:start w:val="1"/>
      <w:numFmt w:val="lowerLetter"/>
      <w:lvlText w:val="%1."/>
      <w:lvlJc w:val="left"/>
      <w:pPr>
        <w:ind w:left="1068" w:hanging="360"/>
      </w:pPr>
      <w:rPr>
        <w:rFonts w:hint="default"/>
      </w:rPr>
    </w:lvl>
    <w:lvl w:ilvl="1" w:tplc="04210019" w:tentative="1">
      <w:start w:val="1"/>
      <w:numFmt w:val="lowerLetter"/>
      <w:lvlText w:val="%2."/>
      <w:lvlJc w:val="left"/>
      <w:pPr>
        <w:ind w:left="1788" w:hanging="360"/>
      </w:pPr>
    </w:lvl>
    <w:lvl w:ilvl="2" w:tplc="0421001B" w:tentative="1">
      <w:start w:val="1"/>
      <w:numFmt w:val="lowerRoman"/>
      <w:lvlText w:val="%3."/>
      <w:lvlJc w:val="right"/>
      <w:pPr>
        <w:ind w:left="2508" w:hanging="180"/>
      </w:pPr>
    </w:lvl>
    <w:lvl w:ilvl="3" w:tplc="0421000F" w:tentative="1">
      <w:start w:val="1"/>
      <w:numFmt w:val="decimal"/>
      <w:lvlText w:val="%4."/>
      <w:lvlJc w:val="left"/>
      <w:pPr>
        <w:ind w:left="3228" w:hanging="360"/>
      </w:pPr>
    </w:lvl>
    <w:lvl w:ilvl="4" w:tplc="04210019" w:tentative="1">
      <w:start w:val="1"/>
      <w:numFmt w:val="lowerLetter"/>
      <w:lvlText w:val="%5."/>
      <w:lvlJc w:val="left"/>
      <w:pPr>
        <w:ind w:left="3948" w:hanging="360"/>
      </w:pPr>
    </w:lvl>
    <w:lvl w:ilvl="5" w:tplc="0421001B" w:tentative="1">
      <w:start w:val="1"/>
      <w:numFmt w:val="lowerRoman"/>
      <w:lvlText w:val="%6."/>
      <w:lvlJc w:val="right"/>
      <w:pPr>
        <w:ind w:left="4668" w:hanging="180"/>
      </w:pPr>
    </w:lvl>
    <w:lvl w:ilvl="6" w:tplc="0421000F" w:tentative="1">
      <w:start w:val="1"/>
      <w:numFmt w:val="decimal"/>
      <w:lvlText w:val="%7."/>
      <w:lvlJc w:val="left"/>
      <w:pPr>
        <w:ind w:left="5388" w:hanging="360"/>
      </w:pPr>
    </w:lvl>
    <w:lvl w:ilvl="7" w:tplc="04210019" w:tentative="1">
      <w:start w:val="1"/>
      <w:numFmt w:val="lowerLetter"/>
      <w:lvlText w:val="%8."/>
      <w:lvlJc w:val="left"/>
      <w:pPr>
        <w:ind w:left="6108" w:hanging="360"/>
      </w:pPr>
    </w:lvl>
    <w:lvl w:ilvl="8" w:tplc="0421001B" w:tentative="1">
      <w:start w:val="1"/>
      <w:numFmt w:val="lowerRoman"/>
      <w:lvlText w:val="%9."/>
      <w:lvlJc w:val="right"/>
      <w:pPr>
        <w:ind w:left="6828" w:hanging="180"/>
      </w:pPr>
    </w:lvl>
  </w:abstractNum>
  <w:abstractNum w:abstractNumId="195">
    <w:nsid w:val="3E783CE9"/>
    <w:multiLevelType w:val="hybridMultilevel"/>
    <w:tmpl w:val="7DE41A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6">
    <w:nsid w:val="3F265404"/>
    <w:multiLevelType w:val="multilevel"/>
    <w:tmpl w:val="EA9CEC4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3F513DAF"/>
    <w:multiLevelType w:val="multilevel"/>
    <w:tmpl w:val="17C658A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3FEE5721"/>
    <w:multiLevelType w:val="multilevel"/>
    <w:tmpl w:val="A34C2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42EE77E0"/>
    <w:multiLevelType w:val="hybridMultilevel"/>
    <w:tmpl w:val="8EA4C19E"/>
    <w:lvl w:ilvl="0" w:tplc="8AD448C2">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00">
    <w:nsid w:val="452C7762"/>
    <w:multiLevelType w:val="multilevel"/>
    <w:tmpl w:val="6DA497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4674052B"/>
    <w:multiLevelType w:val="multilevel"/>
    <w:tmpl w:val="A90A74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46FE2FB6"/>
    <w:multiLevelType w:val="multilevel"/>
    <w:tmpl w:val="0E88E32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471F46CF"/>
    <w:multiLevelType w:val="multilevel"/>
    <w:tmpl w:val="50EC0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489D714E"/>
    <w:multiLevelType w:val="multilevel"/>
    <w:tmpl w:val="9E7C8D6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48F76E27"/>
    <w:multiLevelType w:val="hybridMultilevel"/>
    <w:tmpl w:val="42A6487E"/>
    <w:lvl w:ilvl="0" w:tplc="F04C4818">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06">
    <w:nsid w:val="4AEA3A24"/>
    <w:multiLevelType w:val="hybridMultilevel"/>
    <w:tmpl w:val="DF94E762"/>
    <w:lvl w:ilvl="0" w:tplc="FE3CE87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7">
    <w:nsid w:val="4B860BCD"/>
    <w:multiLevelType w:val="hybridMultilevel"/>
    <w:tmpl w:val="11F66714"/>
    <w:lvl w:ilvl="0" w:tplc="5D3065A0">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08">
    <w:nsid w:val="4C645C1E"/>
    <w:multiLevelType w:val="hybridMultilevel"/>
    <w:tmpl w:val="63181EFA"/>
    <w:lvl w:ilvl="0" w:tplc="E7BA7218">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09">
    <w:nsid w:val="4D22500C"/>
    <w:multiLevelType w:val="multilevel"/>
    <w:tmpl w:val="0CC2EFA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nsid w:val="4D7842E9"/>
    <w:multiLevelType w:val="hybridMultilevel"/>
    <w:tmpl w:val="9D925F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1">
    <w:nsid w:val="4E460701"/>
    <w:multiLevelType w:val="multilevel"/>
    <w:tmpl w:val="C1FA1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4E5D08B4"/>
    <w:multiLevelType w:val="multilevel"/>
    <w:tmpl w:val="9798398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4F652943"/>
    <w:multiLevelType w:val="multilevel"/>
    <w:tmpl w:val="2E968B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4F925D77"/>
    <w:multiLevelType w:val="multilevel"/>
    <w:tmpl w:val="E4648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50FD4310"/>
    <w:multiLevelType w:val="multilevel"/>
    <w:tmpl w:val="AFB4105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523160FA"/>
    <w:multiLevelType w:val="multilevel"/>
    <w:tmpl w:val="3B94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529560DE"/>
    <w:multiLevelType w:val="hybridMultilevel"/>
    <w:tmpl w:val="491062CC"/>
    <w:lvl w:ilvl="0" w:tplc="6A4C65B4">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18">
    <w:nsid w:val="55C00179"/>
    <w:multiLevelType w:val="multilevel"/>
    <w:tmpl w:val="44725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55C8103F"/>
    <w:multiLevelType w:val="hybridMultilevel"/>
    <w:tmpl w:val="FE12983C"/>
    <w:lvl w:ilvl="0" w:tplc="3FB223F6">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20">
    <w:nsid w:val="55D803B5"/>
    <w:multiLevelType w:val="hybridMultilevel"/>
    <w:tmpl w:val="D52EC60E"/>
    <w:lvl w:ilvl="0" w:tplc="C3867812">
      <w:start w:val="1"/>
      <w:numFmt w:val="upp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21">
    <w:nsid w:val="55F01D1C"/>
    <w:multiLevelType w:val="hybridMultilevel"/>
    <w:tmpl w:val="4F642630"/>
    <w:lvl w:ilvl="0" w:tplc="112C3024">
      <w:start w:val="1"/>
      <w:numFmt w:val="decimal"/>
      <w:lvlText w:val="%1."/>
      <w:lvlJc w:val="left"/>
      <w:pPr>
        <w:ind w:left="2732" w:hanging="1020"/>
      </w:pPr>
      <w:rPr>
        <w:rFonts w:hint="default"/>
      </w:rPr>
    </w:lvl>
    <w:lvl w:ilvl="1" w:tplc="04210019" w:tentative="1">
      <w:start w:val="1"/>
      <w:numFmt w:val="lowerLetter"/>
      <w:lvlText w:val="%2."/>
      <w:lvlJc w:val="left"/>
      <w:pPr>
        <w:ind w:left="2792" w:hanging="360"/>
      </w:pPr>
    </w:lvl>
    <w:lvl w:ilvl="2" w:tplc="0421001B" w:tentative="1">
      <w:start w:val="1"/>
      <w:numFmt w:val="lowerRoman"/>
      <w:lvlText w:val="%3."/>
      <w:lvlJc w:val="right"/>
      <w:pPr>
        <w:ind w:left="3512" w:hanging="180"/>
      </w:pPr>
    </w:lvl>
    <w:lvl w:ilvl="3" w:tplc="0421000F" w:tentative="1">
      <w:start w:val="1"/>
      <w:numFmt w:val="decimal"/>
      <w:lvlText w:val="%4."/>
      <w:lvlJc w:val="left"/>
      <w:pPr>
        <w:ind w:left="4232" w:hanging="360"/>
      </w:pPr>
    </w:lvl>
    <w:lvl w:ilvl="4" w:tplc="04210019" w:tentative="1">
      <w:start w:val="1"/>
      <w:numFmt w:val="lowerLetter"/>
      <w:lvlText w:val="%5."/>
      <w:lvlJc w:val="left"/>
      <w:pPr>
        <w:ind w:left="4952" w:hanging="360"/>
      </w:pPr>
    </w:lvl>
    <w:lvl w:ilvl="5" w:tplc="0421001B" w:tentative="1">
      <w:start w:val="1"/>
      <w:numFmt w:val="lowerRoman"/>
      <w:lvlText w:val="%6."/>
      <w:lvlJc w:val="right"/>
      <w:pPr>
        <w:ind w:left="5672" w:hanging="180"/>
      </w:pPr>
    </w:lvl>
    <w:lvl w:ilvl="6" w:tplc="0421000F" w:tentative="1">
      <w:start w:val="1"/>
      <w:numFmt w:val="decimal"/>
      <w:lvlText w:val="%7."/>
      <w:lvlJc w:val="left"/>
      <w:pPr>
        <w:ind w:left="6392" w:hanging="360"/>
      </w:pPr>
    </w:lvl>
    <w:lvl w:ilvl="7" w:tplc="04210019" w:tentative="1">
      <w:start w:val="1"/>
      <w:numFmt w:val="lowerLetter"/>
      <w:lvlText w:val="%8."/>
      <w:lvlJc w:val="left"/>
      <w:pPr>
        <w:ind w:left="7112" w:hanging="360"/>
      </w:pPr>
    </w:lvl>
    <w:lvl w:ilvl="8" w:tplc="0421001B" w:tentative="1">
      <w:start w:val="1"/>
      <w:numFmt w:val="lowerRoman"/>
      <w:lvlText w:val="%9."/>
      <w:lvlJc w:val="right"/>
      <w:pPr>
        <w:ind w:left="7832" w:hanging="180"/>
      </w:pPr>
    </w:lvl>
  </w:abstractNum>
  <w:abstractNum w:abstractNumId="222">
    <w:nsid w:val="562B7A2B"/>
    <w:multiLevelType w:val="hybridMultilevel"/>
    <w:tmpl w:val="C502678E"/>
    <w:lvl w:ilvl="0" w:tplc="E892D794">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23">
    <w:nsid w:val="56DD30DD"/>
    <w:multiLevelType w:val="multilevel"/>
    <w:tmpl w:val="2BEA210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nsid w:val="56ED0A83"/>
    <w:multiLevelType w:val="hybridMultilevel"/>
    <w:tmpl w:val="9488D3CC"/>
    <w:lvl w:ilvl="0" w:tplc="4074F05C">
      <w:start w:val="1"/>
      <w:numFmt w:val="lowerLetter"/>
      <w:lvlText w:val="%1."/>
      <w:lvlJc w:val="left"/>
      <w:pPr>
        <w:ind w:left="1068" w:hanging="360"/>
      </w:pPr>
      <w:rPr>
        <w:rFonts w:hint="default"/>
      </w:rPr>
    </w:lvl>
    <w:lvl w:ilvl="1" w:tplc="04210019" w:tentative="1">
      <w:start w:val="1"/>
      <w:numFmt w:val="lowerLetter"/>
      <w:lvlText w:val="%2."/>
      <w:lvlJc w:val="left"/>
      <w:pPr>
        <w:ind w:left="1788" w:hanging="360"/>
      </w:pPr>
    </w:lvl>
    <w:lvl w:ilvl="2" w:tplc="0421001B" w:tentative="1">
      <w:start w:val="1"/>
      <w:numFmt w:val="lowerRoman"/>
      <w:lvlText w:val="%3."/>
      <w:lvlJc w:val="right"/>
      <w:pPr>
        <w:ind w:left="2508" w:hanging="180"/>
      </w:pPr>
    </w:lvl>
    <w:lvl w:ilvl="3" w:tplc="0421000F" w:tentative="1">
      <w:start w:val="1"/>
      <w:numFmt w:val="decimal"/>
      <w:lvlText w:val="%4."/>
      <w:lvlJc w:val="left"/>
      <w:pPr>
        <w:ind w:left="3228" w:hanging="360"/>
      </w:pPr>
    </w:lvl>
    <w:lvl w:ilvl="4" w:tplc="04210019" w:tentative="1">
      <w:start w:val="1"/>
      <w:numFmt w:val="lowerLetter"/>
      <w:lvlText w:val="%5."/>
      <w:lvlJc w:val="left"/>
      <w:pPr>
        <w:ind w:left="3948" w:hanging="360"/>
      </w:pPr>
    </w:lvl>
    <w:lvl w:ilvl="5" w:tplc="0421001B" w:tentative="1">
      <w:start w:val="1"/>
      <w:numFmt w:val="lowerRoman"/>
      <w:lvlText w:val="%6."/>
      <w:lvlJc w:val="right"/>
      <w:pPr>
        <w:ind w:left="4668" w:hanging="180"/>
      </w:pPr>
    </w:lvl>
    <w:lvl w:ilvl="6" w:tplc="0421000F" w:tentative="1">
      <w:start w:val="1"/>
      <w:numFmt w:val="decimal"/>
      <w:lvlText w:val="%7."/>
      <w:lvlJc w:val="left"/>
      <w:pPr>
        <w:ind w:left="5388" w:hanging="360"/>
      </w:pPr>
    </w:lvl>
    <w:lvl w:ilvl="7" w:tplc="04210019" w:tentative="1">
      <w:start w:val="1"/>
      <w:numFmt w:val="lowerLetter"/>
      <w:lvlText w:val="%8."/>
      <w:lvlJc w:val="left"/>
      <w:pPr>
        <w:ind w:left="6108" w:hanging="360"/>
      </w:pPr>
    </w:lvl>
    <w:lvl w:ilvl="8" w:tplc="0421001B" w:tentative="1">
      <w:start w:val="1"/>
      <w:numFmt w:val="lowerRoman"/>
      <w:lvlText w:val="%9."/>
      <w:lvlJc w:val="right"/>
      <w:pPr>
        <w:ind w:left="6828" w:hanging="180"/>
      </w:pPr>
    </w:lvl>
  </w:abstractNum>
  <w:abstractNum w:abstractNumId="225">
    <w:nsid w:val="57910B0A"/>
    <w:multiLevelType w:val="multilevel"/>
    <w:tmpl w:val="75EA2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5851680B"/>
    <w:multiLevelType w:val="hybridMultilevel"/>
    <w:tmpl w:val="2C2ABF16"/>
    <w:lvl w:ilvl="0" w:tplc="B7AE08DC">
      <w:start w:val="1"/>
      <w:numFmt w:val="decimal"/>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227">
    <w:nsid w:val="59A56080"/>
    <w:multiLevelType w:val="hybridMultilevel"/>
    <w:tmpl w:val="6F126ACC"/>
    <w:lvl w:ilvl="0" w:tplc="B7F4A28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28">
    <w:nsid w:val="59AE20F4"/>
    <w:multiLevelType w:val="multilevel"/>
    <w:tmpl w:val="B934A25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5B0A53A4"/>
    <w:multiLevelType w:val="multilevel"/>
    <w:tmpl w:val="FAF40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5C765920"/>
    <w:multiLevelType w:val="multilevel"/>
    <w:tmpl w:val="7ACC4E3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nsid w:val="5C950DEA"/>
    <w:multiLevelType w:val="multilevel"/>
    <w:tmpl w:val="18F4C7D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5D1E0576"/>
    <w:multiLevelType w:val="hybridMultilevel"/>
    <w:tmpl w:val="2ED862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3">
    <w:nsid w:val="5D857E4A"/>
    <w:multiLevelType w:val="multilevel"/>
    <w:tmpl w:val="7388B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nsid w:val="5DAF50B2"/>
    <w:multiLevelType w:val="hybridMultilevel"/>
    <w:tmpl w:val="0CEAAF6C"/>
    <w:lvl w:ilvl="0" w:tplc="3AE2521A">
      <w:start w:val="1"/>
      <w:numFmt w:val="lowerLetter"/>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5">
    <w:nsid w:val="5DCB6F8E"/>
    <w:multiLevelType w:val="multilevel"/>
    <w:tmpl w:val="027EE2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nsid w:val="5FDB2634"/>
    <w:multiLevelType w:val="hybridMultilevel"/>
    <w:tmpl w:val="3E90A3BE"/>
    <w:lvl w:ilvl="0" w:tplc="8E4A2894">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37">
    <w:nsid w:val="60C06A26"/>
    <w:multiLevelType w:val="hybridMultilevel"/>
    <w:tmpl w:val="BB1EFBE2"/>
    <w:lvl w:ilvl="0" w:tplc="48B49B84">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38">
    <w:nsid w:val="63D529CC"/>
    <w:multiLevelType w:val="multilevel"/>
    <w:tmpl w:val="388490F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nsid w:val="648D38F0"/>
    <w:multiLevelType w:val="multilevel"/>
    <w:tmpl w:val="948EA3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650115B0"/>
    <w:multiLevelType w:val="multilevel"/>
    <w:tmpl w:val="5184A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65BF1AA9"/>
    <w:multiLevelType w:val="hybridMultilevel"/>
    <w:tmpl w:val="2228AECC"/>
    <w:lvl w:ilvl="0" w:tplc="B8B2F5A4">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42">
    <w:nsid w:val="65CB7580"/>
    <w:multiLevelType w:val="multilevel"/>
    <w:tmpl w:val="6BB8100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nsid w:val="66837DFC"/>
    <w:multiLevelType w:val="hybridMultilevel"/>
    <w:tmpl w:val="2354D1BA"/>
    <w:lvl w:ilvl="0" w:tplc="394C66C6">
      <w:start w:val="1"/>
      <w:numFmt w:val="decimal"/>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44">
    <w:nsid w:val="66B85C3D"/>
    <w:multiLevelType w:val="multilevel"/>
    <w:tmpl w:val="9F82B5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nsid w:val="66D72246"/>
    <w:multiLevelType w:val="hybridMultilevel"/>
    <w:tmpl w:val="33FA4F6C"/>
    <w:lvl w:ilvl="0" w:tplc="07BE811A">
      <w:start w:val="1"/>
      <w:numFmt w:val="lowerLetter"/>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246">
    <w:nsid w:val="67771C8B"/>
    <w:multiLevelType w:val="hybridMultilevel"/>
    <w:tmpl w:val="232487E6"/>
    <w:lvl w:ilvl="0" w:tplc="0CB60910">
      <w:start w:val="1"/>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7">
    <w:nsid w:val="677F4381"/>
    <w:multiLevelType w:val="hybridMultilevel"/>
    <w:tmpl w:val="7E5E5758"/>
    <w:lvl w:ilvl="0" w:tplc="66CE6E5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8">
    <w:nsid w:val="68B81B50"/>
    <w:multiLevelType w:val="multilevel"/>
    <w:tmpl w:val="5EFC7E9A"/>
    <w:lvl w:ilvl="0">
      <w:start w:val="1"/>
      <w:numFmt w:val="decimal"/>
      <w:lvlText w:val="%1."/>
      <w:lvlJc w:val="left"/>
      <w:pPr>
        <w:ind w:left="2061" w:hanging="360"/>
      </w:pPr>
      <w:rPr>
        <w:rFonts w:hint="default"/>
      </w:rPr>
    </w:lvl>
    <w:lvl w:ilvl="1">
      <w:start w:val="1"/>
      <w:numFmt w:val="decimal"/>
      <w:isLgl/>
      <w:lvlText w:val="%1.%2."/>
      <w:lvlJc w:val="left"/>
      <w:pPr>
        <w:ind w:left="242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141" w:hanging="1440"/>
      </w:pPr>
      <w:rPr>
        <w:rFonts w:hint="default"/>
      </w:rPr>
    </w:lvl>
    <w:lvl w:ilvl="6">
      <w:start w:val="1"/>
      <w:numFmt w:val="decimal"/>
      <w:isLgl/>
      <w:lvlText w:val="%1.%2.%3.%4.%5.%6.%7."/>
      <w:lvlJc w:val="left"/>
      <w:pPr>
        <w:ind w:left="3501" w:hanging="1800"/>
      </w:pPr>
      <w:rPr>
        <w:rFonts w:hint="default"/>
      </w:rPr>
    </w:lvl>
    <w:lvl w:ilvl="7">
      <w:start w:val="1"/>
      <w:numFmt w:val="decimal"/>
      <w:isLgl/>
      <w:lvlText w:val="%1.%2.%3.%4.%5.%6.%7.%8."/>
      <w:lvlJc w:val="left"/>
      <w:pPr>
        <w:ind w:left="3501" w:hanging="1800"/>
      </w:pPr>
      <w:rPr>
        <w:rFonts w:hint="default"/>
      </w:rPr>
    </w:lvl>
    <w:lvl w:ilvl="8">
      <w:start w:val="1"/>
      <w:numFmt w:val="decimal"/>
      <w:isLgl/>
      <w:lvlText w:val="%1.%2.%3.%4.%5.%6.%7.%8.%9."/>
      <w:lvlJc w:val="left"/>
      <w:pPr>
        <w:ind w:left="3861" w:hanging="2160"/>
      </w:pPr>
      <w:rPr>
        <w:rFonts w:hint="default"/>
      </w:rPr>
    </w:lvl>
  </w:abstractNum>
  <w:abstractNum w:abstractNumId="249">
    <w:nsid w:val="69110450"/>
    <w:multiLevelType w:val="hybridMultilevel"/>
    <w:tmpl w:val="BC5CA970"/>
    <w:lvl w:ilvl="0" w:tplc="CC187486">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50">
    <w:nsid w:val="69A52FF0"/>
    <w:multiLevelType w:val="multilevel"/>
    <w:tmpl w:val="41ACD7B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6ABE4C4E"/>
    <w:multiLevelType w:val="multilevel"/>
    <w:tmpl w:val="4118C5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nsid w:val="6AC12989"/>
    <w:multiLevelType w:val="hybridMultilevel"/>
    <w:tmpl w:val="86144C8C"/>
    <w:lvl w:ilvl="0" w:tplc="B5FCFC66">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53">
    <w:nsid w:val="6ACC633B"/>
    <w:multiLevelType w:val="multilevel"/>
    <w:tmpl w:val="578C21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nsid w:val="6CEC6AC5"/>
    <w:multiLevelType w:val="hybridMultilevel"/>
    <w:tmpl w:val="128CE712"/>
    <w:lvl w:ilvl="0" w:tplc="20D01EEE">
      <w:start w:val="1"/>
      <w:numFmt w:val="decimal"/>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55">
    <w:nsid w:val="6D2E3A86"/>
    <w:multiLevelType w:val="multilevel"/>
    <w:tmpl w:val="0734D9D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nsid w:val="6D71534D"/>
    <w:multiLevelType w:val="hybridMultilevel"/>
    <w:tmpl w:val="15FE22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7">
    <w:nsid w:val="6D87250B"/>
    <w:multiLevelType w:val="multilevel"/>
    <w:tmpl w:val="AE0A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6D8A2816"/>
    <w:multiLevelType w:val="hybridMultilevel"/>
    <w:tmpl w:val="6A3878C8"/>
    <w:lvl w:ilvl="0" w:tplc="8DF2EFD6">
      <w:start w:val="1"/>
      <w:numFmt w:val="lowerLetter"/>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259">
    <w:nsid w:val="6DE7003E"/>
    <w:multiLevelType w:val="hybridMultilevel"/>
    <w:tmpl w:val="4ACE514A"/>
    <w:lvl w:ilvl="0" w:tplc="61EE4DB4">
      <w:start w:val="1"/>
      <w:numFmt w:val="lowerLetter"/>
      <w:lvlText w:val="%1."/>
      <w:lvlJc w:val="left"/>
      <w:pPr>
        <w:ind w:left="2072" w:hanging="360"/>
      </w:pPr>
      <w:rPr>
        <w:rFonts w:hint="default"/>
      </w:rPr>
    </w:lvl>
    <w:lvl w:ilvl="1" w:tplc="04210019" w:tentative="1">
      <w:start w:val="1"/>
      <w:numFmt w:val="lowerLetter"/>
      <w:lvlText w:val="%2."/>
      <w:lvlJc w:val="left"/>
      <w:pPr>
        <w:ind w:left="2792" w:hanging="360"/>
      </w:pPr>
    </w:lvl>
    <w:lvl w:ilvl="2" w:tplc="0421001B" w:tentative="1">
      <w:start w:val="1"/>
      <w:numFmt w:val="lowerRoman"/>
      <w:lvlText w:val="%3."/>
      <w:lvlJc w:val="right"/>
      <w:pPr>
        <w:ind w:left="3512" w:hanging="180"/>
      </w:pPr>
    </w:lvl>
    <w:lvl w:ilvl="3" w:tplc="0421000F" w:tentative="1">
      <w:start w:val="1"/>
      <w:numFmt w:val="decimal"/>
      <w:lvlText w:val="%4."/>
      <w:lvlJc w:val="left"/>
      <w:pPr>
        <w:ind w:left="4232" w:hanging="360"/>
      </w:pPr>
    </w:lvl>
    <w:lvl w:ilvl="4" w:tplc="04210019" w:tentative="1">
      <w:start w:val="1"/>
      <w:numFmt w:val="lowerLetter"/>
      <w:lvlText w:val="%5."/>
      <w:lvlJc w:val="left"/>
      <w:pPr>
        <w:ind w:left="4952" w:hanging="360"/>
      </w:pPr>
    </w:lvl>
    <w:lvl w:ilvl="5" w:tplc="0421001B" w:tentative="1">
      <w:start w:val="1"/>
      <w:numFmt w:val="lowerRoman"/>
      <w:lvlText w:val="%6."/>
      <w:lvlJc w:val="right"/>
      <w:pPr>
        <w:ind w:left="5672" w:hanging="180"/>
      </w:pPr>
    </w:lvl>
    <w:lvl w:ilvl="6" w:tplc="0421000F" w:tentative="1">
      <w:start w:val="1"/>
      <w:numFmt w:val="decimal"/>
      <w:lvlText w:val="%7."/>
      <w:lvlJc w:val="left"/>
      <w:pPr>
        <w:ind w:left="6392" w:hanging="360"/>
      </w:pPr>
    </w:lvl>
    <w:lvl w:ilvl="7" w:tplc="04210019" w:tentative="1">
      <w:start w:val="1"/>
      <w:numFmt w:val="lowerLetter"/>
      <w:lvlText w:val="%8."/>
      <w:lvlJc w:val="left"/>
      <w:pPr>
        <w:ind w:left="7112" w:hanging="360"/>
      </w:pPr>
    </w:lvl>
    <w:lvl w:ilvl="8" w:tplc="0421001B" w:tentative="1">
      <w:start w:val="1"/>
      <w:numFmt w:val="lowerRoman"/>
      <w:lvlText w:val="%9."/>
      <w:lvlJc w:val="right"/>
      <w:pPr>
        <w:ind w:left="7832" w:hanging="180"/>
      </w:pPr>
    </w:lvl>
  </w:abstractNum>
  <w:abstractNum w:abstractNumId="260">
    <w:nsid w:val="6E190D43"/>
    <w:multiLevelType w:val="hybridMultilevel"/>
    <w:tmpl w:val="EB4C692C"/>
    <w:lvl w:ilvl="0" w:tplc="40542380">
      <w:start w:val="5"/>
      <w:numFmt w:val="decimal"/>
      <w:lvlText w:val="%1."/>
      <w:lvlJc w:val="left"/>
      <w:pPr>
        <w:tabs>
          <w:tab w:val="num" w:pos="720"/>
        </w:tabs>
        <w:ind w:left="720" w:hanging="360"/>
      </w:pPr>
    </w:lvl>
    <w:lvl w:ilvl="1" w:tplc="2998075C">
      <w:start w:val="5"/>
      <w:numFmt w:val="lowerLetter"/>
      <w:lvlText w:val="%2."/>
      <w:lvlJc w:val="left"/>
      <w:pPr>
        <w:tabs>
          <w:tab w:val="num" w:pos="1440"/>
        </w:tabs>
        <w:ind w:left="1440" w:hanging="360"/>
      </w:pPr>
    </w:lvl>
    <w:lvl w:ilvl="2" w:tplc="9F622182" w:tentative="1">
      <w:start w:val="1"/>
      <w:numFmt w:val="decimal"/>
      <w:lvlText w:val="%3."/>
      <w:lvlJc w:val="left"/>
      <w:pPr>
        <w:tabs>
          <w:tab w:val="num" w:pos="2160"/>
        </w:tabs>
        <w:ind w:left="2160" w:hanging="360"/>
      </w:pPr>
    </w:lvl>
    <w:lvl w:ilvl="3" w:tplc="FA1837C8" w:tentative="1">
      <w:start w:val="1"/>
      <w:numFmt w:val="decimal"/>
      <w:lvlText w:val="%4."/>
      <w:lvlJc w:val="left"/>
      <w:pPr>
        <w:tabs>
          <w:tab w:val="num" w:pos="2880"/>
        </w:tabs>
        <w:ind w:left="2880" w:hanging="360"/>
      </w:pPr>
    </w:lvl>
    <w:lvl w:ilvl="4" w:tplc="6464C0D4" w:tentative="1">
      <w:start w:val="1"/>
      <w:numFmt w:val="decimal"/>
      <w:lvlText w:val="%5."/>
      <w:lvlJc w:val="left"/>
      <w:pPr>
        <w:tabs>
          <w:tab w:val="num" w:pos="3600"/>
        </w:tabs>
        <w:ind w:left="3600" w:hanging="360"/>
      </w:pPr>
    </w:lvl>
    <w:lvl w:ilvl="5" w:tplc="3DDC7BFA" w:tentative="1">
      <w:start w:val="1"/>
      <w:numFmt w:val="decimal"/>
      <w:lvlText w:val="%6."/>
      <w:lvlJc w:val="left"/>
      <w:pPr>
        <w:tabs>
          <w:tab w:val="num" w:pos="4320"/>
        </w:tabs>
        <w:ind w:left="4320" w:hanging="360"/>
      </w:pPr>
    </w:lvl>
    <w:lvl w:ilvl="6" w:tplc="A8A09C4C" w:tentative="1">
      <w:start w:val="1"/>
      <w:numFmt w:val="decimal"/>
      <w:lvlText w:val="%7."/>
      <w:lvlJc w:val="left"/>
      <w:pPr>
        <w:tabs>
          <w:tab w:val="num" w:pos="5040"/>
        </w:tabs>
        <w:ind w:left="5040" w:hanging="360"/>
      </w:pPr>
    </w:lvl>
    <w:lvl w:ilvl="7" w:tplc="95788610" w:tentative="1">
      <w:start w:val="1"/>
      <w:numFmt w:val="decimal"/>
      <w:lvlText w:val="%8."/>
      <w:lvlJc w:val="left"/>
      <w:pPr>
        <w:tabs>
          <w:tab w:val="num" w:pos="5760"/>
        </w:tabs>
        <w:ind w:left="5760" w:hanging="360"/>
      </w:pPr>
    </w:lvl>
    <w:lvl w:ilvl="8" w:tplc="983E1CDC" w:tentative="1">
      <w:start w:val="1"/>
      <w:numFmt w:val="decimal"/>
      <w:lvlText w:val="%9."/>
      <w:lvlJc w:val="left"/>
      <w:pPr>
        <w:tabs>
          <w:tab w:val="num" w:pos="6480"/>
        </w:tabs>
        <w:ind w:left="6480" w:hanging="360"/>
      </w:pPr>
    </w:lvl>
  </w:abstractNum>
  <w:abstractNum w:abstractNumId="261">
    <w:nsid w:val="6EEE6D55"/>
    <w:multiLevelType w:val="hybridMultilevel"/>
    <w:tmpl w:val="4344107A"/>
    <w:lvl w:ilvl="0" w:tplc="04090019">
      <w:start w:val="1"/>
      <w:numFmt w:val="lowerLetter"/>
      <w:lvlText w:val="%1."/>
      <w:lvlJc w:val="left"/>
      <w:pPr>
        <w:ind w:left="2407" w:hanging="360"/>
      </w:pPr>
    </w:lvl>
    <w:lvl w:ilvl="1" w:tplc="04090019" w:tentative="1">
      <w:start w:val="1"/>
      <w:numFmt w:val="lowerLetter"/>
      <w:lvlText w:val="%2."/>
      <w:lvlJc w:val="left"/>
      <w:pPr>
        <w:ind w:left="3127" w:hanging="360"/>
      </w:pPr>
    </w:lvl>
    <w:lvl w:ilvl="2" w:tplc="0409001B" w:tentative="1">
      <w:start w:val="1"/>
      <w:numFmt w:val="lowerRoman"/>
      <w:lvlText w:val="%3."/>
      <w:lvlJc w:val="right"/>
      <w:pPr>
        <w:ind w:left="3847" w:hanging="180"/>
      </w:pPr>
    </w:lvl>
    <w:lvl w:ilvl="3" w:tplc="0409000F" w:tentative="1">
      <w:start w:val="1"/>
      <w:numFmt w:val="decimal"/>
      <w:lvlText w:val="%4."/>
      <w:lvlJc w:val="left"/>
      <w:pPr>
        <w:ind w:left="4567" w:hanging="360"/>
      </w:pPr>
    </w:lvl>
    <w:lvl w:ilvl="4" w:tplc="04090019" w:tentative="1">
      <w:start w:val="1"/>
      <w:numFmt w:val="lowerLetter"/>
      <w:lvlText w:val="%5."/>
      <w:lvlJc w:val="left"/>
      <w:pPr>
        <w:ind w:left="5287" w:hanging="360"/>
      </w:pPr>
    </w:lvl>
    <w:lvl w:ilvl="5" w:tplc="0409001B" w:tentative="1">
      <w:start w:val="1"/>
      <w:numFmt w:val="lowerRoman"/>
      <w:lvlText w:val="%6."/>
      <w:lvlJc w:val="right"/>
      <w:pPr>
        <w:ind w:left="6007" w:hanging="180"/>
      </w:pPr>
    </w:lvl>
    <w:lvl w:ilvl="6" w:tplc="0409000F" w:tentative="1">
      <w:start w:val="1"/>
      <w:numFmt w:val="decimal"/>
      <w:lvlText w:val="%7."/>
      <w:lvlJc w:val="left"/>
      <w:pPr>
        <w:ind w:left="6727" w:hanging="360"/>
      </w:pPr>
    </w:lvl>
    <w:lvl w:ilvl="7" w:tplc="04090019" w:tentative="1">
      <w:start w:val="1"/>
      <w:numFmt w:val="lowerLetter"/>
      <w:lvlText w:val="%8."/>
      <w:lvlJc w:val="left"/>
      <w:pPr>
        <w:ind w:left="7447" w:hanging="360"/>
      </w:pPr>
    </w:lvl>
    <w:lvl w:ilvl="8" w:tplc="0409001B" w:tentative="1">
      <w:start w:val="1"/>
      <w:numFmt w:val="lowerRoman"/>
      <w:lvlText w:val="%9."/>
      <w:lvlJc w:val="right"/>
      <w:pPr>
        <w:ind w:left="8167" w:hanging="180"/>
      </w:pPr>
    </w:lvl>
  </w:abstractNum>
  <w:abstractNum w:abstractNumId="262">
    <w:nsid w:val="6F6A1211"/>
    <w:multiLevelType w:val="hybridMultilevel"/>
    <w:tmpl w:val="5DA85DF8"/>
    <w:lvl w:ilvl="0" w:tplc="3F82D484">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63">
    <w:nsid w:val="6F70741F"/>
    <w:multiLevelType w:val="multilevel"/>
    <w:tmpl w:val="333E3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nsid w:val="6F9B6C2B"/>
    <w:multiLevelType w:val="multilevel"/>
    <w:tmpl w:val="1DD01C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nsid w:val="70762B80"/>
    <w:multiLevelType w:val="hybridMultilevel"/>
    <w:tmpl w:val="2A4E59A2"/>
    <w:lvl w:ilvl="0" w:tplc="E6EA2030">
      <w:start w:val="1"/>
      <w:numFmt w:val="decimal"/>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66">
    <w:nsid w:val="70983580"/>
    <w:multiLevelType w:val="hybridMultilevel"/>
    <w:tmpl w:val="F2E83018"/>
    <w:lvl w:ilvl="0" w:tplc="5434D50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7">
    <w:nsid w:val="70C74894"/>
    <w:multiLevelType w:val="hybridMultilevel"/>
    <w:tmpl w:val="C372665C"/>
    <w:lvl w:ilvl="0" w:tplc="0CD4676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717B5773"/>
    <w:multiLevelType w:val="multilevel"/>
    <w:tmpl w:val="931ADB1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nsid w:val="726B4DB5"/>
    <w:multiLevelType w:val="multilevel"/>
    <w:tmpl w:val="BB16CD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nsid w:val="72C65A3E"/>
    <w:multiLevelType w:val="hybridMultilevel"/>
    <w:tmpl w:val="A04CFFD0"/>
    <w:lvl w:ilvl="0" w:tplc="BAACE99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1">
    <w:nsid w:val="72F74B1A"/>
    <w:multiLevelType w:val="multilevel"/>
    <w:tmpl w:val="5534289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nsid w:val="736B1E1D"/>
    <w:multiLevelType w:val="multilevel"/>
    <w:tmpl w:val="E1C2920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nsid w:val="73AF431F"/>
    <w:multiLevelType w:val="hybridMultilevel"/>
    <w:tmpl w:val="79448E90"/>
    <w:lvl w:ilvl="0" w:tplc="8D208254">
      <w:start w:val="1"/>
      <w:numFmt w:val="decimal"/>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74">
    <w:nsid w:val="73CE7540"/>
    <w:multiLevelType w:val="hybridMultilevel"/>
    <w:tmpl w:val="EA289EA2"/>
    <w:lvl w:ilvl="0" w:tplc="09B6C59E">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75">
    <w:nsid w:val="74646488"/>
    <w:multiLevelType w:val="multilevel"/>
    <w:tmpl w:val="FE2EE9D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nsid w:val="758075B5"/>
    <w:multiLevelType w:val="multilevel"/>
    <w:tmpl w:val="01FC8CA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nsid w:val="760E4ED9"/>
    <w:multiLevelType w:val="hybridMultilevel"/>
    <w:tmpl w:val="285A8FFE"/>
    <w:lvl w:ilvl="0" w:tplc="CB16B27E">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78">
    <w:nsid w:val="762D6C56"/>
    <w:multiLevelType w:val="multilevel"/>
    <w:tmpl w:val="E7927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nsid w:val="78110230"/>
    <w:multiLevelType w:val="hybridMultilevel"/>
    <w:tmpl w:val="96722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79B73861"/>
    <w:multiLevelType w:val="hybridMultilevel"/>
    <w:tmpl w:val="02EC801C"/>
    <w:lvl w:ilvl="0" w:tplc="E6002384">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81">
    <w:nsid w:val="7A154A9C"/>
    <w:multiLevelType w:val="hybridMultilevel"/>
    <w:tmpl w:val="AF0291F8"/>
    <w:lvl w:ilvl="0" w:tplc="69E294D8">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82">
    <w:nsid w:val="7A670CCB"/>
    <w:multiLevelType w:val="multilevel"/>
    <w:tmpl w:val="DD6E4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nsid w:val="7B7B7814"/>
    <w:multiLevelType w:val="multilevel"/>
    <w:tmpl w:val="D78A54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nsid w:val="7C230BBE"/>
    <w:multiLevelType w:val="hybridMultilevel"/>
    <w:tmpl w:val="F8F0B904"/>
    <w:lvl w:ilvl="0" w:tplc="0AB414F2">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85">
    <w:nsid w:val="7C5D423D"/>
    <w:multiLevelType w:val="multilevel"/>
    <w:tmpl w:val="DA14C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nsid w:val="7C8261C9"/>
    <w:multiLevelType w:val="multilevel"/>
    <w:tmpl w:val="3D7635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nsid w:val="7CB9151C"/>
    <w:multiLevelType w:val="multilevel"/>
    <w:tmpl w:val="1D440784"/>
    <w:lvl w:ilvl="0">
      <w:start w:val="1"/>
      <w:numFmt w:val="decimal"/>
      <w:lvlText w:val="%1."/>
      <w:lvlJc w:val="left"/>
      <w:pPr>
        <w:tabs>
          <w:tab w:val="num" w:pos="720"/>
        </w:tabs>
        <w:ind w:left="720" w:hanging="360"/>
      </w:pPr>
    </w:lvl>
    <w:lvl w:ilvl="1">
      <w:start w:val="1"/>
      <w:numFmt w:val="decimal"/>
      <w:lvlText w:val="(%2)"/>
      <w:lvlJc w:val="left"/>
      <w:pPr>
        <w:ind w:left="1605" w:hanging="525"/>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nsid w:val="7D2D71F3"/>
    <w:multiLevelType w:val="hybridMultilevel"/>
    <w:tmpl w:val="E42275DC"/>
    <w:lvl w:ilvl="0" w:tplc="5C6291B2">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9">
    <w:nsid w:val="7D3A5EC7"/>
    <w:multiLevelType w:val="hybridMultilevel"/>
    <w:tmpl w:val="19C84FF6"/>
    <w:lvl w:ilvl="0" w:tplc="270C753A">
      <w:start w:val="1"/>
      <w:numFmt w:val="lowerLetter"/>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0">
    <w:nsid w:val="7D707913"/>
    <w:multiLevelType w:val="hybridMultilevel"/>
    <w:tmpl w:val="EA685E24"/>
    <w:lvl w:ilvl="0" w:tplc="0008ADA4">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91">
    <w:nsid w:val="7DF86E7D"/>
    <w:multiLevelType w:val="multilevel"/>
    <w:tmpl w:val="EA289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nsid w:val="7E642805"/>
    <w:multiLevelType w:val="multilevel"/>
    <w:tmpl w:val="EA3EF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nsid w:val="7F55252C"/>
    <w:multiLevelType w:val="multilevel"/>
    <w:tmpl w:val="73E6D12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nsid w:val="7F884B87"/>
    <w:multiLevelType w:val="hybridMultilevel"/>
    <w:tmpl w:val="1C5E9352"/>
    <w:lvl w:ilvl="0" w:tplc="DEF8862E">
      <w:start w:val="1"/>
      <w:numFmt w:val="lowerLetter"/>
      <w:lvlText w:val="%1."/>
      <w:lvlJc w:val="left"/>
      <w:pPr>
        <w:ind w:left="2072" w:hanging="360"/>
      </w:pPr>
      <w:rPr>
        <w:rFonts w:hint="default"/>
      </w:rPr>
    </w:lvl>
    <w:lvl w:ilvl="1" w:tplc="04210019" w:tentative="1">
      <w:start w:val="1"/>
      <w:numFmt w:val="lowerLetter"/>
      <w:lvlText w:val="%2."/>
      <w:lvlJc w:val="left"/>
      <w:pPr>
        <w:ind w:left="2792" w:hanging="360"/>
      </w:pPr>
    </w:lvl>
    <w:lvl w:ilvl="2" w:tplc="0421001B" w:tentative="1">
      <w:start w:val="1"/>
      <w:numFmt w:val="lowerRoman"/>
      <w:lvlText w:val="%3."/>
      <w:lvlJc w:val="right"/>
      <w:pPr>
        <w:ind w:left="3512" w:hanging="180"/>
      </w:pPr>
    </w:lvl>
    <w:lvl w:ilvl="3" w:tplc="0421000F" w:tentative="1">
      <w:start w:val="1"/>
      <w:numFmt w:val="decimal"/>
      <w:lvlText w:val="%4."/>
      <w:lvlJc w:val="left"/>
      <w:pPr>
        <w:ind w:left="4232" w:hanging="360"/>
      </w:pPr>
    </w:lvl>
    <w:lvl w:ilvl="4" w:tplc="04210019" w:tentative="1">
      <w:start w:val="1"/>
      <w:numFmt w:val="lowerLetter"/>
      <w:lvlText w:val="%5."/>
      <w:lvlJc w:val="left"/>
      <w:pPr>
        <w:ind w:left="4952" w:hanging="360"/>
      </w:pPr>
    </w:lvl>
    <w:lvl w:ilvl="5" w:tplc="0421001B" w:tentative="1">
      <w:start w:val="1"/>
      <w:numFmt w:val="lowerRoman"/>
      <w:lvlText w:val="%6."/>
      <w:lvlJc w:val="right"/>
      <w:pPr>
        <w:ind w:left="5672" w:hanging="180"/>
      </w:pPr>
    </w:lvl>
    <w:lvl w:ilvl="6" w:tplc="0421000F" w:tentative="1">
      <w:start w:val="1"/>
      <w:numFmt w:val="decimal"/>
      <w:lvlText w:val="%7."/>
      <w:lvlJc w:val="left"/>
      <w:pPr>
        <w:ind w:left="6392" w:hanging="360"/>
      </w:pPr>
    </w:lvl>
    <w:lvl w:ilvl="7" w:tplc="04210019" w:tentative="1">
      <w:start w:val="1"/>
      <w:numFmt w:val="lowerLetter"/>
      <w:lvlText w:val="%8."/>
      <w:lvlJc w:val="left"/>
      <w:pPr>
        <w:ind w:left="7112" w:hanging="360"/>
      </w:pPr>
    </w:lvl>
    <w:lvl w:ilvl="8" w:tplc="0421001B" w:tentative="1">
      <w:start w:val="1"/>
      <w:numFmt w:val="lowerRoman"/>
      <w:lvlText w:val="%9."/>
      <w:lvlJc w:val="right"/>
      <w:pPr>
        <w:ind w:left="7832" w:hanging="180"/>
      </w:pPr>
    </w:lvl>
  </w:abstractNum>
  <w:abstractNum w:abstractNumId="295">
    <w:nsid w:val="7FCD2FA4"/>
    <w:multiLevelType w:val="hybridMultilevel"/>
    <w:tmpl w:val="078CC630"/>
    <w:lvl w:ilvl="0" w:tplc="53543DE0">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num w:numId="1">
    <w:abstractNumId w:val="100"/>
  </w:num>
  <w:num w:numId="2">
    <w:abstractNumId w:val="159"/>
  </w:num>
  <w:num w:numId="3">
    <w:abstractNumId w:val="143"/>
  </w:num>
  <w:num w:numId="4">
    <w:abstractNumId w:val="221"/>
  </w:num>
  <w:num w:numId="5">
    <w:abstractNumId w:val="85"/>
  </w:num>
  <w:num w:numId="6">
    <w:abstractNumId w:val="294"/>
  </w:num>
  <w:num w:numId="7">
    <w:abstractNumId w:val="259"/>
  </w:num>
  <w:num w:numId="8">
    <w:abstractNumId w:val="241"/>
  </w:num>
  <w:num w:numId="9">
    <w:abstractNumId w:val="207"/>
  </w:num>
  <w:num w:numId="10">
    <w:abstractNumId w:val="192"/>
  </w:num>
  <w:num w:numId="11">
    <w:abstractNumId w:val="104"/>
  </w:num>
  <w:num w:numId="12">
    <w:abstractNumId w:val="130"/>
  </w:num>
  <w:num w:numId="13">
    <w:abstractNumId w:val="94"/>
  </w:num>
  <w:num w:numId="14">
    <w:abstractNumId w:val="170"/>
  </w:num>
  <w:num w:numId="15">
    <w:abstractNumId w:val="132"/>
  </w:num>
  <w:num w:numId="16">
    <w:abstractNumId w:val="91"/>
  </w:num>
  <w:num w:numId="17">
    <w:abstractNumId w:val="87"/>
  </w:num>
  <w:num w:numId="18">
    <w:abstractNumId w:val="258"/>
  </w:num>
  <w:num w:numId="19">
    <w:abstractNumId w:val="119"/>
  </w:num>
  <w:num w:numId="20">
    <w:abstractNumId w:val="116"/>
  </w:num>
  <w:num w:numId="21">
    <w:abstractNumId w:val="262"/>
  </w:num>
  <w:num w:numId="22">
    <w:abstractNumId w:val="141"/>
  </w:num>
  <w:num w:numId="23">
    <w:abstractNumId w:val="220"/>
  </w:num>
  <w:num w:numId="24">
    <w:abstractNumId w:val="199"/>
  </w:num>
  <w:num w:numId="25">
    <w:abstractNumId w:val="208"/>
  </w:num>
  <w:num w:numId="26">
    <w:abstractNumId w:val="107"/>
  </w:num>
  <w:num w:numId="27">
    <w:abstractNumId w:val="252"/>
  </w:num>
  <w:num w:numId="28">
    <w:abstractNumId w:val="184"/>
  </w:num>
  <w:num w:numId="29">
    <w:abstractNumId w:val="254"/>
  </w:num>
  <w:num w:numId="30">
    <w:abstractNumId w:val="146"/>
  </w:num>
  <w:num w:numId="31">
    <w:abstractNumId w:val="265"/>
  </w:num>
  <w:num w:numId="32">
    <w:abstractNumId w:val="131"/>
  </w:num>
  <w:num w:numId="33">
    <w:abstractNumId w:val="243"/>
  </w:num>
  <w:num w:numId="34">
    <w:abstractNumId w:val="273"/>
  </w:num>
  <w:num w:numId="35">
    <w:abstractNumId w:val="222"/>
  </w:num>
  <w:num w:numId="36">
    <w:abstractNumId w:val="274"/>
  </w:num>
  <w:num w:numId="37">
    <w:abstractNumId w:val="86"/>
  </w:num>
  <w:num w:numId="38">
    <w:abstractNumId w:val="172"/>
  </w:num>
  <w:num w:numId="39">
    <w:abstractNumId w:val="101"/>
  </w:num>
  <w:num w:numId="40">
    <w:abstractNumId w:val="128"/>
  </w:num>
  <w:num w:numId="41">
    <w:abstractNumId w:val="177"/>
  </w:num>
  <w:num w:numId="42">
    <w:abstractNumId w:val="226"/>
  </w:num>
  <w:num w:numId="43">
    <w:abstractNumId w:val="277"/>
  </w:num>
  <w:num w:numId="44">
    <w:abstractNumId w:val="295"/>
  </w:num>
  <w:num w:numId="45">
    <w:abstractNumId w:val="237"/>
  </w:num>
  <w:num w:numId="46">
    <w:abstractNumId w:val="181"/>
    <w:lvlOverride w:ilvl="0">
      <w:lvl w:ilvl="0">
        <w:numFmt w:val="lowerLetter"/>
        <w:lvlText w:val="%1."/>
        <w:lvlJc w:val="left"/>
      </w:lvl>
    </w:lvlOverride>
  </w:num>
  <w:num w:numId="47">
    <w:abstractNumId w:val="148"/>
  </w:num>
  <w:num w:numId="48">
    <w:abstractNumId w:val="152"/>
    <w:lvlOverride w:ilvl="0">
      <w:lvl w:ilvl="0">
        <w:numFmt w:val="lowerLetter"/>
        <w:lvlText w:val="%1."/>
        <w:lvlJc w:val="left"/>
      </w:lvl>
    </w:lvlOverride>
  </w:num>
  <w:num w:numId="49">
    <w:abstractNumId w:val="211"/>
    <w:lvlOverride w:ilvl="0">
      <w:lvl w:ilvl="0">
        <w:numFmt w:val="lowerLetter"/>
        <w:lvlText w:val="%1."/>
        <w:lvlJc w:val="left"/>
      </w:lvl>
    </w:lvlOverride>
  </w:num>
  <w:num w:numId="50">
    <w:abstractNumId w:val="233"/>
    <w:lvlOverride w:ilvl="0">
      <w:lvl w:ilvl="0">
        <w:numFmt w:val="lowerLetter"/>
        <w:lvlText w:val="%1."/>
        <w:lvlJc w:val="left"/>
      </w:lvl>
    </w:lvlOverride>
  </w:num>
  <w:num w:numId="51">
    <w:abstractNumId w:val="183"/>
    <w:lvlOverride w:ilvl="0">
      <w:lvl w:ilvl="0">
        <w:numFmt w:val="lowerLetter"/>
        <w:lvlText w:val="%1."/>
        <w:lvlJc w:val="left"/>
      </w:lvl>
    </w:lvlOverride>
  </w:num>
  <w:num w:numId="52">
    <w:abstractNumId w:val="115"/>
    <w:lvlOverride w:ilvl="0">
      <w:lvl w:ilvl="0">
        <w:numFmt w:val="lowerLetter"/>
        <w:lvlText w:val="%1."/>
        <w:lvlJc w:val="left"/>
      </w:lvl>
    </w:lvlOverride>
  </w:num>
  <w:num w:numId="53">
    <w:abstractNumId w:val="118"/>
    <w:lvlOverride w:ilvl="0">
      <w:lvl w:ilvl="0">
        <w:numFmt w:val="lowerLetter"/>
        <w:lvlText w:val="%1."/>
        <w:lvlJc w:val="left"/>
      </w:lvl>
    </w:lvlOverride>
  </w:num>
  <w:num w:numId="54">
    <w:abstractNumId w:val="201"/>
  </w:num>
  <w:num w:numId="55">
    <w:abstractNumId w:val="213"/>
    <w:lvlOverride w:ilvl="0">
      <w:lvl w:ilvl="0">
        <w:numFmt w:val="decimal"/>
        <w:lvlText w:val=""/>
        <w:lvlJc w:val="left"/>
      </w:lvl>
    </w:lvlOverride>
    <w:lvlOverride w:ilvl="1">
      <w:lvl w:ilvl="1">
        <w:numFmt w:val="lowerLetter"/>
        <w:lvlText w:val="%2."/>
        <w:lvlJc w:val="left"/>
      </w:lvl>
    </w:lvlOverride>
  </w:num>
  <w:num w:numId="56">
    <w:abstractNumId w:val="229"/>
    <w:lvlOverride w:ilvl="0">
      <w:lvl w:ilvl="0">
        <w:numFmt w:val="lowerLetter"/>
        <w:lvlText w:val="%1."/>
        <w:lvlJc w:val="left"/>
      </w:lvl>
    </w:lvlOverride>
  </w:num>
  <w:num w:numId="57">
    <w:abstractNumId w:val="189"/>
    <w:lvlOverride w:ilvl="0">
      <w:lvl w:ilvl="0">
        <w:numFmt w:val="lowerLetter"/>
        <w:lvlText w:val="%1."/>
        <w:lvlJc w:val="left"/>
      </w:lvl>
    </w:lvlOverride>
  </w:num>
  <w:num w:numId="58">
    <w:abstractNumId w:val="278"/>
    <w:lvlOverride w:ilvl="0">
      <w:lvl w:ilvl="0">
        <w:numFmt w:val="lowerLetter"/>
        <w:lvlText w:val="%1."/>
        <w:lvlJc w:val="left"/>
      </w:lvl>
    </w:lvlOverride>
  </w:num>
  <w:num w:numId="59">
    <w:abstractNumId w:val="268"/>
  </w:num>
  <w:num w:numId="60">
    <w:abstractNumId w:val="175"/>
    <w:lvlOverride w:ilvl="0">
      <w:lvl w:ilvl="0">
        <w:numFmt w:val="lowerLetter"/>
        <w:lvlText w:val="%1."/>
        <w:lvlJc w:val="left"/>
      </w:lvl>
    </w:lvlOverride>
  </w:num>
  <w:num w:numId="61">
    <w:abstractNumId w:val="161"/>
    <w:lvlOverride w:ilvl="0">
      <w:lvl w:ilvl="0">
        <w:numFmt w:val="lowerLetter"/>
        <w:lvlText w:val="%1."/>
        <w:lvlJc w:val="left"/>
      </w:lvl>
    </w:lvlOverride>
  </w:num>
  <w:num w:numId="62">
    <w:abstractNumId w:val="202"/>
    <w:lvlOverride w:ilvl="0">
      <w:lvl w:ilvl="0">
        <w:numFmt w:val="decimal"/>
        <w:lvlText w:val="%1."/>
        <w:lvlJc w:val="left"/>
      </w:lvl>
    </w:lvlOverride>
    <w:lvlOverride w:ilvl="1">
      <w:lvl w:ilvl="1">
        <w:numFmt w:val="lowerLetter"/>
        <w:lvlText w:val="%2."/>
        <w:lvlJc w:val="left"/>
      </w:lvl>
    </w:lvlOverride>
  </w:num>
  <w:num w:numId="63">
    <w:abstractNumId w:val="126"/>
  </w:num>
  <w:num w:numId="64">
    <w:abstractNumId w:val="197"/>
    <w:lvlOverride w:ilvl="0">
      <w:lvl w:ilvl="0">
        <w:numFmt w:val="lowerLetter"/>
        <w:lvlText w:val="%1."/>
        <w:lvlJc w:val="left"/>
      </w:lvl>
    </w:lvlOverride>
  </w:num>
  <w:num w:numId="65">
    <w:abstractNumId w:val="134"/>
    <w:lvlOverride w:ilvl="0">
      <w:lvl w:ilvl="0">
        <w:numFmt w:val="lowerLetter"/>
        <w:lvlText w:val="%1."/>
        <w:lvlJc w:val="left"/>
      </w:lvl>
    </w:lvlOverride>
  </w:num>
  <w:num w:numId="66">
    <w:abstractNumId w:val="203"/>
    <w:lvlOverride w:ilvl="0">
      <w:lvl w:ilvl="0">
        <w:numFmt w:val="lowerLetter"/>
        <w:lvlText w:val="%1."/>
        <w:lvlJc w:val="left"/>
      </w:lvl>
    </w:lvlOverride>
  </w:num>
  <w:num w:numId="67">
    <w:abstractNumId w:val="166"/>
  </w:num>
  <w:num w:numId="68">
    <w:abstractNumId w:val="166"/>
    <w:lvlOverride w:ilvl="0">
      <w:lvl w:ilvl="0">
        <w:numFmt w:val="decimal"/>
        <w:lvlText w:val=""/>
        <w:lvlJc w:val="left"/>
      </w:lvl>
    </w:lvlOverride>
    <w:lvlOverride w:ilvl="1">
      <w:lvl w:ilvl="1">
        <w:numFmt w:val="lowerLetter"/>
        <w:lvlText w:val="%2."/>
        <w:lvlJc w:val="left"/>
      </w:lvl>
    </w:lvlOverride>
  </w:num>
  <w:num w:numId="69">
    <w:abstractNumId w:val="166"/>
    <w:lvlOverride w:ilvl="0">
      <w:lvl w:ilvl="0">
        <w:numFmt w:val="decimal"/>
        <w:lvlText w:val=""/>
        <w:lvlJc w:val="left"/>
      </w:lvl>
    </w:lvlOverride>
    <w:lvlOverride w:ilvl="1">
      <w:lvl w:ilvl="1">
        <w:numFmt w:val="lowerLetter"/>
        <w:lvlText w:val="%2."/>
        <w:lvlJc w:val="left"/>
      </w:lvl>
    </w:lvlOverride>
  </w:num>
  <w:num w:numId="70">
    <w:abstractNumId w:val="198"/>
    <w:lvlOverride w:ilvl="0">
      <w:lvl w:ilvl="0">
        <w:numFmt w:val="lowerLetter"/>
        <w:lvlText w:val="%1."/>
        <w:lvlJc w:val="left"/>
      </w:lvl>
    </w:lvlOverride>
  </w:num>
  <w:num w:numId="71">
    <w:abstractNumId w:val="111"/>
  </w:num>
  <w:num w:numId="72">
    <w:abstractNumId w:val="111"/>
    <w:lvlOverride w:ilvl="0">
      <w:lvl w:ilvl="0">
        <w:numFmt w:val="decimal"/>
        <w:lvlText w:val=""/>
        <w:lvlJc w:val="left"/>
      </w:lvl>
    </w:lvlOverride>
    <w:lvlOverride w:ilvl="1">
      <w:lvl w:ilvl="1">
        <w:numFmt w:val="lowerLetter"/>
        <w:lvlText w:val="%2."/>
        <w:lvlJc w:val="left"/>
      </w:lvl>
    </w:lvlOverride>
  </w:num>
  <w:num w:numId="73">
    <w:abstractNumId w:val="275"/>
  </w:num>
  <w:num w:numId="74">
    <w:abstractNumId w:val="173"/>
  </w:num>
  <w:num w:numId="75">
    <w:abstractNumId w:val="255"/>
  </w:num>
  <w:num w:numId="76">
    <w:abstractNumId w:val="269"/>
    <w:lvlOverride w:ilvl="0">
      <w:lvl w:ilvl="0">
        <w:numFmt w:val="decimal"/>
        <w:lvlText w:val=""/>
        <w:lvlJc w:val="left"/>
      </w:lvl>
    </w:lvlOverride>
    <w:lvlOverride w:ilvl="1">
      <w:lvl w:ilvl="1">
        <w:numFmt w:val="lowerLetter"/>
        <w:lvlText w:val="%2."/>
        <w:lvlJc w:val="left"/>
      </w:lvl>
    </w:lvlOverride>
  </w:num>
  <w:num w:numId="77">
    <w:abstractNumId w:val="200"/>
    <w:lvlOverride w:ilvl="0">
      <w:lvl w:ilvl="0">
        <w:numFmt w:val="decimal"/>
        <w:lvlText w:val=""/>
        <w:lvlJc w:val="left"/>
      </w:lvl>
    </w:lvlOverride>
    <w:lvlOverride w:ilvl="1">
      <w:lvl w:ilvl="1">
        <w:numFmt w:val="decimal"/>
        <w:lvlText w:val=""/>
        <w:lvlJc w:val="left"/>
      </w:lvl>
    </w:lvlOverride>
    <w:lvlOverride w:ilvl="2">
      <w:lvl w:ilvl="2">
        <w:numFmt w:val="lowerLetter"/>
        <w:lvlText w:val="%3."/>
        <w:lvlJc w:val="left"/>
      </w:lvl>
    </w:lvlOverride>
  </w:num>
  <w:num w:numId="78">
    <w:abstractNumId w:val="169"/>
  </w:num>
  <w:num w:numId="79">
    <w:abstractNumId w:val="108"/>
    <w:lvlOverride w:ilvl="0">
      <w:lvl w:ilvl="0">
        <w:numFmt w:val="lowerLetter"/>
        <w:lvlText w:val="%1."/>
        <w:lvlJc w:val="left"/>
      </w:lvl>
    </w:lvlOverride>
  </w:num>
  <w:num w:numId="80">
    <w:abstractNumId w:val="147"/>
    <w:lvlOverride w:ilvl="0">
      <w:lvl w:ilvl="0">
        <w:numFmt w:val="lowerLetter"/>
        <w:lvlText w:val="%1."/>
        <w:lvlJc w:val="left"/>
      </w:lvl>
    </w:lvlOverride>
  </w:num>
  <w:num w:numId="81">
    <w:abstractNumId w:val="103"/>
  </w:num>
  <w:num w:numId="82">
    <w:abstractNumId w:val="215"/>
    <w:lvlOverride w:ilvl="0">
      <w:lvl w:ilvl="0">
        <w:numFmt w:val="lowerLetter"/>
        <w:lvlText w:val="%1."/>
        <w:lvlJc w:val="left"/>
      </w:lvl>
    </w:lvlOverride>
  </w:num>
  <w:num w:numId="83">
    <w:abstractNumId w:val="244"/>
    <w:lvlOverride w:ilvl="0">
      <w:lvl w:ilvl="0">
        <w:numFmt w:val="decimal"/>
        <w:lvlText w:val=""/>
        <w:lvlJc w:val="left"/>
      </w:lvl>
    </w:lvlOverride>
    <w:lvlOverride w:ilvl="1">
      <w:lvl w:ilvl="1">
        <w:numFmt w:val="lowerLetter"/>
        <w:lvlText w:val="%2."/>
        <w:lvlJc w:val="left"/>
      </w:lvl>
    </w:lvlOverride>
  </w:num>
  <w:num w:numId="84">
    <w:abstractNumId w:val="292"/>
    <w:lvlOverride w:ilvl="0">
      <w:lvl w:ilvl="0">
        <w:numFmt w:val="lowerLetter"/>
        <w:lvlText w:val="%1."/>
        <w:lvlJc w:val="left"/>
      </w:lvl>
    </w:lvlOverride>
  </w:num>
  <w:num w:numId="85">
    <w:abstractNumId w:val="178"/>
  </w:num>
  <w:num w:numId="86">
    <w:abstractNumId w:val="178"/>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lowerLetter"/>
        <w:lvlText w:val="%5."/>
        <w:lvlJc w:val="left"/>
      </w:lvl>
    </w:lvlOverride>
  </w:num>
  <w:num w:numId="87">
    <w:abstractNumId w:val="151"/>
  </w:num>
  <w:num w:numId="88">
    <w:abstractNumId w:val="212"/>
    <w:lvlOverride w:ilvl="0">
      <w:lvl w:ilvl="0">
        <w:numFmt w:val="lowerLetter"/>
        <w:lvlText w:val="%1."/>
        <w:lvlJc w:val="left"/>
      </w:lvl>
    </w:lvlOverride>
  </w:num>
  <w:num w:numId="89">
    <w:abstractNumId w:val="102"/>
  </w:num>
  <w:num w:numId="90">
    <w:abstractNumId w:val="117"/>
    <w:lvlOverride w:ilvl="0">
      <w:lvl w:ilvl="0">
        <w:numFmt w:val="lowerLetter"/>
        <w:lvlText w:val="%1."/>
        <w:lvlJc w:val="left"/>
      </w:lvl>
    </w:lvlOverride>
  </w:num>
  <w:num w:numId="91">
    <w:abstractNumId w:val="228"/>
  </w:num>
  <w:num w:numId="92">
    <w:abstractNumId w:val="223"/>
  </w:num>
  <w:num w:numId="93">
    <w:abstractNumId w:val="90"/>
  </w:num>
  <w:num w:numId="94">
    <w:abstractNumId w:val="214"/>
    <w:lvlOverride w:ilvl="0">
      <w:lvl w:ilvl="0">
        <w:numFmt w:val="lowerLetter"/>
        <w:lvlText w:val="%1."/>
        <w:lvlJc w:val="left"/>
      </w:lvl>
    </w:lvlOverride>
  </w:num>
  <w:num w:numId="95">
    <w:abstractNumId w:val="238"/>
  </w:num>
  <w:num w:numId="96">
    <w:abstractNumId w:val="164"/>
  </w:num>
  <w:num w:numId="97">
    <w:abstractNumId w:val="138"/>
    <w:lvlOverride w:ilvl="0">
      <w:lvl w:ilvl="0">
        <w:numFmt w:val="lowerLetter"/>
        <w:lvlText w:val="%1."/>
        <w:lvlJc w:val="left"/>
      </w:lvl>
    </w:lvlOverride>
  </w:num>
  <w:num w:numId="98">
    <w:abstractNumId w:val="250"/>
  </w:num>
  <w:num w:numId="99">
    <w:abstractNumId w:val="142"/>
  </w:num>
  <w:num w:numId="100">
    <w:abstractNumId w:val="231"/>
  </w:num>
  <w:num w:numId="101">
    <w:abstractNumId w:val="186"/>
    <w:lvlOverride w:ilvl="0">
      <w:lvl w:ilvl="0">
        <w:numFmt w:val="lowerLetter"/>
        <w:lvlText w:val="%1."/>
        <w:lvlJc w:val="left"/>
      </w:lvl>
    </w:lvlOverride>
  </w:num>
  <w:num w:numId="102">
    <w:abstractNumId w:val="121"/>
    <w:lvlOverride w:ilvl="0">
      <w:lvl w:ilvl="0">
        <w:numFmt w:val="decimal"/>
        <w:lvlText w:val=""/>
        <w:lvlJc w:val="left"/>
      </w:lvl>
    </w:lvlOverride>
    <w:lvlOverride w:ilvl="1">
      <w:lvl w:ilvl="1">
        <w:numFmt w:val="lowerLetter"/>
        <w:lvlText w:val="%2."/>
        <w:lvlJc w:val="left"/>
      </w:lvl>
    </w:lvlOverride>
  </w:num>
  <w:num w:numId="103">
    <w:abstractNumId w:val="191"/>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lowerLetter"/>
        <w:lvlText w:val="%5."/>
        <w:lvlJc w:val="left"/>
      </w:lvl>
    </w:lvlOverride>
  </w:num>
  <w:num w:numId="104">
    <w:abstractNumId w:val="260"/>
  </w:num>
  <w:num w:numId="105">
    <w:abstractNumId w:val="260"/>
    <w:lvlOverride w:ilvl="0">
      <w:lvl w:ilvl="0" w:tplc="40542380">
        <w:numFmt w:val="decimal"/>
        <w:lvlText w:val=""/>
        <w:lvlJc w:val="left"/>
      </w:lvl>
    </w:lvlOverride>
    <w:lvlOverride w:ilvl="1">
      <w:lvl w:ilvl="1" w:tplc="2998075C">
        <w:numFmt w:val="lowerLetter"/>
        <w:lvlText w:val="%2."/>
        <w:lvlJc w:val="left"/>
      </w:lvl>
    </w:lvlOverride>
  </w:num>
  <w:num w:numId="106">
    <w:abstractNumId w:val="80"/>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lowerLetter"/>
        <w:lvlText w:val="%5."/>
        <w:lvlJc w:val="left"/>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07">
    <w:abstractNumId w:val="282"/>
    <w:lvlOverride w:ilvl="0">
      <w:lvl w:ilvl="0">
        <w:numFmt w:val="lowerLetter"/>
        <w:lvlText w:val="%1."/>
        <w:lvlJc w:val="left"/>
      </w:lvl>
    </w:lvlOverride>
  </w:num>
  <w:num w:numId="108">
    <w:abstractNumId w:val="136"/>
    <w:lvlOverride w:ilvl="0">
      <w:lvl w:ilvl="0">
        <w:numFmt w:val="lowerLetter"/>
        <w:lvlText w:val="%1."/>
        <w:lvlJc w:val="left"/>
      </w:lvl>
    </w:lvlOverride>
  </w:num>
  <w:num w:numId="109">
    <w:abstractNumId w:val="271"/>
  </w:num>
  <w:num w:numId="110">
    <w:abstractNumId w:val="272"/>
  </w:num>
  <w:num w:numId="111">
    <w:abstractNumId w:val="112"/>
    <w:lvlOverride w:ilvl="0">
      <w:lvl w:ilvl="0">
        <w:numFmt w:val="lowerLetter"/>
        <w:lvlText w:val="%1."/>
        <w:lvlJc w:val="left"/>
      </w:lvl>
    </w:lvlOverride>
  </w:num>
  <w:num w:numId="112">
    <w:abstractNumId w:val="283"/>
  </w:num>
  <w:num w:numId="113">
    <w:abstractNumId w:val="283"/>
    <w:lvlOverride w:ilvl="0">
      <w:lvl w:ilvl="0">
        <w:numFmt w:val="decimal"/>
        <w:lvlText w:val=""/>
        <w:lvlJc w:val="left"/>
      </w:lvl>
    </w:lvlOverride>
    <w:lvlOverride w:ilvl="1">
      <w:lvl w:ilvl="1">
        <w:numFmt w:val="decimal"/>
        <w:lvlText w:val=""/>
        <w:lvlJc w:val="left"/>
      </w:lvl>
    </w:lvlOverride>
    <w:lvlOverride w:ilvl="2">
      <w:lvl w:ilvl="2">
        <w:numFmt w:val="lowerLetter"/>
        <w:lvlText w:val="%3."/>
        <w:lvlJc w:val="left"/>
      </w:lvl>
    </w:lvlOverride>
  </w:num>
  <w:num w:numId="114">
    <w:abstractNumId w:val="144"/>
  </w:num>
  <w:num w:numId="115">
    <w:abstractNumId w:val="144"/>
    <w:lvlOverride w:ilvl="0">
      <w:lvl w:ilvl="0">
        <w:numFmt w:val="decimal"/>
        <w:lvlText w:val=""/>
        <w:lvlJc w:val="left"/>
      </w:lvl>
    </w:lvlOverride>
    <w:lvlOverride w:ilvl="1">
      <w:lvl w:ilvl="1">
        <w:numFmt w:val="decimal"/>
        <w:lvlText w:val=""/>
        <w:lvlJc w:val="left"/>
      </w:lvl>
    </w:lvlOverride>
    <w:lvlOverride w:ilvl="2">
      <w:lvl w:ilvl="2">
        <w:numFmt w:val="lowerLetter"/>
        <w:lvlText w:val="%3."/>
        <w:lvlJc w:val="left"/>
      </w:lvl>
    </w:lvlOverride>
  </w:num>
  <w:num w:numId="116">
    <w:abstractNumId w:val="97"/>
  </w:num>
  <w:num w:numId="117">
    <w:abstractNumId w:val="179"/>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lowerLetter"/>
        <w:lvlText w:val="%5."/>
        <w:lvlJc w:val="left"/>
      </w:lvl>
    </w:lvlOverride>
  </w:num>
  <w:num w:numId="118">
    <w:abstractNumId w:val="287"/>
    <w:lvlOverride w:ilvl="0">
      <w:lvl w:ilvl="0">
        <w:numFmt w:val="lowerLetter"/>
        <w:lvlText w:val="%1."/>
        <w:lvlJc w:val="left"/>
      </w:lvl>
    </w:lvlOverride>
  </w:num>
  <w:num w:numId="119">
    <w:abstractNumId w:val="139"/>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lowerLetter"/>
        <w:lvlText w:val="%8."/>
        <w:lvlJc w:val="left"/>
      </w:lvl>
    </w:lvlOverride>
  </w:num>
  <w:num w:numId="120">
    <w:abstractNumId w:val="204"/>
  </w:num>
  <w:num w:numId="121">
    <w:abstractNumId w:val="230"/>
  </w:num>
  <w:num w:numId="122">
    <w:abstractNumId w:val="174"/>
  </w:num>
  <w:num w:numId="123">
    <w:abstractNumId w:val="120"/>
    <w:lvlOverride w:ilvl="0">
      <w:lvl w:ilvl="0">
        <w:numFmt w:val="lowerLetter"/>
        <w:lvlText w:val="%1."/>
        <w:lvlJc w:val="left"/>
      </w:lvl>
    </w:lvlOverride>
  </w:num>
  <w:num w:numId="124">
    <w:abstractNumId w:val="286"/>
    <w:lvlOverride w:ilvl="0">
      <w:lvl w:ilvl="0">
        <w:numFmt w:val="decimal"/>
        <w:lvlText w:val=""/>
        <w:lvlJc w:val="left"/>
      </w:lvl>
    </w:lvlOverride>
    <w:lvlOverride w:ilvl="1">
      <w:lvl w:ilvl="1">
        <w:numFmt w:val="lowerLetter"/>
        <w:lvlText w:val="%2."/>
        <w:lvlJc w:val="left"/>
      </w:lvl>
    </w:lvlOverride>
    <w:lvlOverride w:ilvl="2">
      <w:lvl w:ilvl="2">
        <w:start w:val="1"/>
        <w:numFmt w:val="decimal"/>
        <w:lvlText w:val="(%3)"/>
        <w:lvlJc w:val="left"/>
        <w:pPr>
          <w:ind w:left="2160" w:hanging="360"/>
        </w:pPr>
        <w:rPr>
          <w:rFonts w:hint="default"/>
        </w:r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25">
    <w:abstractNumId w:val="162"/>
    <w:lvlOverride w:ilvl="0">
      <w:lvl w:ilvl="0">
        <w:numFmt w:val="lowerLetter"/>
        <w:lvlText w:val="%1."/>
        <w:lvlJc w:val="left"/>
      </w:lvl>
    </w:lvlOverride>
  </w:num>
  <w:num w:numId="126">
    <w:abstractNumId w:val="251"/>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lowerLetter"/>
        <w:lvlText w:val="%5."/>
        <w:lvlJc w:val="left"/>
      </w:lvl>
    </w:lvlOverride>
  </w:num>
  <w:num w:numId="127">
    <w:abstractNumId w:val="165"/>
  </w:num>
  <w:num w:numId="128">
    <w:abstractNumId w:val="165"/>
    <w:lvlOverride w:ilvl="0">
      <w:lvl w:ilvl="0">
        <w:numFmt w:val="decimal"/>
        <w:lvlText w:val=""/>
        <w:lvlJc w:val="left"/>
      </w:lvl>
    </w:lvlOverride>
    <w:lvlOverride w:ilvl="1">
      <w:lvl w:ilvl="1">
        <w:numFmt w:val="lowerLetter"/>
        <w:lvlText w:val="%2."/>
        <w:lvlJc w:val="left"/>
      </w:lvl>
    </w:lvlOverride>
  </w:num>
  <w:num w:numId="129">
    <w:abstractNumId w:val="158"/>
    <w:lvlOverride w:ilvl="0">
      <w:lvl w:ilvl="0">
        <w:numFmt w:val="lowerLetter"/>
        <w:lvlText w:val="%1."/>
        <w:lvlJc w:val="left"/>
      </w:lvl>
    </w:lvlOverride>
  </w:num>
  <w:num w:numId="130">
    <w:abstractNumId w:val="155"/>
  </w:num>
  <w:num w:numId="131">
    <w:abstractNumId w:val="89"/>
    <w:lvlOverride w:ilvl="0">
      <w:lvl w:ilvl="0">
        <w:numFmt w:val="decimal"/>
        <w:lvlText w:val=""/>
        <w:lvlJc w:val="left"/>
      </w:lvl>
    </w:lvlOverride>
    <w:lvlOverride w:ilvl="1">
      <w:lvl w:ilvl="1">
        <w:numFmt w:val="lowerLetter"/>
        <w:lvlText w:val="%2."/>
        <w:lvlJc w:val="left"/>
      </w:lvl>
    </w:lvlOverride>
    <w:lvlOverride w:ilvl="2">
      <w:lvl w:ilvl="2">
        <w:start w:val="1"/>
        <w:numFmt w:val="decimal"/>
        <w:lvlText w:val="(%3)"/>
        <w:lvlJc w:val="left"/>
        <w:pPr>
          <w:ind w:left="2160" w:hanging="360"/>
        </w:pPr>
        <w:rPr>
          <w:rFonts w:hint="default"/>
        </w:r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32">
    <w:abstractNumId w:val="185"/>
  </w:num>
  <w:num w:numId="133">
    <w:abstractNumId w:val="93"/>
    <w:lvlOverride w:ilvl="0">
      <w:lvl w:ilvl="0">
        <w:numFmt w:val="lowerLetter"/>
        <w:lvlText w:val="%1."/>
        <w:lvlJc w:val="left"/>
      </w:lvl>
    </w:lvlOverride>
  </w:num>
  <w:num w:numId="134">
    <w:abstractNumId w:val="153"/>
    <w:lvlOverride w:ilvl="0">
      <w:lvl w:ilvl="0">
        <w:numFmt w:val="lowerLetter"/>
        <w:lvlText w:val="%1."/>
        <w:lvlJc w:val="left"/>
      </w:lvl>
    </w:lvlOverride>
  </w:num>
  <w:num w:numId="135">
    <w:abstractNumId w:val="149"/>
  </w:num>
  <w:num w:numId="136">
    <w:abstractNumId w:val="293"/>
  </w:num>
  <w:num w:numId="137">
    <w:abstractNumId w:val="190"/>
    <w:lvlOverride w:ilvl="0">
      <w:lvl w:ilvl="0">
        <w:numFmt w:val="lowerLetter"/>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38">
    <w:abstractNumId w:val="216"/>
    <w:lvlOverride w:ilvl="0">
      <w:lvl w:ilvl="0">
        <w:numFmt w:val="lowerLetter"/>
        <w:lvlText w:val="%1."/>
        <w:lvlJc w:val="left"/>
      </w:lvl>
    </w:lvlOverride>
  </w:num>
  <w:num w:numId="139">
    <w:abstractNumId w:val="133"/>
  </w:num>
  <w:num w:numId="140">
    <w:abstractNumId w:val="225"/>
    <w:lvlOverride w:ilvl="0">
      <w:lvl w:ilvl="0">
        <w:numFmt w:val="lowerLetter"/>
        <w:lvlText w:val="%1."/>
        <w:lvlJc w:val="left"/>
      </w:lvl>
    </w:lvlOverride>
  </w:num>
  <w:num w:numId="141">
    <w:abstractNumId w:val="235"/>
  </w:num>
  <w:num w:numId="142">
    <w:abstractNumId w:val="140"/>
  </w:num>
  <w:num w:numId="143">
    <w:abstractNumId w:val="209"/>
  </w:num>
  <w:num w:numId="144">
    <w:abstractNumId w:val="135"/>
  </w:num>
  <w:num w:numId="145">
    <w:abstractNumId w:val="285"/>
    <w:lvlOverride w:ilvl="0">
      <w:lvl w:ilvl="0">
        <w:numFmt w:val="lowerLetter"/>
        <w:lvlText w:val="%1."/>
        <w:lvlJc w:val="left"/>
      </w:lvl>
    </w:lvlOverride>
  </w:num>
  <w:num w:numId="146">
    <w:abstractNumId w:val="114"/>
    <w:lvlOverride w:ilvl="0">
      <w:lvl w:ilvl="0">
        <w:numFmt w:val="lowerLetter"/>
        <w:lvlText w:val="%1."/>
        <w:lvlJc w:val="left"/>
      </w:lvl>
    </w:lvlOverride>
  </w:num>
  <w:num w:numId="147">
    <w:abstractNumId w:val="129"/>
  </w:num>
  <w:num w:numId="148">
    <w:abstractNumId w:val="218"/>
    <w:lvlOverride w:ilvl="0">
      <w:lvl w:ilvl="0">
        <w:numFmt w:val="upperRoman"/>
        <w:lvlText w:val="%1."/>
        <w:lvlJc w:val="right"/>
      </w:lvl>
    </w:lvlOverride>
  </w:num>
  <w:num w:numId="149">
    <w:abstractNumId w:val="156"/>
  </w:num>
  <w:num w:numId="150">
    <w:abstractNumId w:val="125"/>
    <w:lvlOverride w:ilvl="0">
      <w:lvl w:ilvl="0">
        <w:numFmt w:val="decimal"/>
        <w:lvlText w:val="%1."/>
        <w:lvlJc w:val="left"/>
      </w:lvl>
    </w:lvlOverride>
  </w:num>
  <w:num w:numId="151">
    <w:abstractNumId w:val="264"/>
    <w:lvlOverride w:ilvl="0">
      <w:lvl w:ilvl="0">
        <w:numFmt w:val="decimal"/>
        <w:lvlText w:val="%1."/>
        <w:lvlJc w:val="left"/>
      </w:lvl>
    </w:lvlOverride>
  </w:num>
  <w:num w:numId="152">
    <w:abstractNumId w:val="168"/>
    <w:lvlOverride w:ilvl="0">
      <w:lvl w:ilvl="0">
        <w:numFmt w:val="decimal"/>
        <w:lvlText w:val="%1."/>
        <w:lvlJc w:val="left"/>
      </w:lvl>
    </w:lvlOverride>
  </w:num>
  <w:num w:numId="153">
    <w:abstractNumId w:val="253"/>
    <w:lvlOverride w:ilvl="0">
      <w:lvl w:ilvl="0">
        <w:numFmt w:val="decimal"/>
        <w:lvlText w:val="%1."/>
        <w:lvlJc w:val="left"/>
      </w:lvl>
    </w:lvlOverride>
  </w:num>
  <w:num w:numId="154">
    <w:abstractNumId w:val="81"/>
    <w:lvlOverride w:ilvl="0">
      <w:lvl w:ilvl="0">
        <w:numFmt w:val="decimal"/>
        <w:lvlText w:val="%1."/>
        <w:lvlJc w:val="left"/>
      </w:lvl>
    </w:lvlOverride>
  </w:num>
  <w:num w:numId="155">
    <w:abstractNumId w:val="157"/>
    <w:lvlOverride w:ilvl="0">
      <w:lvl w:ilvl="0">
        <w:numFmt w:val="decimal"/>
        <w:lvlText w:val="%1."/>
        <w:lvlJc w:val="left"/>
      </w:lvl>
    </w:lvlOverride>
  </w:num>
  <w:num w:numId="156">
    <w:abstractNumId w:val="196"/>
    <w:lvlOverride w:ilvl="0">
      <w:lvl w:ilvl="0">
        <w:numFmt w:val="decimal"/>
        <w:lvlText w:val="%1."/>
        <w:lvlJc w:val="left"/>
      </w:lvl>
    </w:lvlOverride>
  </w:num>
  <w:num w:numId="157">
    <w:abstractNumId w:val="163"/>
    <w:lvlOverride w:ilvl="0">
      <w:lvl w:ilvl="0">
        <w:numFmt w:val="decimal"/>
        <w:lvlText w:val=""/>
        <w:lvlJc w:val="left"/>
      </w:lvl>
    </w:lvlOverride>
    <w:lvlOverride w:ilvl="1">
      <w:lvl w:ilvl="1">
        <w:numFmt w:val="decimal"/>
        <w:lvlText w:val=""/>
        <w:lvlJc w:val="left"/>
      </w:lvl>
    </w:lvlOverride>
    <w:lvlOverride w:ilvl="2">
      <w:lvl w:ilvl="2">
        <w:numFmt w:val="lowerLetter"/>
        <w:lvlText w:val="%3."/>
        <w:lvlJc w:val="left"/>
      </w:lvl>
    </w:lvlOverride>
  </w:num>
  <w:num w:numId="158">
    <w:abstractNumId w:val="276"/>
    <w:lvlOverride w:ilvl="0">
      <w:lvl w:ilvl="0">
        <w:numFmt w:val="decimal"/>
        <w:lvlText w:val="%1."/>
        <w:lvlJc w:val="left"/>
      </w:lvl>
    </w:lvlOverride>
  </w:num>
  <w:num w:numId="159">
    <w:abstractNumId w:val="122"/>
  </w:num>
  <w:num w:numId="160">
    <w:abstractNumId w:val="263"/>
    <w:lvlOverride w:ilvl="0">
      <w:lvl w:ilvl="0">
        <w:numFmt w:val="lowerLetter"/>
        <w:lvlText w:val="%1."/>
        <w:lvlJc w:val="left"/>
      </w:lvl>
    </w:lvlOverride>
  </w:num>
  <w:num w:numId="161">
    <w:abstractNumId w:val="182"/>
    <w:lvlOverride w:ilvl="0">
      <w:lvl w:ilvl="0">
        <w:numFmt w:val="decimal"/>
        <w:lvlText w:val=""/>
        <w:lvlJc w:val="left"/>
      </w:lvl>
    </w:lvlOverride>
    <w:lvlOverride w:ilvl="1">
      <w:lvl w:ilvl="1">
        <w:numFmt w:val="lowerLetter"/>
        <w:lvlText w:val="%2."/>
        <w:lvlJc w:val="left"/>
      </w:lvl>
    </w:lvlOverride>
  </w:num>
  <w:num w:numId="162">
    <w:abstractNumId w:val="182"/>
    <w:lvlOverride w:ilvl="0">
      <w:lvl w:ilvl="0">
        <w:numFmt w:val="lowerLetter"/>
        <w:lvlText w:val="%1."/>
        <w:lvlJc w:val="left"/>
      </w:lvl>
    </w:lvlOverride>
    <w:lvlOverride w:ilvl="1">
      <w:lvl w:ilvl="1">
        <w:numFmt w:val="lowerLetter"/>
        <w:lvlText w:val="%2."/>
        <w:lvlJc w:val="left"/>
      </w:lvl>
    </w:lvlOverride>
  </w:num>
  <w:num w:numId="163">
    <w:abstractNumId w:val="188"/>
    <w:lvlOverride w:ilvl="0">
      <w:lvl w:ilvl="0">
        <w:numFmt w:val="lowerLetter"/>
        <w:lvlText w:val="%1."/>
        <w:lvlJc w:val="left"/>
      </w:lvl>
    </w:lvlOverride>
  </w:num>
  <w:num w:numId="164">
    <w:abstractNumId w:val="150"/>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lowerLetter"/>
        <w:lvlText w:val="%8."/>
        <w:lvlJc w:val="left"/>
      </w:lvl>
    </w:lvlOverride>
  </w:num>
  <w:num w:numId="165">
    <w:abstractNumId w:val="113"/>
    <w:lvlOverride w:ilvl="0">
      <w:lvl w:ilvl="0">
        <w:numFmt w:val="lowerLetter"/>
        <w:lvlText w:val="%1."/>
        <w:lvlJc w:val="left"/>
      </w:lvl>
    </w:lvlOverride>
  </w:num>
  <w:num w:numId="166">
    <w:abstractNumId w:val="240"/>
    <w:lvlOverride w:ilvl="0">
      <w:lvl w:ilvl="0">
        <w:numFmt w:val="lowerLetter"/>
        <w:lvlText w:val="%1."/>
        <w:lvlJc w:val="left"/>
      </w:lvl>
    </w:lvlOverride>
  </w:num>
  <w:num w:numId="167">
    <w:abstractNumId w:val="236"/>
  </w:num>
  <w:num w:numId="168">
    <w:abstractNumId w:val="248"/>
  </w:num>
  <w:num w:numId="169">
    <w:abstractNumId w:val="127"/>
  </w:num>
  <w:num w:numId="170">
    <w:abstractNumId w:val="0"/>
  </w:num>
  <w:num w:numId="171">
    <w:abstractNumId w:val="160"/>
  </w:num>
  <w:num w:numId="172">
    <w:abstractNumId w:val="217"/>
  </w:num>
  <w:num w:numId="173">
    <w:abstractNumId w:val="26"/>
  </w:num>
  <w:num w:numId="174">
    <w:abstractNumId w:val="61"/>
  </w:num>
  <w:num w:numId="175">
    <w:abstractNumId w:val="77"/>
  </w:num>
  <w:num w:numId="176">
    <w:abstractNumId w:val="167"/>
  </w:num>
  <w:num w:numId="177">
    <w:abstractNumId w:val="245"/>
  </w:num>
  <w:num w:numId="178">
    <w:abstractNumId w:val="193"/>
  </w:num>
  <w:num w:numId="179">
    <w:abstractNumId w:val="284"/>
  </w:num>
  <w:num w:numId="180">
    <w:abstractNumId w:val="280"/>
  </w:num>
  <w:num w:numId="181">
    <w:abstractNumId w:val="289"/>
  </w:num>
  <w:num w:numId="182">
    <w:abstractNumId w:val="88"/>
  </w:num>
  <w:num w:numId="183">
    <w:abstractNumId w:val="234"/>
  </w:num>
  <w:num w:numId="184">
    <w:abstractNumId w:val="79"/>
  </w:num>
  <w:num w:numId="185">
    <w:abstractNumId w:val="65"/>
  </w:num>
  <w:num w:numId="186">
    <w:abstractNumId w:val="2"/>
  </w:num>
  <w:num w:numId="187">
    <w:abstractNumId w:val="17"/>
  </w:num>
  <w:num w:numId="188">
    <w:abstractNumId w:val="18"/>
  </w:num>
  <w:num w:numId="189">
    <w:abstractNumId w:val="55"/>
  </w:num>
  <w:num w:numId="190">
    <w:abstractNumId w:val="68"/>
  </w:num>
  <w:num w:numId="191">
    <w:abstractNumId w:val="72"/>
  </w:num>
  <w:num w:numId="192">
    <w:abstractNumId w:val="11"/>
  </w:num>
  <w:num w:numId="193">
    <w:abstractNumId w:val="70"/>
  </w:num>
  <w:num w:numId="194">
    <w:abstractNumId w:val="43"/>
  </w:num>
  <w:num w:numId="195">
    <w:abstractNumId w:val="46"/>
  </w:num>
  <w:num w:numId="196">
    <w:abstractNumId w:val="1"/>
  </w:num>
  <w:num w:numId="197">
    <w:abstractNumId w:val="31"/>
  </w:num>
  <w:num w:numId="198">
    <w:abstractNumId w:val="45"/>
  </w:num>
  <w:num w:numId="199">
    <w:abstractNumId w:val="62"/>
  </w:num>
  <w:num w:numId="200">
    <w:abstractNumId w:val="40"/>
  </w:num>
  <w:num w:numId="201">
    <w:abstractNumId w:val="58"/>
  </w:num>
  <w:num w:numId="202">
    <w:abstractNumId w:val="49"/>
  </w:num>
  <w:num w:numId="203">
    <w:abstractNumId w:val="51"/>
  </w:num>
  <w:num w:numId="204">
    <w:abstractNumId w:val="35"/>
  </w:num>
  <w:num w:numId="205">
    <w:abstractNumId w:val="5"/>
  </w:num>
  <w:num w:numId="206">
    <w:abstractNumId w:val="36"/>
  </w:num>
  <w:num w:numId="207">
    <w:abstractNumId w:val="15"/>
  </w:num>
  <w:num w:numId="208">
    <w:abstractNumId w:val="34"/>
  </w:num>
  <w:num w:numId="209">
    <w:abstractNumId w:val="60"/>
  </w:num>
  <w:num w:numId="210">
    <w:abstractNumId w:val="22"/>
  </w:num>
  <w:num w:numId="211">
    <w:abstractNumId w:val="73"/>
  </w:num>
  <w:num w:numId="212">
    <w:abstractNumId w:val="14"/>
  </w:num>
  <w:num w:numId="213">
    <w:abstractNumId w:val="10"/>
  </w:num>
  <w:num w:numId="214">
    <w:abstractNumId w:val="33"/>
  </w:num>
  <w:num w:numId="215">
    <w:abstractNumId w:val="13"/>
  </w:num>
  <w:num w:numId="216">
    <w:abstractNumId w:val="54"/>
  </w:num>
  <w:num w:numId="217">
    <w:abstractNumId w:val="39"/>
  </w:num>
  <w:num w:numId="218">
    <w:abstractNumId w:val="75"/>
  </w:num>
  <w:num w:numId="219">
    <w:abstractNumId w:val="21"/>
  </w:num>
  <w:num w:numId="220">
    <w:abstractNumId w:val="8"/>
  </w:num>
  <w:num w:numId="221">
    <w:abstractNumId w:val="38"/>
  </w:num>
  <w:num w:numId="222">
    <w:abstractNumId w:val="52"/>
  </w:num>
  <w:num w:numId="223">
    <w:abstractNumId w:val="59"/>
  </w:num>
  <w:num w:numId="224">
    <w:abstractNumId w:val="37"/>
  </w:num>
  <w:num w:numId="225">
    <w:abstractNumId w:val="50"/>
  </w:num>
  <w:num w:numId="226">
    <w:abstractNumId w:val="12"/>
  </w:num>
  <w:num w:numId="227">
    <w:abstractNumId w:val="63"/>
  </w:num>
  <w:num w:numId="228">
    <w:abstractNumId w:val="16"/>
  </w:num>
  <w:num w:numId="229">
    <w:abstractNumId w:val="20"/>
  </w:num>
  <w:num w:numId="230">
    <w:abstractNumId w:val="4"/>
  </w:num>
  <w:num w:numId="231">
    <w:abstractNumId w:val="74"/>
  </w:num>
  <w:num w:numId="232">
    <w:abstractNumId w:val="29"/>
  </w:num>
  <w:num w:numId="233">
    <w:abstractNumId w:val="66"/>
  </w:num>
  <w:num w:numId="234">
    <w:abstractNumId w:val="41"/>
  </w:num>
  <w:num w:numId="235">
    <w:abstractNumId w:val="57"/>
  </w:num>
  <w:num w:numId="236">
    <w:abstractNumId w:val="48"/>
  </w:num>
  <w:num w:numId="237">
    <w:abstractNumId w:val="69"/>
  </w:num>
  <w:num w:numId="238">
    <w:abstractNumId w:val="64"/>
  </w:num>
  <w:num w:numId="239">
    <w:abstractNumId w:val="67"/>
  </w:num>
  <w:num w:numId="240">
    <w:abstractNumId w:val="47"/>
  </w:num>
  <w:num w:numId="241">
    <w:abstractNumId w:val="24"/>
  </w:num>
  <w:num w:numId="242">
    <w:abstractNumId w:val="30"/>
  </w:num>
  <w:num w:numId="243">
    <w:abstractNumId w:val="32"/>
  </w:num>
  <w:num w:numId="244">
    <w:abstractNumId w:val="3"/>
  </w:num>
  <w:num w:numId="245">
    <w:abstractNumId w:val="6"/>
  </w:num>
  <w:num w:numId="246">
    <w:abstractNumId w:val="23"/>
  </w:num>
  <w:num w:numId="247">
    <w:abstractNumId w:val="28"/>
  </w:num>
  <w:num w:numId="248">
    <w:abstractNumId w:val="9"/>
  </w:num>
  <w:num w:numId="249">
    <w:abstractNumId w:val="19"/>
  </w:num>
  <w:num w:numId="250">
    <w:abstractNumId w:val="56"/>
  </w:num>
  <w:num w:numId="251">
    <w:abstractNumId w:val="27"/>
  </w:num>
  <w:num w:numId="252">
    <w:abstractNumId w:val="7"/>
  </w:num>
  <w:num w:numId="253">
    <w:abstractNumId w:val="53"/>
  </w:num>
  <w:num w:numId="254">
    <w:abstractNumId w:val="71"/>
  </w:num>
  <w:num w:numId="255">
    <w:abstractNumId w:val="42"/>
  </w:num>
  <w:num w:numId="256">
    <w:abstractNumId w:val="76"/>
  </w:num>
  <w:num w:numId="257">
    <w:abstractNumId w:val="25"/>
  </w:num>
  <w:num w:numId="258">
    <w:abstractNumId w:val="44"/>
  </w:num>
  <w:num w:numId="259">
    <w:abstractNumId w:val="78"/>
  </w:num>
  <w:num w:numId="260">
    <w:abstractNumId w:val="154"/>
  </w:num>
  <w:num w:numId="261">
    <w:abstractNumId w:val="145"/>
  </w:num>
  <w:num w:numId="262">
    <w:abstractNumId w:val="227"/>
  </w:num>
  <w:num w:numId="263">
    <w:abstractNumId w:val="176"/>
  </w:num>
  <w:num w:numId="264">
    <w:abstractNumId w:val="205"/>
  </w:num>
  <w:num w:numId="265">
    <w:abstractNumId w:val="180"/>
  </w:num>
  <w:num w:numId="266">
    <w:abstractNumId w:val="270"/>
  </w:num>
  <w:num w:numId="267">
    <w:abstractNumId w:val="98"/>
  </w:num>
  <w:num w:numId="268">
    <w:abstractNumId w:val="110"/>
  </w:num>
  <w:num w:numId="269">
    <w:abstractNumId w:val="187"/>
  </w:num>
  <w:num w:numId="270">
    <w:abstractNumId w:val="171"/>
  </w:num>
  <w:num w:numId="271">
    <w:abstractNumId w:val="290"/>
  </w:num>
  <w:num w:numId="272">
    <w:abstractNumId w:val="123"/>
  </w:num>
  <w:num w:numId="273">
    <w:abstractNumId w:val="267"/>
  </w:num>
  <w:num w:numId="274">
    <w:abstractNumId w:val="82"/>
  </w:num>
  <w:num w:numId="275">
    <w:abstractNumId w:val="246"/>
  </w:num>
  <w:num w:numId="276">
    <w:abstractNumId w:val="124"/>
  </w:num>
  <w:num w:numId="277">
    <w:abstractNumId w:val="279"/>
  </w:num>
  <w:num w:numId="278">
    <w:abstractNumId w:val="137"/>
  </w:num>
  <w:num w:numId="279">
    <w:abstractNumId w:val="84"/>
  </w:num>
  <w:num w:numId="280">
    <w:abstractNumId w:val="257"/>
  </w:num>
  <w:num w:numId="281">
    <w:abstractNumId w:val="239"/>
  </w:num>
  <w:num w:numId="282">
    <w:abstractNumId w:val="99"/>
  </w:num>
  <w:num w:numId="283">
    <w:abstractNumId w:val="291"/>
  </w:num>
  <w:num w:numId="284">
    <w:abstractNumId w:val="105"/>
  </w:num>
  <w:num w:numId="285">
    <w:abstractNumId w:val="247"/>
  </w:num>
  <w:num w:numId="286">
    <w:abstractNumId w:val="288"/>
  </w:num>
  <w:num w:numId="287">
    <w:abstractNumId w:val="194"/>
  </w:num>
  <w:num w:numId="288">
    <w:abstractNumId w:val="224"/>
  </w:num>
  <w:num w:numId="289">
    <w:abstractNumId w:val="232"/>
  </w:num>
  <w:num w:numId="290">
    <w:abstractNumId w:val="109"/>
  </w:num>
  <w:num w:numId="291">
    <w:abstractNumId w:val="249"/>
  </w:num>
  <w:num w:numId="292">
    <w:abstractNumId w:val="92"/>
  </w:num>
  <w:num w:numId="293">
    <w:abstractNumId w:val="281"/>
  </w:num>
  <w:num w:numId="294">
    <w:abstractNumId w:val="195"/>
  </w:num>
  <w:num w:numId="295">
    <w:abstractNumId w:val="83"/>
  </w:num>
  <w:num w:numId="296">
    <w:abstractNumId w:val="210"/>
  </w:num>
  <w:num w:numId="297">
    <w:abstractNumId w:val="256"/>
  </w:num>
  <w:num w:numId="298">
    <w:abstractNumId w:val="219"/>
  </w:num>
  <w:num w:numId="299">
    <w:abstractNumId w:val="95"/>
  </w:num>
  <w:num w:numId="300">
    <w:abstractNumId w:val="96"/>
  </w:num>
  <w:num w:numId="301">
    <w:abstractNumId w:val="266"/>
  </w:num>
  <w:num w:numId="302">
    <w:abstractNumId w:val="206"/>
  </w:num>
  <w:num w:numId="303">
    <w:abstractNumId w:val="106"/>
  </w:num>
  <w:num w:numId="304">
    <w:abstractNumId w:val="242"/>
  </w:num>
  <w:num w:numId="305">
    <w:abstractNumId w:val="261"/>
  </w:num>
  <w:numIdMacAtCleanup w:val="3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hideSpellingErrors/>
  <w:hideGrammaticalErrors/>
  <w:mailMerge>
    <w:mainDocumentType w:val="mailingLabels"/>
    <w:dataType w:val="textFile"/>
    <w:activeRecord w:val="-1"/>
  </w:mailMerge>
  <w:defaultTabStop w:val="720"/>
  <w:drawingGridHorizontalSpacing w:val="110"/>
  <w:displayHorizontalDrawingGridEvery w:val="2"/>
  <w:characterSpacingControl w:val="doNotCompress"/>
  <w:hdrShapeDefaults>
    <o:shapedefaults v:ext="edit" spidmax="218113">
      <o:colormenu v:ext="edit" fillcolor="none [3213]" strokecolor="none [1951]" shadow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1D3"/>
    <w:rsid w:val="000011E9"/>
    <w:rsid w:val="00001C64"/>
    <w:rsid w:val="00002599"/>
    <w:rsid w:val="00010697"/>
    <w:rsid w:val="0001094F"/>
    <w:rsid w:val="00010B25"/>
    <w:rsid w:val="0001238E"/>
    <w:rsid w:val="00013198"/>
    <w:rsid w:val="000153CB"/>
    <w:rsid w:val="00016048"/>
    <w:rsid w:val="000220DA"/>
    <w:rsid w:val="00022B75"/>
    <w:rsid w:val="00025934"/>
    <w:rsid w:val="00026108"/>
    <w:rsid w:val="00027B26"/>
    <w:rsid w:val="00031323"/>
    <w:rsid w:val="00031855"/>
    <w:rsid w:val="00032824"/>
    <w:rsid w:val="0003487B"/>
    <w:rsid w:val="000350D1"/>
    <w:rsid w:val="000371B5"/>
    <w:rsid w:val="0003727E"/>
    <w:rsid w:val="00037C30"/>
    <w:rsid w:val="00040698"/>
    <w:rsid w:val="000409F1"/>
    <w:rsid w:val="00041AA3"/>
    <w:rsid w:val="00041B8B"/>
    <w:rsid w:val="00042DC1"/>
    <w:rsid w:val="00043EA1"/>
    <w:rsid w:val="000441FF"/>
    <w:rsid w:val="00044789"/>
    <w:rsid w:val="00044C08"/>
    <w:rsid w:val="0004594E"/>
    <w:rsid w:val="00047FBE"/>
    <w:rsid w:val="00050201"/>
    <w:rsid w:val="000514C7"/>
    <w:rsid w:val="00051EB1"/>
    <w:rsid w:val="00052FA7"/>
    <w:rsid w:val="0005322C"/>
    <w:rsid w:val="000576CF"/>
    <w:rsid w:val="00060243"/>
    <w:rsid w:val="000603AA"/>
    <w:rsid w:val="00060593"/>
    <w:rsid w:val="0006309E"/>
    <w:rsid w:val="000632BA"/>
    <w:rsid w:val="0006437C"/>
    <w:rsid w:val="000643BB"/>
    <w:rsid w:val="00065263"/>
    <w:rsid w:val="00066E7A"/>
    <w:rsid w:val="00066F08"/>
    <w:rsid w:val="000671B9"/>
    <w:rsid w:val="000736F1"/>
    <w:rsid w:val="0007393E"/>
    <w:rsid w:val="00074802"/>
    <w:rsid w:val="00074E47"/>
    <w:rsid w:val="00075B6D"/>
    <w:rsid w:val="00076320"/>
    <w:rsid w:val="00076799"/>
    <w:rsid w:val="00080390"/>
    <w:rsid w:val="0008166E"/>
    <w:rsid w:val="00082F07"/>
    <w:rsid w:val="00083246"/>
    <w:rsid w:val="00083691"/>
    <w:rsid w:val="000855B0"/>
    <w:rsid w:val="000869B3"/>
    <w:rsid w:val="000875B7"/>
    <w:rsid w:val="00087F96"/>
    <w:rsid w:val="00091C5D"/>
    <w:rsid w:val="000921DA"/>
    <w:rsid w:val="000930DF"/>
    <w:rsid w:val="0009488B"/>
    <w:rsid w:val="00095CEC"/>
    <w:rsid w:val="000979C4"/>
    <w:rsid w:val="000A03BA"/>
    <w:rsid w:val="000A1962"/>
    <w:rsid w:val="000A1DE0"/>
    <w:rsid w:val="000A1FF1"/>
    <w:rsid w:val="000A2272"/>
    <w:rsid w:val="000A422B"/>
    <w:rsid w:val="000A6B97"/>
    <w:rsid w:val="000A73C2"/>
    <w:rsid w:val="000B1164"/>
    <w:rsid w:val="000B1D34"/>
    <w:rsid w:val="000B304C"/>
    <w:rsid w:val="000B3665"/>
    <w:rsid w:val="000B3C5C"/>
    <w:rsid w:val="000B483C"/>
    <w:rsid w:val="000B4D03"/>
    <w:rsid w:val="000B6320"/>
    <w:rsid w:val="000B735B"/>
    <w:rsid w:val="000C1222"/>
    <w:rsid w:val="000C33BA"/>
    <w:rsid w:val="000C3A07"/>
    <w:rsid w:val="000C5851"/>
    <w:rsid w:val="000C594A"/>
    <w:rsid w:val="000C5C5B"/>
    <w:rsid w:val="000D0283"/>
    <w:rsid w:val="000D1C4E"/>
    <w:rsid w:val="000D33A3"/>
    <w:rsid w:val="000D3570"/>
    <w:rsid w:val="000D395D"/>
    <w:rsid w:val="000D60E9"/>
    <w:rsid w:val="000E1E01"/>
    <w:rsid w:val="000E3698"/>
    <w:rsid w:val="000E3B59"/>
    <w:rsid w:val="000E4C71"/>
    <w:rsid w:val="000E618E"/>
    <w:rsid w:val="000E66BE"/>
    <w:rsid w:val="000F3252"/>
    <w:rsid w:val="000F3CCB"/>
    <w:rsid w:val="000F481B"/>
    <w:rsid w:val="000F5735"/>
    <w:rsid w:val="000F737F"/>
    <w:rsid w:val="00103D12"/>
    <w:rsid w:val="00104B76"/>
    <w:rsid w:val="001051D8"/>
    <w:rsid w:val="001055D2"/>
    <w:rsid w:val="001063A3"/>
    <w:rsid w:val="00110383"/>
    <w:rsid w:val="00110A6F"/>
    <w:rsid w:val="00110BAE"/>
    <w:rsid w:val="00111931"/>
    <w:rsid w:val="0011266A"/>
    <w:rsid w:val="00113A9D"/>
    <w:rsid w:val="00113C0C"/>
    <w:rsid w:val="001142D8"/>
    <w:rsid w:val="001153B9"/>
    <w:rsid w:val="001165B3"/>
    <w:rsid w:val="00117412"/>
    <w:rsid w:val="001177BA"/>
    <w:rsid w:val="001206A4"/>
    <w:rsid w:val="00120AFC"/>
    <w:rsid w:val="00121125"/>
    <w:rsid w:val="00121B6A"/>
    <w:rsid w:val="00123331"/>
    <w:rsid w:val="00123FC0"/>
    <w:rsid w:val="001250AA"/>
    <w:rsid w:val="0012636A"/>
    <w:rsid w:val="001301B8"/>
    <w:rsid w:val="00131A73"/>
    <w:rsid w:val="00131DC1"/>
    <w:rsid w:val="0013209E"/>
    <w:rsid w:val="00135FBB"/>
    <w:rsid w:val="00136A0B"/>
    <w:rsid w:val="00137047"/>
    <w:rsid w:val="0013731A"/>
    <w:rsid w:val="00137B4F"/>
    <w:rsid w:val="00141B3A"/>
    <w:rsid w:val="00142A11"/>
    <w:rsid w:val="00146C82"/>
    <w:rsid w:val="00150B6B"/>
    <w:rsid w:val="00151C3D"/>
    <w:rsid w:val="00154C30"/>
    <w:rsid w:val="00156C00"/>
    <w:rsid w:val="00160C42"/>
    <w:rsid w:val="00161572"/>
    <w:rsid w:val="001616A5"/>
    <w:rsid w:val="0016363C"/>
    <w:rsid w:val="00164FD6"/>
    <w:rsid w:val="00165042"/>
    <w:rsid w:val="00165398"/>
    <w:rsid w:val="001655BF"/>
    <w:rsid w:val="0016605D"/>
    <w:rsid w:val="00166857"/>
    <w:rsid w:val="00171473"/>
    <w:rsid w:val="001779FB"/>
    <w:rsid w:val="00181F6A"/>
    <w:rsid w:val="00182982"/>
    <w:rsid w:val="00182AAF"/>
    <w:rsid w:val="00184F2F"/>
    <w:rsid w:val="001873EF"/>
    <w:rsid w:val="00187DA0"/>
    <w:rsid w:val="00190900"/>
    <w:rsid w:val="00191472"/>
    <w:rsid w:val="001940C0"/>
    <w:rsid w:val="00196ED9"/>
    <w:rsid w:val="001A2B55"/>
    <w:rsid w:val="001A34AA"/>
    <w:rsid w:val="001A3D1F"/>
    <w:rsid w:val="001A4E61"/>
    <w:rsid w:val="001A7D6D"/>
    <w:rsid w:val="001B0AF6"/>
    <w:rsid w:val="001B223F"/>
    <w:rsid w:val="001B279D"/>
    <w:rsid w:val="001B2F9B"/>
    <w:rsid w:val="001B3DBD"/>
    <w:rsid w:val="001B4BDC"/>
    <w:rsid w:val="001B52D9"/>
    <w:rsid w:val="001B5A23"/>
    <w:rsid w:val="001B7917"/>
    <w:rsid w:val="001C178C"/>
    <w:rsid w:val="001C2115"/>
    <w:rsid w:val="001C347F"/>
    <w:rsid w:val="001C42C5"/>
    <w:rsid w:val="001C5B7C"/>
    <w:rsid w:val="001C5C1C"/>
    <w:rsid w:val="001C7C6C"/>
    <w:rsid w:val="001D05F3"/>
    <w:rsid w:val="001D2D9D"/>
    <w:rsid w:val="001D2FAB"/>
    <w:rsid w:val="001D5230"/>
    <w:rsid w:val="001E012C"/>
    <w:rsid w:val="001E0422"/>
    <w:rsid w:val="001E1BD9"/>
    <w:rsid w:val="001E2B13"/>
    <w:rsid w:val="001E4600"/>
    <w:rsid w:val="001E46B1"/>
    <w:rsid w:val="001E5479"/>
    <w:rsid w:val="001E6E6A"/>
    <w:rsid w:val="001F1DE5"/>
    <w:rsid w:val="001F3AC1"/>
    <w:rsid w:val="001F3E9E"/>
    <w:rsid w:val="001F46F0"/>
    <w:rsid w:val="001F51DD"/>
    <w:rsid w:val="001F77BB"/>
    <w:rsid w:val="001F7A99"/>
    <w:rsid w:val="002002BD"/>
    <w:rsid w:val="00200901"/>
    <w:rsid w:val="002024D6"/>
    <w:rsid w:val="002028DC"/>
    <w:rsid w:val="00202B99"/>
    <w:rsid w:val="00203AAC"/>
    <w:rsid w:val="00204F84"/>
    <w:rsid w:val="00205AD9"/>
    <w:rsid w:val="00206C7B"/>
    <w:rsid w:val="002071DA"/>
    <w:rsid w:val="00207E51"/>
    <w:rsid w:val="0021255F"/>
    <w:rsid w:val="00214512"/>
    <w:rsid w:val="002158D6"/>
    <w:rsid w:val="00216EBC"/>
    <w:rsid w:val="00220AB7"/>
    <w:rsid w:val="00220E5B"/>
    <w:rsid w:val="002213A5"/>
    <w:rsid w:val="00222406"/>
    <w:rsid w:val="00222D3F"/>
    <w:rsid w:val="0022588E"/>
    <w:rsid w:val="00226630"/>
    <w:rsid w:val="00226631"/>
    <w:rsid w:val="00230610"/>
    <w:rsid w:val="00231248"/>
    <w:rsid w:val="00231CB7"/>
    <w:rsid w:val="002320A4"/>
    <w:rsid w:val="00234696"/>
    <w:rsid w:val="0023580C"/>
    <w:rsid w:val="002365E1"/>
    <w:rsid w:val="0023770E"/>
    <w:rsid w:val="0024638C"/>
    <w:rsid w:val="00246A15"/>
    <w:rsid w:val="00247BE0"/>
    <w:rsid w:val="0025094B"/>
    <w:rsid w:val="0025174C"/>
    <w:rsid w:val="00251CD3"/>
    <w:rsid w:val="00252179"/>
    <w:rsid w:val="0025295D"/>
    <w:rsid w:val="0025467A"/>
    <w:rsid w:val="00254894"/>
    <w:rsid w:val="00254C13"/>
    <w:rsid w:val="0025553F"/>
    <w:rsid w:val="0026078F"/>
    <w:rsid w:val="00261335"/>
    <w:rsid w:val="00262E00"/>
    <w:rsid w:val="00263745"/>
    <w:rsid w:val="00263F74"/>
    <w:rsid w:val="00264585"/>
    <w:rsid w:val="00265908"/>
    <w:rsid w:val="00265F5A"/>
    <w:rsid w:val="00266E98"/>
    <w:rsid w:val="00267F25"/>
    <w:rsid w:val="00276E6B"/>
    <w:rsid w:val="00277EDB"/>
    <w:rsid w:val="0028027D"/>
    <w:rsid w:val="0028184D"/>
    <w:rsid w:val="00282F92"/>
    <w:rsid w:val="002836A7"/>
    <w:rsid w:val="00283AC6"/>
    <w:rsid w:val="00284965"/>
    <w:rsid w:val="00290E32"/>
    <w:rsid w:val="00292014"/>
    <w:rsid w:val="00292E88"/>
    <w:rsid w:val="00293B30"/>
    <w:rsid w:val="002968DE"/>
    <w:rsid w:val="00297FC8"/>
    <w:rsid w:val="002A0684"/>
    <w:rsid w:val="002A0FC8"/>
    <w:rsid w:val="002A2B62"/>
    <w:rsid w:val="002A3495"/>
    <w:rsid w:val="002A3819"/>
    <w:rsid w:val="002A39C7"/>
    <w:rsid w:val="002A3C50"/>
    <w:rsid w:val="002A3EE4"/>
    <w:rsid w:val="002A51E2"/>
    <w:rsid w:val="002A5BDB"/>
    <w:rsid w:val="002A5D97"/>
    <w:rsid w:val="002A75D0"/>
    <w:rsid w:val="002B09EA"/>
    <w:rsid w:val="002B0BF3"/>
    <w:rsid w:val="002B12B4"/>
    <w:rsid w:val="002B1E0D"/>
    <w:rsid w:val="002B279E"/>
    <w:rsid w:val="002B28C8"/>
    <w:rsid w:val="002B3F65"/>
    <w:rsid w:val="002B4C8C"/>
    <w:rsid w:val="002B6F8F"/>
    <w:rsid w:val="002C0935"/>
    <w:rsid w:val="002C22EE"/>
    <w:rsid w:val="002C3250"/>
    <w:rsid w:val="002C4F16"/>
    <w:rsid w:val="002C5025"/>
    <w:rsid w:val="002C5C59"/>
    <w:rsid w:val="002C628A"/>
    <w:rsid w:val="002D09C9"/>
    <w:rsid w:val="002D11E5"/>
    <w:rsid w:val="002D1AF1"/>
    <w:rsid w:val="002D23F6"/>
    <w:rsid w:val="002D25B4"/>
    <w:rsid w:val="002D2D9F"/>
    <w:rsid w:val="002D3A94"/>
    <w:rsid w:val="002D3AD7"/>
    <w:rsid w:val="002D3F35"/>
    <w:rsid w:val="002D51CC"/>
    <w:rsid w:val="002D59D9"/>
    <w:rsid w:val="002D5E68"/>
    <w:rsid w:val="002D65E9"/>
    <w:rsid w:val="002D6777"/>
    <w:rsid w:val="002E0198"/>
    <w:rsid w:val="002E1762"/>
    <w:rsid w:val="002E343C"/>
    <w:rsid w:val="002E5528"/>
    <w:rsid w:val="002E586A"/>
    <w:rsid w:val="002E7391"/>
    <w:rsid w:val="002F04AC"/>
    <w:rsid w:val="002F200C"/>
    <w:rsid w:val="002F3306"/>
    <w:rsid w:val="002F4C80"/>
    <w:rsid w:val="002F5C1A"/>
    <w:rsid w:val="00300FE1"/>
    <w:rsid w:val="00305175"/>
    <w:rsid w:val="0030530E"/>
    <w:rsid w:val="00305597"/>
    <w:rsid w:val="003100B4"/>
    <w:rsid w:val="003107D0"/>
    <w:rsid w:val="00311355"/>
    <w:rsid w:val="0031364C"/>
    <w:rsid w:val="00314599"/>
    <w:rsid w:val="00314F58"/>
    <w:rsid w:val="00317E7F"/>
    <w:rsid w:val="0032080A"/>
    <w:rsid w:val="00321962"/>
    <w:rsid w:val="00324042"/>
    <w:rsid w:val="00325A88"/>
    <w:rsid w:val="0032756F"/>
    <w:rsid w:val="00331597"/>
    <w:rsid w:val="00332689"/>
    <w:rsid w:val="0033409F"/>
    <w:rsid w:val="0033447D"/>
    <w:rsid w:val="00336E86"/>
    <w:rsid w:val="00337B86"/>
    <w:rsid w:val="00337F7C"/>
    <w:rsid w:val="003440E0"/>
    <w:rsid w:val="00344610"/>
    <w:rsid w:val="00344A61"/>
    <w:rsid w:val="00346F3F"/>
    <w:rsid w:val="00350112"/>
    <w:rsid w:val="00350A93"/>
    <w:rsid w:val="00354FE9"/>
    <w:rsid w:val="0035642B"/>
    <w:rsid w:val="00356698"/>
    <w:rsid w:val="003568E3"/>
    <w:rsid w:val="003572EB"/>
    <w:rsid w:val="0036129F"/>
    <w:rsid w:val="003616A2"/>
    <w:rsid w:val="00362382"/>
    <w:rsid w:val="00364573"/>
    <w:rsid w:val="00365CD8"/>
    <w:rsid w:val="00370E73"/>
    <w:rsid w:val="0037113D"/>
    <w:rsid w:val="00374048"/>
    <w:rsid w:val="003746AE"/>
    <w:rsid w:val="003772F7"/>
    <w:rsid w:val="00380801"/>
    <w:rsid w:val="00381963"/>
    <w:rsid w:val="00381C07"/>
    <w:rsid w:val="00382911"/>
    <w:rsid w:val="00382A62"/>
    <w:rsid w:val="003830C6"/>
    <w:rsid w:val="00385F12"/>
    <w:rsid w:val="00391F36"/>
    <w:rsid w:val="0039320B"/>
    <w:rsid w:val="00393C5D"/>
    <w:rsid w:val="003954D6"/>
    <w:rsid w:val="00397B75"/>
    <w:rsid w:val="003A108B"/>
    <w:rsid w:val="003A5A9C"/>
    <w:rsid w:val="003A6DC3"/>
    <w:rsid w:val="003B2301"/>
    <w:rsid w:val="003B2ED5"/>
    <w:rsid w:val="003B3B34"/>
    <w:rsid w:val="003B51B3"/>
    <w:rsid w:val="003B5281"/>
    <w:rsid w:val="003B54B8"/>
    <w:rsid w:val="003B5A72"/>
    <w:rsid w:val="003B5CE3"/>
    <w:rsid w:val="003B613E"/>
    <w:rsid w:val="003B6A85"/>
    <w:rsid w:val="003C201C"/>
    <w:rsid w:val="003C5B34"/>
    <w:rsid w:val="003C682A"/>
    <w:rsid w:val="003C6F24"/>
    <w:rsid w:val="003D053B"/>
    <w:rsid w:val="003D0935"/>
    <w:rsid w:val="003D216D"/>
    <w:rsid w:val="003D569C"/>
    <w:rsid w:val="003D7952"/>
    <w:rsid w:val="003D7DCE"/>
    <w:rsid w:val="003E1CE8"/>
    <w:rsid w:val="003E2F5F"/>
    <w:rsid w:val="003E5950"/>
    <w:rsid w:val="003E6134"/>
    <w:rsid w:val="003F0F25"/>
    <w:rsid w:val="003F1831"/>
    <w:rsid w:val="003F330A"/>
    <w:rsid w:val="003F3E9A"/>
    <w:rsid w:val="003F44CB"/>
    <w:rsid w:val="003F604E"/>
    <w:rsid w:val="003F791E"/>
    <w:rsid w:val="003F7C16"/>
    <w:rsid w:val="00403389"/>
    <w:rsid w:val="00405A93"/>
    <w:rsid w:val="00405CF0"/>
    <w:rsid w:val="00407F11"/>
    <w:rsid w:val="004114C4"/>
    <w:rsid w:val="00411DD3"/>
    <w:rsid w:val="00412E66"/>
    <w:rsid w:val="0041308C"/>
    <w:rsid w:val="00413CA0"/>
    <w:rsid w:val="00413DA5"/>
    <w:rsid w:val="00413E47"/>
    <w:rsid w:val="00415046"/>
    <w:rsid w:val="00417905"/>
    <w:rsid w:val="00421693"/>
    <w:rsid w:val="00421FBC"/>
    <w:rsid w:val="0042455B"/>
    <w:rsid w:val="00425A53"/>
    <w:rsid w:val="00426127"/>
    <w:rsid w:val="00430275"/>
    <w:rsid w:val="00431E95"/>
    <w:rsid w:val="0043367D"/>
    <w:rsid w:val="00433CE5"/>
    <w:rsid w:val="00433DB7"/>
    <w:rsid w:val="0043440C"/>
    <w:rsid w:val="00436E3D"/>
    <w:rsid w:val="0044063F"/>
    <w:rsid w:val="00440760"/>
    <w:rsid w:val="0044100E"/>
    <w:rsid w:val="004424A2"/>
    <w:rsid w:val="00442B6A"/>
    <w:rsid w:val="0044332C"/>
    <w:rsid w:val="00443478"/>
    <w:rsid w:val="004436D7"/>
    <w:rsid w:val="00445CD5"/>
    <w:rsid w:val="00446A54"/>
    <w:rsid w:val="00446DBF"/>
    <w:rsid w:val="004504CD"/>
    <w:rsid w:val="004509D9"/>
    <w:rsid w:val="00452663"/>
    <w:rsid w:val="00453171"/>
    <w:rsid w:val="0045452C"/>
    <w:rsid w:val="004548BD"/>
    <w:rsid w:val="00454985"/>
    <w:rsid w:val="00455C1C"/>
    <w:rsid w:val="00455DCA"/>
    <w:rsid w:val="004561EC"/>
    <w:rsid w:val="0045782F"/>
    <w:rsid w:val="00460360"/>
    <w:rsid w:val="00462967"/>
    <w:rsid w:val="00462F83"/>
    <w:rsid w:val="00463A42"/>
    <w:rsid w:val="00464A93"/>
    <w:rsid w:val="004653AE"/>
    <w:rsid w:val="00465524"/>
    <w:rsid w:val="0046584D"/>
    <w:rsid w:val="0046654F"/>
    <w:rsid w:val="004667FB"/>
    <w:rsid w:val="00467861"/>
    <w:rsid w:val="00473A95"/>
    <w:rsid w:val="004759C5"/>
    <w:rsid w:val="0047645B"/>
    <w:rsid w:val="004766ED"/>
    <w:rsid w:val="00480973"/>
    <w:rsid w:val="004816FC"/>
    <w:rsid w:val="0048539E"/>
    <w:rsid w:val="00485588"/>
    <w:rsid w:val="004872A1"/>
    <w:rsid w:val="00487395"/>
    <w:rsid w:val="004904D5"/>
    <w:rsid w:val="00492776"/>
    <w:rsid w:val="00495579"/>
    <w:rsid w:val="00496519"/>
    <w:rsid w:val="00496CD5"/>
    <w:rsid w:val="004A191B"/>
    <w:rsid w:val="004A195C"/>
    <w:rsid w:val="004A1F45"/>
    <w:rsid w:val="004A6409"/>
    <w:rsid w:val="004A6B37"/>
    <w:rsid w:val="004A7968"/>
    <w:rsid w:val="004B025B"/>
    <w:rsid w:val="004B0A7C"/>
    <w:rsid w:val="004B2843"/>
    <w:rsid w:val="004B4816"/>
    <w:rsid w:val="004B5320"/>
    <w:rsid w:val="004B6078"/>
    <w:rsid w:val="004B6EE6"/>
    <w:rsid w:val="004B7216"/>
    <w:rsid w:val="004B751F"/>
    <w:rsid w:val="004B7EAA"/>
    <w:rsid w:val="004C234C"/>
    <w:rsid w:val="004C258B"/>
    <w:rsid w:val="004C3329"/>
    <w:rsid w:val="004C371B"/>
    <w:rsid w:val="004C3FAC"/>
    <w:rsid w:val="004C4D35"/>
    <w:rsid w:val="004C52FB"/>
    <w:rsid w:val="004C5880"/>
    <w:rsid w:val="004C65C7"/>
    <w:rsid w:val="004C69BD"/>
    <w:rsid w:val="004D0C55"/>
    <w:rsid w:val="004D2C36"/>
    <w:rsid w:val="004D4039"/>
    <w:rsid w:val="004D451F"/>
    <w:rsid w:val="004D4768"/>
    <w:rsid w:val="004D5844"/>
    <w:rsid w:val="004D7DC8"/>
    <w:rsid w:val="004E155C"/>
    <w:rsid w:val="004E23D0"/>
    <w:rsid w:val="004E28F9"/>
    <w:rsid w:val="004E2D81"/>
    <w:rsid w:val="004E4366"/>
    <w:rsid w:val="004E75E4"/>
    <w:rsid w:val="004F1BA8"/>
    <w:rsid w:val="004F367B"/>
    <w:rsid w:val="004F3EC4"/>
    <w:rsid w:val="004F6BC4"/>
    <w:rsid w:val="00500B1C"/>
    <w:rsid w:val="00500C55"/>
    <w:rsid w:val="00501464"/>
    <w:rsid w:val="005033CD"/>
    <w:rsid w:val="0050402F"/>
    <w:rsid w:val="00506FEA"/>
    <w:rsid w:val="005074E4"/>
    <w:rsid w:val="005077E4"/>
    <w:rsid w:val="00507FA3"/>
    <w:rsid w:val="005101A4"/>
    <w:rsid w:val="00510C15"/>
    <w:rsid w:val="0051213B"/>
    <w:rsid w:val="00512F7B"/>
    <w:rsid w:val="00513352"/>
    <w:rsid w:val="00513FA8"/>
    <w:rsid w:val="00514A5A"/>
    <w:rsid w:val="00514AA1"/>
    <w:rsid w:val="005153BC"/>
    <w:rsid w:val="00515DFC"/>
    <w:rsid w:val="00517FB8"/>
    <w:rsid w:val="0052095B"/>
    <w:rsid w:val="00521174"/>
    <w:rsid w:val="005212C0"/>
    <w:rsid w:val="00523F6D"/>
    <w:rsid w:val="005265F2"/>
    <w:rsid w:val="005269C0"/>
    <w:rsid w:val="0053258B"/>
    <w:rsid w:val="00532D31"/>
    <w:rsid w:val="005367BF"/>
    <w:rsid w:val="00536A51"/>
    <w:rsid w:val="005407FE"/>
    <w:rsid w:val="00542DAB"/>
    <w:rsid w:val="005430D4"/>
    <w:rsid w:val="005443F3"/>
    <w:rsid w:val="00544765"/>
    <w:rsid w:val="00546D98"/>
    <w:rsid w:val="005476C4"/>
    <w:rsid w:val="00547D17"/>
    <w:rsid w:val="00550050"/>
    <w:rsid w:val="00550A81"/>
    <w:rsid w:val="005510BB"/>
    <w:rsid w:val="005535B2"/>
    <w:rsid w:val="0055467D"/>
    <w:rsid w:val="00554A5D"/>
    <w:rsid w:val="00555676"/>
    <w:rsid w:val="0055666C"/>
    <w:rsid w:val="00560B8D"/>
    <w:rsid w:val="00563738"/>
    <w:rsid w:val="0056477B"/>
    <w:rsid w:val="00565254"/>
    <w:rsid w:val="0056775C"/>
    <w:rsid w:val="005679A3"/>
    <w:rsid w:val="00567D47"/>
    <w:rsid w:val="005710AC"/>
    <w:rsid w:val="0057369C"/>
    <w:rsid w:val="005737B1"/>
    <w:rsid w:val="00573BBD"/>
    <w:rsid w:val="005754F9"/>
    <w:rsid w:val="00575A74"/>
    <w:rsid w:val="00575DD1"/>
    <w:rsid w:val="00577934"/>
    <w:rsid w:val="005818D0"/>
    <w:rsid w:val="005821DF"/>
    <w:rsid w:val="005829B8"/>
    <w:rsid w:val="0058393E"/>
    <w:rsid w:val="005839B0"/>
    <w:rsid w:val="00583AC9"/>
    <w:rsid w:val="0058559F"/>
    <w:rsid w:val="00586E5E"/>
    <w:rsid w:val="00586F97"/>
    <w:rsid w:val="00587C24"/>
    <w:rsid w:val="00587CBD"/>
    <w:rsid w:val="0059096F"/>
    <w:rsid w:val="005912BC"/>
    <w:rsid w:val="00593781"/>
    <w:rsid w:val="005953B9"/>
    <w:rsid w:val="005958D7"/>
    <w:rsid w:val="00596F64"/>
    <w:rsid w:val="00597626"/>
    <w:rsid w:val="005A1FD4"/>
    <w:rsid w:val="005A5CCF"/>
    <w:rsid w:val="005A6771"/>
    <w:rsid w:val="005A69FE"/>
    <w:rsid w:val="005A6B7E"/>
    <w:rsid w:val="005B04A4"/>
    <w:rsid w:val="005B20D9"/>
    <w:rsid w:val="005B2372"/>
    <w:rsid w:val="005B2474"/>
    <w:rsid w:val="005B2752"/>
    <w:rsid w:val="005B318D"/>
    <w:rsid w:val="005B3B93"/>
    <w:rsid w:val="005B3EAA"/>
    <w:rsid w:val="005B5B00"/>
    <w:rsid w:val="005B6677"/>
    <w:rsid w:val="005B69B6"/>
    <w:rsid w:val="005B6B73"/>
    <w:rsid w:val="005B7016"/>
    <w:rsid w:val="005B780C"/>
    <w:rsid w:val="005C32A7"/>
    <w:rsid w:val="005C587B"/>
    <w:rsid w:val="005C6596"/>
    <w:rsid w:val="005D0C63"/>
    <w:rsid w:val="005D268E"/>
    <w:rsid w:val="005D2857"/>
    <w:rsid w:val="005D29B9"/>
    <w:rsid w:val="005D2D36"/>
    <w:rsid w:val="005D45E2"/>
    <w:rsid w:val="005D4CD2"/>
    <w:rsid w:val="005D5015"/>
    <w:rsid w:val="005D5472"/>
    <w:rsid w:val="005D6D73"/>
    <w:rsid w:val="005D7FA1"/>
    <w:rsid w:val="005E0A6F"/>
    <w:rsid w:val="005E23BE"/>
    <w:rsid w:val="005E3539"/>
    <w:rsid w:val="005E3F7C"/>
    <w:rsid w:val="005E44DF"/>
    <w:rsid w:val="005E487E"/>
    <w:rsid w:val="005E59E0"/>
    <w:rsid w:val="005E5BFD"/>
    <w:rsid w:val="005E5E90"/>
    <w:rsid w:val="005E6385"/>
    <w:rsid w:val="005E649F"/>
    <w:rsid w:val="005E6810"/>
    <w:rsid w:val="005E783B"/>
    <w:rsid w:val="005E7DF3"/>
    <w:rsid w:val="005F1700"/>
    <w:rsid w:val="005F1AE1"/>
    <w:rsid w:val="005F2A3D"/>
    <w:rsid w:val="005F2D7C"/>
    <w:rsid w:val="005F4292"/>
    <w:rsid w:val="005F5BA4"/>
    <w:rsid w:val="005F70EE"/>
    <w:rsid w:val="005F7CFC"/>
    <w:rsid w:val="005F7E07"/>
    <w:rsid w:val="0060047C"/>
    <w:rsid w:val="00601216"/>
    <w:rsid w:val="006020A7"/>
    <w:rsid w:val="006027D7"/>
    <w:rsid w:val="006027DF"/>
    <w:rsid w:val="0060428E"/>
    <w:rsid w:val="00604D17"/>
    <w:rsid w:val="00605085"/>
    <w:rsid w:val="006057D4"/>
    <w:rsid w:val="0060616F"/>
    <w:rsid w:val="00607BCE"/>
    <w:rsid w:val="00610878"/>
    <w:rsid w:val="006122CB"/>
    <w:rsid w:val="00612325"/>
    <w:rsid w:val="00612815"/>
    <w:rsid w:val="00613A5E"/>
    <w:rsid w:val="00614265"/>
    <w:rsid w:val="00614AEE"/>
    <w:rsid w:val="0061589E"/>
    <w:rsid w:val="006163C4"/>
    <w:rsid w:val="0061723F"/>
    <w:rsid w:val="00617D88"/>
    <w:rsid w:val="00617F6A"/>
    <w:rsid w:val="00622033"/>
    <w:rsid w:val="006220EA"/>
    <w:rsid w:val="006224BF"/>
    <w:rsid w:val="0062366F"/>
    <w:rsid w:val="00623B84"/>
    <w:rsid w:val="0062477C"/>
    <w:rsid w:val="00626AA8"/>
    <w:rsid w:val="006272E2"/>
    <w:rsid w:val="0062771C"/>
    <w:rsid w:val="00627750"/>
    <w:rsid w:val="00630387"/>
    <w:rsid w:val="0063110A"/>
    <w:rsid w:val="0063206A"/>
    <w:rsid w:val="00632C09"/>
    <w:rsid w:val="00632D70"/>
    <w:rsid w:val="006330BE"/>
    <w:rsid w:val="0063317A"/>
    <w:rsid w:val="0063389F"/>
    <w:rsid w:val="0063429F"/>
    <w:rsid w:val="00635434"/>
    <w:rsid w:val="006356E5"/>
    <w:rsid w:val="0063599E"/>
    <w:rsid w:val="00635F73"/>
    <w:rsid w:val="00636826"/>
    <w:rsid w:val="00636A3B"/>
    <w:rsid w:val="00640F3A"/>
    <w:rsid w:val="00641F9C"/>
    <w:rsid w:val="0064397B"/>
    <w:rsid w:val="00643B97"/>
    <w:rsid w:val="00644880"/>
    <w:rsid w:val="00645689"/>
    <w:rsid w:val="00645FD1"/>
    <w:rsid w:val="0064655F"/>
    <w:rsid w:val="0065000E"/>
    <w:rsid w:val="006502BD"/>
    <w:rsid w:val="00652E80"/>
    <w:rsid w:val="00653F5E"/>
    <w:rsid w:val="00654C16"/>
    <w:rsid w:val="00654DF2"/>
    <w:rsid w:val="00655EB4"/>
    <w:rsid w:val="00656BFB"/>
    <w:rsid w:val="0065749A"/>
    <w:rsid w:val="00660A5F"/>
    <w:rsid w:val="006618A7"/>
    <w:rsid w:val="00662699"/>
    <w:rsid w:val="00664FB2"/>
    <w:rsid w:val="00665A87"/>
    <w:rsid w:val="00665C18"/>
    <w:rsid w:val="00670321"/>
    <w:rsid w:val="006732DA"/>
    <w:rsid w:val="00675C06"/>
    <w:rsid w:val="00676705"/>
    <w:rsid w:val="00676928"/>
    <w:rsid w:val="006773C9"/>
    <w:rsid w:val="00682231"/>
    <w:rsid w:val="00683890"/>
    <w:rsid w:val="00683B01"/>
    <w:rsid w:val="006863CE"/>
    <w:rsid w:val="0068645F"/>
    <w:rsid w:val="006867DD"/>
    <w:rsid w:val="00686CB5"/>
    <w:rsid w:val="00690535"/>
    <w:rsid w:val="00691A09"/>
    <w:rsid w:val="00691B44"/>
    <w:rsid w:val="00695F4F"/>
    <w:rsid w:val="0069617A"/>
    <w:rsid w:val="0069645A"/>
    <w:rsid w:val="00696C5D"/>
    <w:rsid w:val="00696CE2"/>
    <w:rsid w:val="006A6ADE"/>
    <w:rsid w:val="006A6D97"/>
    <w:rsid w:val="006A7D3E"/>
    <w:rsid w:val="006B0FC8"/>
    <w:rsid w:val="006B1762"/>
    <w:rsid w:val="006B1934"/>
    <w:rsid w:val="006B249C"/>
    <w:rsid w:val="006B3C77"/>
    <w:rsid w:val="006B63ED"/>
    <w:rsid w:val="006B6BE1"/>
    <w:rsid w:val="006B6D03"/>
    <w:rsid w:val="006B6EF4"/>
    <w:rsid w:val="006C0624"/>
    <w:rsid w:val="006C2563"/>
    <w:rsid w:val="006C2C2E"/>
    <w:rsid w:val="006C2C51"/>
    <w:rsid w:val="006C4D1D"/>
    <w:rsid w:val="006C502E"/>
    <w:rsid w:val="006C545A"/>
    <w:rsid w:val="006C5F67"/>
    <w:rsid w:val="006C6181"/>
    <w:rsid w:val="006C6281"/>
    <w:rsid w:val="006C62CF"/>
    <w:rsid w:val="006C67AC"/>
    <w:rsid w:val="006C6ADA"/>
    <w:rsid w:val="006C7109"/>
    <w:rsid w:val="006C75A7"/>
    <w:rsid w:val="006D103C"/>
    <w:rsid w:val="006D1079"/>
    <w:rsid w:val="006D1ECA"/>
    <w:rsid w:val="006D3811"/>
    <w:rsid w:val="006D3A96"/>
    <w:rsid w:val="006D5C3F"/>
    <w:rsid w:val="006D6825"/>
    <w:rsid w:val="006D6E4A"/>
    <w:rsid w:val="006D7931"/>
    <w:rsid w:val="006E1920"/>
    <w:rsid w:val="006E1E7A"/>
    <w:rsid w:val="006E22DF"/>
    <w:rsid w:val="006E25B0"/>
    <w:rsid w:val="006F358E"/>
    <w:rsid w:val="006F3881"/>
    <w:rsid w:val="006F48F4"/>
    <w:rsid w:val="006F5553"/>
    <w:rsid w:val="006F5C59"/>
    <w:rsid w:val="006F5EB8"/>
    <w:rsid w:val="006F62E2"/>
    <w:rsid w:val="00701E1D"/>
    <w:rsid w:val="007025A3"/>
    <w:rsid w:val="00702BCC"/>
    <w:rsid w:val="00702DA7"/>
    <w:rsid w:val="00704729"/>
    <w:rsid w:val="0070498E"/>
    <w:rsid w:val="00705D16"/>
    <w:rsid w:val="0070618E"/>
    <w:rsid w:val="007063B4"/>
    <w:rsid w:val="00706684"/>
    <w:rsid w:val="00707C3D"/>
    <w:rsid w:val="007100C8"/>
    <w:rsid w:val="00710759"/>
    <w:rsid w:val="00710A09"/>
    <w:rsid w:val="00710DF9"/>
    <w:rsid w:val="007114B7"/>
    <w:rsid w:val="00712508"/>
    <w:rsid w:val="00712DFC"/>
    <w:rsid w:val="007130FC"/>
    <w:rsid w:val="00713A7E"/>
    <w:rsid w:val="00713BA1"/>
    <w:rsid w:val="00714678"/>
    <w:rsid w:val="0071526B"/>
    <w:rsid w:val="00715C4A"/>
    <w:rsid w:val="00716BB8"/>
    <w:rsid w:val="007209F9"/>
    <w:rsid w:val="00720BB5"/>
    <w:rsid w:val="007218A6"/>
    <w:rsid w:val="00722D3E"/>
    <w:rsid w:val="00725B00"/>
    <w:rsid w:val="00725F61"/>
    <w:rsid w:val="00727974"/>
    <w:rsid w:val="007328C1"/>
    <w:rsid w:val="00732AFD"/>
    <w:rsid w:val="00734868"/>
    <w:rsid w:val="00736F93"/>
    <w:rsid w:val="00737253"/>
    <w:rsid w:val="0073784E"/>
    <w:rsid w:val="00743C89"/>
    <w:rsid w:val="007445AD"/>
    <w:rsid w:val="00745DF7"/>
    <w:rsid w:val="00745F18"/>
    <w:rsid w:val="007467F4"/>
    <w:rsid w:val="007469E6"/>
    <w:rsid w:val="00750AC6"/>
    <w:rsid w:val="00751700"/>
    <w:rsid w:val="0075563C"/>
    <w:rsid w:val="00757E65"/>
    <w:rsid w:val="00761432"/>
    <w:rsid w:val="00761580"/>
    <w:rsid w:val="007618A3"/>
    <w:rsid w:val="00761C5B"/>
    <w:rsid w:val="007622DE"/>
    <w:rsid w:val="00762CC6"/>
    <w:rsid w:val="0076603A"/>
    <w:rsid w:val="00767A3B"/>
    <w:rsid w:val="00771553"/>
    <w:rsid w:val="00772F3F"/>
    <w:rsid w:val="007739FD"/>
    <w:rsid w:val="0077545A"/>
    <w:rsid w:val="00776202"/>
    <w:rsid w:val="00780B37"/>
    <w:rsid w:val="00780ECD"/>
    <w:rsid w:val="007810D3"/>
    <w:rsid w:val="00781446"/>
    <w:rsid w:val="00781F8D"/>
    <w:rsid w:val="007823D9"/>
    <w:rsid w:val="00782826"/>
    <w:rsid w:val="00783B1E"/>
    <w:rsid w:val="00784E49"/>
    <w:rsid w:val="007865BB"/>
    <w:rsid w:val="007867F2"/>
    <w:rsid w:val="007909C2"/>
    <w:rsid w:val="00790FDB"/>
    <w:rsid w:val="00791114"/>
    <w:rsid w:val="0079135F"/>
    <w:rsid w:val="00791A22"/>
    <w:rsid w:val="00791B4C"/>
    <w:rsid w:val="007922EF"/>
    <w:rsid w:val="0079505C"/>
    <w:rsid w:val="007A3344"/>
    <w:rsid w:val="007A372F"/>
    <w:rsid w:val="007A510B"/>
    <w:rsid w:val="007A57A2"/>
    <w:rsid w:val="007A6D75"/>
    <w:rsid w:val="007B0B58"/>
    <w:rsid w:val="007B18CD"/>
    <w:rsid w:val="007B7EF4"/>
    <w:rsid w:val="007C032E"/>
    <w:rsid w:val="007C06B9"/>
    <w:rsid w:val="007C0A82"/>
    <w:rsid w:val="007C24DC"/>
    <w:rsid w:val="007C2CA8"/>
    <w:rsid w:val="007C3AE7"/>
    <w:rsid w:val="007C400C"/>
    <w:rsid w:val="007C5778"/>
    <w:rsid w:val="007C6D70"/>
    <w:rsid w:val="007D06FC"/>
    <w:rsid w:val="007D0992"/>
    <w:rsid w:val="007D278A"/>
    <w:rsid w:val="007D3DFF"/>
    <w:rsid w:val="007D48E6"/>
    <w:rsid w:val="007D4EE8"/>
    <w:rsid w:val="007D5969"/>
    <w:rsid w:val="007D6FC3"/>
    <w:rsid w:val="007D7975"/>
    <w:rsid w:val="007E17BC"/>
    <w:rsid w:val="007E23FC"/>
    <w:rsid w:val="007E3D60"/>
    <w:rsid w:val="007E4C80"/>
    <w:rsid w:val="007E7639"/>
    <w:rsid w:val="007F1A99"/>
    <w:rsid w:val="007F3EA9"/>
    <w:rsid w:val="007F3F98"/>
    <w:rsid w:val="007F4E84"/>
    <w:rsid w:val="007F6524"/>
    <w:rsid w:val="007F6DD1"/>
    <w:rsid w:val="007F702A"/>
    <w:rsid w:val="00803064"/>
    <w:rsid w:val="008051C7"/>
    <w:rsid w:val="00806551"/>
    <w:rsid w:val="00807D9A"/>
    <w:rsid w:val="00807FDE"/>
    <w:rsid w:val="00810AFC"/>
    <w:rsid w:val="00811046"/>
    <w:rsid w:val="00812676"/>
    <w:rsid w:val="00813359"/>
    <w:rsid w:val="00813A09"/>
    <w:rsid w:val="00813ABD"/>
    <w:rsid w:val="008163C0"/>
    <w:rsid w:val="00820F11"/>
    <w:rsid w:val="008216E2"/>
    <w:rsid w:val="00821CA0"/>
    <w:rsid w:val="00823014"/>
    <w:rsid w:val="00823837"/>
    <w:rsid w:val="008244B9"/>
    <w:rsid w:val="00825667"/>
    <w:rsid w:val="008256E8"/>
    <w:rsid w:val="008301F0"/>
    <w:rsid w:val="0083024A"/>
    <w:rsid w:val="00830AC4"/>
    <w:rsid w:val="00832608"/>
    <w:rsid w:val="008355F0"/>
    <w:rsid w:val="00836291"/>
    <w:rsid w:val="00840495"/>
    <w:rsid w:val="00840CEC"/>
    <w:rsid w:val="00841418"/>
    <w:rsid w:val="00844796"/>
    <w:rsid w:val="008453C0"/>
    <w:rsid w:val="0084540A"/>
    <w:rsid w:val="00846EA9"/>
    <w:rsid w:val="00847C8D"/>
    <w:rsid w:val="00847D7A"/>
    <w:rsid w:val="00847F23"/>
    <w:rsid w:val="00850C08"/>
    <w:rsid w:val="008517DB"/>
    <w:rsid w:val="00852AAE"/>
    <w:rsid w:val="0085354B"/>
    <w:rsid w:val="00853C9D"/>
    <w:rsid w:val="0085561B"/>
    <w:rsid w:val="00856CBB"/>
    <w:rsid w:val="0085727E"/>
    <w:rsid w:val="008578F9"/>
    <w:rsid w:val="00857A2B"/>
    <w:rsid w:val="0086197D"/>
    <w:rsid w:val="00861D05"/>
    <w:rsid w:val="008640A7"/>
    <w:rsid w:val="0086437B"/>
    <w:rsid w:val="008655B3"/>
    <w:rsid w:val="00865E3B"/>
    <w:rsid w:val="00867566"/>
    <w:rsid w:val="00872A64"/>
    <w:rsid w:val="00874382"/>
    <w:rsid w:val="00876CEE"/>
    <w:rsid w:val="00877259"/>
    <w:rsid w:val="00877C23"/>
    <w:rsid w:val="00877FF2"/>
    <w:rsid w:val="00881656"/>
    <w:rsid w:val="00882FDD"/>
    <w:rsid w:val="00883FCC"/>
    <w:rsid w:val="00885175"/>
    <w:rsid w:val="0088528F"/>
    <w:rsid w:val="008856E4"/>
    <w:rsid w:val="00891B42"/>
    <w:rsid w:val="00892EB9"/>
    <w:rsid w:val="00897CC0"/>
    <w:rsid w:val="008A277D"/>
    <w:rsid w:val="008A3351"/>
    <w:rsid w:val="008A4A1F"/>
    <w:rsid w:val="008A4B1C"/>
    <w:rsid w:val="008A4CC0"/>
    <w:rsid w:val="008A6236"/>
    <w:rsid w:val="008A64BE"/>
    <w:rsid w:val="008A78E2"/>
    <w:rsid w:val="008B09DC"/>
    <w:rsid w:val="008B5437"/>
    <w:rsid w:val="008B552C"/>
    <w:rsid w:val="008C0413"/>
    <w:rsid w:val="008C2C68"/>
    <w:rsid w:val="008C38D1"/>
    <w:rsid w:val="008C43FF"/>
    <w:rsid w:val="008C6514"/>
    <w:rsid w:val="008D0359"/>
    <w:rsid w:val="008D0ADE"/>
    <w:rsid w:val="008D1116"/>
    <w:rsid w:val="008D16EE"/>
    <w:rsid w:val="008D48E0"/>
    <w:rsid w:val="008D5263"/>
    <w:rsid w:val="008D5B94"/>
    <w:rsid w:val="008D6255"/>
    <w:rsid w:val="008D7A8D"/>
    <w:rsid w:val="008E124A"/>
    <w:rsid w:val="008E17D3"/>
    <w:rsid w:val="008E5B0C"/>
    <w:rsid w:val="008F00A4"/>
    <w:rsid w:val="008F0351"/>
    <w:rsid w:val="008F0921"/>
    <w:rsid w:val="008F20F4"/>
    <w:rsid w:val="008F25DA"/>
    <w:rsid w:val="008F2762"/>
    <w:rsid w:val="008F3722"/>
    <w:rsid w:val="009001C7"/>
    <w:rsid w:val="00900357"/>
    <w:rsid w:val="00900FD7"/>
    <w:rsid w:val="00904470"/>
    <w:rsid w:val="0090472F"/>
    <w:rsid w:val="0090494B"/>
    <w:rsid w:val="00905E5A"/>
    <w:rsid w:val="009066ED"/>
    <w:rsid w:val="00907FA4"/>
    <w:rsid w:val="00910F5D"/>
    <w:rsid w:val="00914017"/>
    <w:rsid w:val="0091431E"/>
    <w:rsid w:val="009201D3"/>
    <w:rsid w:val="00920F83"/>
    <w:rsid w:val="00921099"/>
    <w:rsid w:val="00921559"/>
    <w:rsid w:val="00922AF2"/>
    <w:rsid w:val="00925820"/>
    <w:rsid w:val="009269A2"/>
    <w:rsid w:val="00927498"/>
    <w:rsid w:val="00930137"/>
    <w:rsid w:val="00930C90"/>
    <w:rsid w:val="00930CCF"/>
    <w:rsid w:val="0093260D"/>
    <w:rsid w:val="009330CB"/>
    <w:rsid w:val="00933798"/>
    <w:rsid w:val="009337BD"/>
    <w:rsid w:val="009338E0"/>
    <w:rsid w:val="00933AE0"/>
    <w:rsid w:val="00934CD6"/>
    <w:rsid w:val="00935887"/>
    <w:rsid w:val="00936660"/>
    <w:rsid w:val="00937A02"/>
    <w:rsid w:val="00943D0A"/>
    <w:rsid w:val="009459CD"/>
    <w:rsid w:val="00947029"/>
    <w:rsid w:val="0095001A"/>
    <w:rsid w:val="009507E2"/>
    <w:rsid w:val="00951632"/>
    <w:rsid w:val="00952E55"/>
    <w:rsid w:val="009530EC"/>
    <w:rsid w:val="009536B6"/>
    <w:rsid w:val="009540B0"/>
    <w:rsid w:val="009543CB"/>
    <w:rsid w:val="00955452"/>
    <w:rsid w:val="00955654"/>
    <w:rsid w:val="0095590C"/>
    <w:rsid w:val="009562EE"/>
    <w:rsid w:val="00956412"/>
    <w:rsid w:val="00961CE1"/>
    <w:rsid w:val="009625F9"/>
    <w:rsid w:val="00962B20"/>
    <w:rsid w:val="00962B78"/>
    <w:rsid w:val="009631A0"/>
    <w:rsid w:val="0096364D"/>
    <w:rsid w:val="00963F6A"/>
    <w:rsid w:val="00964CC7"/>
    <w:rsid w:val="00965D5C"/>
    <w:rsid w:val="00966622"/>
    <w:rsid w:val="00967C6D"/>
    <w:rsid w:val="00974635"/>
    <w:rsid w:val="009750E6"/>
    <w:rsid w:val="009760C9"/>
    <w:rsid w:val="009777A7"/>
    <w:rsid w:val="00980E49"/>
    <w:rsid w:val="0098192A"/>
    <w:rsid w:val="0098212B"/>
    <w:rsid w:val="00983670"/>
    <w:rsid w:val="0098434D"/>
    <w:rsid w:val="00984B7D"/>
    <w:rsid w:val="00984F50"/>
    <w:rsid w:val="00985383"/>
    <w:rsid w:val="009873E5"/>
    <w:rsid w:val="00994745"/>
    <w:rsid w:val="00996050"/>
    <w:rsid w:val="009966FD"/>
    <w:rsid w:val="009A0485"/>
    <w:rsid w:val="009A1035"/>
    <w:rsid w:val="009A1A4E"/>
    <w:rsid w:val="009A1BD1"/>
    <w:rsid w:val="009A234F"/>
    <w:rsid w:val="009A39C3"/>
    <w:rsid w:val="009A3D4E"/>
    <w:rsid w:val="009A4D79"/>
    <w:rsid w:val="009A511E"/>
    <w:rsid w:val="009A57D9"/>
    <w:rsid w:val="009A584F"/>
    <w:rsid w:val="009A5924"/>
    <w:rsid w:val="009A67DE"/>
    <w:rsid w:val="009A6920"/>
    <w:rsid w:val="009A6EFC"/>
    <w:rsid w:val="009A73A9"/>
    <w:rsid w:val="009A7E97"/>
    <w:rsid w:val="009B059C"/>
    <w:rsid w:val="009B0C02"/>
    <w:rsid w:val="009B2C1B"/>
    <w:rsid w:val="009B3414"/>
    <w:rsid w:val="009B3A60"/>
    <w:rsid w:val="009B56CF"/>
    <w:rsid w:val="009C03E7"/>
    <w:rsid w:val="009C0A97"/>
    <w:rsid w:val="009C3E9B"/>
    <w:rsid w:val="009C5AC6"/>
    <w:rsid w:val="009C6FE7"/>
    <w:rsid w:val="009D0AEA"/>
    <w:rsid w:val="009D13D6"/>
    <w:rsid w:val="009D3B44"/>
    <w:rsid w:val="009D4175"/>
    <w:rsid w:val="009D52BC"/>
    <w:rsid w:val="009D73DA"/>
    <w:rsid w:val="009D7D75"/>
    <w:rsid w:val="009E011D"/>
    <w:rsid w:val="009E0B5E"/>
    <w:rsid w:val="009E1D7D"/>
    <w:rsid w:val="009E2C27"/>
    <w:rsid w:val="009E328C"/>
    <w:rsid w:val="009E3572"/>
    <w:rsid w:val="009E3792"/>
    <w:rsid w:val="009E4855"/>
    <w:rsid w:val="009E59DB"/>
    <w:rsid w:val="009E6532"/>
    <w:rsid w:val="009E6D9C"/>
    <w:rsid w:val="009F0063"/>
    <w:rsid w:val="009F0537"/>
    <w:rsid w:val="009F0A5F"/>
    <w:rsid w:val="009F0C63"/>
    <w:rsid w:val="009F179E"/>
    <w:rsid w:val="009F3E81"/>
    <w:rsid w:val="009F4170"/>
    <w:rsid w:val="009F451D"/>
    <w:rsid w:val="009F4F2E"/>
    <w:rsid w:val="009F6902"/>
    <w:rsid w:val="009F74AA"/>
    <w:rsid w:val="00A002F5"/>
    <w:rsid w:val="00A023D8"/>
    <w:rsid w:val="00A03ED0"/>
    <w:rsid w:val="00A0582C"/>
    <w:rsid w:val="00A074CB"/>
    <w:rsid w:val="00A11B5E"/>
    <w:rsid w:val="00A11BD0"/>
    <w:rsid w:val="00A13355"/>
    <w:rsid w:val="00A1356E"/>
    <w:rsid w:val="00A14E6D"/>
    <w:rsid w:val="00A15406"/>
    <w:rsid w:val="00A15CBA"/>
    <w:rsid w:val="00A15E26"/>
    <w:rsid w:val="00A170DE"/>
    <w:rsid w:val="00A2039C"/>
    <w:rsid w:val="00A20735"/>
    <w:rsid w:val="00A20EE3"/>
    <w:rsid w:val="00A2500F"/>
    <w:rsid w:val="00A25DCC"/>
    <w:rsid w:val="00A26CE5"/>
    <w:rsid w:val="00A30284"/>
    <w:rsid w:val="00A305AE"/>
    <w:rsid w:val="00A308E4"/>
    <w:rsid w:val="00A30943"/>
    <w:rsid w:val="00A32AD8"/>
    <w:rsid w:val="00A334C0"/>
    <w:rsid w:val="00A3367C"/>
    <w:rsid w:val="00A34E6D"/>
    <w:rsid w:val="00A367C2"/>
    <w:rsid w:val="00A372E0"/>
    <w:rsid w:val="00A40C0A"/>
    <w:rsid w:val="00A415BF"/>
    <w:rsid w:val="00A422D8"/>
    <w:rsid w:val="00A42FAC"/>
    <w:rsid w:val="00A436FB"/>
    <w:rsid w:val="00A43845"/>
    <w:rsid w:val="00A439C0"/>
    <w:rsid w:val="00A43AF8"/>
    <w:rsid w:val="00A44971"/>
    <w:rsid w:val="00A46F7A"/>
    <w:rsid w:val="00A47534"/>
    <w:rsid w:val="00A47BD7"/>
    <w:rsid w:val="00A521A4"/>
    <w:rsid w:val="00A53F31"/>
    <w:rsid w:val="00A54171"/>
    <w:rsid w:val="00A54E81"/>
    <w:rsid w:val="00A54ECD"/>
    <w:rsid w:val="00A561FB"/>
    <w:rsid w:val="00A56878"/>
    <w:rsid w:val="00A56B02"/>
    <w:rsid w:val="00A56C5A"/>
    <w:rsid w:val="00A607AB"/>
    <w:rsid w:val="00A60E77"/>
    <w:rsid w:val="00A63360"/>
    <w:rsid w:val="00A65FA0"/>
    <w:rsid w:val="00A66321"/>
    <w:rsid w:val="00A66BAB"/>
    <w:rsid w:val="00A6726D"/>
    <w:rsid w:val="00A67FCC"/>
    <w:rsid w:val="00A70FD4"/>
    <w:rsid w:val="00A7146B"/>
    <w:rsid w:val="00A74088"/>
    <w:rsid w:val="00A755BD"/>
    <w:rsid w:val="00A766E5"/>
    <w:rsid w:val="00A80E33"/>
    <w:rsid w:val="00A83081"/>
    <w:rsid w:val="00A84177"/>
    <w:rsid w:val="00A8455F"/>
    <w:rsid w:val="00A84DE4"/>
    <w:rsid w:val="00A86D7D"/>
    <w:rsid w:val="00A87011"/>
    <w:rsid w:val="00A910E1"/>
    <w:rsid w:val="00A9309E"/>
    <w:rsid w:val="00A94A95"/>
    <w:rsid w:val="00A94D31"/>
    <w:rsid w:val="00A9525B"/>
    <w:rsid w:val="00A95D86"/>
    <w:rsid w:val="00A97705"/>
    <w:rsid w:val="00AA0577"/>
    <w:rsid w:val="00AA191B"/>
    <w:rsid w:val="00AA322A"/>
    <w:rsid w:val="00AA3C67"/>
    <w:rsid w:val="00AA3F3D"/>
    <w:rsid w:val="00AA54FD"/>
    <w:rsid w:val="00AA6263"/>
    <w:rsid w:val="00AA6DC3"/>
    <w:rsid w:val="00AA7B0A"/>
    <w:rsid w:val="00AA7DEC"/>
    <w:rsid w:val="00AB0924"/>
    <w:rsid w:val="00AB104B"/>
    <w:rsid w:val="00AB23AD"/>
    <w:rsid w:val="00AB4320"/>
    <w:rsid w:val="00AB442F"/>
    <w:rsid w:val="00AB447D"/>
    <w:rsid w:val="00AB5318"/>
    <w:rsid w:val="00AC0451"/>
    <w:rsid w:val="00AC0880"/>
    <w:rsid w:val="00AC1DAA"/>
    <w:rsid w:val="00AC2668"/>
    <w:rsid w:val="00AC28D8"/>
    <w:rsid w:val="00AC31D6"/>
    <w:rsid w:val="00AC3AB6"/>
    <w:rsid w:val="00AC4981"/>
    <w:rsid w:val="00AC7A00"/>
    <w:rsid w:val="00AD1EFA"/>
    <w:rsid w:val="00AD241D"/>
    <w:rsid w:val="00AD3C1A"/>
    <w:rsid w:val="00AD4FA7"/>
    <w:rsid w:val="00AD76C9"/>
    <w:rsid w:val="00AD7FD3"/>
    <w:rsid w:val="00AE346D"/>
    <w:rsid w:val="00AE3C3C"/>
    <w:rsid w:val="00AE4617"/>
    <w:rsid w:val="00AE4EF7"/>
    <w:rsid w:val="00AE5CBC"/>
    <w:rsid w:val="00AE5ED2"/>
    <w:rsid w:val="00AE71E1"/>
    <w:rsid w:val="00AF17DE"/>
    <w:rsid w:val="00AF1A98"/>
    <w:rsid w:val="00AF1BD2"/>
    <w:rsid w:val="00AF1E7A"/>
    <w:rsid w:val="00AF2FA4"/>
    <w:rsid w:val="00AF311A"/>
    <w:rsid w:val="00AF357A"/>
    <w:rsid w:val="00AF66EE"/>
    <w:rsid w:val="00B032B0"/>
    <w:rsid w:val="00B0336E"/>
    <w:rsid w:val="00B068FD"/>
    <w:rsid w:val="00B07494"/>
    <w:rsid w:val="00B078C9"/>
    <w:rsid w:val="00B11D26"/>
    <w:rsid w:val="00B126FF"/>
    <w:rsid w:val="00B1422D"/>
    <w:rsid w:val="00B14AEF"/>
    <w:rsid w:val="00B150DD"/>
    <w:rsid w:val="00B15F64"/>
    <w:rsid w:val="00B16605"/>
    <w:rsid w:val="00B17F72"/>
    <w:rsid w:val="00B17FB4"/>
    <w:rsid w:val="00B223C9"/>
    <w:rsid w:val="00B22DE9"/>
    <w:rsid w:val="00B237BB"/>
    <w:rsid w:val="00B25524"/>
    <w:rsid w:val="00B261AC"/>
    <w:rsid w:val="00B27828"/>
    <w:rsid w:val="00B308D7"/>
    <w:rsid w:val="00B30F0E"/>
    <w:rsid w:val="00B32E80"/>
    <w:rsid w:val="00B332D7"/>
    <w:rsid w:val="00B3483B"/>
    <w:rsid w:val="00B34E55"/>
    <w:rsid w:val="00B365DE"/>
    <w:rsid w:val="00B404BA"/>
    <w:rsid w:val="00B40A89"/>
    <w:rsid w:val="00B40FAB"/>
    <w:rsid w:val="00B4161E"/>
    <w:rsid w:val="00B425F2"/>
    <w:rsid w:val="00B431AE"/>
    <w:rsid w:val="00B45F32"/>
    <w:rsid w:val="00B4689B"/>
    <w:rsid w:val="00B50112"/>
    <w:rsid w:val="00B501EB"/>
    <w:rsid w:val="00B508B0"/>
    <w:rsid w:val="00B50EA7"/>
    <w:rsid w:val="00B52334"/>
    <w:rsid w:val="00B534A9"/>
    <w:rsid w:val="00B53947"/>
    <w:rsid w:val="00B53BA5"/>
    <w:rsid w:val="00B5439F"/>
    <w:rsid w:val="00B55116"/>
    <w:rsid w:val="00B5716A"/>
    <w:rsid w:val="00B57441"/>
    <w:rsid w:val="00B57C9A"/>
    <w:rsid w:val="00B57EB8"/>
    <w:rsid w:val="00B6099A"/>
    <w:rsid w:val="00B62A47"/>
    <w:rsid w:val="00B65145"/>
    <w:rsid w:val="00B6635E"/>
    <w:rsid w:val="00B66FBC"/>
    <w:rsid w:val="00B7332C"/>
    <w:rsid w:val="00B7458C"/>
    <w:rsid w:val="00B76353"/>
    <w:rsid w:val="00B7675F"/>
    <w:rsid w:val="00B76976"/>
    <w:rsid w:val="00B779E8"/>
    <w:rsid w:val="00B80F94"/>
    <w:rsid w:val="00B816F0"/>
    <w:rsid w:val="00B818B5"/>
    <w:rsid w:val="00B81DEF"/>
    <w:rsid w:val="00B81F5E"/>
    <w:rsid w:val="00B823D6"/>
    <w:rsid w:val="00B823E7"/>
    <w:rsid w:val="00B8496F"/>
    <w:rsid w:val="00B84F4A"/>
    <w:rsid w:val="00B850E6"/>
    <w:rsid w:val="00B8586B"/>
    <w:rsid w:val="00B8713B"/>
    <w:rsid w:val="00B92F8E"/>
    <w:rsid w:val="00B92FDA"/>
    <w:rsid w:val="00BA0317"/>
    <w:rsid w:val="00BA0833"/>
    <w:rsid w:val="00BA19C8"/>
    <w:rsid w:val="00BA30F9"/>
    <w:rsid w:val="00BA37CE"/>
    <w:rsid w:val="00BA47F8"/>
    <w:rsid w:val="00BA560E"/>
    <w:rsid w:val="00BA57F0"/>
    <w:rsid w:val="00BA69BC"/>
    <w:rsid w:val="00BA7AC0"/>
    <w:rsid w:val="00BA7CFD"/>
    <w:rsid w:val="00BB1728"/>
    <w:rsid w:val="00BB21DC"/>
    <w:rsid w:val="00BB2BD5"/>
    <w:rsid w:val="00BB2E7C"/>
    <w:rsid w:val="00BB4BA8"/>
    <w:rsid w:val="00BB550D"/>
    <w:rsid w:val="00BB57AE"/>
    <w:rsid w:val="00BB76A4"/>
    <w:rsid w:val="00BC0DC4"/>
    <w:rsid w:val="00BC1B3C"/>
    <w:rsid w:val="00BC26C2"/>
    <w:rsid w:val="00BC2FCC"/>
    <w:rsid w:val="00BC3D31"/>
    <w:rsid w:val="00BC442A"/>
    <w:rsid w:val="00BC4F75"/>
    <w:rsid w:val="00BC5A27"/>
    <w:rsid w:val="00BC5F6A"/>
    <w:rsid w:val="00BD0090"/>
    <w:rsid w:val="00BD0BF7"/>
    <w:rsid w:val="00BD0FF1"/>
    <w:rsid w:val="00BD50D0"/>
    <w:rsid w:val="00BD5AF5"/>
    <w:rsid w:val="00BD6696"/>
    <w:rsid w:val="00BE3F32"/>
    <w:rsid w:val="00BE5FCA"/>
    <w:rsid w:val="00BE60EC"/>
    <w:rsid w:val="00BE7066"/>
    <w:rsid w:val="00BE7C93"/>
    <w:rsid w:val="00BF0A40"/>
    <w:rsid w:val="00BF0EBC"/>
    <w:rsid w:val="00BF15C2"/>
    <w:rsid w:val="00BF2CAB"/>
    <w:rsid w:val="00BF3793"/>
    <w:rsid w:val="00BF63FB"/>
    <w:rsid w:val="00BF7040"/>
    <w:rsid w:val="00C0089C"/>
    <w:rsid w:val="00C019B8"/>
    <w:rsid w:val="00C01C2C"/>
    <w:rsid w:val="00C01D70"/>
    <w:rsid w:val="00C03D8A"/>
    <w:rsid w:val="00C04286"/>
    <w:rsid w:val="00C058D6"/>
    <w:rsid w:val="00C05992"/>
    <w:rsid w:val="00C06874"/>
    <w:rsid w:val="00C1145D"/>
    <w:rsid w:val="00C11D3D"/>
    <w:rsid w:val="00C15474"/>
    <w:rsid w:val="00C20C8D"/>
    <w:rsid w:val="00C20CD2"/>
    <w:rsid w:val="00C249BF"/>
    <w:rsid w:val="00C2513E"/>
    <w:rsid w:val="00C25388"/>
    <w:rsid w:val="00C255C0"/>
    <w:rsid w:val="00C255EC"/>
    <w:rsid w:val="00C31403"/>
    <w:rsid w:val="00C32468"/>
    <w:rsid w:val="00C33069"/>
    <w:rsid w:val="00C33AB7"/>
    <w:rsid w:val="00C33FF2"/>
    <w:rsid w:val="00C34F62"/>
    <w:rsid w:val="00C41F04"/>
    <w:rsid w:val="00C427DE"/>
    <w:rsid w:val="00C43527"/>
    <w:rsid w:val="00C43D46"/>
    <w:rsid w:val="00C45AE7"/>
    <w:rsid w:val="00C47600"/>
    <w:rsid w:val="00C5153F"/>
    <w:rsid w:val="00C51FC0"/>
    <w:rsid w:val="00C55A08"/>
    <w:rsid w:val="00C55B65"/>
    <w:rsid w:val="00C55FDF"/>
    <w:rsid w:val="00C60414"/>
    <w:rsid w:val="00C60B97"/>
    <w:rsid w:val="00C63BC4"/>
    <w:rsid w:val="00C64333"/>
    <w:rsid w:val="00C72A4C"/>
    <w:rsid w:val="00C7358B"/>
    <w:rsid w:val="00C73E5F"/>
    <w:rsid w:val="00C76B1C"/>
    <w:rsid w:val="00C77267"/>
    <w:rsid w:val="00C80213"/>
    <w:rsid w:val="00C809E6"/>
    <w:rsid w:val="00C81EAC"/>
    <w:rsid w:val="00C83074"/>
    <w:rsid w:val="00C83309"/>
    <w:rsid w:val="00C83810"/>
    <w:rsid w:val="00C839FA"/>
    <w:rsid w:val="00C83D00"/>
    <w:rsid w:val="00C86894"/>
    <w:rsid w:val="00C86C46"/>
    <w:rsid w:val="00C91CC9"/>
    <w:rsid w:val="00C92262"/>
    <w:rsid w:val="00C928E5"/>
    <w:rsid w:val="00C9467F"/>
    <w:rsid w:val="00C948D4"/>
    <w:rsid w:val="00C973F8"/>
    <w:rsid w:val="00CA0E39"/>
    <w:rsid w:val="00CA164F"/>
    <w:rsid w:val="00CA1D33"/>
    <w:rsid w:val="00CA40DE"/>
    <w:rsid w:val="00CB0C1B"/>
    <w:rsid w:val="00CB4B4D"/>
    <w:rsid w:val="00CB53D2"/>
    <w:rsid w:val="00CB7031"/>
    <w:rsid w:val="00CB7C7B"/>
    <w:rsid w:val="00CC23BA"/>
    <w:rsid w:val="00CC5C7D"/>
    <w:rsid w:val="00CC64BB"/>
    <w:rsid w:val="00CD1809"/>
    <w:rsid w:val="00CD3EFF"/>
    <w:rsid w:val="00CD5B7A"/>
    <w:rsid w:val="00CD63BA"/>
    <w:rsid w:val="00CD709B"/>
    <w:rsid w:val="00CD76C5"/>
    <w:rsid w:val="00CD79B7"/>
    <w:rsid w:val="00CE11E3"/>
    <w:rsid w:val="00CE15A9"/>
    <w:rsid w:val="00CE2BBA"/>
    <w:rsid w:val="00CE4BDE"/>
    <w:rsid w:val="00CE4C2F"/>
    <w:rsid w:val="00CE52EF"/>
    <w:rsid w:val="00CE58E6"/>
    <w:rsid w:val="00CE5D95"/>
    <w:rsid w:val="00CE7CDC"/>
    <w:rsid w:val="00CE7E19"/>
    <w:rsid w:val="00CF448E"/>
    <w:rsid w:val="00CF4F44"/>
    <w:rsid w:val="00CF51FE"/>
    <w:rsid w:val="00CF698B"/>
    <w:rsid w:val="00CF76F7"/>
    <w:rsid w:val="00D01B8C"/>
    <w:rsid w:val="00D02FF3"/>
    <w:rsid w:val="00D038E8"/>
    <w:rsid w:val="00D052A3"/>
    <w:rsid w:val="00D0612E"/>
    <w:rsid w:val="00D06579"/>
    <w:rsid w:val="00D06A96"/>
    <w:rsid w:val="00D114F9"/>
    <w:rsid w:val="00D1231B"/>
    <w:rsid w:val="00D1571E"/>
    <w:rsid w:val="00D15BFC"/>
    <w:rsid w:val="00D15F6A"/>
    <w:rsid w:val="00D17FE8"/>
    <w:rsid w:val="00D212C5"/>
    <w:rsid w:val="00D21A40"/>
    <w:rsid w:val="00D230F4"/>
    <w:rsid w:val="00D23330"/>
    <w:rsid w:val="00D2397D"/>
    <w:rsid w:val="00D23F58"/>
    <w:rsid w:val="00D252AE"/>
    <w:rsid w:val="00D2565F"/>
    <w:rsid w:val="00D25FDB"/>
    <w:rsid w:val="00D30509"/>
    <w:rsid w:val="00D30C1E"/>
    <w:rsid w:val="00D30D93"/>
    <w:rsid w:val="00D318CE"/>
    <w:rsid w:val="00D34F80"/>
    <w:rsid w:val="00D4135B"/>
    <w:rsid w:val="00D4268E"/>
    <w:rsid w:val="00D439FC"/>
    <w:rsid w:val="00D43BFD"/>
    <w:rsid w:val="00D44400"/>
    <w:rsid w:val="00D4548E"/>
    <w:rsid w:val="00D45496"/>
    <w:rsid w:val="00D4741A"/>
    <w:rsid w:val="00D476C8"/>
    <w:rsid w:val="00D479C9"/>
    <w:rsid w:val="00D47AB1"/>
    <w:rsid w:val="00D47C72"/>
    <w:rsid w:val="00D5119E"/>
    <w:rsid w:val="00D51989"/>
    <w:rsid w:val="00D53B44"/>
    <w:rsid w:val="00D547EC"/>
    <w:rsid w:val="00D55A6F"/>
    <w:rsid w:val="00D60035"/>
    <w:rsid w:val="00D63C57"/>
    <w:rsid w:val="00D64FE4"/>
    <w:rsid w:val="00D7036C"/>
    <w:rsid w:val="00D7443D"/>
    <w:rsid w:val="00D74E83"/>
    <w:rsid w:val="00D75415"/>
    <w:rsid w:val="00D76341"/>
    <w:rsid w:val="00D7697C"/>
    <w:rsid w:val="00D76ED5"/>
    <w:rsid w:val="00D80A41"/>
    <w:rsid w:val="00D840E2"/>
    <w:rsid w:val="00D84949"/>
    <w:rsid w:val="00D85DC9"/>
    <w:rsid w:val="00D90385"/>
    <w:rsid w:val="00D916AF"/>
    <w:rsid w:val="00D91C9F"/>
    <w:rsid w:val="00D92ACB"/>
    <w:rsid w:val="00D93881"/>
    <w:rsid w:val="00D9441C"/>
    <w:rsid w:val="00D950CD"/>
    <w:rsid w:val="00D9533A"/>
    <w:rsid w:val="00D95609"/>
    <w:rsid w:val="00D979FC"/>
    <w:rsid w:val="00DA081F"/>
    <w:rsid w:val="00DA0AFF"/>
    <w:rsid w:val="00DA1BC7"/>
    <w:rsid w:val="00DA1BDE"/>
    <w:rsid w:val="00DA25A6"/>
    <w:rsid w:val="00DA3422"/>
    <w:rsid w:val="00DA7C27"/>
    <w:rsid w:val="00DB2A1B"/>
    <w:rsid w:val="00DB35B8"/>
    <w:rsid w:val="00DB3B33"/>
    <w:rsid w:val="00DB6380"/>
    <w:rsid w:val="00DB7220"/>
    <w:rsid w:val="00DC0A8C"/>
    <w:rsid w:val="00DC0AF5"/>
    <w:rsid w:val="00DC50D4"/>
    <w:rsid w:val="00DC528A"/>
    <w:rsid w:val="00DC5AF2"/>
    <w:rsid w:val="00DC62DF"/>
    <w:rsid w:val="00DC766A"/>
    <w:rsid w:val="00DD0224"/>
    <w:rsid w:val="00DD27FF"/>
    <w:rsid w:val="00DD2DD4"/>
    <w:rsid w:val="00DD2E44"/>
    <w:rsid w:val="00DD3B2B"/>
    <w:rsid w:val="00DD6DB4"/>
    <w:rsid w:val="00DD7962"/>
    <w:rsid w:val="00DE2B70"/>
    <w:rsid w:val="00DE4D0C"/>
    <w:rsid w:val="00DE6C83"/>
    <w:rsid w:val="00DE7833"/>
    <w:rsid w:val="00DF1892"/>
    <w:rsid w:val="00DF2E4F"/>
    <w:rsid w:val="00DF2EB7"/>
    <w:rsid w:val="00DF34D2"/>
    <w:rsid w:val="00DF3B7F"/>
    <w:rsid w:val="00DF3FD7"/>
    <w:rsid w:val="00DF4A6D"/>
    <w:rsid w:val="00DF5E71"/>
    <w:rsid w:val="00DF7980"/>
    <w:rsid w:val="00DF7A7C"/>
    <w:rsid w:val="00DF7B4F"/>
    <w:rsid w:val="00E006DB"/>
    <w:rsid w:val="00E00797"/>
    <w:rsid w:val="00E0230A"/>
    <w:rsid w:val="00E02457"/>
    <w:rsid w:val="00E033E2"/>
    <w:rsid w:val="00E05F1B"/>
    <w:rsid w:val="00E07037"/>
    <w:rsid w:val="00E079EF"/>
    <w:rsid w:val="00E110B8"/>
    <w:rsid w:val="00E127F5"/>
    <w:rsid w:val="00E13673"/>
    <w:rsid w:val="00E14929"/>
    <w:rsid w:val="00E154B8"/>
    <w:rsid w:val="00E158BC"/>
    <w:rsid w:val="00E158CE"/>
    <w:rsid w:val="00E15C8F"/>
    <w:rsid w:val="00E202FD"/>
    <w:rsid w:val="00E22998"/>
    <w:rsid w:val="00E24735"/>
    <w:rsid w:val="00E24F2F"/>
    <w:rsid w:val="00E2590A"/>
    <w:rsid w:val="00E26F9E"/>
    <w:rsid w:val="00E27CE8"/>
    <w:rsid w:val="00E31059"/>
    <w:rsid w:val="00E312A2"/>
    <w:rsid w:val="00E316D8"/>
    <w:rsid w:val="00E32635"/>
    <w:rsid w:val="00E32B4A"/>
    <w:rsid w:val="00E32EB4"/>
    <w:rsid w:val="00E33581"/>
    <w:rsid w:val="00E34093"/>
    <w:rsid w:val="00E35B32"/>
    <w:rsid w:val="00E42215"/>
    <w:rsid w:val="00E42630"/>
    <w:rsid w:val="00E42E5B"/>
    <w:rsid w:val="00E43E62"/>
    <w:rsid w:val="00E43F1C"/>
    <w:rsid w:val="00E44C10"/>
    <w:rsid w:val="00E44DCA"/>
    <w:rsid w:val="00E45ABC"/>
    <w:rsid w:val="00E46216"/>
    <w:rsid w:val="00E464EC"/>
    <w:rsid w:val="00E50445"/>
    <w:rsid w:val="00E50FE8"/>
    <w:rsid w:val="00E511B7"/>
    <w:rsid w:val="00E51A7C"/>
    <w:rsid w:val="00E5203D"/>
    <w:rsid w:val="00E5251F"/>
    <w:rsid w:val="00E52C25"/>
    <w:rsid w:val="00E53D80"/>
    <w:rsid w:val="00E53E8F"/>
    <w:rsid w:val="00E54756"/>
    <w:rsid w:val="00E548C7"/>
    <w:rsid w:val="00E55F3B"/>
    <w:rsid w:val="00E572C8"/>
    <w:rsid w:val="00E575F5"/>
    <w:rsid w:val="00E57B80"/>
    <w:rsid w:val="00E604F8"/>
    <w:rsid w:val="00E607E2"/>
    <w:rsid w:val="00E6277A"/>
    <w:rsid w:val="00E628C6"/>
    <w:rsid w:val="00E62E81"/>
    <w:rsid w:val="00E63AF4"/>
    <w:rsid w:val="00E63C72"/>
    <w:rsid w:val="00E642C1"/>
    <w:rsid w:val="00E648AF"/>
    <w:rsid w:val="00E6611F"/>
    <w:rsid w:val="00E709F1"/>
    <w:rsid w:val="00E70C50"/>
    <w:rsid w:val="00E70EF8"/>
    <w:rsid w:val="00E7148C"/>
    <w:rsid w:val="00E72654"/>
    <w:rsid w:val="00E73158"/>
    <w:rsid w:val="00E74422"/>
    <w:rsid w:val="00E75244"/>
    <w:rsid w:val="00E75ED2"/>
    <w:rsid w:val="00E76281"/>
    <w:rsid w:val="00E76D8A"/>
    <w:rsid w:val="00E7746F"/>
    <w:rsid w:val="00E77FD9"/>
    <w:rsid w:val="00E808CA"/>
    <w:rsid w:val="00E8158C"/>
    <w:rsid w:val="00E830FE"/>
    <w:rsid w:val="00E83E59"/>
    <w:rsid w:val="00E84383"/>
    <w:rsid w:val="00E84730"/>
    <w:rsid w:val="00E84852"/>
    <w:rsid w:val="00E85B55"/>
    <w:rsid w:val="00E85E3A"/>
    <w:rsid w:val="00E8780D"/>
    <w:rsid w:val="00E91C36"/>
    <w:rsid w:val="00E921D5"/>
    <w:rsid w:val="00E92DE8"/>
    <w:rsid w:val="00E93884"/>
    <w:rsid w:val="00E93930"/>
    <w:rsid w:val="00E939BE"/>
    <w:rsid w:val="00E93EC0"/>
    <w:rsid w:val="00E94845"/>
    <w:rsid w:val="00E949E2"/>
    <w:rsid w:val="00E95182"/>
    <w:rsid w:val="00E96C38"/>
    <w:rsid w:val="00E97642"/>
    <w:rsid w:val="00EA1A15"/>
    <w:rsid w:val="00EA257C"/>
    <w:rsid w:val="00EA4BFD"/>
    <w:rsid w:val="00EA4C46"/>
    <w:rsid w:val="00EA5A24"/>
    <w:rsid w:val="00EA5DDE"/>
    <w:rsid w:val="00EA6323"/>
    <w:rsid w:val="00EA6DBE"/>
    <w:rsid w:val="00EA7271"/>
    <w:rsid w:val="00EB1CFB"/>
    <w:rsid w:val="00EB2328"/>
    <w:rsid w:val="00EB3888"/>
    <w:rsid w:val="00EB5B79"/>
    <w:rsid w:val="00EB5DCE"/>
    <w:rsid w:val="00EB5E3A"/>
    <w:rsid w:val="00EB7E7F"/>
    <w:rsid w:val="00EC18FC"/>
    <w:rsid w:val="00EC1AA1"/>
    <w:rsid w:val="00EC237C"/>
    <w:rsid w:val="00EC2A97"/>
    <w:rsid w:val="00EC2D88"/>
    <w:rsid w:val="00EC34E5"/>
    <w:rsid w:val="00EC3EFA"/>
    <w:rsid w:val="00ED02A1"/>
    <w:rsid w:val="00ED0993"/>
    <w:rsid w:val="00ED1FF5"/>
    <w:rsid w:val="00ED306F"/>
    <w:rsid w:val="00EE14FD"/>
    <w:rsid w:val="00EE1F3C"/>
    <w:rsid w:val="00EE37F4"/>
    <w:rsid w:val="00EE4E9B"/>
    <w:rsid w:val="00EE583C"/>
    <w:rsid w:val="00EE6BA1"/>
    <w:rsid w:val="00EF1CCB"/>
    <w:rsid w:val="00EF21FB"/>
    <w:rsid w:val="00EF2E98"/>
    <w:rsid w:val="00EF3A8F"/>
    <w:rsid w:val="00EF41A8"/>
    <w:rsid w:val="00EF5035"/>
    <w:rsid w:val="00F00255"/>
    <w:rsid w:val="00F041AF"/>
    <w:rsid w:val="00F0559B"/>
    <w:rsid w:val="00F0631A"/>
    <w:rsid w:val="00F07842"/>
    <w:rsid w:val="00F07BDF"/>
    <w:rsid w:val="00F11F9E"/>
    <w:rsid w:val="00F12F5D"/>
    <w:rsid w:val="00F133D4"/>
    <w:rsid w:val="00F13B63"/>
    <w:rsid w:val="00F143AB"/>
    <w:rsid w:val="00F147B7"/>
    <w:rsid w:val="00F16F08"/>
    <w:rsid w:val="00F17FA8"/>
    <w:rsid w:val="00F24EBC"/>
    <w:rsid w:val="00F259AF"/>
    <w:rsid w:val="00F267F8"/>
    <w:rsid w:val="00F2765E"/>
    <w:rsid w:val="00F27E0D"/>
    <w:rsid w:val="00F30D7D"/>
    <w:rsid w:val="00F30DB0"/>
    <w:rsid w:val="00F35A2B"/>
    <w:rsid w:val="00F35B68"/>
    <w:rsid w:val="00F35FDF"/>
    <w:rsid w:val="00F36728"/>
    <w:rsid w:val="00F36990"/>
    <w:rsid w:val="00F37846"/>
    <w:rsid w:val="00F37A06"/>
    <w:rsid w:val="00F37F5D"/>
    <w:rsid w:val="00F4123F"/>
    <w:rsid w:val="00F4240B"/>
    <w:rsid w:val="00F51C2E"/>
    <w:rsid w:val="00F51E2C"/>
    <w:rsid w:val="00F565D6"/>
    <w:rsid w:val="00F56D04"/>
    <w:rsid w:val="00F6184E"/>
    <w:rsid w:val="00F624F8"/>
    <w:rsid w:val="00F627F3"/>
    <w:rsid w:val="00F62A77"/>
    <w:rsid w:val="00F62E00"/>
    <w:rsid w:val="00F63DA0"/>
    <w:rsid w:val="00F65ADC"/>
    <w:rsid w:val="00F66F54"/>
    <w:rsid w:val="00F67074"/>
    <w:rsid w:val="00F72632"/>
    <w:rsid w:val="00F74F84"/>
    <w:rsid w:val="00F74F85"/>
    <w:rsid w:val="00F75674"/>
    <w:rsid w:val="00F76814"/>
    <w:rsid w:val="00F77355"/>
    <w:rsid w:val="00F77850"/>
    <w:rsid w:val="00F8021E"/>
    <w:rsid w:val="00F80513"/>
    <w:rsid w:val="00F82091"/>
    <w:rsid w:val="00F820A8"/>
    <w:rsid w:val="00F82291"/>
    <w:rsid w:val="00F82735"/>
    <w:rsid w:val="00F8379A"/>
    <w:rsid w:val="00F851A3"/>
    <w:rsid w:val="00F857AA"/>
    <w:rsid w:val="00F87252"/>
    <w:rsid w:val="00F90206"/>
    <w:rsid w:val="00F9178B"/>
    <w:rsid w:val="00F9206E"/>
    <w:rsid w:val="00F933E4"/>
    <w:rsid w:val="00F93EAE"/>
    <w:rsid w:val="00F93F45"/>
    <w:rsid w:val="00F94579"/>
    <w:rsid w:val="00F94E1E"/>
    <w:rsid w:val="00F95188"/>
    <w:rsid w:val="00F958F1"/>
    <w:rsid w:val="00F95BE9"/>
    <w:rsid w:val="00FA0DE8"/>
    <w:rsid w:val="00FA25D4"/>
    <w:rsid w:val="00FA522A"/>
    <w:rsid w:val="00FA7008"/>
    <w:rsid w:val="00FA7850"/>
    <w:rsid w:val="00FB1B6B"/>
    <w:rsid w:val="00FB4494"/>
    <w:rsid w:val="00FB5710"/>
    <w:rsid w:val="00FB5F08"/>
    <w:rsid w:val="00FB692B"/>
    <w:rsid w:val="00FB750F"/>
    <w:rsid w:val="00FB76B1"/>
    <w:rsid w:val="00FC012C"/>
    <w:rsid w:val="00FC0429"/>
    <w:rsid w:val="00FC07CD"/>
    <w:rsid w:val="00FC156D"/>
    <w:rsid w:val="00FC1B58"/>
    <w:rsid w:val="00FC3A24"/>
    <w:rsid w:val="00FD0D97"/>
    <w:rsid w:val="00FD1CE6"/>
    <w:rsid w:val="00FD2DAA"/>
    <w:rsid w:val="00FD3940"/>
    <w:rsid w:val="00FD49BB"/>
    <w:rsid w:val="00FD6363"/>
    <w:rsid w:val="00FD6B83"/>
    <w:rsid w:val="00FD7280"/>
    <w:rsid w:val="00FE0556"/>
    <w:rsid w:val="00FE1FEE"/>
    <w:rsid w:val="00FE408D"/>
    <w:rsid w:val="00FE4A3B"/>
    <w:rsid w:val="00FE4C29"/>
    <w:rsid w:val="00FE7FD7"/>
    <w:rsid w:val="00FF1CBD"/>
    <w:rsid w:val="00FF2265"/>
    <w:rsid w:val="00FF2D19"/>
    <w:rsid w:val="00FF306E"/>
    <w:rsid w:val="00FF3A3C"/>
    <w:rsid w:val="00FF5363"/>
    <w:rsid w:val="00FF556D"/>
    <w:rsid w:val="00FF7042"/>
    <w:rsid w:val="00FF7BAD"/>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18113">
      <o:colormenu v:ext="edit" fillcolor="none [3213]" strokecolor="none [1951]" shadow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2A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B48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81C0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2A2B6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01D3"/>
    <w:pPr>
      <w:ind w:left="720"/>
      <w:contextualSpacing/>
    </w:pPr>
  </w:style>
  <w:style w:type="table" w:styleId="TableGrid">
    <w:name w:val="Table Grid"/>
    <w:basedOn w:val="TableNormal"/>
    <w:uiPriority w:val="59"/>
    <w:rsid w:val="008302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206C7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06C7B"/>
  </w:style>
  <w:style w:type="paragraph" w:styleId="Footer">
    <w:name w:val="footer"/>
    <w:basedOn w:val="Normal"/>
    <w:link w:val="FooterChar"/>
    <w:uiPriority w:val="99"/>
    <w:unhideWhenUsed/>
    <w:rsid w:val="00206C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6C7B"/>
  </w:style>
  <w:style w:type="character" w:styleId="PlaceholderText">
    <w:name w:val="Placeholder Text"/>
    <w:basedOn w:val="DefaultParagraphFont"/>
    <w:uiPriority w:val="99"/>
    <w:semiHidden/>
    <w:rsid w:val="00D25FDB"/>
    <w:rPr>
      <w:color w:val="808080"/>
    </w:rPr>
  </w:style>
  <w:style w:type="paragraph" w:styleId="BalloonText">
    <w:name w:val="Balloon Text"/>
    <w:basedOn w:val="Normal"/>
    <w:link w:val="BalloonTextChar"/>
    <w:uiPriority w:val="99"/>
    <w:semiHidden/>
    <w:unhideWhenUsed/>
    <w:rsid w:val="00D25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FDB"/>
    <w:rPr>
      <w:rFonts w:ascii="Tahoma" w:hAnsi="Tahoma" w:cs="Tahoma"/>
      <w:sz w:val="16"/>
      <w:szCs w:val="16"/>
    </w:rPr>
  </w:style>
  <w:style w:type="paragraph" w:styleId="EndnoteText">
    <w:name w:val="endnote text"/>
    <w:basedOn w:val="Normal"/>
    <w:link w:val="EndnoteTextChar"/>
    <w:uiPriority w:val="99"/>
    <w:semiHidden/>
    <w:unhideWhenUsed/>
    <w:rsid w:val="00A2039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2039C"/>
    <w:rPr>
      <w:sz w:val="20"/>
      <w:szCs w:val="20"/>
    </w:rPr>
  </w:style>
  <w:style w:type="character" w:styleId="EndnoteReference">
    <w:name w:val="endnote reference"/>
    <w:basedOn w:val="DefaultParagraphFont"/>
    <w:uiPriority w:val="99"/>
    <w:semiHidden/>
    <w:unhideWhenUsed/>
    <w:rsid w:val="00A2039C"/>
    <w:rPr>
      <w:vertAlign w:val="superscript"/>
    </w:rPr>
  </w:style>
  <w:style w:type="character" w:customStyle="1" w:styleId="Heading4Char">
    <w:name w:val="Heading 4 Char"/>
    <w:basedOn w:val="DefaultParagraphFont"/>
    <w:link w:val="Heading4"/>
    <w:uiPriority w:val="9"/>
    <w:rsid w:val="002A2B62"/>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2A2B62"/>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965D5C"/>
    <w:pPr>
      <w:numPr>
        <w:numId w:val="170"/>
      </w:numPr>
      <w:contextualSpacing/>
    </w:pPr>
  </w:style>
  <w:style w:type="paragraph" w:styleId="Title">
    <w:name w:val="Title"/>
    <w:basedOn w:val="Normal"/>
    <w:next w:val="Normal"/>
    <w:link w:val="TitleChar"/>
    <w:uiPriority w:val="10"/>
    <w:qFormat/>
    <w:rsid w:val="00C4352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352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32AD8"/>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7C2CA8"/>
    <w:rPr>
      <w:i/>
      <w:iCs/>
    </w:rPr>
  </w:style>
  <w:style w:type="character" w:styleId="Strong">
    <w:name w:val="Strong"/>
    <w:basedOn w:val="DefaultParagraphFont"/>
    <w:uiPriority w:val="22"/>
    <w:qFormat/>
    <w:rsid w:val="007C2CA8"/>
    <w:rPr>
      <w:b/>
      <w:bCs/>
    </w:rPr>
  </w:style>
  <w:style w:type="character" w:customStyle="1" w:styleId="l6">
    <w:name w:val="l6"/>
    <w:basedOn w:val="DefaultParagraphFont"/>
    <w:rsid w:val="007C2CA8"/>
  </w:style>
  <w:style w:type="character" w:customStyle="1" w:styleId="a">
    <w:name w:val="a"/>
    <w:basedOn w:val="DefaultParagraphFont"/>
    <w:rsid w:val="007C2CA8"/>
  </w:style>
  <w:style w:type="character" w:customStyle="1" w:styleId="l7">
    <w:name w:val="l7"/>
    <w:basedOn w:val="DefaultParagraphFont"/>
    <w:rsid w:val="007C2CA8"/>
  </w:style>
  <w:style w:type="character" w:customStyle="1" w:styleId="Heading2Char">
    <w:name w:val="Heading 2 Char"/>
    <w:basedOn w:val="DefaultParagraphFont"/>
    <w:link w:val="Heading2"/>
    <w:uiPriority w:val="9"/>
    <w:rsid w:val="004B48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81C07"/>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381C07"/>
    <w:rPr>
      <w:color w:val="0000FF"/>
      <w:u w:val="single"/>
    </w:rPr>
  </w:style>
  <w:style w:type="character" w:customStyle="1" w:styleId="mw-headline">
    <w:name w:val="mw-headline"/>
    <w:basedOn w:val="DefaultParagraphFont"/>
    <w:rsid w:val="00381C07"/>
  </w:style>
  <w:style w:type="character" w:customStyle="1" w:styleId="skimlinks-unlinked">
    <w:name w:val="skimlinks-unlinked"/>
    <w:basedOn w:val="DefaultParagraphFont"/>
    <w:rsid w:val="005B2474"/>
  </w:style>
  <w:style w:type="character" w:styleId="CommentReference">
    <w:name w:val="annotation reference"/>
    <w:basedOn w:val="DefaultParagraphFont"/>
    <w:uiPriority w:val="99"/>
    <w:semiHidden/>
    <w:unhideWhenUsed/>
    <w:rsid w:val="00E43E62"/>
    <w:rPr>
      <w:sz w:val="16"/>
      <w:szCs w:val="16"/>
    </w:rPr>
  </w:style>
  <w:style w:type="paragraph" w:styleId="CommentText">
    <w:name w:val="annotation text"/>
    <w:basedOn w:val="Normal"/>
    <w:link w:val="CommentTextChar"/>
    <w:uiPriority w:val="99"/>
    <w:semiHidden/>
    <w:unhideWhenUsed/>
    <w:rsid w:val="00E43E62"/>
    <w:pPr>
      <w:spacing w:line="240" w:lineRule="auto"/>
    </w:pPr>
    <w:rPr>
      <w:sz w:val="20"/>
      <w:szCs w:val="20"/>
    </w:rPr>
  </w:style>
  <w:style w:type="character" w:customStyle="1" w:styleId="CommentTextChar">
    <w:name w:val="Comment Text Char"/>
    <w:basedOn w:val="DefaultParagraphFont"/>
    <w:link w:val="CommentText"/>
    <w:uiPriority w:val="99"/>
    <w:semiHidden/>
    <w:rsid w:val="00E43E62"/>
    <w:rPr>
      <w:sz w:val="20"/>
      <w:szCs w:val="20"/>
    </w:rPr>
  </w:style>
  <w:style w:type="paragraph" w:styleId="CommentSubject">
    <w:name w:val="annotation subject"/>
    <w:basedOn w:val="CommentText"/>
    <w:next w:val="CommentText"/>
    <w:link w:val="CommentSubjectChar"/>
    <w:uiPriority w:val="99"/>
    <w:semiHidden/>
    <w:unhideWhenUsed/>
    <w:rsid w:val="00E43E62"/>
    <w:rPr>
      <w:b/>
      <w:bCs/>
    </w:rPr>
  </w:style>
  <w:style w:type="character" w:customStyle="1" w:styleId="CommentSubjectChar">
    <w:name w:val="Comment Subject Char"/>
    <w:basedOn w:val="CommentTextChar"/>
    <w:link w:val="CommentSubject"/>
    <w:uiPriority w:val="99"/>
    <w:semiHidden/>
    <w:rsid w:val="00E43E6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2A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B48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81C0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2A2B6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01D3"/>
    <w:pPr>
      <w:ind w:left="720"/>
      <w:contextualSpacing/>
    </w:pPr>
  </w:style>
  <w:style w:type="table" w:styleId="TableGrid">
    <w:name w:val="Table Grid"/>
    <w:basedOn w:val="TableNormal"/>
    <w:uiPriority w:val="59"/>
    <w:rsid w:val="008302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206C7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06C7B"/>
  </w:style>
  <w:style w:type="paragraph" w:styleId="Footer">
    <w:name w:val="footer"/>
    <w:basedOn w:val="Normal"/>
    <w:link w:val="FooterChar"/>
    <w:uiPriority w:val="99"/>
    <w:unhideWhenUsed/>
    <w:rsid w:val="00206C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6C7B"/>
  </w:style>
  <w:style w:type="character" w:styleId="PlaceholderText">
    <w:name w:val="Placeholder Text"/>
    <w:basedOn w:val="DefaultParagraphFont"/>
    <w:uiPriority w:val="99"/>
    <w:semiHidden/>
    <w:rsid w:val="00D25FDB"/>
    <w:rPr>
      <w:color w:val="808080"/>
    </w:rPr>
  </w:style>
  <w:style w:type="paragraph" w:styleId="BalloonText">
    <w:name w:val="Balloon Text"/>
    <w:basedOn w:val="Normal"/>
    <w:link w:val="BalloonTextChar"/>
    <w:uiPriority w:val="99"/>
    <w:semiHidden/>
    <w:unhideWhenUsed/>
    <w:rsid w:val="00D25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FDB"/>
    <w:rPr>
      <w:rFonts w:ascii="Tahoma" w:hAnsi="Tahoma" w:cs="Tahoma"/>
      <w:sz w:val="16"/>
      <w:szCs w:val="16"/>
    </w:rPr>
  </w:style>
  <w:style w:type="paragraph" w:styleId="EndnoteText">
    <w:name w:val="endnote text"/>
    <w:basedOn w:val="Normal"/>
    <w:link w:val="EndnoteTextChar"/>
    <w:uiPriority w:val="99"/>
    <w:semiHidden/>
    <w:unhideWhenUsed/>
    <w:rsid w:val="00A2039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2039C"/>
    <w:rPr>
      <w:sz w:val="20"/>
      <w:szCs w:val="20"/>
    </w:rPr>
  </w:style>
  <w:style w:type="character" w:styleId="EndnoteReference">
    <w:name w:val="endnote reference"/>
    <w:basedOn w:val="DefaultParagraphFont"/>
    <w:uiPriority w:val="99"/>
    <w:semiHidden/>
    <w:unhideWhenUsed/>
    <w:rsid w:val="00A2039C"/>
    <w:rPr>
      <w:vertAlign w:val="superscript"/>
    </w:rPr>
  </w:style>
  <w:style w:type="character" w:customStyle="1" w:styleId="Heading4Char">
    <w:name w:val="Heading 4 Char"/>
    <w:basedOn w:val="DefaultParagraphFont"/>
    <w:link w:val="Heading4"/>
    <w:uiPriority w:val="9"/>
    <w:rsid w:val="002A2B62"/>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2A2B62"/>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965D5C"/>
    <w:pPr>
      <w:numPr>
        <w:numId w:val="170"/>
      </w:numPr>
      <w:contextualSpacing/>
    </w:pPr>
  </w:style>
  <w:style w:type="paragraph" w:styleId="Title">
    <w:name w:val="Title"/>
    <w:basedOn w:val="Normal"/>
    <w:next w:val="Normal"/>
    <w:link w:val="TitleChar"/>
    <w:uiPriority w:val="10"/>
    <w:qFormat/>
    <w:rsid w:val="00C4352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352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32AD8"/>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7C2CA8"/>
    <w:rPr>
      <w:i/>
      <w:iCs/>
    </w:rPr>
  </w:style>
  <w:style w:type="character" w:styleId="Strong">
    <w:name w:val="Strong"/>
    <w:basedOn w:val="DefaultParagraphFont"/>
    <w:uiPriority w:val="22"/>
    <w:qFormat/>
    <w:rsid w:val="007C2CA8"/>
    <w:rPr>
      <w:b/>
      <w:bCs/>
    </w:rPr>
  </w:style>
  <w:style w:type="character" w:customStyle="1" w:styleId="l6">
    <w:name w:val="l6"/>
    <w:basedOn w:val="DefaultParagraphFont"/>
    <w:rsid w:val="007C2CA8"/>
  </w:style>
  <w:style w:type="character" w:customStyle="1" w:styleId="a">
    <w:name w:val="a"/>
    <w:basedOn w:val="DefaultParagraphFont"/>
    <w:rsid w:val="007C2CA8"/>
  </w:style>
  <w:style w:type="character" w:customStyle="1" w:styleId="l7">
    <w:name w:val="l7"/>
    <w:basedOn w:val="DefaultParagraphFont"/>
    <w:rsid w:val="007C2CA8"/>
  </w:style>
  <w:style w:type="character" w:customStyle="1" w:styleId="Heading2Char">
    <w:name w:val="Heading 2 Char"/>
    <w:basedOn w:val="DefaultParagraphFont"/>
    <w:link w:val="Heading2"/>
    <w:uiPriority w:val="9"/>
    <w:rsid w:val="004B48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81C07"/>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381C07"/>
    <w:rPr>
      <w:color w:val="0000FF"/>
      <w:u w:val="single"/>
    </w:rPr>
  </w:style>
  <w:style w:type="character" w:customStyle="1" w:styleId="mw-headline">
    <w:name w:val="mw-headline"/>
    <w:basedOn w:val="DefaultParagraphFont"/>
    <w:rsid w:val="00381C07"/>
  </w:style>
  <w:style w:type="character" w:customStyle="1" w:styleId="skimlinks-unlinked">
    <w:name w:val="skimlinks-unlinked"/>
    <w:basedOn w:val="DefaultParagraphFont"/>
    <w:rsid w:val="005B2474"/>
  </w:style>
  <w:style w:type="character" w:styleId="CommentReference">
    <w:name w:val="annotation reference"/>
    <w:basedOn w:val="DefaultParagraphFont"/>
    <w:uiPriority w:val="99"/>
    <w:semiHidden/>
    <w:unhideWhenUsed/>
    <w:rsid w:val="00E43E62"/>
    <w:rPr>
      <w:sz w:val="16"/>
      <w:szCs w:val="16"/>
    </w:rPr>
  </w:style>
  <w:style w:type="paragraph" w:styleId="CommentText">
    <w:name w:val="annotation text"/>
    <w:basedOn w:val="Normal"/>
    <w:link w:val="CommentTextChar"/>
    <w:uiPriority w:val="99"/>
    <w:semiHidden/>
    <w:unhideWhenUsed/>
    <w:rsid w:val="00E43E62"/>
    <w:pPr>
      <w:spacing w:line="240" w:lineRule="auto"/>
    </w:pPr>
    <w:rPr>
      <w:sz w:val="20"/>
      <w:szCs w:val="20"/>
    </w:rPr>
  </w:style>
  <w:style w:type="character" w:customStyle="1" w:styleId="CommentTextChar">
    <w:name w:val="Comment Text Char"/>
    <w:basedOn w:val="DefaultParagraphFont"/>
    <w:link w:val="CommentText"/>
    <w:uiPriority w:val="99"/>
    <w:semiHidden/>
    <w:rsid w:val="00E43E62"/>
    <w:rPr>
      <w:sz w:val="20"/>
      <w:szCs w:val="20"/>
    </w:rPr>
  </w:style>
  <w:style w:type="paragraph" w:styleId="CommentSubject">
    <w:name w:val="annotation subject"/>
    <w:basedOn w:val="CommentText"/>
    <w:next w:val="CommentText"/>
    <w:link w:val="CommentSubjectChar"/>
    <w:uiPriority w:val="99"/>
    <w:semiHidden/>
    <w:unhideWhenUsed/>
    <w:rsid w:val="00E43E62"/>
    <w:rPr>
      <w:b/>
      <w:bCs/>
    </w:rPr>
  </w:style>
  <w:style w:type="character" w:customStyle="1" w:styleId="CommentSubjectChar">
    <w:name w:val="Comment Subject Char"/>
    <w:basedOn w:val="CommentTextChar"/>
    <w:link w:val="CommentSubject"/>
    <w:uiPriority w:val="99"/>
    <w:semiHidden/>
    <w:rsid w:val="00E43E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58596">
      <w:bodyDiv w:val="1"/>
      <w:marLeft w:val="0"/>
      <w:marRight w:val="0"/>
      <w:marTop w:val="0"/>
      <w:marBottom w:val="0"/>
      <w:divBdr>
        <w:top w:val="none" w:sz="0" w:space="0" w:color="auto"/>
        <w:left w:val="none" w:sz="0" w:space="0" w:color="auto"/>
        <w:bottom w:val="none" w:sz="0" w:space="0" w:color="auto"/>
        <w:right w:val="none" w:sz="0" w:space="0" w:color="auto"/>
      </w:divBdr>
      <w:divsChild>
        <w:div w:id="1667902991">
          <w:marLeft w:val="0"/>
          <w:marRight w:val="0"/>
          <w:marTop w:val="0"/>
          <w:marBottom w:val="0"/>
          <w:divBdr>
            <w:top w:val="none" w:sz="0" w:space="0" w:color="auto"/>
            <w:left w:val="none" w:sz="0" w:space="0" w:color="auto"/>
            <w:bottom w:val="none" w:sz="0" w:space="0" w:color="auto"/>
            <w:right w:val="none" w:sz="0" w:space="0" w:color="auto"/>
          </w:divBdr>
          <w:divsChild>
            <w:div w:id="740446359">
              <w:marLeft w:val="0"/>
              <w:marRight w:val="0"/>
              <w:marTop w:val="0"/>
              <w:marBottom w:val="0"/>
              <w:divBdr>
                <w:top w:val="none" w:sz="0" w:space="0" w:color="auto"/>
                <w:left w:val="none" w:sz="0" w:space="0" w:color="auto"/>
                <w:bottom w:val="none" w:sz="0" w:space="0" w:color="auto"/>
                <w:right w:val="none" w:sz="0" w:space="0" w:color="auto"/>
              </w:divBdr>
            </w:div>
          </w:divsChild>
        </w:div>
        <w:div w:id="139276538">
          <w:marLeft w:val="0"/>
          <w:marRight w:val="0"/>
          <w:marTop w:val="0"/>
          <w:marBottom w:val="0"/>
          <w:divBdr>
            <w:top w:val="none" w:sz="0" w:space="0" w:color="auto"/>
            <w:left w:val="none" w:sz="0" w:space="0" w:color="auto"/>
            <w:bottom w:val="none" w:sz="0" w:space="0" w:color="auto"/>
            <w:right w:val="none" w:sz="0" w:space="0" w:color="auto"/>
          </w:divBdr>
          <w:divsChild>
            <w:div w:id="878127053">
              <w:marLeft w:val="0"/>
              <w:marRight w:val="0"/>
              <w:marTop w:val="0"/>
              <w:marBottom w:val="0"/>
              <w:divBdr>
                <w:top w:val="none" w:sz="0" w:space="0" w:color="auto"/>
                <w:left w:val="none" w:sz="0" w:space="0" w:color="auto"/>
                <w:bottom w:val="none" w:sz="0" w:space="0" w:color="auto"/>
                <w:right w:val="none" w:sz="0" w:space="0" w:color="auto"/>
              </w:divBdr>
              <w:divsChild>
                <w:div w:id="265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9908">
          <w:marLeft w:val="0"/>
          <w:marRight w:val="0"/>
          <w:marTop w:val="0"/>
          <w:marBottom w:val="0"/>
          <w:divBdr>
            <w:top w:val="none" w:sz="0" w:space="0" w:color="auto"/>
            <w:left w:val="none" w:sz="0" w:space="0" w:color="auto"/>
            <w:bottom w:val="none" w:sz="0" w:space="0" w:color="auto"/>
            <w:right w:val="none" w:sz="0" w:space="0" w:color="auto"/>
          </w:divBdr>
          <w:divsChild>
            <w:div w:id="82262046">
              <w:marLeft w:val="0"/>
              <w:marRight w:val="0"/>
              <w:marTop w:val="0"/>
              <w:marBottom w:val="0"/>
              <w:divBdr>
                <w:top w:val="none" w:sz="0" w:space="0" w:color="auto"/>
                <w:left w:val="none" w:sz="0" w:space="0" w:color="auto"/>
                <w:bottom w:val="none" w:sz="0" w:space="0" w:color="auto"/>
                <w:right w:val="none" w:sz="0" w:space="0" w:color="auto"/>
              </w:divBdr>
            </w:div>
          </w:divsChild>
        </w:div>
        <w:div w:id="1092316931">
          <w:marLeft w:val="0"/>
          <w:marRight w:val="0"/>
          <w:marTop w:val="0"/>
          <w:marBottom w:val="0"/>
          <w:divBdr>
            <w:top w:val="none" w:sz="0" w:space="0" w:color="auto"/>
            <w:left w:val="none" w:sz="0" w:space="0" w:color="auto"/>
            <w:bottom w:val="none" w:sz="0" w:space="0" w:color="auto"/>
            <w:right w:val="none" w:sz="0" w:space="0" w:color="auto"/>
          </w:divBdr>
          <w:divsChild>
            <w:div w:id="790586216">
              <w:marLeft w:val="0"/>
              <w:marRight w:val="0"/>
              <w:marTop w:val="0"/>
              <w:marBottom w:val="0"/>
              <w:divBdr>
                <w:top w:val="none" w:sz="0" w:space="0" w:color="auto"/>
                <w:left w:val="none" w:sz="0" w:space="0" w:color="auto"/>
                <w:bottom w:val="none" w:sz="0" w:space="0" w:color="auto"/>
                <w:right w:val="none" w:sz="0" w:space="0" w:color="auto"/>
              </w:divBdr>
              <w:divsChild>
                <w:div w:id="139331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449057">
          <w:marLeft w:val="0"/>
          <w:marRight w:val="0"/>
          <w:marTop w:val="0"/>
          <w:marBottom w:val="0"/>
          <w:divBdr>
            <w:top w:val="none" w:sz="0" w:space="0" w:color="auto"/>
            <w:left w:val="none" w:sz="0" w:space="0" w:color="auto"/>
            <w:bottom w:val="none" w:sz="0" w:space="0" w:color="auto"/>
            <w:right w:val="none" w:sz="0" w:space="0" w:color="auto"/>
          </w:divBdr>
          <w:divsChild>
            <w:div w:id="1910848291">
              <w:marLeft w:val="0"/>
              <w:marRight w:val="0"/>
              <w:marTop w:val="0"/>
              <w:marBottom w:val="0"/>
              <w:divBdr>
                <w:top w:val="none" w:sz="0" w:space="0" w:color="auto"/>
                <w:left w:val="none" w:sz="0" w:space="0" w:color="auto"/>
                <w:bottom w:val="none" w:sz="0" w:space="0" w:color="auto"/>
                <w:right w:val="none" w:sz="0" w:space="0" w:color="auto"/>
              </w:divBdr>
            </w:div>
          </w:divsChild>
        </w:div>
        <w:div w:id="1626229581">
          <w:marLeft w:val="0"/>
          <w:marRight w:val="0"/>
          <w:marTop w:val="0"/>
          <w:marBottom w:val="0"/>
          <w:divBdr>
            <w:top w:val="none" w:sz="0" w:space="0" w:color="auto"/>
            <w:left w:val="none" w:sz="0" w:space="0" w:color="auto"/>
            <w:bottom w:val="none" w:sz="0" w:space="0" w:color="auto"/>
            <w:right w:val="none" w:sz="0" w:space="0" w:color="auto"/>
          </w:divBdr>
          <w:divsChild>
            <w:div w:id="2100329977">
              <w:marLeft w:val="0"/>
              <w:marRight w:val="0"/>
              <w:marTop w:val="0"/>
              <w:marBottom w:val="0"/>
              <w:divBdr>
                <w:top w:val="none" w:sz="0" w:space="0" w:color="auto"/>
                <w:left w:val="none" w:sz="0" w:space="0" w:color="auto"/>
                <w:bottom w:val="none" w:sz="0" w:space="0" w:color="auto"/>
                <w:right w:val="none" w:sz="0" w:space="0" w:color="auto"/>
              </w:divBdr>
              <w:divsChild>
                <w:div w:id="21086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7965">
          <w:marLeft w:val="0"/>
          <w:marRight w:val="0"/>
          <w:marTop w:val="0"/>
          <w:marBottom w:val="0"/>
          <w:divBdr>
            <w:top w:val="none" w:sz="0" w:space="0" w:color="auto"/>
            <w:left w:val="none" w:sz="0" w:space="0" w:color="auto"/>
            <w:bottom w:val="none" w:sz="0" w:space="0" w:color="auto"/>
            <w:right w:val="none" w:sz="0" w:space="0" w:color="auto"/>
          </w:divBdr>
          <w:divsChild>
            <w:div w:id="903105730">
              <w:marLeft w:val="0"/>
              <w:marRight w:val="0"/>
              <w:marTop w:val="0"/>
              <w:marBottom w:val="0"/>
              <w:divBdr>
                <w:top w:val="none" w:sz="0" w:space="0" w:color="auto"/>
                <w:left w:val="none" w:sz="0" w:space="0" w:color="auto"/>
                <w:bottom w:val="none" w:sz="0" w:space="0" w:color="auto"/>
                <w:right w:val="none" w:sz="0" w:space="0" w:color="auto"/>
              </w:divBdr>
              <w:divsChild>
                <w:div w:id="435178803">
                  <w:marLeft w:val="0"/>
                  <w:marRight w:val="0"/>
                  <w:marTop w:val="450"/>
                  <w:marBottom w:val="450"/>
                  <w:divBdr>
                    <w:top w:val="none" w:sz="0" w:space="0" w:color="auto"/>
                    <w:left w:val="none" w:sz="0" w:space="0" w:color="auto"/>
                    <w:bottom w:val="none" w:sz="0" w:space="0" w:color="auto"/>
                    <w:right w:val="none" w:sz="0" w:space="0" w:color="auto"/>
                  </w:divBdr>
                </w:div>
              </w:divsChild>
            </w:div>
            <w:div w:id="1553955898">
              <w:marLeft w:val="0"/>
              <w:marRight w:val="0"/>
              <w:marTop w:val="0"/>
              <w:marBottom w:val="0"/>
              <w:divBdr>
                <w:top w:val="none" w:sz="0" w:space="0" w:color="auto"/>
                <w:left w:val="none" w:sz="0" w:space="0" w:color="auto"/>
                <w:bottom w:val="none" w:sz="0" w:space="0" w:color="auto"/>
                <w:right w:val="none" w:sz="0" w:space="0" w:color="auto"/>
              </w:divBdr>
            </w:div>
          </w:divsChild>
        </w:div>
        <w:div w:id="1898930413">
          <w:marLeft w:val="0"/>
          <w:marRight w:val="0"/>
          <w:marTop w:val="0"/>
          <w:marBottom w:val="0"/>
          <w:divBdr>
            <w:top w:val="none" w:sz="0" w:space="0" w:color="auto"/>
            <w:left w:val="none" w:sz="0" w:space="0" w:color="auto"/>
            <w:bottom w:val="none" w:sz="0" w:space="0" w:color="auto"/>
            <w:right w:val="none" w:sz="0" w:space="0" w:color="auto"/>
          </w:divBdr>
          <w:divsChild>
            <w:div w:id="607276168">
              <w:marLeft w:val="0"/>
              <w:marRight w:val="0"/>
              <w:marTop w:val="0"/>
              <w:marBottom w:val="0"/>
              <w:divBdr>
                <w:top w:val="none" w:sz="0" w:space="0" w:color="auto"/>
                <w:left w:val="none" w:sz="0" w:space="0" w:color="auto"/>
                <w:bottom w:val="none" w:sz="0" w:space="0" w:color="auto"/>
                <w:right w:val="none" w:sz="0" w:space="0" w:color="auto"/>
              </w:divBdr>
              <w:divsChild>
                <w:div w:id="1899827505">
                  <w:marLeft w:val="0"/>
                  <w:marRight w:val="0"/>
                  <w:marTop w:val="450"/>
                  <w:marBottom w:val="450"/>
                  <w:divBdr>
                    <w:top w:val="none" w:sz="0" w:space="0" w:color="auto"/>
                    <w:left w:val="none" w:sz="0" w:space="0" w:color="auto"/>
                    <w:bottom w:val="none" w:sz="0" w:space="0" w:color="auto"/>
                    <w:right w:val="none" w:sz="0" w:space="0" w:color="auto"/>
                  </w:divBdr>
                </w:div>
              </w:divsChild>
            </w:div>
            <w:div w:id="504980426">
              <w:marLeft w:val="0"/>
              <w:marRight w:val="0"/>
              <w:marTop w:val="0"/>
              <w:marBottom w:val="0"/>
              <w:divBdr>
                <w:top w:val="none" w:sz="0" w:space="0" w:color="auto"/>
                <w:left w:val="none" w:sz="0" w:space="0" w:color="auto"/>
                <w:bottom w:val="none" w:sz="0" w:space="0" w:color="auto"/>
                <w:right w:val="none" w:sz="0" w:space="0" w:color="auto"/>
              </w:divBdr>
            </w:div>
          </w:divsChild>
        </w:div>
        <w:div w:id="1301032891">
          <w:marLeft w:val="0"/>
          <w:marRight w:val="0"/>
          <w:marTop w:val="0"/>
          <w:marBottom w:val="0"/>
          <w:divBdr>
            <w:top w:val="none" w:sz="0" w:space="0" w:color="auto"/>
            <w:left w:val="none" w:sz="0" w:space="0" w:color="auto"/>
            <w:bottom w:val="none" w:sz="0" w:space="0" w:color="auto"/>
            <w:right w:val="none" w:sz="0" w:space="0" w:color="auto"/>
          </w:divBdr>
          <w:divsChild>
            <w:div w:id="5139717">
              <w:marLeft w:val="0"/>
              <w:marRight w:val="0"/>
              <w:marTop w:val="0"/>
              <w:marBottom w:val="0"/>
              <w:divBdr>
                <w:top w:val="none" w:sz="0" w:space="0" w:color="auto"/>
                <w:left w:val="none" w:sz="0" w:space="0" w:color="auto"/>
                <w:bottom w:val="none" w:sz="0" w:space="0" w:color="auto"/>
                <w:right w:val="none" w:sz="0" w:space="0" w:color="auto"/>
              </w:divBdr>
              <w:divsChild>
                <w:div w:id="333921558">
                  <w:marLeft w:val="0"/>
                  <w:marRight w:val="0"/>
                  <w:marTop w:val="450"/>
                  <w:marBottom w:val="450"/>
                  <w:divBdr>
                    <w:top w:val="none" w:sz="0" w:space="0" w:color="auto"/>
                    <w:left w:val="none" w:sz="0" w:space="0" w:color="auto"/>
                    <w:bottom w:val="none" w:sz="0" w:space="0" w:color="auto"/>
                    <w:right w:val="none" w:sz="0" w:space="0" w:color="auto"/>
                  </w:divBdr>
                </w:div>
              </w:divsChild>
            </w:div>
            <w:div w:id="44070322">
              <w:marLeft w:val="0"/>
              <w:marRight w:val="0"/>
              <w:marTop w:val="0"/>
              <w:marBottom w:val="0"/>
              <w:divBdr>
                <w:top w:val="none" w:sz="0" w:space="0" w:color="auto"/>
                <w:left w:val="none" w:sz="0" w:space="0" w:color="auto"/>
                <w:bottom w:val="none" w:sz="0" w:space="0" w:color="auto"/>
                <w:right w:val="none" w:sz="0" w:space="0" w:color="auto"/>
              </w:divBdr>
            </w:div>
          </w:divsChild>
        </w:div>
        <w:div w:id="1683894416">
          <w:marLeft w:val="0"/>
          <w:marRight w:val="0"/>
          <w:marTop w:val="0"/>
          <w:marBottom w:val="0"/>
          <w:divBdr>
            <w:top w:val="none" w:sz="0" w:space="0" w:color="auto"/>
            <w:left w:val="none" w:sz="0" w:space="0" w:color="auto"/>
            <w:bottom w:val="none" w:sz="0" w:space="0" w:color="auto"/>
            <w:right w:val="none" w:sz="0" w:space="0" w:color="auto"/>
          </w:divBdr>
          <w:divsChild>
            <w:div w:id="1610161988">
              <w:marLeft w:val="0"/>
              <w:marRight w:val="0"/>
              <w:marTop w:val="0"/>
              <w:marBottom w:val="0"/>
              <w:divBdr>
                <w:top w:val="none" w:sz="0" w:space="0" w:color="auto"/>
                <w:left w:val="none" w:sz="0" w:space="0" w:color="auto"/>
                <w:bottom w:val="none" w:sz="0" w:space="0" w:color="auto"/>
                <w:right w:val="none" w:sz="0" w:space="0" w:color="auto"/>
              </w:divBdr>
              <w:divsChild>
                <w:div w:id="1062098512">
                  <w:marLeft w:val="0"/>
                  <w:marRight w:val="0"/>
                  <w:marTop w:val="450"/>
                  <w:marBottom w:val="450"/>
                  <w:divBdr>
                    <w:top w:val="none" w:sz="0" w:space="0" w:color="auto"/>
                    <w:left w:val="none" w:sz="0" w:space="0" w:color="auto"/>
                    <w:bottom w:val="none" w:sz="0" w:space="0" w:color="auto"/>
                    <w:right w:val="none" w:sz="0" w:space="0" w:color="auto"/>
                  </w:divBdr>
                </w:div>
              </w:divsChild>
            </w:div>
            <w:div w:id="3324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945143">
      <w:bodyDiv w:val="1"/>
      <w:marLeft w:val="0"/>
      <w:marRight w:val="0"/>
      <w:marTop w:val="0"/>
      <w:marBottom w:val="0"/>
      <w:divBdr>
        <w:top w:val="none" w:sz="0" w:space="0" w:color="auto"/>
        <w:left w:val="none" w:sz="0" w:space="0" w:color="auto"/>
        <w:bottom w:val="none" w:sz="0" w:space="0" w:color="auto"/>
        <w:right w:val="none" w:sz="0" w:space="0" w:color="auto"/>
      </w:divBdr>
    </w:div>
    <w:div w:id="691493839">
      <w:bodyDiv w:val="1"/>
      <w:marLeft w:val="0"/>
      <w:marRight w:val="0"/>
      <w:marTop w:val="0"/>
      <w:marBottom w:val="0"/>
      <w:divBdr>
        <w:top w:val="none" w:sz="0" w:space="0" w:color="auto"/>
        <w:left w:val="none" w:sz="0" w:space="0" w:color="auto"/>
        <w:bottom w:val="none" w:sz="0" w:space="0" w:color="auto"/>
        <w:right w:val="none" w:sz="0" w:space="0" w:color="auto"/>
      </w:divBdr>
      <w:divsChild>
        <w:div w:id="470248588">
          <w:marLeft w:val="0"/>
          <w:marRight w:val="0"/>
          <w:marTop w:val="0"/>
          <w:marBottom w:val="0"/>
          <w:divBdr>
            <w:top w:val="none" w:sz="0" w:space="0" w:color="auto"/>
            <w:left w:val="none" w:sz="0" w:space="0" w:color="auto"/>
            <w:bottom w:val="none" w:sz="0" w:space="0" w:color="auto"/>
            <w:right w:val="none" w:sz="0" w:space="0" w:color="auto"/>
          </w:divBdr>
        </w:div>
        <w:div w:id="1803035367">
          <w:marLeft w:val="0"/>
          <w:marRight w:val="0"/>
          <w:marTop w:val="0"/>
          <w:marBottom w:val="0"/>
          <w:divBdr>
            <w:top w:val="none" w:sz="0" w:space="0" w:color="auto"/>
            <w:left w:val="none" w:sz="0" w:space="0" w:color="auto"/>
            <w:bottom w:val="none" w:sz="0" w:space="0" w:color="auto"/>
            <w:right w:val="none" w:sz="0" w:space="0" w:color="auto"/>
          </w:divBdr>
        </w:div>
        <w:div w:id="247229832">
          <w:marLeft w:val="0"/>
          <w:marRight w:val="0"/>
          <w:marTop w:val="0"/>
          <w:marBottom w:val="0"/>
          <w:divBdr>
            <w:top w:val="none" w:sz="0" w:space="0" w:color="auto"/>
            <w:left w:val="none" w:sz="0" w:space="0" w:color="auto"/>
            <w:bottom w:val="none" w:sz="0" w:space="0" w:color="auto"/>
            <w:right w:val="none" w:sz="0" w:space="0" w:color="auto"/>
          </w:divBdr>
        </w:div>
        <w:div w:id="594047945">
          <w:marLeft w:val="0"/>
          <w:marRight w:val="0"/>
          <w:marTop w:val="0"/>
          <w:marBottom w:val="0"/>
          <w:divBdr>
            <w:top w:val="none" w:sz="0" w:space="0" w:color="auto"/>
            <w:left w:val="none" w:sz="0" w:space="0" w:color="auto"/>
            <w:bottom w:val="none" w:sz="0" w:space="0" w:color="auto"/>
            <w:right w:val="none" w:sz="0" w:space="0" w:color="auto"/>
          </w:divBdr>
        </w:div>
        <w:div w:id="530262366">
          <w:marLeft w:val="0"/>
          <w:marRight w:val="0"/>
          <w:marTop w:val="0"/>
          <w:marBottom w:val="0"/>
          <w:divBdr>
            <w:top w:val="none" w:sz="0" w:space="0" w:color="auto"/>
            <w:left w:val="none" w:sz="0" w:space="0" w:color="auto"/>
            <w:bottom w:val="none" w:sz="0" w:space="0" w:color="auto"/>
            <w:right w:val="none" w:sz="0" w:space="0" w:color="auto"/>
          </w:divBdr>
        </w:div>
        <w:div w:id="447896901">
          <w:marLeft w:val="0"/>
          <w:marRight w:val="0"/>
          <w:marTop w:val="0"/>
          <w:marBottom w:val="0"/>
          <w:divBdr>
            <w:top w:val="none" w:sz="0" w:space="0" w:color="auto"/>
            <w:left w:val="none" w:sz="0" w:space="0" w:color="auto"/>
            <w:bottom w:val="none" w:sz="0" w:space="0" w:color="auto"/>
            <w:right w:val="none" w:sz="0" w:space="0" w:color="auto"/>
          </w:divBdr>
        </w:div>
        <w:div w:id="664360692">
          <w:marLeft w:val="0"/>
          <w:marRight w:val="0"/>
          <w:marTop w:val="0"/>
          <w:marBottom w:val="0"/>
          <w:divBdr>
            <w:top w:val="none" w:sz="0" w:space="0" w:color="auto"/>
            <w:left w:val="none" w:sz="0" w:space="0" w:color="auto"/>
            <w:bottom w:val="none" w:sz="0" w:space="0" w:color="auto"/>
            <w:right w:val="none" w:sz="0" w:space="0" w:color="auto"/>
          </w:divBdr>
          <w:divsChild>
            <w:div w:id="1324892155">
              <w:marLeft w:val="0"/>
              <w:marRight w:val="0"/>
              <w:marTop w:val="0"/>
              <w:marBottom w:val="0"/>
              <w:divBdr>
                <w:top w:val="none" w:sz="0" w:space="0" w:color="auto"/>
                <w:left w:val="none" w:sz="0" w:space="0" w:color="auto"/>
                <w:bottom w:val="none" w:sz="0" w:space="0" w:color="auto"/>
                <w:right w:val="none" w:sz="0" w:space="0" w:color="auto"/>
              </w:divBdr>
            </w:div>
          </w:divsChild>
        </w:div>
        <w:div w:id="1691832975">
          <w:marLeft w:val="0"/>
          <w:marRight w:val="0"/>
          <w:marTop w:val="0"/>
          <w:marBottom w:val="0"/>
          <w:divBdr>
            <w:top w:val="none" w:sz="0" w:space="0" w:color="auto"/>
            <w:left w:val="none" w:sz="0" w:space="0" w:color="auto"/>
            <w:bottom w:val="none" w:sz="0" w:space="0" w:color="auto"/>
            <w:right w:val="none" w:sz="0" w:space="0" w:color="auto"/>
          </w:divBdr>
        </w:div>
        <w:div w:id="1213153896">
          <w:marLeft w:val="0"/>
          <w:marRight w:val="0"/>
          <w:marTop w:val="0"/>
          <w:marBottom w:val="0"/>
          <w:divBdr>
            <w:top w:val="none" w:sz="0" w:space="0" w:color="auto"/>
            <w:left w:val="none" w:sz="0" w:space="0" w:color="auto"/>
            <w:bottom w:val="none" w:sz="0" w:space="0" w:color="auto"/>
            <w:right w:val="none" w:sz="0" w:space="0" w:color="auto"/>
          </w:divBdr>
        </w:div>
      </w:divsChild>
    </w:div>
    <w:div w:id="1070350729">
      <w:bodyDiv w:val="1"/>
      <w:marLeft w:val="0"/>
      <w:marRight w:val="0"/>
      <w:marTop w:val="0"/>
      <w:marBottom w:val="0"/>
      <w:divBdr>
        <w:top w:val="none" w:sz="0" w:space="0" w:color="auto"/>
        <w:left w:val="none" w:sz="0" w:space="0" w:color="auto"/>
        <w:bottom w:val="none" w:sz="0" w:space="0" w:color="auto"/>
        <w:right w:val="none" w:sz="0" w:space="0" w:color="auto"/>
      </w:divBdr>
    </w:div>
    <w:div w:id="128943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hyperlink" Target="http://id.wikipedia.org/wiki/2004" TargetMode="External"/><Relationship Id="rId21" Type="http://schemas.openxmlformats.org/officeDocument/2006/relationships/image" Target="media/image10.jpeg"/><Relationship Id="rId42" Type="http://schemas.openxmlformats.org/officeDocument/2006/relationships/image" Target="media/image23.jpeg"/><Relationship Id="rId47" Type="http://schemas.openxmlformats.org/officeDocument/2006/relationships/hyperlink" Target="http://id.wikipedia.org/wiki/27_Mei" TargetMode="External"/><Relationship Id="rId63" Type="http://schemas.openxmlformats.org/officeDocument/2006/relationships/hyperlink" Target="http://id.wikipedia.org/wiki/Bujur_Timur" TargetMode="External"/><Relationship Id="rId68" Type="http://schemas.openxmlformats.org/officeDocument/2006/relationships/hyperlink" Target="http://id.wikipedia.org/wiki/Laut" TargetMode="External"/><Relationship Id="rId84" Type="http://schemas.openxmlformats.org/officeDocument/2006/relationships/image" Target="media/image24.jpeg"/><Relationship Id="rId89" Type="http://schemas.openxmlformats.org/officeDocument/2006/relationships/hyperlink" Target="http://id.wikipedia.org/wiki/Landas_pacu" TargetMode="External"/><Relationship Id="rId112" Type="http://schemas.openxmlformats.org/officeDocument/2006/relationships/hyperlink" Target="http://id.wikipedia.org/wiki/28_Maret" TargetMode="External"/><Relationship Id="rId16" Type="http://schemas.openxmlformats.org/officeDocument/2006/relationships/chart" Target="charts/chart3.xml"/><Relationship Id="rId107" Type="http://schemas.openxmlformats.org/officeDocument/2006/relationships/hyperlink" Target="http://id.wikipedia.org/wiki/Lempeng_Pasifik" TargetMode="External"/><Relationship Id="rId11" Type="http://schemas.openxmlformats.org/officeDocument/2006/relationships/image" Target="media/image3.jpeg"/><Relationship Id="rId32" Type="http://schemas.openxmlformats.org/officeDocument/2006/relationships/image" Target="media/image20.png"/><Relationship Id="rId37" Type="http://schemas.openxmlformats.org/officeDocument/2006/relationships/hyperlink" Target="http://id.wikipedia.org/wiki/Tanaman" TargetMode="External"/><Relationship Id="rId53" Type="http://schemas.openxmlformats.org/officeDocument/2006/relationships/hyperlink" Target="http://id.wikipedia.org/wiki/Lintang_Selatan" TargetMode="External"/><Relationship Id="rId58" Type="http://schemas.openxmlformats.org/officeDocument/2006/relationships/hyperlink" Target="http://id.wikipedia.org/wiki/Bujur_Timur" TargetMode="External"/><Relationship Id="rId74" Type="http://schemas.openxmlformats.org/officeDocument/2006/relationships/hyperlink" Target="http://id.wikipedia.org/wiki/Jawa_Timur" TargetMode="External"/><Relationship Id="rId79" Type="http://schemas.openxmlformats.org/officeDocument/2006/relationships/hyperlink" Target="http://id.wikipedia.org/wiki/Kabupaten_Magetan" TargetMode="External"/><Relationship Id="rId102" Type="http://schemas.openxmlformats.org/officeDocument/2006/relationships/image" Target="media/image27.jpeg"/><Relationship Id="rId123" Type="http://schemas.openxmlformats.org/officeDocument/2006/relationships/hyperlink" Target="http://www.elseiver.com/locate/scitotenv" TargetMode="External"/><Relationship Id="rId5" Type="http://schemas.openxmlformats.org/officeDocument/2006/relationships/settings" Target="settings.xml"/><Relationship Id="rId61" Type="http://schemas.openxmlformats.org/officeDocument/2006/relationships/hyperlink" Target="http://id.wikipedia.org/wiki/USGS" TargetMode="External"/><Relationship Id="rId82" Type="http://schemas.openxmlformats.org/officeDocument/2006/relationships/hyperlink" Target="http://id.wikipedia.org/wiki/Kota_Surabaya" TargetMode="External"/><Relationship Id="rId90" Type="http://schemas.openxmlformats.org/officeDocument/2006/relationships/hyperlink" Target="http://id.wikipedia.org/wiki/Bandara_Achmad_Yani" TargetMode="External"/><Relationship Id="rId95" Type="http://schemas.openxmlformats.org/officeDocument/2006/relationships/image" Target="media/image26.jpeg"/><Relationship Id="rId19" Type="http://schemas.openxmlformats.org/officeDocument/2006/relationships/image" Target="media/image8.jpeg"/><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goblue.or.id/clown-fish-lucunya-melebihi-badut" TargetMode="External"/><Relationship Id="rId43" Type="http://schemas.openxmlformats.org/officeDocument/2006/relationships/hyperlink" Target="http://id.wikipedia.org/wiki/Gempa_Bumi" TargetMode="External"/><Relationship Id="rId48" Type="http://schemas.openxmlformats.org/officeDocument/2006/relationships/hyperlink" Target="http://id.wikipedia.org/wiki/2006" TargetMode="External"/><Relationship Id="rId56" Type="http://schemas.openxmlformats.org/officeDocument/2006/relationships/hyperlink" Target="http://id.wikipedia.org/wiki/Episenter" TargetMode="External"/><Relationship Id="rId64" Type="http://schemas.openxmlformats.org/officeDocument/2006/relationships/hyperlink" Target="http://id.wikipedia.org/wiki/Kota_Semarang" TargetMode="External"/><Relationship Id="rId69" Type="http://schemas.openxmlformats.org/officeDocument/2006/relationships/hyperlink" Target="http://id.wikipedia.org/wiki/Tsunami" TargetMode="External"/><Relationship Id="rId77" Type="http://schemas.openxmlformats.org/officeDocument/2006/relationships/hyperlink" Target="http://id.wikipedia.org/wiki/Kediri" TargetMode="External"/><Relationship Id="rId100" Type="http://schemas.openxmlformats.org/officeDocument/2006/relationships/hyperlink" Target="http://id.wikipedia.org/wiki/Candi_Borobudur" TargetMode="External"/><Relationship Id="rId105" Type="http://schemas.openxmlformats.org/officeDocument/2006/relationships/hyperlink" Target="http://id.wikipedia.org/wiki/Lempeng_Australia" TargetMode="External"/><Relationship Id="rId113" Type="http://schemas.openxmlformats.org/officeDocument/2006/relationships/hyperlink" Target="http://id.wikipedia.org/wiki/2005" TargetMode="External"/><Relationship Id="rId118" Type="http://schemas.openxmlformats.org/officeDocument/2006/relationships/hyperlink" Target="http://id.wikipedia.org/wiki/Gunung_Merapi" TargetMode="Externa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id.wikipedia.org/wiki/United_States_Geological_Survey" TargetMode="External"/><Relationship Id="rId72" Type="http://schemas.openxmlformats.org/officeDocument/2006/relationships/hyperlink" Target="http://id.wikipedia.org/wiki/Kabupaten_Kebumen" TargetMode="External"/><Relationship Id="rId80" Type="http://schemas.openxmlformats.org/officeDocument/2006/relationships/hyperlink" Target="http://id.wikipedia.org/wiki/Kabupaten_Pacitan" TargetMode="External"/><Relationship Id="rId85" Type="http://schemas.openxmlformats.org/officeDocument/2006/relationships/hyperlink" Target="http://id.wikipedia.org/wiki/Jetis,_Bantul" TargetMode="External"/><Relationship Id="rId93" Type="http://schemas.openxmlformats.org/officeDocument/2006/relationships/image" Target="media/image25.jpeg"/><Relationship Id="rId98" Type="http://schemas.openxmlformats.org/officeDocument/2006/relationships/hyperlink" Target="http://id.wikipedia.org/w/index.php?title=Makam_Imogiri&amp;action=edit&amp;redlink=1" TargetMode="External"/><Relationship Id="rId121" Type="http://schemas.openxmlformats.org/officeDocument/2006/relationships/hyperlink" Target="http://id.wikipedia.org/wiki/Peraturan_Pemerintah"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oleObject" Target="embeddings/oleObject1.bin"/><Relationship Id="rId33" Type="http://schemas.openxmlformats.org/officeDocument/2006/relationships/image" Target="media/image21.png"/><Relationship Id="rId38" Type="http://schemas.openxmlformats.org/officeDocument/2006/relationships/hyperlink" Target="http://id.wikipedia.org/w/index.php?title=Sarana&amp;action=edit&amp;redlink=1" TargetMode="External"/><Relationship Id="rId46" Type="http://schemas.openxmlformats.org/officeDocument/2006/relationships/hyperlink" Target="http://id.wikipedia.org/wiki/Jawa_Tengah" TargetMode="External"/><Relationship Id="rId59" Type="http://schemas.openxmlformats.org/officeDocument/2006/relationships/hyperlink" Target="http://id.wikipedia.org/wiki/Lintang_Selatan" TargetMode="External"/><Relationship Id="rId67" Type="http://schemas.openxmlformats.org/officeDocument/2006/relationships/hyperlink" Target="http://id.wikipedia.org/wiki/Hiposenter" TargetMode="External"/><Relationship Id="rId103" Type="http://schemas.openxmlformats.org/officeDocument/2006/relationships/hyperlink" Target="http://id.wikipedia.org/wiki/Indonesia" TargetMode="External"/><Relationship Id="rId108" Type="http://schemas.openxmlformats.org/officeDocument/2006/relationships/hyperlink" Target="http://id.wikipedia.org/wiki/Ring_of_fire" TargetMode="External"/><Relationship Id="rId116" Type="http://schemas.openxmlformats.org/officeDocument/2006/relationships/hyperlink" Target="http://id.wikipedia.org/wiki/26_Desember" TargetMode="External"/><Relationship Id="rId124"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hyperlink" Target="http://id.wikipedia.org/wiki/Tanah" TargetMode="External"/><Relationship Id="rId54" Type="http://schemas.openxmlformats.org/officeDocument/2006/relationships/hyperlink" Target="http://id.wikipedia.org/wiki/Bujur_Timur" TargetMode="External"/><Relationship Id="rId62" Type="http://schemas.openxmlformats.org/officeDocument/2006/relationships/hyperlink" Target="http://id.wikipedia.org/wiki/Lintang_Selatan" TargetMode="External"/><Relationship Id="rId70" Type="http://schemas.openxmlformats.org/officeDocument/2006/relationships/hyperlink" Target="http://id.wikipedia.org/wiki/Kota_Solo" TargetMode="External"/><Relationship Id="rId75" Type="http://schemas.openxmlformats.org/officeDocument/2006/relationships/hyperlink" Target="http://id.wikipedia.org/wiki/Kabupaten_Ngawi" TargetMode="External"/><Relationship Id="rId83" Type="http://schemas.openxmlformats.org/officeDocument/2006/relationships/hyperlink" Target="http://id.wikipedia.org/w/index.php?title=Berkas:270506bbreak-gempa3c.jpg&amp;filetimestamp=20060527155140&amp;" TargetMode="External"/><Relationship Id="rId88" Type="http://schemas.openxmlformats.org/officeDocument/2006/relationships/hyperlink" Target="http://id.wikipedia.org/wiki/Bandara_Adi_Sutjipto" TargetMode="External"/><Relationship Id="rId91" Type="http://schemas.openxmlformats.org/officeDocument/2006/relationships/hyperlink" Target="http://id.wikipedia.org/wiki/Bandara_Adisumarmo" TargetMode="External"/><Relationship Id="rId96" Type="http://schemas.openxmlformats.org/officeDocument/2006/relationships/hyperlink" Target="http://id.wikipedia.org/wiki/Imogiri,_Bantul" TargetMode="External"/><Relationship Id="rId111" Type="http://schemas.openxmlformats.org/officeDocument/2006/relationships/hyperlink" Target="http://id.wikipedia.org/w/index.php?title=Gempa_Bumi_Sumatra_Maret_2005&amp;action=edit&amp;redlink=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hyperlink" Target="http://www.goblue.or.id/pemutihan-karang" TargetMode="External"/><Relationship Id="rId49" Type="http://schemas.openxmlformats.org/officeDocument/2006/relationships/hyperlink" Target="http://id.wikipedia.org/wiki/WIB" TargetMode="External"/><Relationship Id="rId57" Type="http://schemas.openxmlformats.org/officeDocument/2006/relationships/hyperlink" Target="http://id.wikipedia.org/wiki/Lintang_Selatan" TargetMode="External"/><Relationship Id="rId106" Type="http://schemas.openxmlformats.org/officeDocument/2006/relationships/hyperlink" Target="http://id.wikipedia.org/wiki/Lempeng_Eurasia" TargetMode="External"/><Relationship Id="rId114" Type="http://schemas.openxmlformats.org/officeDocument/2006/relationships/hyperlink" Target="http://id.wikipedia.org/wiki/Gempa_Bumi_Samudra_Hindia_2004" TargetMode="External"/><Relationship Id="rId119" Type="http://schemas.openxmlformats.org/officeDocument/2006/relationships/hyperlink" Target="http://id.wikipedia.org/wiki/Lingkungan_hidup" TargetMode="External"/><Relationship Id="rId10" Type="http://schemas.openxmlformats.org/officeDocument/2006/relationships/image" Target="media/image2.jpeg"/><Relationship Id="rId31" Type="http://schemas.openxmlformats.org/officeDocument/2006/relationships/image" Target="media/image19.png"/><Relationship Id="rId44" Type="http://schemas.openxmlformats.org/officeDocument/2006/relationships/hyperlink" Target="http://id.wikipedia.org/wiki/Tektonik" TargetMode="External"/><Relationship Id="rId52" Type="http://schemas.openxmlformats.org/officeDocument/2006/relationships/hyperlink" Target="http://id.wikipedia.org/wiki/Departemen_Energi_dan_Sumber_Daya_Mineral_Republik_Indonesia" TargetMode="External"/><Relationship Id="rId60" Type="http://schemas.openxmlformats.org/officeDocument/2006/relationships/hyperlink" Target="http://id.wikipedia.org/wiki/Bujur_Timur" TargetMode="External"/><Relationship Id="rId65" Type="http://schemas.openxmlformats.org/officeDocument/2006/relationships/hyperlink" Target="http://id.wikipedia.org/wiki/Pekalongan" TargetMode="External"/><Relationship Id="rId73" Type="http://schemas.openxmlformats.org/officeDocument/2006/relationships/hyperlink" Target="http://id.wikipedia.org/wiki/Kabupaten_Banyumas" TargetMode="External"/><Relationship Id="rId78" Type="http://schemas.openxmlformats.org/officeDocument/2006/relationships/hyperlink" Target="http://id.wikipedia.org/wiki/Trenggalek" TargetMode="External"/><Relationship Id="rId81" Type="http://schemas.openxmlformats.org/officeDocument/2006/relationships/hyperlink" Target="http://id.wikipedia.org/wiki/Blitar" TargetMode="External"/><Relationship Id="rId86" Type="http://schemas.openxmlformats.org/officeDocument/2006/relationships/hyperlink" Target="http://id.wikipedia.org/wiki/WIB" TargetMode="External"/><Relationship Id="rId94" Type="http://schemas.openxmlformats.org/officeDocument/2006/relationships/hyperlink" Target="http://id.wikipedia.org/wiki/Berkas:JogjaEarthquake27Mei2006-6.jpg" TargetMode="External"/><Relationship Id="rId99" Type="http://schemas.openxmlformats.org/officeDocument/2006/relationships/hyperlink" Target="http://id.wikipedia.org/wiki/Kraton_Yogyakarta" TargetMode="External"/><Relationship Id="rId101" Type="http://schemas.openxmlformats.org/officeDocument/2006/relationships/hyperlink" Target="http://id.wikipedia.org/w/index.php?title=Berkas:Sapir2-1-.jpg&amp;filetimestamp=20071005081846&amp;" TargetMode="External"/><Relationship Id="rId122" Type="http://schemas.openxmlformats.org/officeDocument/2006/relationships/hyperlink" Target="http://www.sciencedirect.com"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image" Target="media/image7.jpeg"/><Relationship Id="rId39" Type="http://schemas.openxmlformats.org/officeDocument/2006/relationships/hyperlink" Target="http://id.wikipedia.org/wiki/Atmosfer" TargetMode="External"/><Relationship Id="rId109" Type="http://schemas.openxmlformats.org/officeDocument/2006/relationships/hyperlink" Target="http://id.wikipedia.org/wiki/Gempa_Bumi" TargetMode="External"/><Relationship Id="rId34" Type="http://schemas.openxmlformats.org/officeDocument/2006/relationships/image" Target="media/image22.jpeg"/><Relationship Id="rId50" Type="http://schemas.openxmlformats.org/officeDocument/2006/relationships/hyperlink" Target="http://id.wikipedia.org/wiki/Skala_Richter" TargetMode="External"/><Relationship Id="rId55" Type="http://schemas.openxmlformats.org/officeDocument/2006/relationships/hyperlink" Target="http://id.wikipedia.org/wiki/BMG" TargetMode="External"/><Relationship Id="rId76" Type="http://schemas.openxmlformats.org/officeDocument/2006/relationships/hyperlink" Target="http://id.wikipedia.org/wiki/Madiun" TargetMode="External"/><Relationship Id="rId97" Type="http://schemas.openxmlformats.org/officeDocument/2006/relationships/hyperlink" Target="http://id.wikipedia.org/wiki/Candi_Prambanan" TargetMode="External"/><Relationship Id="rId104" Type="http://schemas.openxmlformats.org/officeDocument/2006/relationships/hyperlink" Target="http://id.wikipedia.org/wiki/Lempeng_tektonik" TargetMode="External"/><Relationship Id="rId120" Type="http://schemas.openxmlformats.org/officeDocument/2006/relationships/hyperlink" Target="http://id.wikipedia.org/wiki/Indonesia" TargetMode="Externa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id.wikipedia.org/wiki/Kabupaten_Purworejo" TargetMode="External"/><Relationship Id="rId92" Type="http://schemas.openxmlformats.org/officeDocument/2006/relationships/hyperlink" Target="http://id.wikipedia.org/w/index.php?title=Berkas:DSC03163.JPG&amp;filetimestamp=20061029053935&amp;"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3.emf"/><Relationship Id="rId40" Type="http://schemas.openxmlformats.org/officeDocument/2006/relationships/hyperlink" Target="http://id.wikipedia.org/wiki/Air" TargetMode="External"/><Relationship Id="rId45" Type="http://schemas.openxmlformats.org/officeDocument/2006/relationships/hyperlink" Target="http://id.wikipedia.org/wiki/Daerah_Istimewa_Yogyakarta" TargetMode="External"/><Relationship Id="rId66" Type="http://schemas.openxmlformats.org/officeDocument/2006/relationships/hyperlink" Target="http://id.wikipedia.org/wiki/Jakarta" TargetMode="External"/><Relationship Id="rId87" Type="http://schemas.openxmlformats.org/officeDocument/2006/relationships/hyperlink" Target="http://id.wikipedia.org/wiki/Bantul" TargetMode="External"/><Relationship Id="rId110" Type="http://schemas.openxmlformats.org/officeDocument/2006/relationships/hyperlink" Target="http://id.wikipedia.org/wiki/Gunung_berapi" TargetMode="External"/><Relationship Id="rId115" Type="http://schemas.openxmlformats.org/officeDocument/2006/relationships/hyperlink" Target="http://id.wikipedia.org/wiki/Aceh"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baru</c:v>
                </c:pt>
              </c:strCache>
            </c:strRef>
          </c:tx>
          <c:invertIfNegative val="0"/>
          <c:cat>
            <c:strRef>
              <c:f>Sheet1!$A$2:$A$5</c:f>
              <c:strCache>
                <c:ptCount val="4"/>
                <c:pt idx="0">
                  <c:v>PEM</c:v>
                </c:pt>
                <c:pt idx="1">
                  <c:v>manufaktur</c:v>
                </c:pt>
                <c:pt idx="2">
                  <c:v>Agroindustri</c:v>
                </c:pt>
                <c:pt idx="3">
                  <c:v>kawasan jasa</c:v>
                </c:pt>
              </c:strCache>
            </c:strRef>
          </c:cat>
          <c:val>
            <c:numRef>
              <c:f>Sheet1!$B$2:$B$5</c:f>
              <c:numCache>
                <c:formatCode>General</c:formatCode>
                <c:ptCount val="4"/>
                <c:pt idx="0">
                  <c:v>25</c:v>
                </c:pt>
                <c:pt idx="1">
                  <c:v>48</c:v>
                </c:pt>
                <c:pt idx="2">
                  <c:v>12</c:v>
                </c:pt>
                <c:pt idx="3">
                  <c:v>1</c:v>
                </c:pt>
              </c:numCache>
            </c:numRef>
          </c:val>
        </c:ser>
        <c:ser>
          <c:idx val="1"/>
          <c:order val="1"/>
          <c:tx>
            <c:strRef>
              <c:f>Sheet1!$C$1</c:f>
              <c:strCache>
                <c:ptCount val="1"/>
                <c:pt idx="0">
                  <c:v>lama</c:v>
                </c:pt>
              </c:strCache>
            </c:strRef>
          </c:tx>
          <c:invertIfNegative val="0"/>
          <c:cat>
            <c:strRef>
              <c:f>Sheet1!$A$2:$A$5</c:f>
              <c:strCache>
                <c:ptCount val="4"/>
                <c:pt idx="0">
                  <c:v>PEM</c:v>
                </c:pt>
                <c:pt idx="1">
                  <c:v>manufaktur</c:v>
                </c:pt>
                <c:pt idx="2">
                  <c:v>Agroindustri</c:v>
                </c:pt>
                <c:pt idx="3">
                  <c:v>kawasan jasa</c:v>
                </c:pt>
              </c:strCache>
            </c:strRef>
          </c:cat>
          <c:val>
            <c:numRef>
              <c:f>Sheet1!$C$2:$C$5</c:f>
              <c:numCache>
                <c:formatCode>General</c:formatCode>
                <c:ptCount val="4"/>
                <c:pt idx="0">
                  <c:v>176</c:v>
                </c:pt>
                <c:pt idx="1">
                  <c:v>210</c:v>
                </c:pt>
                <c:pt idx="2">
                  <c:v>203</c:v>
                </c:pt>
                <c:pt idx="3">
                  <c:v>15</c:v>
                </c:pt>
              </c:numCache>
            </c:numRef>
          </c:val>
        </c:ser>
        <c:ser>
          <c:idx val="2"/>
          <c:order val="2"/>
          <c:tx>
            <c:strRef>
              <c:f>Sheet1!$D$1</c:f>
              <c:strCache>
                <c:ptCount val="1"/>
                <c:pt idx="0">
                  <c:v>Column1</c:v>
                </c:pt>
              </c:strCache>
            </c:strRef>
          </c:tx>
          <c:invertIfNegative val="0"/>
          <c:cat>
            <c:strRef>
              <c:f>Sheet1!$A$2:$A$5</c:f>
              <c:strCache>
                <c:ptCount val="4"/>
                <c:pt idx="0">
                  <c:v>PEM</c:v>
                </c:pt>
                <c:pt idx="1">
                  <c:v>manufaktur</c:v>
                </c:pt>
                <c:pt idx="2">
                  <c:v>Agroindustri</c:v>
                </c:pt>
                <c:pt idx="3">
                  <c:v>kawasan jasa</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axId val="29917184"/>
        <c:axId val="29918720"/>
      </c:barChart>
      <c:catAx>
        <c:axId val="29917184"/>
        <c:scaling>
          <c:orientation val="minMax"/>
        </c:scaling>
        <c:delete val="0"/>
        <c:axPos val="b"/>
        <c:majorTickMark val="out"/>
        <c:minorTickMark val="none"/>
        <c:tickLblPos val="nextTo"/>
        <c:crossAx val="29918720"/>
        <c:crosses val="autoZero"/>
        <c:auto val="1"/>
        <c:lblAlgn val="ctr"/>
        <c:lblOffset val="100"/>
        <c:noMultiLvlLbl val="0"/>
      </c:catAx>
      <c:valAx>
        <c:axId val="29918720"/>
        <c:scaling>
          <c:orientation val="minMax"/>
        </c:scaling>
        <c:delete val="0"/>
        <c:axPos val="l"/>
        <c:majorGridlines/>
        <c:numFmt formatCode="General" sourceLinked="1"/>
        <c:majorTickMark val="out"/>
        <c:minorTickMark val="none"/>
        <c:tickLblPos val="nextTo"/>
        <c:crossAx val="29917184"/>
        <c:crosses val="autoZero"/>
        <c:crossBetween val="between"/>
      </c:valAx>
    </c:plotArea>
    <c:legend>
      <c:legendPos val="r"/>
      <c:legendEntry>
        <c:idx val="2"/>
        <c:delete val="1"/>
      </c:legendEntry>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P</a:t>
            </a:r>
            <a:r>
              <a:rPr lang="en-US"/>
              <a:t>eringkat PROPER 2010</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peringkat PROPER 2010</c:v>
                </c:pt>
              </c:strCache>
            </c:strRef>
          </c:tx>
          <c:explosion val="25"/>
          <c:dPt>
            <c:idx val="0"/>
            <c:bubble3D val="0"/>
            <c:spPr>
              <a:solidFill>
                <a:srgbClr val="C00000"/>
              </a:solidFill>
            </c:spPr>
          </c:dPt>
          <c:dPt>
            <c:idx val="1"/>
            <c:bubble3D val="0"/>
            <c:spPr>
              <a:solidFill>
                <a:schemeClr val="tx1"/>
              </a:solidFill>
            </c:spPr>
          </c:dPt>
          <c:dPt>
            <c:idx val="2"/>
            <c:bubble3D val="0"/>
            <c:spPr>
              <a:solidFill>
                <a:srgbClr val="FFC000"/>
              </a:solidFill>
            </c:spPr>
          </c:dPt>
          <c:dPt>
            <c:idx val="3"/>
            <c:bubble3D val="0"/>
            <c:spPr>
              <a:solidFill>
                <a:srgbClr val="00B050"/>
              </a:solidFill>
            </c:spPr>
          </c:dPt>
          <c:dPt>
            <c:idx val="4"/>
            <c:bubble3D val="0"/>
            <c:spPr>
              <a:solidFill>
                <a:srgbClr val="0070C0"/>
              </a:solidFill>
            </c:spPr>
          </c:dPt>
          <c:cat>
            <c:strRef>
              <c:f>Sheet1!$A$2:$A$6</c:f>
              <c:strCache>
                <c:ptCount val="5"/>
                <c:pt idx="0">
                  <c:v>merah </c:v>
                </c:pt>
                <c:pt idx="1">
                  <c:v>hitam </c:v>
                </c:pt>
                <c:pt idx="2">
                  <c:v>emas</c:v>
                </c:pt>
                <c:pt idx="3">
                  <c:v>hijau</c:v>
                </c:pt>
                <c:pt idx="4">
                  <c:v>biru</c:v>
                </c:pt>
              </c:strCache>
            </c:strRef>
          </c:cat>
          <c:val>
            <c:numRef>
              <c:f>Sheet1!$B$2:$B$6</c:f>
              <c:numCache>
                <c:formatCode>General</c:formatCode>
                <c:ptCount val="5"/>
                <c:pt idx="0">
                  <c:v>22.03</c:v>
                </c:pt>
                <c:pt idx="1">
                  <c:v>6.81</c:v>
                </c:pt>
                <c:pt idx="2">
                  <c:v>0.29000000000000031</c:v>
                </c:pt>
                <c:pt idx="3">
                  <c:v>7.83</c:v>
                </c:pt>
                <c:pt idx="4">
                  <c:v>63.04</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85</c:v>
                </c:pt>
              </c:strCache>
            </c:strRef>
          </c:tx>
          <c:marker>
            <c:symbol val="none"/>
          </c:marker>
          <c:cat>
            <c:strRef>
              <c:f>Sheet1!$A$2:$A$7</c:f>
              <c:strCache>
                <c:ptCount val="6"/>
                <c:pt idx="0">
                  <c:v>2003-2004</c:v>
                </c:pt>
                <c:pt idx="1">
                  <c:v>2004-2005</c:v>
                </c:pt>
                <c:pt idx="2">
                  <c:v>2006-2007</c:v>
                </c:pt>
                <c:pt idx="3">
                  <c:v>2008-2009</c:v>
                </c:pt>
                <c:pt idx="4">
                  <c:v>2009-2010</c:v>
                </c:pt>
                <c:pt idx="5">
                  <c:v>2010-2011</c:v>
                </c:pt>
              </c:strCache>
            </c:strRef>
          </c:cat>
          <c:val>
            <c:numRef>
              <c:f>Sheet1!$B$2:$B$7</c:f>
              <c:numCache>
                <c:formatCode>General</c:formatCode>
                <c:ptCount val="6"/>
                <c:pt idx="0">
                  <c:v>251</c:v>
                </c:pt>
                <c:pt idx="1">
                  <c:v>466</c:v>
                </c:pt>
                <c:pt idx="2">
                  <c:v>519</c:v>
                </c:pt>
                <c:pt idx="3">
                  <c:v>627</c:v>
                </c:pt>
                <c:pt idx="4">
                  <c:v>690</c:v>
                </c:pt>
                <c:pt idx="5">
                  <c:v>995</c:v>
                </c:pt>
              </c:numCache>
            </c:numRef>
          </c:val>
          <c:smooth val="0"/>
        </c:ser>
        <c:ser>
          <c:idx val="1"/>
          <c:order val="1"/>
          <c:tx>
            <c:strRef>
              <c:f>Sheet1!$C$1</c:f>
              <c:strCache>
                <c:ptCount val="1"/>
                <c:pt idx="0">
                  <c:v>Column2</c:v>
                </c:pt>
              </c:strCache>
            </c:strRef>
          </c:tx>
          <c:marker>
            <c:symbol val="none"/>
          </c:marker>
          <c:cat>
            <c:strRef>
              <c:f>Sheet1!$A$2:$A$7</c:f>
              <c:strCache>
                <c:ptCount val="6"/>
                <c:pt idx="0">
                  <c:v>2003-2004</c:v>
                </c:pt>
                <c:pt idx="1">
                  <c:v>2004-2005</c:v>
                </c:pt>
                <c:pt idx="2">
                  <c:v>2006-2007</c:v>
                </c:pt>
                <c:pt idx="3">
                  <c:v>2008-2009</c:v>
                </c:pt>
                <c:pt idx="4">
                  <c:v>2009-2010</c:v>
                </c:pt>
                <c:pt idx="5">
                  <c:v>2010-2011</c:v>
                </c:pt>
              </c:strCache>
            </c:strRef>
          </c:cat>
          <c:val>
            <c:numRef>
              <c:f>Sheet1!$C$2:$C$7</c:f>
              <c:numCache>
                <c:formatCode>General</c:formatCode>
                <c:ptCount val="6"/>
              </c:numCache>
            </c:numRef>
          </c:val>
          <c:smooth val="0"/>
        </c:ser>
        <c:ser>
          <c:idx val="2"/>
          <c:order val="2"/>
          <c:tx>
            <c:strRef>
              <c:f>Sheet1!$D$1</c:f>
              <c:strCache>
                <c:ptCount val="1"/>
                <c:pt idx="0">
                  <c:v>Column1</c:v>
                </c:pt>
              </c:strCache>
            </c:strRef>
          </c:tx>
          <c:marker>
            <c:symbol val="none"/>
          </c:marker>
          <c:cat>
            <c:strRef>
              <c:f>Sheet1!$A$2:$A$7</c:f>
              <c:strCache>
                <c:ptCount val="6"/>
                <c:pt idx="0">
                  <c:v>2003-2004</c:v>
                </c:pt>
                <c:pt idx="1">
                  <c:v>2004-2005</c:v>
                </c:pt>
                <c:pt idx="2">
                  <c:v>2006-2007</c:v>
                </c:pt>
                <c:pt idx="3">
                  <c:v>2008-2009</c:v>
                </c:pt>
                <c:pt idx="4">
                  <c:v>2009-2010</c:v>
                </c:pt>
                <c:pt idx="5">
                  <c:v>2010-2011</c:v>
                </c:pt>
              </c:strCache>
            </c:strRef>
          </c:cat>
          <c:val>
            <c:numRef>
              <c:f>Sheet1!$D$2:$D$7</c:f>
              <c:numCache>
                <c:formatCode>General</c:formatCode>
                <c:ptCount val="6"/>
              </c:numCache>
            </c:numRef>
          </c:val>
          <c:smooth val="0"/>
        </c:ser>
        <c:dLbls>
          <c:showLegendKey val="0"/>
          <c:showVal val="1"/>
          <c:showCatName val="0"/>
          <c:showSerName val="0"/>
          <c:showPercent val="0"/>
          <c:showBubbleSize val="0"/>
        </c:dLbls>
        <c:marker val="1"/>
        <c:smooth val="0"/>
        <c:axId val="29734400"/>
        <c:axId val="29735936"/>
      </c:lineChart>
      <c:catAx>
        <c:axId val="29734400"/>
        <c:scaling>
          <c:orientation val="minMax"/>
        </c:scaling>
        <c:delete val="0"/>
        <c:axPos val="b"/>
        <c:majorTickMark val="none"/>
        <c:minorTickMark val="none"/>
        <c:tickLblPos val="nextTo"/>
        <c:crossAx val="29735936"/>
        <c:crosses val="autoZero"/>
        <c:auto val="1"/>
        <c:lblAlgn val="ctr"/>
        <c:lblOffset val="100"/>
        <c:noMultiLvlLbl val="0"/>
      </c:catAx>
      <c:valAx>
        <c:axId val="29735936"/>
        <c:scaling>
          <c:orientation val="minMax"/>
        </c:scaling>
        <c:delete val="1"/>
        <c:axPos val="l"/>
        <c:numFmt formatCode="General" sourceLinked="1"/>
        <c:majorTickMark val="none"/>
        <c:minorTickMark val="none"/>
        <c:tickLblPos val="none"/>
        <c:crossAx val="29734400"/>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0.19965</cdr:x>
      <cdr:y>0.02976</cdr:y>
    </cdr:from>
    <cdr:to>
      <cdr:x>0.72049</cdr:x>
      <cdr:y>0.1131</cdr:y>
    </cdr:to>
    <cdr:sp macro="" textlink="">
      <cdr:nvSpPr>
        <cdr:cNvPr id="2" name="TextBox 1"/>
        <cdr:cNvSpPr txBox="1"/>
      </cdr:nvSpPr>
      <cdr:spPr>
        <a:xfrm xmlns:a="http://schemas.openxmlformats.org/drawingml/2006/main">
          <a:off x="1095375" y="95251"/>
          <a:ext cx="2857500" cy="266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0.26563</cdr:x>
      <cdr:y>0.02976</cdr:y>
    </cdr:from>
    <cdr:to>
      <cdr:x>0.80163</cdr:x>
      <cdr:y>0.11708</cdr:y>
    </cdr:to>
    <cdr:sp macro="" textlink="">
      <cdr:nvSpPr>
        <cdr:cNvPr id="3" name="TextBox 2"/>
        <cdr:cNvSpPr txBox="1"/>
      </cdr:nvSpPr>
      <cdr:spPr>
        <a:xfrm xmlns:a="http://schemas.openxmlformats.org/drawingml/2006/main">
          <a:off x="1177689" y="76743"/>
          <a:ext cx="2376394" cy="22518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000"/>
            <a:t>Jumlah</a:t>
          </a:r>
          <a:r>
            <a:rPr lang="id-ID" sz="1000" baseline="0"/>
            <a:t> Industri Peserta PROPER</a:t>
          </a:r>
          <a:r>
            <a:rPr lang="id-ID" sz="1000"/>
            <a:t> </a:t>
          </a:r>
        </a:p>
      </cdr:txBody>
    </cdr:sp>
  </cdr:relSizeAnchor>
  <cdr:relSizeAnchor xmlns:cdr="http://schemas.openxmlformats.org/drawingml/2006/chartDrawing">
    <cdr:from>
      <cdr:x>0.11171</cdr:x>
      <cdr:y>0.70957</cdr:y>
    </cdr:from>
    <cdr:to>
      <cdr:x>0.18559</cdr:x>
      <cdr:y>0.78878</cdr:y>
    </cdr:to>
    <cdr:sp macro="" textlink="">
      <cdr:nvSpPr>
        <cdr:cNvPr id="4" name="TextBox 3"/>
        <cdr:cNvSpPr txBox="1"/>
      </cdr:nvSpPr>
      <cdr:spPr>
        <a:xfrm xmlns:a="http://schemas.openxmlformats.org/drawingml/2006/main">
          <a:off x="590549" y="2047875"/>
          <a:ext cx="390526"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900"/>
            <a:t>25</a:t>
          </a:r>
        </a:p>
      </cdr:txBody>
    </cdr:sp>
  </cdr:relSizeAnchor>
  <cdr:relSizeAnchor xmlns:cdr="http://schemas.openxmlformats.org/drawingml/2006/chartDrawing">
    <cdr:from>
      <cdr:x>0.13819</cdr:x>
      <cdr:y>0.22619</cdr:y>
    </cdr:from>
    <cdr:to>
      <cdr:x>0.28602</cdr:x>
      <cdr:y>0.30441</cdr:y>
    </cdr:to>
    <cdr:sp macro="" textlink="">
      <cdr:nvSpPr>
        <cdr:cNvPr id="5" name="TextBox 4"/>
        <cdr:cNvSpPr txBox="1"/>
      </cdr:nvSpPr>
      <cdr:spPr>
        <a:xfrm xmlns:a="http://schemas.openxmlformats.org/drawingml/2006/main">
          <a:off x="612662" y="583284"/>
          <a:ext cx="655421" cy="2017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900"/>
            <a:t>176</a:t>
          </a:r>
        </a:p>
      </cdr:txBody>
    </cdr:sp>
  </cdr:relSizeAnchor>
  <cdr:relSizeAnchor xmlns:cdr="http://schemas.openxmlformats.org/drawingml/2006/chartDrawing">
    <cdr:from>
      <cdr:x>0.2991</cdr:x>
      <cdr:y>0.62046</cdr:y>
    </cdr:from>
    <cdr:to>
      <cdr:x>0.38087</cdr:x>
      <cdr:y>0.73512</cdr:y>
    </cdr:to>
    <cdr:sp macro="" textlink="">
      <cdr:nvSpPr>
        <cdr:cNvPr id="6" name="TextBox 5"/>
        <cdr:cNvSpPr txBox="1"/>
      </cdr:nvSpPr>
      <cdr:spPr>
        <a:xfrm xmlns:a="http://schemas.openxmlformats.org/drawingml/2006/main">
          <a:off x="1581150" y="1790700"/>
          <a:ext cx="432285" cy="33090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900"/>
            <a:t>48</a:t>
          </a:r>
        </a:p>
      </cdr:txBody>
    </cdr:sp>
  </cdr:relSizeAnchor>
  <cdr:relSizeAnchor xmlns:cdr="http://schemas.openxmlformats.org/drawingml/2006/chartDrawing">
    <cdr:from>
      <cdr:x>0.3255</cdr:x>
      <cdr:y>0.17857</cdr:y>
    </cdr:from>
    <cdr:to>
      <cdr:x>0.41275</cdr:x>
      <cdr:y>0.26786</cdr:y>
    </cdr:to>
    <cdr:sp macro="" textlink="">
      <cdr:nvSpPr>
        <cdr:cNvPr id="7" name="TextBox 6"/>
        <cdr:cNvSpPr txBox="1"/>
      </cdr:nvSpPr>
      <cdr:spPr>
        <a:xfrm xmlns:a="http://schemas.openxmlformats.org/drawingml/2006/main">
          <a:off x="1847850" y="571500"/>
          <a:ext cx="495300" cy="2857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0.33067</cdr:x>
      <cdr:y>0.11881</cdr:y>
    </cdr:from>
    <cdr:to>
      <cdr:x>0.46113</cdr:x>
      <cdr:y>0.22078</cdr:y>
    </cdr:to>
    <cdr:sp macro="" textlink="">
      <cdr:nvSpPr>
        <cdr:cNvPr id="8" name="TextBox 7"/>
        <cdr:cNvSpPr txBox="1"/>
      </cdr:nvSpPr>
      <cdr:spPr>
        <a:xfrm xmlns:a="http://schemas.openxmlformats.org/drawingml/2006/main">
          <a:off x="1466028" y="306380"/>
          <a:ext cx="578431" cy="26296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900"/>
            <a:t>210</a:t>
          </a:r>
        </a:p>
      </cdr:txBody>
    </cdr:sp>
  </cdr:relSizeAnchor>
  <cdr:relSizeAnchor xmlns:cdr="http://schemas.openxmlformats.org/drawingml/2006/chartDrawing">
    <cdr:from>
      <cdr:x>0.48196</cdr:x>
      <cdr:y>0.76562</cdr:y>
    </cdr:from>
    <cdr:to>
      <cdr:x>0.63625</cdr:x>
      <cdr:y>0.81958</cdr:y>
    </cdr:to>
    <cdr:sp macro="" textlink="">
      <cdr:nvSpPr>
        <cdr:cNvPr id="9" name="TextBox 8"/>
        <cdr:cNvSpPr txBox="1"/>
      </cdr:nvSpPr>
      <cdr:spPr>
        <a:xfrm xmlns:a="http://schemas.openxmlformats.org/drawingml/2006/main">
          <a:off x="2136792" y="1974333"/>
          <a:ext cx="684046" cy="1391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900"/>
            <a:t>12</a:t>
          </a:r>
        </a:p>
      </cdr:txBody>
    </cdr:sp>
  </cdr:relSizeAnchor>
  <cdr:relSizeAnchor xmlns:cdr="http://schemas.openxmlformats.org/drawingml/2006/chartDrawing">
    <cdr:from>
      <cdr:x>0.51928</cdr:x>
      <cdr:y>0.13861</cdr:y>
    </cdr:from>
    <cdr:to>
      <cdr:x>0.66738</cdr:x>
      <cdr:y>0.19068</cdr:y>
    </cdr:to>
    <cdr:sp macro="" textlink="">
      <cdr:nvSpPr>
        <cdr:cNvPr id="10" name="TextBox 9"/>
        <cdr:cNvSpPr txBox="1"/>
      </cdr:nvSpPr>
      <cdr:spPr>
        <a:xfrm xmlns:a="http://schemas.openxmlformats.org/drawingml/2006/main">
          <a:off x="2302276" y="357439"/>
          <a:ext cx="656583" cy="13426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900"/>
            <a:t>203</a:t>
          </a:r>
        </a:p>
      </cdr:txBody>
    </cdr:sp>
  </cdr:relSizeAnchor>
  <cdr:relSizeAnchor xmlns:cdr="http://schemas.openxmlformats.org/drawingml/2006/chartDrawing">
    <cdr:from>
      <cdr:x>0.68159</cdr:x>
      <cdr:y>0.79217</cdr:y>
    </cdr:from>
    <cdr:to>
      <cdr:x>0.74088</cdr:x>
      <cdr:y>0.87276</cdr:y>
    </cdr:to>
    <cdr:sp macro="" textlink="">
      <cdr:nvSpPr>
        <cdr:cNvPr id="11" name="TextBox 10"/>
        <cdr:cNvSpPr txBox="1"/>
      </cdr:nvSpPr>
      <cdr:spPr>
        <a:xfrm xmlns:a="http://schemas.openxmlformats.org/drawingml/2006/main">
          <a:off x="3021871" y="2042798"/>
          <a:ext cx="262866" cy="2078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900"/>
            <a:t>1</a:t>
          </a:r>
        </a:p>
      </cdr:txBody>
    </cdr:sp>
  </cdr:relSizeAnchor>
  <cdr:relSizeAnchor xmlns:cdr="http://schemas.openxmlformats.org/drawingml/2006/chartDrawing">
    <cdr:from>
      <cdr:x>0.71773</cdr:x>
      <cdr:y>0.7589</cdr:y>
    </cdr:from>
    <cdr:to>
      <cdr:x>0.83276</cdr:x>
      <cdr:y>0.80285</cdr:y>
    </cdr:to>
    <cdr:sp macro="" textlink="">
      <cdr:nvSpPr>
        <cdr:cNvPr id="12" name="TextBox 11"/>
        <cdr:cNvSpPr txBox="1"/>
      </cdr:nvSpPr>
      <cdr:spPr>
        <a:xfrm xmlns:a="http://schemas.openxmlformats.org/drawingml/2006/main">
          <a:off x="3182105" y="1957007"/>
          <a:ext cx="509999" cy="11333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900"/>
            <a:t>15</a:t>
          </a:r>
        </a:p>
      </cdr:txBody>
    </cdr:sp>
  </cdr:relSizeAnchor>
</c:userShapes>
</file>

<file path=word/drawings/drawing2.xml><?xml version="1.0" encoding="utf-8"?>
<c:userShapes xmlns:c="http://schemas.openxmlformats.org/drawingml/2006/chart">
  <cdr:relSizeAnchor xmlns:cdr="http://schemas.openxmlformats.org/drawingml/2006/chartDrawing">
    <cdr:from>
      <cdr:x>0.77913</cdr:x>
      <cdr:y>0.262</cdr:y>
    </cdr:from>
    <cdr:to>
      <cdr:x>0.80124</cdr:x>
      <cdr:y>0.42799</cdr:y>
    </cdr:to>
    <cdr:sp macro="" textlink="">
      <cdr:nvSpPr>
        <cdr:cNvPr id="4" name="Straight Arrow Connector 3"/>
        <cdr:cNvSpPr/>
      </cdr:nvSpPr>
      <cdr:spPr>
        <a:xfrm xmlns:a="http://schemas.openxmlformats.org/drawingml/2006/main" rot="5400000">
          <a:off x="3149597" y="970333"/>
          <a:ext cx="489709" cy="94974"/>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userShapes>
</file>

<file path=word/drawings/drawing3.xml><?xml version="1.0" encoding="utf-8"?>
<c:userShapes xmlns:c="http://schemas.openxmlformats.org/drawingml/2006/chart">
  <cdr:relSizeAnchor xmlns:cdr="http://schemas.openxmlformats.org/drawingml/2006/chartDrawing">
    <cdr:from>
      <cdr:x>0.18924</cdr:x>
      <cdr:y>0.11032</cdr:y>
    </cdr:from>
    <cdr:to>
      <cdr:x>0.52191</cdr:x>
      <cdr:y>0.19929</cdr:y>
    </cdr:to>
    <cdr:sp macro="" textlink="">
      <cdr:nvSpPr>
        <cdr:cNvPr id="2" name="TextBox 1"/>
        <cdr:cNvSpPr txBox="1"/>
      </cdr:nvSpPr>
      <cdr:spPr>
        <a:xfrm xmlns:a="http://schemas.openxmlformats.org/drawingml/2006/main">
          <a:off x="904860" y="305782"/>
          <a:ext cx="1590689" cy="24660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900"/>
            <a:t>2002-2003 : 85 perusahaan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C95EC-D0D4-41A6-8502-406AA4C5F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TotalTime>
  <Pages>519</Pages>
  <Words>102634</Words>
  <Characters>585017</Characters>
  <Application>Microsoft Office Word</Application>
  <DocSecurity>0</DocSecurity>
  <Lines>4875</Lines>
  <Paragraphs>1372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Adya</dc:creator>
  <cp:lastModifiedBy>Adya</cp:lastModifiedBy>
  <cp:revision>56</cp:revision>
  <cp:lastPrinted>2015-03-22T02:07:00Z</cp:lastPrinted>
  <dcterms:created xsi:type="dcterms:W3CDTF">2015-06-09T06:26:00Z</dcterms:created>
  <dcterms:modified xsi:type="dcterms:W3CDTF">2015-06-16T14:03:00Z</dcterms:modified>
</cp:coreProperties>
</file>