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2B" w:rsidRDefault="008D292B" w:rsidP="008D292B">
      <w:pPr>
        <w:spacing w:line="240" w:lineRule="auto"/>
        <w:jc w:val="center"/>
        <w:rPr>
          <w:rFonts w:ascii="Arial" w:hAnsi="Arial" w:cs="Arial"/>
          <w:b/>
          <w:sz w:val="24"/>
        </w:rPr>
      </w:pPr>
      <w:r>
        <w:rPr>
          <w:rFonts w:ascii="Arial" w:hAnsi="Arial" w:cs="Arial"/>
          <w:b/>
          <w:sz w:val="24"/>
        </w:rPr>
        <w:t>ABSTRACT</w:t>
      </w:r>
    </w:p>
    <w:p w:rsidR="00A73E3E" w:rsidRPr="00D378B9" w:rsidRDefault="00A73E3E" w:rsidP="008D292B">
      <w:pPr>
        <w:spacing w:line="240" w:lineRule="auto"/>
        <w:jc w:val="center"/>
        <w:rPr>
          <w:rFonts w:ascii="Arial" w:hAnsi="Arial" w:cs="Arial"/>
          <w:b/>
          <w:sz w:val="24"/>
        </w:rPr>
      </w:pP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Village fund is one of village’s income source that comes from The Indonesian Budget (APBN). Village fund is new central government’s policy. Village fund was used to defray village development and community empowerment. But, there was some trouble and demerit in</w:t>
      </w:r>
      <w:r>
        <w:rPr>
          <w:rFonts w:ascii="Arial" w:hAnsi="Arial" w:cs="Arial"/>
          <w:sz w:val="24"/>
        </w:rPr>
        <w:t xml:space="preserve"> the</w:t>
      </w:r>
      <w:r w:rsidRPr="00D378B9">
        <w:rPr>
          <w:rFonts w:ascii="Arial" w:hAnsi="Arial" w:cs="Arial"/>
          <w:sz w:val="24"/>
        </w:rPr>
        <w:t xml:space="preserve"> </w:t>
      </w:r>
      <w:r>
        <w:rPr>
          <w:rFonts w:ascii="Arial" w:hAnsi="Arial" w:cs="Arial"/>
          <w:sz w:val="24"/>
        </w:rPr>
        <w:t xml:space="preserve"> </w:t>
      </w:r>
      <w:r w:rsidRPr="00D378B9">
        <w:rPr>
          <w:rFonts w:ascii="Arial" w:hAnsi="Arial" w:cs="Arial"/>
          <w:sz w:val="24"/>
        </w:rPr>
        <w:t xml:space="preserve">implementation </w:t>
      </w:r>
      <w:r>
        <w:rPr>
          <w:rFonts w:ascii="Arial" w:hAnsi="Arial" w:cs="Arial"/>
          <w:sz w:val="24"/>
        </w:rPr>
        <w:t xml:space="preserve">of this policy </w:t>
      </w:r>
      <w:r w:rsidRPr="00D378B9">
        <w:rPr>
          <w:rFonts w:ascii="Arial" w:hAnsi="Arial" w:cs="Arial"/>
          <w:sz w:val="24"/>
        </w:rPr>
        <w:t xml:space="preserve">so that the writer was interested to write this papers whose </w:t>
      </w:r>
      <w:r>
        <w:rPr>
          <w:rFonts w:ascii="Arial" w:hAnsi="Arial" w:cs="Arial"/>
          <w:sz w:val="24"/>
        </w:rPr>
        <w:t xml:space="preserve">the </w:t>
      </w:r>
      <w:r w:rsidRPr="00D378B9">
        <w:rPr>
          <w:rFonts w:ascii="Arial" w:hAnsi="Arial" w:cs="Arial"/>
          <w:sz w:val="24"/>
        </w:rPr>
        <w:t>title is IMPLEMENTATI</w:t>
      </w:r>
      <w:r w:rsidR="00B6538D">
        <w:rPr>
          <w:rFonts w:ascii="Arial" w:hAnsi="Arial" w:cs="Arial"/>
          <w:sz w:val="24"/>
        </w:rPr>
        <w:t xml:space="preserve">ON OF VILLAGE FUNDING POLICY IN </w:t>
      </w:r>
      <w:r w:rsidRPr="00D378B9">
        <w:rPr>
          <w:rFonts w:ascii="Arial" w:hAnsi="Arial" w:cs="Arial"/>
          <w:sz w:val="24"/>
        </w:rPr>
        <w:t xml:space="preserve">SUBDISTRICT </w:t>
      </w:r>
      <w:r w:rsidR="00B6538D">
        <w:rPr>
          <w:rFonts w:ascii="Arial" w:hAnsi="Arial" w:cs="Arial"/>
          <w:sz w:val="24"/>
          <w:lang w:val="en-US"/>
        </w:rPr>
        <w:t>LIBURENG</w:t>
      </w:r>
      <w:r w:rsidRPr="00D378B9">
        <w:rPr>
          <w:rFonts w:ascii="Arial" w:hAnsi="Arial" w:cs="Arial"/>
          <w:sz w:val="24"/>
        </w:rPr>
        <w:t xml:space="preserve"> DISTRICT </w:t>
      </w:r>
      <w:r w:rsidR="00B6538D">
        <w:rPr>
          <w:rFonts w:ascii="Arial" w:hAnsi="Arial" w:cs="Arial"/>
          <w:sz w:val="24"/>
          <w:lang w:val="en-US"/>
        </w:rPr>
        <w:t>BONE</w:t>
      </w:r>
      <w:r w:rsidR="00A73E3E">
        <w:rPr>
          <w:rFonts w:ascii="Arial" w:hAnsi="Arial" w:cs="Arial"/>
          <w:sz w:val="24"/>
        </w:rPr>
        <w:t xml:space="preserve"> PROVINCE</w:t>
      </w:r>
      <w:r w:rsidRPr="00D378B9">
        <w:rPr>
          <w:rFonts w:ascii="Arial" w:hAnsi="Arial" w:cs="Arial"/>
          <w:sz w:val="24"/>
        </w:rPr>
        <w:t xml:space="preserve"> </w:t>
      </w:r>
      <w:r w:rsidR="00A73E3E">
        <w:rPr>
          <w:rFonts w:ascii="Arial" w:hAnsi="Arial" w:cs="Arial"/>
          <w:sz w:val="24"/>
          <w:lang w:val="en-US"/>
        </w:rPr>
        <w:t>SULAWESI SELATAN</w:t>
      </w:r>
      <w:r w:rsidRPr="00D378B9">
        <w:rPr>
          <w:rFonts w:ascii="Arial" w:hAnsi="Arial" w:cs="Arial"/>
          <w:sz w:val="24"/>
        </w:rPr>
        <w:t>.</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The author wrote this paper to know how the implementation of village funding management policy in Semayu Village, the factor that inhibits implementation policy.</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The writer used descriptive qualitative research method with an inductive approach. The technique of collecting data that used by the author were observation, interview, and documentation.</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From the observation, the writer concluded that im</w:t>
      </w:r>
      <w:r w:rsidR="00A73E3E">
        <w:rPr>
          <w:rFonts w:ascii="Arial" w:hAnsi="Arial" w:cs="Arial"/>
          <w:sz w:val="24"/>
        </w:rPr>
        <w:t>plementation of village funding</w:t>
      </w:r>
      <w:r w:rsidRPr="00D378B9">
        <w:rPr>
          <w:rFonts w:ascii="Arial" w:hAnsi="Arial" w:cs="Arial"/>
          <w:sz w:val="24"/>
        </w:rPr>
        <w:t xml:space="preserve"> policy in </w:t>
      </w:r>
      <w:r w:rsidR="00A73E3E">
        <w:rPr>
          <w:rFonts w:ascii="Arial" w:hAnsi="Arial" w:cs="Arial"/>
          <w:sz w:val="24"/>
          <w:lang w:val="en-US"/>
        </w:rPr>
        <w:t>Pitumpidange</w:t>
      </w:r>
      <w:r w:rsidRPr="00D378B9">
        <w:rPr>
          <w:rFonts w:ascii="Arial" w:hAnsi="Arial" w:cs="Arial"/>
          <w:sz w:val="24"/>
        </w:rPr>
        <w:t xml:space="preserve"> Village</w:t>
      </w:r>
      <w:r w:rsidR="00A73E3E">
        <w:rPr>
          <w:rFonts w:ascii="Arial" w:hAnsi="Arial" w:cs="Arial"/>
          <w:sz w:val="24"/>
          <w:lang w:val="en-US"/>
        </w:rPr>
        <w:t>, Polewali Village and Mario Village</w:t>
      </w:r>
      <w:r w:rsidRPr="00D378B9">
        <w:rPr>
          <w:rFonts w:ascii="Arial" w:hAnsi="Arial" w:cs="Arial"/>
          <w:sz w:val="24"/>
        </w:rPr>
        <w:t xml:space="preserve"> was not going well and optimally. There was some trouble like the lacking of village officials, an ever-changing rule, and the lacking of community participation</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 xml:space="preserve">Related to this problem, the author hopes </w:t>
      </w:r>
      <w:r w:rsidR="00A73E3E">
        <w:rPr>
          <w:rFonts w:ascii="Arial" w:hAnsi="Arial" w:cs="Arial"/>
          <w:sz w:val="24"/>
          <w:lang w:val="en-US"/>
        </w:rPr>
        <w:t>Pitumpidange</w:t>
      </w:r>
      <w:r w:rsidR="00A73E3E">
        <w:rPr>
          <w:rFonts w:ascii="Arial" w:hAnsi="Arial" w:cs="Arial"/>
          <w:sz w:val="24"/>
        </w:rPr>
        <w:t xml:space="preserve"> Village G</w:t>
      </w:r>
      <w:r w:rsidRPr="00D378B9">
        <w:rPr>
          <w:rFonts w:ascii="Arial" w:hAnsi="Arial" w:cs="Arial"/>
          <w:sz w:val="24"/>
        </w:rPr>
        <w:t>overnment</w:t>
      </w:r>
      <w:r w:rsidR="00A73E3E">
        <w:rPr>
          <w:rFonts w:ascii="Arial" w:hAnsi="Arial" w:cs="Arial"/>
          <w:sz w:val="24"/>
          <w:lang w:val="en-US"/>
        </w:rPr>
        <w:t>, Polewali Village Government and Mario Village Government</w:t>
      </w:r>
      <w:r w:rsidRPr="00D378B9">
        <w:rPr>
          <w:rFonts w:ascii="Arial" w:hAnsi="Arial" w:cs="Arial"/>
          <w:sz w:val="24"/>
        </w:rPr>
        <w:t xml:space="preserve"> to improve communication intensively with the local government of </w:t>
      </w:r>
      <w:r w:rsidR="00A73E3E">
        <w:rPr>
          <w:rFonts w:ascii="Arial" w:hAnsi="Arial" w:cs="Arial"/>
          <w:sz w:val="24"/>
          <w:lang w:val="en-US"/>
        </w:rPr>
        <w:t>Bone</w:t>
      </w:r>
      <w:r w:rsidRPr="00D378B9">
        <w:rPr>
          <w:rFonts w:ascii="Arial" w:hAnsi="Arial" w:cs="Arial"/>
          <w:sz w:val="24"/>
        </w:rPr>
        <w:t xml:space="preserve"> regency so that </w:t>
      </w:r>
      <w:r w:rsidR="00A73E3E">
        <w:rPr>
          <w:rFonts w:ascii="Arial" w:hAnsi="Arial" w:cs="Arial"/>
          <w:sz w:val="24"/>
          <w:lang w:val="en-US"/>
        </w:rPr>
        <w:t>Pitumpidange</w:t>
      </w:r>
      <w:r w:rsidRPr="00D378B9">
        <w:rPr>
          <w:rFonts w:ascii="Arial" w:hAnsi="Arial" w:cs="Arial"/>
          <w:sz w:val="24"/>
        </w:rPr>
        <w:t xml:space="preserve"> Village</w:t>
      </w:r>
      <w:r w:rsidR="00A73E3E">
        <w:rPr>
          <w:rFonts w:ascii="Arial" w:hAnsi="Arial" w:cs="Arial"/>
          <w:sz w:val="24"/>
          <w:lang w:val="en-US"/>
        </w:rPr>
        <w:t>, Polewali Village and Mario</w:t>
      </w:r>
      <w:r w:rsidRPr="00D378B9">
        <w:rPr>
          <w:rFonts w:ascii="Arial" w:hAnsi="Arial" w:cs="Arial"/>
          <w:sz w:val="24"/>
        </w:rPr>
        <w:t xml:space="preserve"> government can apply the policy well, improve the village officials’ skill by training, and increase socialization to the community to participate in the implementation of the policy.</w:t>
      </w:r>
    </w:p>
    <w:p w:rsidR="008D292B" w:rsidRPr="00D378B9" w:rsidRDefault="008D292B" w:rsidP="008D292B">
      <w:pPr>
        <w:spacing w:line="240" w:lineRule="auto"/>
        <w:ind w:firstLine="851"/>
        <w:jc w:val="both"/>
        <w:rPr>
          <w:rFonts w:ascii="Arial" w:hAnsi="Arial" w:cs="Arial"/>
          <w:sz w:val="24"/>
        </w:rPr>
      </w:pPr>
    </w:p>
    <w:p w:rsidR="008D292B" w:rsidRPr="00B6538D" w:rsidRDefault="008D292B" w:rsidP="008D292B">
      <w:pPr>
        <w:spacing w:line="240" w:lineRule="auto"/>
        <w:jc w:val="both"/>
        <w:rPr>
          <w:rFonts w:ascii="Arial" w:hAnsi="Arial" w:cs="Arial"/>
          <w:b/>
          <w:sz w:val="24"/>
          <w:lang w:val="en-US"/>
        </w:rPr>
      </w:pPr>
      <w:r w:rsidRPr="00076E68">
        <w:rPr>
          <w:rFonts w:ascii="Arial" w:hAnsi="Arial" w:cs="Arial"/>
          <w:b/>
          <w:sz w:val="24"/>
        </w:rPr>
        <w:t>Key</w:t>
      </w:r>
      <w:r w:rsidR="00B6538D">
        <w:rPr>
          <w:rFonts w:ascii="Arial" w:hAnsi="Arial" w:cs="Arial"/>
          <w:b/>
          <w:sz w:val="24"/>
        </w:rPr>
        <w:t xml:space="preserve">words: </w:t>
      </w:r>
      <w:r w:rsidR="00B6538D" w:rsidRPr="00B6538D">
        <w:rPr>
          <w:rFonts w:ascii="Arial" w:hAnsi="Arial" w:cs="Arial"/>
          <w:b/>
          <w:i/>
          <w:sz w:val="24"/>
        </w:rPr>
        <w:t>implementation of policy and</w:t>
      </w:r>
      <w:r w:rsidRPr="00B6538D">
        <w:rPr>
          <w:rFonts w:ascii="Arial" w:hAnsi="Arial" w:cs="Arial"/>
          <w:b/>
          <w:i/>
          <w:sz w:val="24"/>
        </w:rPr>
        <w:t xml:space="preserve"> village fund</w:t>
      </w:r>
      <w:r w:rsidR="00B6538D" w:rsidRPr="00B6538D">
        <w:rPr>
          <w:rFonts w:ascii="Arial" w:hAnsi="Arial" w:cs="Arial"/>
          <w:b/>
          <w:i/>
          <w:sz w:val="24"/>
          <w:lang w:val="en-US"/>
        </w:rPr>
        <w:t>.</w:t>
      </w:r>
    </w:p>
    <w:p w:rsidR="008D292B" w:rsidRPr="00D378B9" w:rsidRDefault="008D292B" w:rsidP="008D292B">
      <w:pPr>
        <w:spacing w:line="240" w:lineRule="auto"/>
        <w:jc w:val="both"/>
        <w:rPr>
          <w:rFonts w:ascii="Arial" w:hAnsi="Arial" w:cs="Arial"/>
          <w:sz w:val="24"/>
        </w:rPr>
      </w:pPr>
      <w:r w:rsidRPr="00D378B9">
        <w:rPr>
          <w:rFonts w:ascii="Arial" w:hAnsi="Arial" w:cs="Arial"/>
          <w:sz w:val="24"/>
        </w:rPr>
        <w:tab/>
      </w: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EA6490" w:rsidRDefault="008B4A59" w:rsidP="009D2156">
      <w:pPr>
        <w:spacing w:line="240" w:lineRule="auto"/>
        <w:jc w:val="center"/>
        <w:rPr>
          <w:rFonts w:ascii="Arial" w:hAnsi="Arial" w:cs="Arial"/>
          <w:b/>
          <w:sz w:val="24"/>
        </w:rPr>
      </w:pPr>
      <w:r>
        <w:rPr>
          <w:rFonts w:ascii="Arial" w:hAnsi="Arial" w:cs="Arial"/>
          <w:b/>
          <w:sz w:val="24"/>
        </w:rPr>
        <w:t>ABSTRAK</w:t>
      </w:r>
    </w:p>
    <w:p w:rsidR="00A73E3E" w:rsidRDefault="00A73E3E" w:rsidP="009D2156">
      <w:pPr>
        <w:spacing w:line="240" w:lineRule="auto"/>
        <w:jc w:val="center"/>
        <w:rPr>
          <w:rFonts w:ascii="Arial" w:hAnsi="Arial" w:cs="Arial"/>
          <w:b/>
          <w:sz w:val="24"/>
        </w:rPr>
      </w:pPr>
      <w:bookmarkStart w:id="0" w:name="_GoBack"/>
      <w:bookmarkEnd w:id="0"/>
    </w:p>
    <w:p w:rsidR="000B1DF6" w:rsidRDefault="00EA6490" w:rsidP="000B1DF6">
      <w:pPr>
        <w:spacing w:line="240" w:lineRule="auto"/>
        <w:ind w:firstLine="851"/>
        <w:jc w:val="both"/>
        <w:rPr>
          <w:rFonts w:ascii="Arial" w:hAnsi="Arial" w:cs="Arial"/>
          <w:sz w:val="24"/>
        </w:rPr>
      </w:pPr>
      <w:r>
        <w:rPr>
          <w:rFonts w:ascii="Arial" w:hAnsi="Arial" w:cs="Arial"/>
          <w:sz w:val="24"/>
        </w:rPr>
        <w:t>Dana Desa merupakan salah</w:t>
      </w:r>
      <w:r w:rsidR="00CA2B2C">
        <w:rPr>
          <w:rFonts w:ascii="Arial" w:hAnsi="Arial" w:cs="Arial"/>
          <w:sz w:val="24"/>
        </w:rPr>
        <w:t xml:space="preserve"> </w:t>
      </w:r>
      <w:r>
        <w:rPr>
          <w:rFonts w:ascii="Arial" w:hAnsi="Arial" w:cs="Arial"/>
          <w:sz w:val="24"/>
        </w:rPr>
        <w:t>satu sumber penerimaan desa yang berasal</w:t>
      </w:r>
      <w:r w:rsidR="00CA2B2C">
        <w:rPr>
          <w:rFonts w:ascii="Arial" w:hAnsi="Arial" w:cs="Arial"/>
          <w:sz w:val="24"/>
        </w:rPr>
        <w:t xml:space="preserve"> </w:t>
      </w:r>
      <w:r>
        <w:rPr>
          <w:rFonts w:ascii="Arial" w:hAnsi="Arial" w:cs="Arial"/>
          <w:sz w:val="24"/>
        </w:rPr>
        <w:t xml:space="preserve">dari Anggaran Pendapatan Belanja Negara (APBN) </w:t>
      </w:r>
      <w:r w:rsidR="00F26413">
        <w:rPr>
          <w:rFonts w:ascii="Arial" w:hAnsi="Arial" w:cs="Arial"/>
          <w:sz w:val="24"/>
        </w:rPr>
        <w:t>dan merupakan kebijakan baru dari pemerintah pusat. Dana Desa digunakan untuk membiayai pembangunan desa dan</w:t>
      </w:r>
      <w:r>
        <w:rPr>
          <w:rFonts w:ascii="Arial" w:hAnsi="Arial" w:cs="Arial"/>
          <w:sz w:val="24"/>
        </w:rPr>
        <w:t xml:space="preserve"> </w:t>
      </w:r>
      <w:r w:rsidR="00F26413">
        <w:rPr>
          <w:rFonts w:ascii="Arial" w:hAnsi="Arial" w:cs="Arial"/>
          <w:sz w:val="24"/>
        </w:rPr>
        <w:t>pemberdayaan</w:t>
      </w:r>
      <w:r>
        <w:rPr>
          <w:rFonts w:ascii="Arial" w:hAnsi="Arial" w:cs="Arial"/>
          <w:sz w:val="24"/>
        </w:rPr>
        <w:t xml:space="preserve"> </w:t>
      </w:r>
      <w:r w:rsidR="00F26413">
        <w:rPr>
          <w:rFonts w:ascii="Arial" w:hAnsi="Arial" w:cs="Arial"/>
          <w:sz w:val="24"/>
        </w:rPr>
        <w:t>masyarakat</w:t>
      </w:r>
      <w:r>
        <w:rPr>
          <w:rFonts w:ascii="Arial" w:hAnsi="Arial" w:cs="Arial"/>
          <w:sz w:val="24"/>
        </w:rPr>
        <w:t xml:space="preserve"> </w:t>
      </w:r>
      <w:r w:rsidR="00F26413">
        <w:rPr>
          <w:rFonts w:ascii="Arial" w:hAnsi="Arial" w:cs="Arial"/>
          <w:sz w:val="24"/>
        </w:rPr>
        <w:t>desa.</w:t>
      </w:r>
      <w:r>
        <w:rPr>
          <w:rFonts w:ascii="Arial" w:hAnsi="Arial" w:cs="Arial"/>
          <w:sz w:val="24"/>
        </w:rPr>
        <w:t xml:space="preserve"> </w:t>
      </w:r>
      <w:r w:rsidR="00F26413">
        <w:rPr>
          <w:rFonts w:ascii="Arial" w:hAnsi="Arial" w:cs="Arial"/>
          <w:sz w:val="24"/>
        </w:rPr>
        <w:t>Namun</w:t>
      </w:r>
      <w:r>
        <w:rPr>
          <w:rFonts w:ascii="Arial" w:hAnsi="Arial" w:cs="Arial"/>
          <w:sz w:val="24"/>
        </w:rPr>
        <w:t xml:space="preserve"> </w:t>
      </w:r>
      <w:r w:rsidR="00F26413">
        <w:rPr>
          <w:rFonts w:ascii="Arial" w:hAnsi="Arial" w:cs="Arial"/>
          <w:sz w:val="24"/>
        </w:rPr>
        <w:t>dalam</w:t>
      </w:r>
      <w:r>
        <w:rPr>
          <w:rFonts w:ascii="Arial" w:hAnsi="Arial" w:cs="Arial"/>
          <w:sz w:val="24"/>
        </w:rPr>
        <w:t xml:space="preserve"> </w:t>
      </w:r>
      <w:r w:rsidR="00F26413">
        <w:rPr>
          <w:rFonts w:ascii="Arial" w:hAnsi="Arial" w:cs="Arial"/>
          <w:sz w:val="24"/>
        </w:rPr>
        <w:t>pelaksanaannya</w:t>
      </w:r>
      <w:r>
        <w:rPr>
          <w:rFonts w:ascii="Arial" w:hAnsi="Arial" w:cs="Arial"/>
          <w:sz w:val="24"/>
        </w:rPr>
        <w:t xml:space="preserve"> </w:t>
      </w:r>
      <w:r w:rsidR="00F26413">
        <w:rPr>
          <w:rFonts w:ascii="Arial" w:hAnsi="Arial" w:cs="Arial"/>
          <w:sz w:val="24"/>
        </w:rPr>
        <w:t>masih</w:t>
      </w:r>
      <w:r>
        <w:rPr>
          <w:rFonts w:ascii="Arial" w:hAnsi="Arial" w:cs="Arial"/>
          <w:sz w:val="24"/>
        </w:rPr>
        <w:t xml:space="preserve"> </w:t>
      </w:r>
      <w:r w:rsidR="00F26413">
        <w:rPr>
          <w:rFonts w:ascii="Arial" w:hAnsi="Arial" w:cs="Arial"/>
          <w:sz w:val="24"/>
        </w:rPr>
        <w:t>ada</w:t>
      </w:r>
      <w:r>
        <w:rPr>
          <w:rFonts w:ascii="Arial" w:hAnsi="Arial" w:cs="Arial"/>
          <w:sz w:val="24"/>
        </w:rPr>
        <w:t xml:space="preserve"> </w:t>
      </w:r>
      <w:r w:rsidR="00F26413">
        <w:rPr>
          <w:rFonts w:ascii="Arial" w:hAnsi="Arial" w:cs="Arial"/>
          <w:sz w:val="24"/>
        </w:rPr>
        <w:t>kelemahan dan</w:t>
      </w:r>
      <w:r>
        <w:rPr>
          <w:rFonts w:ascii="Arial" w:hAnsi="Arial" w:cs="Arial"/>
          <w:sz w:val="24"/>
        </w:rPr>
        <w:t xml:space="preserve"> </w:t>
      </w:r>
      <w:r w:rsidR="00F26413">
        <w:rPr>
          <w:rFonts w:ascii="Arial" w:hAnsi="Arial" w:cs="Arial"/>
          <w:sz w:val="24"/>
        </w:rPr>
        <w:t>banyak menimbulkan</w:t>
      </w:r>
      <w:r>
        <w:rPr>
          <w:rFonts w:ascii="Arial" w:hAnsi="Arial" w:cs="Arial"/>
          <w:sz w:val="24"/>
        </w:rPr>
        <w:t xml:space="preserve"> </w:t>
      </w:r>
      <w:r w:rsidR="00F26413">
        <w:rPr>
          <w:rFonts w:ascii="Arial" w:hAnsi="Arial" w:cs="Arial"/>
          <w:sz w:val="24"/>
        </w:rPr>
        <w:t>masalah</w:t>
      </w:r>
      <w:r w:rsidR="00327CAB">
        <w:rPr>
          <w:rFonts w:ascii="Arial" w:hAnsi="Arial" w:cs="Arial"/>
          <w:sz w:val="24"/>
        </w:rPr>
        <w:t>.</w:t>
      </w:r>
      <w:r>
        <w:rPr>
          <w:rFonts w:ascii="Arial" w:hAnsi="Arial" w:cs="Arial"/>
          <w:sz w:val="24"/>
        </w:rPr>
        <w:t xml:space="preserve"> </w:t>
      </w:r>
      <w:r w:rsidR="00327CAB">
        <w:rPr>
          <w:rFonts w:ascii="Arial" w:hAnsi="Arial" w:cs="Arial"/>
          <w:sz w:val="24"/>
        </w:rPr>
        <w:t>Sehingga</w:t>
      </w:r>
      <w:r>
        <w:rPr>
          <w:rFonts w:ascii="Arial" w:hAnsi="Arial" w:cs="Arial"/>
          <w:sz w:val="24"/>
        </w:rPr>
        <w:t xml:space="preserve"> </w:t>
      </w:r>
      <w:r w:rsidR="00327CAB">
        <w:rPr>
          <w:rFonts w:ascii="Arial" w:hAnsi="Arial" w:cs="Arial"/>
          <w:sz w:val="24"/>
        </w:rPr>
        <w:t>penulis</w:t>
      </w:r>
      <w:r>
        <w:rPr>
          <w:rFonts w:ascii="Arial" w:hAnsi="Arial" w:cs="Arial"/>
          <w:sz w:val="24"/>
        </w:rPr>
        <w:t xml:space="preserve"> </w:t>
      </w:r>
      <w:r w:rsidR="00327CAB">
        <w:rPr>
          <w:rFonts w:ascii="Arial" w:hAnsi="Arial" w:cs="Arial"/>
          <w:sz w:val="24"/>
        </w:rPr>
        <w:t>tertarik untuk menuangkannya dalam</w:t>
      </w:r>
      <w:r>
        <w:rPr>
          <w:rFonts w:ascii="Arial" w:hAnsi="Arial" w:cs="Arial"/>
          <w:sz w:val="24"/>
        </w:rPr>
        <w:t xml:space="preserve"> </w:t>
      </w:r>
      <w:r w:rsidR="00327CAB">
        <w:rPr>
          <w:rFonts w:ascii="Arial" w:hAnsi="Arial" w:cs="Arial"/>
          <w:sz w:val="24"/>
        </w:rPr>
        <w:t>bentuk</w:t>
      </w:r>
      <w:r>
        <w:rPr>
          <w:rFonts w:ascii="Arial" w:hAnsi="Arial" w:cs="Arial"/>
          <w:sz w:val="24"/>
        </w:rPr>
        <w:t xml:space="preserve"> </w:t>
      </w:r>
      <w:r w:rsidR="00327CAB">
        <w:rPr>
          <w:rFonts w:ascii="Arial" w:hAnsi="Arial" w:cs="Arial"/>
          <w:sz w:val="24"/>
        </w:rPr>
        <w:t>karya</w:t>
      </w:r>
      <w:r>
        <w:rPr>
          <w:rFonts w:ascii="Arial" w:hAnsi="Arial" w:cs="Arial"/>
          <w:sz w:val="24"/>
        </w:rPr>
        <w:t xml:space="preserve"> </w:t>
      </w:r>
      <w:r w:rsidR="00327CAB">
        <w:rPr>
          <w:rFonts w:ascii="Arial" w:hAnsi="Arial" w:cs="Arial"/>
          <w:sz w:val="24"/>
        </w:rPr>
        <w:t>tulis</w:t>
      </w:r>
      <w:r>
        <w:rPr>
          <w:rFonts w:ascii="Arial" w:hAnsi="Arial" w:cs="Arial"/>
          <w:sz w:val="24"/>
        </w:rPr>
        <w:t xml:space="preserve"> </w:t>
      </w:r>
      <w:r w:rsidR="00327CAB">
        <w:rPr>
          <w:rFonts w:ascii="Arial" w:hAnsi="Arial" w:cs="Arial"/>
          <w:sz w:val="24"/>
        </w:rPr>
        <w:t>yang</w:t>
      </w:r>
      <w:r>
        <w:rPr>
          <w:rFonts w:ascii="Arial" w:hAnsi="Arial" w:cs="Arial"/>
          <w:sz w:val="24"/>
        </w:rPr>
        <w:t xml:space="preserve"> </w:t>
      </w:r>
      <w:r w:rsidR="00327CAB">
        <w:rPr>
          <w:rFonts w:ascii="Arial" w:hAnsi="Arial" w:cs="Arial"/>
          <w:sz w:val="24"/>
        </w:rPr>
        <w:t>berjudul</w:t>
      </w:r>
      <w:r>
        <w:rPr>
          <w:rFonts w:ascii="Arial" w:hAnsi="Arial" w:cs="Arial"/>
          <w:sz w:val="24"/>
        </w:rPr>
        <w:t xml:space="preserve"> </w:t>
      </w:r>
      <w:r w:rsidR="00327CAB">
        <w:rPr>
          <w:rFonts w:ascii="Arial" w:hAnsi="Arial" w:cs="Arial"/>
          <w:sz w:val="24"/>
        </w:rPr>
        <w:t>IMPLEMENTASI</w:t>
      </w:r>
      <w:r>
        <w:rPr>
          <w:rFonts w:ascii="Arial" w:hAnsi="Arial" w:cs="Arial"/>
          <w:sz w:val="24"/>
        </w:rPr>
        <w:t xml:space="preserve"> </w:t>
      </w:r>
      <w:r w:rsidR="00327CAB">
        <w:rPr>
          <w:rFonts w:ascii="Arial" w:hAnsi="Arial" w:cs="Arial"/>
          <w:sz w:val="24"/>
        </w:rPr>
        <w:t>KEBIJAKAN</w:t>
      </w:r>
      <w:r>
        <w:rPr>
          <w:rFonts w:ascii="Arial" w:hAnsi="Arial" w:cs="Arial"/>
          <w:sz w:val="24"/>
        </w:rPr>
        <w:t xml:space="preserve"> </w:t>
      </w:r>
      <w:r w:rsidR="00327CAB">
        <w:rPr>
          <w:rFonts w:ascii="Arial" w:hAnsi="Arial" w:cs="Arial"/>
          <w:sz w:val="24"/>
        </w:rPr>
        <w:t>DANA</w:t>
      </w:r>
      <w:r>
        <w:rPr>
          <w:rFonts w:ascii="Arial" w:hAnsi="Arial" w:cs="Arial"/>
          <w:sz w:val="24"/>
        </w:rPr>
        <w:t xml:space="preserve"> </w:t>
      </w:r>
      <w:r w:rsidR="00327CAB">
        <w:rPr>
          <w:rFonts w:ascii="Arial" w:hAnsi="Arial" w:cs="Arial"/>
          <w:sz w:val="24"/>
        </w:rPr>
        <w:t>DESA</w:t>
      </w:r>
      <w:r w:rsidR="00B6538D">
        <w:rPr>
          <w:rFonts w:ascii="Arial" w:hAnsi="Arial" w:cs="Arial"/>
          <w:sz w:val="24"/>
        </w:rPr>
        <w:t xml:space="preserve"> </w:t>
      </w:r>
      <w:r w:rsidR="00327CAB">
        <w:rPr>
          <w:rFonts w:ascii="Arial" w:hAnsi="Arial" w:cs="Arial"/>
          <w:sz w:val="24"/>
        </w:rPr>
        <w:t xml:space="preserve">KECAMATAN </w:t>
      </w:r>
      <w:r w:rsidR="00B6538D">
        <w:rPr>
          <w:rFonts w:ascii="Arial" w:hAnsi="Arial" w:cs="Arial"/>
          <w:sz w:val="24"/>
          <w:lang w:val="en-US"/>
        </w:rPr>
        <w:t>LIBURENG</w:t>
      </w:r>
      <w:r>
        <w:rPr>
          <w:rFonts w:ascii="Arial" w:hAnsi="Arial" w:cs="Arial"/>
          <w:sz w:val="24"/>
        </w:rPr>
        <w:t xml:space="preserve"> </w:t>
      </w:r>
      <w:r w:rsidR="00327CAB">
        <w:rPr>
          <w:rFonts w:ascii="Arial" w:hAnsi="Arial" w:cs="Arial"/>
          <w:sz w:val="24"/>
        </w:rPr>
        <w:t>KABUPATEN</w:t>
      </w:r>
      <w:r>
        <w:rPr>
          <w:rFonts w:ascii="Arial" w:hAnsi="Arial" w:cs="Arial"/>
          <w:sz w:val="24"/>
        </w:rPr>
        <w:t xml:space="preserve"> </w:t>
      </w:r>
      <w:r w:rsidR="00B6538D">
        <w:rPr>
          <w:rFonts w:ascii="Arial" w:hAnsi="Arial" w:cs="Arial"/>
          <w:sz w:val="24"/>
          <w:lang w:val="en-US"/>
        </w:rPr>
        <w:t>BONE</w:t>
      </w:r>
      <w:r>
        <w:rPr>
          <w:rFonts w:ascii="Arial" w:hAnsi="Arial" w:cs="Arial"/>
          <w:sz w:val="24"/>
        </w:rPr>
        <w:t xml:space="preserve"> </w:t>
      </w:r>
      <w:r w:rsidR="00327CAB">
        <w:rPr>
          <w:rFonts w:ascii="Arial" w:hAnsi="Arial" w:cs="Arial"/>
          <w:sz w:val="24"/>
        </w:rPr>
        <w:t>PROVINSI</w:t>
      </w:r>
      <w:r>
        <w:rPr>
          <w:rFonts w:ascii="Arial" w:hAnsi="Arial" w:cs="Arial"/>
          <w:sz w:val="24"/>
        </w:rPr>
        <w:t xml:space="preserve"> </w:t>
      </w:r>
      <w:r w:rsidR="00B6538D">
        <w:rPr>
          <w:rFonts w:ascii="Arial" w:hAnsi="Arial" w:cs="Arial"/>
          <w:sz w:val="24"/>
          <w:lang w:val="en-US"/>
        </w:rPr>
        <w:t>SULAWESI SELATAN (Studi Kasus Desa Pitumpidange, Desa Polewali dan Desa Mario)</w:t>
      </w:r>
      <w:r w:rsidR="00327CAB">
        <w:rPr>
          <w:rFonts w:ascii="Arial" w:hAnsi="Arial" w:cs="Arial"/>
          <w:sz w:val="24"/>
        </w:rPr>
        <w:t>.</w:t>
      </w:r>
      <w:r>
        <w:rPr>
          <w:rFonts w:ascii="Arial" w:hAnsi="Arial" w:cs="Arial"/>
          <w:sz w:val="24"/>
        </w:rPr>
        <w:t xml:space="preserve"> </w:t>
      </w:r>
    </w:p>
    <w:p w:rsidR="00657B26" w:rsidRDefault="00327CAB" w:rsidP="000B1DF6">
      <w:pPr>
        <w:spacing w:line="240" w:lineRule="auto"/>
        <w:ind w:firstLine="851"/>
        <w:jc w:val="both"/>
        <w:rPr>
          <w:rFonts w:ascii="Arial" w:hAnsi="Arial" w:cs="Arial"/>
          <w:sz w:val="24"/>
        </w:rPr>
      </w:pPr>
      <w:r>
        <w:rPr>
          <w:rFonts w:ascii="Arial" w:hAnsi="Arial" w:cs="Arial"/>
          <w:sz w:val="24"/>
        </w:rPr>
        <w:t>Penulisan ini</w:t>
      </w:r>
      <w:r w:rsidR="00EA6490">
        <w:rPr>
          <w:rFonts w:ascii="Arial" w:hAnsi="Arial" w:cs="Arial"/>
          <w:sz w:val="24"/>
        </w:rPr>
        <w:t xml:space="preserve"> </w:t>
      </w:r>
      <w:r>
        <w:rPr>
          <w:rFonts w:ascii="Arial" w:hAnsi="Arial" w:cs="Arial"/>
          <w:sz w:val="24"/>
        </w:rPr>
        <w:t>bertujuan</w:t>
      </w:r>
      <w:r w:rsidR="00EA6490">
        <w:rPr>
          <w:rFonts w:ascii="Arial" w:hAnsi="Arial" w:cs="Arial"/>
          <w:sz w:val="24"/>
        </w:rPr>
        <w:t xml:space="preserve"> </w:t>
      </w:r>
      <w:r>
        <w:rPr>
          <w:rFonts w:ascii="Arial" w:hAnsi="Arial" w:cs="Arial"/>
          <w:sz w:val="24"/>
        </w:rPr>
        <w:t>untuk</w:t>
      </w:r>
      <w:r w:rsidR="00EA6490">
        <w:rPr>
          <w:rFonts w:ascii="Arial" w:hAnsi="Arial" w:cs="Arial"/>
          <w:sz w:val="24"/>
        </w:rPr>
        <w:t xml:space="preserve"> </w:t>
      </w:r>
      <w:r>
        <w:rPr>
          <w:rFonts w:ascii="Arial" w:hAnsi="Arial" w:cs="Arial"/>
          <w:sz w:val="24"/>
        </w:rPr>
        <w:t>mengetahui</w:t>
      </w:r>
      <w:r w:rsidR="00EA6490">
        <w:rPr>
          <w:rFonts w:ascii="Arial" w:hAnsi="Arial" w:cs="Arial"/>
          <w:sz w:val="24"/>
        </w:rPr>
        <w:t xml:space="preserve"> </w:t>
      </w:r>
      <w:r>
        <w:rPr>
          <w:rFonts w:ascii="Arial" w:hAnsi="Arial" w:cs="Arial"/>
          <w:sz w:val="24"/>
        </w:rPr>
        <w:t>bagaimana implementasi kebijakan</w:t>
      </w:r>
      <w:r w:rsidR="00EA6490">
        <w:rPr>
          <w:rFonts w:ascii="Arial" w:hAnsi="Arial" w:cs="Arial"/>
          <w:sz w:val="24"/>
        </w:rPr>
        <w:t xml:space="preserve"> </w:t>
      </w:r>
      <w:r>
        <w:rPr>
          <w:rFonts w:ascii="Arial" w:hAnsi="Arial" w:cs="Arial"/>
          <w:sz w:val="24"/>
        </w:rPr>
        <w:t>Dana</w:t>
      </w:r>
      <w:r w:rsidR="00EA6490">
        <w:rPr>
          <w:rFonts w:ascii="Arial" w:hAnsi="Arial" w:cs="Arial"/>
          <w:sz w:val="24"/>
        </w:rPr>
        <w:t xml:space="preserve"> </w:t>
      </w:r>
      <w:r>
        <w:rPr>
          <w:rFonts w:ascii="Arial" w:hAnsi="Arial" w:cs="Arial"/>
          <w:sz w:val="24"/>
        </w:rPr>
        <w:t>Desa</w:t>
      </w:r>
      <w:r w:rsidR="00EA6490">
        <w:rPr>
          <w:rFonts w:ascii="Arial" w:hAnsi="Arial" w:cs="Arial"/>
          <w:sz w:val="24"/>
        </w:rPr>
        <w:t xml:space="preserve"> </w:t>
      </w:r>
      <w:r>
        <w:rPr>
          <w:rFonts w:ascii="Arial" w:hAnsi="Arial" w:cs="Arial"/>
          <w:sz w:val="24"/>
        </w:rPr>
        <w:t xml:space="preserve">di </w:t>
      </w:r>
      <w:r w:rsidR="00B6538D">
        <w:rPr>
          <w:rFonts w:ascii="Arial" w:hAnsi="Arial" w:cs="Arial"/>
          <w:sz w:val="24"/>
          <w:lang w:val="en-US"/>
        </w:rPr>
        <w:t>Kecamatan Libureng</w:t>
      </w:r>
      <w:r w:rsidR="00EA6490">
        <w:rPr>
          <w:rFonts w:ascii="Arial" w:hAnsi="Arial" w:cs="Arial"/>
          <w:sz w:val="24"/>
        </w:rPr>
        <w:t xml:space="preserve"> </w:t>
      </w:r>
      <w:r w:rsidR="00FA59CA">
        <w:rPr>
          <w:rFonts w:ascii="Arial" w:hAnsi="Arial" w:cs="Arial"/>
          <w:sz w:val="24"/>
        </w:rPr>
        <w:t xml:space="preserve">dan </w:t>
      </w:r>
      <w:r w:rsidR="00657B26">
        <w:rPr>
          <w:rFonts w:ascii="Arial" w:hAnsi="Arial" w:cs="Arial"/>
          <w:sz w:val="24"/>
        </w:rPr>
        <w:t>faktor</w:t>
      </w:r>
      <w:r w:rsidR="00EA6490">
        <w:rPr>
          <w:rFonts w:ascii="Arial" w:hAnsi="Arial" w:cs="Arial"/>
          <w:sz w:val="24"/>
        </w:rPr>
        <w:t xml:space="preserve"> </w:t>
      </w:r>
      <w:r w:rsidR="00657B26">
        <w:rPr>
          <w:rFonts w:ascii="Arial" w:hAnsi="Arial" w:cs="Arial"/>
          <w:sz w:val="24"/>
        </w:rPr>
        <w:t>yang</w:t>
      </w:r>
      <w:r w:rsidR="00EA6490">
        <w:rPr>
          <w:rFonts w:ascii="Arial" w:hAnsi="Arial" w:cs="Arial"/>
          <w:sz w:val="24"/>
        </w:rPr>
        <w:t xml:space="preserve"> </w:t>
      </w:r>
      <w:r w:rsidR="00657B26">
        <w:rPr>
          <w:rFonts w:ascii="Arial" w:hAnsi="Arial" w:cs="Arial"/>
          <w:sz w:val="24"/>
        </w:rPr>
        <w:t>menghambat</w:t>
      </w:r>
      <w:r w:rsidR="00EA6490">
        <w:rPr>
          <w:rFonts w:ascii="Arial" w:hAnsi="Arial" w:cs="Arial"/>
          <w:sz w:val="24"/>
        </w:rPr>
        <w:t xml:space="preserve"> </w:t>
      </w:r>
      <w:r w:rsidR="00657B26">
        <w:rPr>
          <w:rFonts w:ascii="Arial" w:hAnsi="Arial" w:cs="Arial"/>
          <w:sz w:val="24"/>
        </w:rPr>
        <w:t>implementasi</w:t>
      </w:r>
      <w:r w:rsidR="00EA6490">
        <w:rPr>
          <w:rFonts w:ascii="Arial" w:hAnsi="Arial" w:cs="Arial"/>
          <w:sz w:val="24"/>
        </w:rPr>
        <w:t xml:space="preserve"> </w:t>
      </w:r>
      <w:r w:rsidR="00657B26">
        <w:rPr>
          <w:rFonts w:ascii="Arial" w:hAnsi="Arial" w:cs="Arial"/>
          <w:sz w:val="24"/>
        </w:rPr>
        <w:t>kebijakan.</w:t>
      </w:r>
    </w:p>
    <w:p w:rsidR="00933F2C" w:rsidRDefault="00657B26" w:rsidP="009D2156">
      <w:pPr>
        <w:spacing w:line="240" w:lineRule="auto"/>
        <w:ind w:firstLine="851"/>
        <w:jc w:val="both"/>
        <w:rPr>
          <w:rFonts w:ascii="Arial" w:hAnsi="Arial" w:cs="Arial"/>
          <w:sz w:val="24"/>
        </w:rPr>
      </w:pPr>
      <w:r>
        <w:rPr>
          <w:rFonts w:ascii="Arial" w:hAnsi="Arial" w:cs="Arial"/>
          <w:sz w:val="24"/>
        </w:rPr>
        <w:t>Metode penelitian yang digunakan adalah metode penelitian kualitatif deskriptif dengan pendekatan induktif. Teknik pengumpulan data dilakukan</w:t>
      </w:r>
      <w:r w:rsidR="00933F2C">
        <w:rPr>
          <w:rFonts w:ascii="Arial" w:hAnsi="Arial" w:cs="Arial"/>
          <w:sz w:val="24"/>
        </w:rPr>
        <w:t xml:space="preserve"> penulis adalah dengan</w:t>
      </w:r>
      <w:r>
        <w:rPr>
          <w:rFonts w:ascii="Arial" w:hAnsi="Arial" w:cs="Arial"/>
          <w:sz w:val="24"/>
        </w:rPr>
        <w:t xml:space="preserve"> </w:t>
      </w:r>
      <w:r w:rsidR="00933F2C">
        <w:rPr>
          <w:rFonts w:ascii="Arial" w:hAnsi="Arial" w:cs="Arial"/>
          <w:sz w:val="24"/>
        </w:rPr>
        <w:t>observasi,</w:t>
      </w:r>
      <w:r>
        <w:rPr>
          <w:rFonts w:ascii="Arial" w:hAnsi="Arial" w:cs="Arial"/>
          <w:sz w:val="24"/>
        </w:rPr>
        <w:t xml:space="preserve"> </w:t>
      </w:r>
      <w:r w:rsidR="00933F2C">
        <w:rPr>
          <w:rFonts w:ascii="Arial" w:hAnsi="Arial" w:cs="Arial"/>
          <w:sz w:val="24"/>
        </w:rPr>
        <w:t>wawancara,</w:t>
      </w:r>
      <w:r>
        <w:rPr>
          <w:rFonts w:ascii="Arial" w:hAnsi="Arial" w:cs="Arial"/>
          <w:sz w:val="24"/>
        </w:rPr>
        <w:t xml:space="preserve"> </w:t>
      </w:r>
      <w:r w:rsidR="00933F2C">
        <w:rPr>
          <w:rFonts w:ascii="Arial" w:hAnsi="Arial" w:cs="Arial"/>
          <w:sz w:val="24"/>
        </w:rPr>
        <w:t>dan</w:t>
      </w:r>
      <w:r>
        <w:rPr>
          <w:rFonts w:ascii="Arial" w:hAnsi="Arial" w:cs="Arial"/>
          <w:sz w:val="24"/>
        </w:rPr>
        <w:t xml:space="preserve"> </w:t>
      </w:r>
      <w:r w:rsidR="00933F2C">
        <w:rPr>
          <w:rFonts w:ascii="Arial" w:hAnsi="Arial" w:cs="Arial"/>
          <w:sz w:val="24"/>
        </w:rPr>
        <w:t>dokumentasi.</w:t>
      </w:r>
    </w:p>
    <w:p w:rsidR="008B4A59" w:rsidRDefault="00657B26" w:rsidP="009D2156">
      <w:pPr>
        <w:spacing w:line="240" w:lineRule="auto"/>
        <w:ind w:firstLine="851"/>
        <w:jc w:val="both"/>
        <w:rPr>
          <w:rFonts w:ascii="Arial" w:hAnsi="Arial" w:cs="Arial"/>
          <w:sz w:val="24"/>
        </w:rPr>
      </w:pPr>
      <w:r>
        <w:rPr>
          <w:rFonts w:ascii="Arial" w:hAnsi="Arial" w:cs="Arial"/>
          <w:sz w:val="24"/>
        </w:rPr>
        <w:t xml:space="preserve">  </w:t>
      </w:r>
      <w:r w:rsidR="00933F2C">
        <w:rPr>
          <w:rFonts w:ascii="Arial" w:hAnsi="Arial" w:cs="Arial"/>
          <w:sz w:val="24"/>
        </w:rPr>
        <w:t>Dari hasil pengamatan,</w:t>
      </w:r>
      <w:r>
        <w:rPr>
          <w:rFonts w:ascii="Arial" w:hAnsi="Arial" w:cs="Arial"/>
          <w:sz w:val="24"/>
        </w:rPr>
        <w:t xml:space="preserve"> </w:t>
      </w:r>
      <w:r w:rsidR="00933F2C">
        <w:rPr>
          <w:rFonts w:ascii="Arial" w:hAnsi="Arial" w:cs="Arial"/>
          <w:sz w:val="24"/>
        </w:rPr>
        <w:t>penulis</w:t>
      </w:r>
      <w:r>
        <w:rPr>
          <w:rFonts w:ascii="Arial" w:hAnsi="Arial" w:cs="Arial"/>
          <w:sz w:val="24"/>
        </w:rPr>
        <w:t xml:space="preserve"> </w:t>
      </w:r>
      <w:r w:rsidR="00933F2C">
        <w:rPr>
          <w:rFonts w:ascii="Arial" w:hAnsi="Arial" w:cs="Arial"/>
          <w:sz w:val="24"/>
        </w:rPr>
        <w:t>menyimpulkan bahwa implementasi</w:t>
      </w:r>
      <w:r>
        <w:rPr>
          <w:rFonts w:ascii="Arial" w:hAnsi="Arial" w:cs="Arial"/>
          <w:sz w:val="24"/>
        </w:rPr>
        <w:t xml:space="preserve"> </w:t>
      </w:r>
      <w:r w:rsidR="00933F2C">
        <w:rPr>
          <w:rFonts w:ascii="Arial" w:hAnsi="Arial" w:cs="Arial"/>
          <w:sz w:val="24"/>
        </w:rPr>
        <w:t>kebijakan</w:t>
      </w:r>
      <w:r>
        <w:rPr>
          <w:rFonts w:ascii="Arial" w:hAnsi="Arial" w:cs="Arial"/>
          <w:sz w:val="24"/>
        </w:rPr>
        <w:t xml:space="preserve"> </w:t>
      </w:r>
      <w:r w:rsidR="00933F2C">
        <w:rPr>
          <w:rFonts w:ascii="Arial" w:hAnsi="Arial" w:cs="Arial"/>
          <w:sz w:val="24"/>
        </w:rPr>
        <w:t>pengelolaan</w:t>
      </w:r>
      <w:r>
        <w:rPr>
          <w:rFonts w:ascii="Arial" w:hAnsi="Arial" w:cs="Arial"/>
          <w:sz w:val="24"/>
        </w:rPr>
        <w:t xml:space="preserve"> </w:t>
      </w:r>
      <w:r w:rsidR="00933F2C">
        <w:rPr>
          <w:rFonts w:ascii="Arial" w:hAnsi="Arial" w:cs="Arial"/>
          <w:sz w:val="24"/>
        </w:rPr>
        <w:t>dana</w:t>
      </w:r>
      <w:r>
        <w:rPr>
          <w:rFonts w:ascii="Arial" w:hAnsi="Arial" w:cs="Arial"/>
          <w:sz w:val="24"/>
        </w:rPr>
        <w:t xml:space="preserve"> </w:t>
      </w:r>
      <w:r w:rsidR="00933F2C">
        <w:rPr>
          <w:rFonts w:ascii="Arial" w:hAnsi="Arial" w:cs="Arial"/>
          <w:sz w:val="24"/>
        </w:rPr>
        <w:t>desa</w:t>
      </w:r>
      <w:r>
        <w:rPr>
          <w:rFonts w:ascii="Arial" w:hAnsi="Arial" w:cs="Arial"/>
          <w:sz w:val="24"/>
        </w:rPr>
        <w:t xml:space="preserve"> </w:t>
      </w:r>
      <w:r w:rsidR="00B6538D">
        <w:rPr>
          <w:rFonts w:ascii="Arial" w:hAnsi="Arial" w:cs="Arial"/>
          <w:sz w:val="24"/>
        </w:rPr>
        <w:t>di Desa Pitumpidange, Desa Polewali dan Desa Mario</w:t>
      </w:r>
      <w:r>
        <w:rPr>
          <w:rFonts w:ascii="Arial" w:hAnsi="Arial" w:cs="Arial"/>
          <w:sz w:val="24"/>
        </w:rPr>
        <w:t xml:space="preserve"> </w:t>
      </w:r>
      <w:r w:rsidR="00B6538D">
        <w:rPr>
          <w:rFonts w:ascii="Arial" w:hAnsi="Arial" w:cs="Arial"/>
          <w:sz w:val="24"/>
          <w:lang w:val="en-US"/>
        </w:rPr>
        <w:t xml:space="preserve">Kecamatan Libureng </w:t>
      </w:r>
      <w:r>
        <w:rPr>
          <w:rFonts w:ascii="Arial" w:hAnsi="Arial" w:cs="Arial"/>
          <w:sz w:val="24"/>
        </w:rPr>
        <w:t xml:space="preserve"> </w:t>
      </w:r>
      <w:r w:rsidR="00933F2C">
        <w:rPr>
          <w:rFonts w:ascii="Arial" w:hAnsi="Arial" w:cs="Arial"/>
          <w:sz w:val="24"/>
        </w:rPr>
        <w:t>telah</w:t>
      </w:r>
      <w:r>
        <w:rPr>
          <w:rFonts w:ascii="Arial" w:hAnsi="Arial" w:cs="Arial"/>
          <w:sz w:val="24"/>
        </w:rPr>
        <w:t xml:space="preserve"> </w:t>
      </w:r>
      <w:r w:rsidR="00933F2C">
        <w:rPr>
          <w:rFonts w:ascii="Arial" w:hAnsi="Arial" w:cs="Arial"/>
          <w:sz w:val="24"/>
        </w:rPr>
        <w:t>berjalan</w:t>
      </w:r>
      <w:r>
        <w:rPr>
          <w:rFonts w:ascii="Arial" w:hAnsi="Arial" w:cs="Arial"/>
          <w:sz w:val="24"/>
        </w:rPr>
        <w:t xml:space="preserve"> </w:t>
      </w:r>
      <w:r w:rsidR="00933F2C">
        <w:rPr>
          <w:rFonts w:ascii="Arial" w:hAnsi="Arial" w:cs="Arial"/>
          <w:sz w:val="24"/>
        </w:rPr>
        <w:t>dengan</w:t>
      </w:r>
      <w:r>
        <w:rPr>
          <w:rFonts w:ascii="Arial" w:hAnsi="Arial" w:cs="Arial"/>
          <w:sz w:val="24"/>
        </w:rPr>
        <w:t xml:space="preserve"> </w:t>
      </w:r>
      <w:r w:rsidR="00933F2C">
        <w:rPr>
          <w:rFonts w:ascii="Arial" w:hAnsi="Arial" w:cs="Arial"/>
          <w:sz w:val="24"/>
        </w:rPr>
        <w:t>baik,</w:t>
      </w:r>
      <w:r>
        <w:rPr>
          <w:rFonts w:ascii="Arial" w:hAnsi="Arial" w:cs="Arial"/>
          <w:sz w:val="24"/>
        </w:rPr>
        <w:t xml:space="preserve"> </w:t>
      </w:r>
      <w:r w:rsidR="00933F2C">
        <w:rPr>
          <w:rFonts w:ascii="Arial" w:hAnsi="Arial" w:cs="Arial"/>
          <w:sz w:val="24"/>
        </w:rPr>
        <w:t>namun</w:t>
      </w:r>
      <w:r>
        <w:rPr>
          <w:rFonts w:ascii="Arial" w:hAnsi="Arial" w:cs="Arial"/>
          <w:sz w:val="24"/>
        </w:rPr>
        <w:t xml:space="preserve"> </w:t>
      </w:r>
      <w:r w:rsidR="00933F2C">
        <w:rPr>
          <w:rFonts w:ascii="Arial" w:hAnsi="Arial" w:cs="Arial"/>
          <w:sz w:val="24"/>
        </w:rPr>
        <w:t>belum</w:t>
      </w:r>
      <w:r>
        <w:rPr>
          <w:rFonts w:ascii="Arial" w:hAnsi="Arial" w:cs="Arial"/>
          <w:sz w:val="24"/>
        </w:rPr>
        <w:t xml:space="preserve"> </w:t>
      </w:r>
      <w:r w:rsidR="00933F2C">
        <w:rPr>
          <w:rFonts w:ascii="Arial" w:hAnsi="Arial" w:cs="Arial"/>
          <w:sz w:val="24"/>
        </w:rPr>
        <w:t>optimal</w:t>
      </w:r>
      <w:r w:rsidR="007948D7">
        <w:rPr>
          <w:rFonts w:ascii="Arial" w:hAnsi="Arial" w:cs="Arial"/>
          <w:sz w:val="24"/>
        </w:rPr>
        <w:t>.</w:t>
      </w:r>
      <w:r>
        <w:rPr>
          <w:rFonts w:ascii="Arial" w:hAnsi="Arial" w:cs="Arial"/>
          <w:sz w:val="24"/>
        </w:rPr>
        <w:t xml:space="preserve"> </w:t>
      </w:r>
      <w:r w:rsidR="0074401B">
        <w:rPr>
          <w:rFonts w:ascii="Arial" w:hAnsi="Arial" w:cs="Arial"/>
          <w:sz w:val="24"/>
        </w:rPr>
        <w:t xml:space="preserve">Sumber daya manusia dari </w:t>
      </w:r>
      <w:r w:rsidR="000B1DF6">
        <w:rPr>
          <w:rFonts w:ascii="Arial" w:hAnsi="Arial" w:cs="Arial"/>
          <w:sz w:val="24"/>
        </w:rPr>
        <w:t xml:space="preserve">aparat </w:t>
      </w:r>
      <w:r w:rsidR="0074401B">
        <w:rPr>
          <w:rFonts w:ascii="Arial" w:hAnsi="Arial" w:cs="Arial"/>
          <w:sz w:val="24"/>
        </w:rPr>
        <w:t>perangkat desa yang kurang, aturan yang selalu berubah-ubah serta kurangnya partisipasi</w:t>
      </w:r>
      <w:r w:rsidR="003545B4">
        <w:rPr>
          <w:rFonts w:ascii="Arial" w:hAnsi="Arial" w:cs="Arial"/>
          <w:sz w:val="24"/>
        </w:rPr>
        <w:t xml:space="preserve"> </w:t>
      </w:r>
      <w:r w:rsidR="0074401B">
        <w:rPr>
          <w:rFonts w:ascii="Arial" w:hAnsi="Arial" w:cs="Arial"/>
          <w:sz w:val="24"/>
        </w:rPr>
        <w:t>dari</w:t>
      </w:r>
      <w:r>
        <w:rPr>
          <w:rFonts w:ascii="Arial" w:hAnsi="Arial" w:cs="Arial"/>
          <w:sz w:val="24"/>
        </w:rPr>
        <w:t xml:space="preserve"> </w:t>
      </w:r>
      <w:r w:rsidR="0074401B">
        <w:rPr>
          <w:rFonts w:ascii="Arial" w:hAnsi="Arial" w:cs="Arial"/>
          <w:sz w:val="24"/>
        </w:rPr>
        <w:t>masyarakat</w:t>
      </w:r>
      <w:r>
        <w:rPr>
          <w:rFonts w:ascii="Arial" w:hAnsi="Arial" w:cs="Arial"/>
          <w:sz w:val="24"/>
        </w:rPr>
        <w:t xml:space="preserve"> </w:t>
      </w:r>
      <w:r w:rsidR="0074401B">
        <w:rPr>
          <w:rFonts w:ascii="Arial" w:hAnsi="Arial" w:cs="Arial"/>
          <w:sz w:val="24"/>
        </w:rPr>
        <w:t>merupakan faktor penghambat implementasi kebijakan tersebut</w:t>
      </w:r>
      <w:r w:rsidR="000B1DF6">
        <w:rPr>
          <w:rFonts w:ascii="Arial" w:hAnsi="Arial" w:cs="Arial"/>
          <w:sz w:val="24"/>
        </w:rPr>
        <w:t>, sehingga tidak mencapai hasil yang optimal.</w:t>
      </w:r>
    </w:p>
    <w:p w:rsidR="00FA59CA" w:rsidRDefault="00471458" w:rsidP="009D2156">
      <w:pPr>
        <w:spacing w:line="240" w:lineRule="auto"/>
        <w:ind w:firstLine="851"/>
        <w:jc w:val="both"/>
        <w:rPr>
          <w:rFonts w:ascii="Arial" w:hAnsi="Arial" w:cs="Arial"/>
          <w:sz w:val="24"/>
        </w:rPr>
      </w:pPr>
      <w:r>
        <w:rPr>
          <w:rFonts w:ascii="Arial" w:hAnsi="Arial" w:cs="Arial"/>
          <w:sz w:val="24"/>
        </w:rPr>
        <w:t xml:space="preserve">Berkaitan dengan permasalahan </w:t>
      </w:r>
      <w:r w:rsidR="00B6538D">
        <w:rPr>
          <w:rFonts w:ascii="Arial" w:hAnsi="Arial" w:cs="Arial"/>
          <w:sz w:val="24"/>
        </w:rPr>
        <w:t>yang terjadi, penulis berharap P</w:t>
      </w:r>
      <w:r>
        <w:rPr>
          <w:rFonts w:ascii="Arial" w:hAnsi="Arial" w:cs="Arial"/>
          <w:sz w:val="24"/>
        </w:rPr>
        <w:t xml:space="preserve">emerintah Desa </w:t>
      </w:r>
      <w:r w:rsidR="00B6538D">
        <w:rPr>
          <w:rFonts w:ascii="Arial" w:hAnsi="Arial" w:cs="Arial"/>
          <w:sz w:val="24"/>
          <w:lang w:val="en-US"/>
        </w:rPr>
        <w:t>di Desa Pitumpidange, Desa Polewali dan Desa Mario</w:t>
      </w:r>
      <w:r>
        <w:rPr>
          <w:rFonts w:ascii="Arial" w:hAnsi="Arial" w:cs="Arial"/>
          <w:sz w:val="24"/>
        </w:rPr>
        <w:t xml:space="preserve"> meningkatkan komunikasi secara int</w:t>
      </w:r>
      <w:r w:rsidR="00B6538D">
        <w:rPr>
          <w:rFonts w:ascii="Arial" w:hAnsi="Arial" w:cs="Arial"/>
          <w:sz w:val="24"/>
        </w:rPr>
        <w:t>ensif dengan pemerintah daerah K</w:t>
      </w:r>
      <w:r>
        <w:rPr>
          <w:rFonts w:ascii="Arial" w:hAnsi="Arial" w:cs="Arial"/>
          <w:sz w:val="24"/>
        </w:rPr>
        <w:t xml:space="preserve">abupaten </w:t>
      </w:r>
      <w:r w:rsidR="00B6538D">
        <w:rPr>
          <w:rFonts w:ascii="Arial" w:hAnsi="Arial" w:cs="Arial"/>
          <w:sz w:val="24"/>
          <w:lang w:val="en-US"/>
        </w:rPr>
        <w:t>Bone</w:t>
      </w:r>
      <w:r>
        <w:rPr>
          <w:rFonts w:ascii="Arial" w:hAnsi="Arial" w:cs="Arial"/>
          <w:sz w:val="24"/>
        </w:rPr>
        <w:t xml:space="preserve">, agar kebijakan Dana Desa dapat di implementasikan dengan baik dan meningkatkan kemampuan  dari para aparat perangkat desa dengan mengikuti pelatihan-pelatihan secara serius yang diadakan pemerintah Daerah Kabupaten </w:t>
      </w:r>
      <w:r w:rsidR="00B6538D">
        <w:rPr>
          <w:rFonts w:ascii="Arial" w:hAnsi="Arial" w:cs="Arial"/>
          <w:sz w:val="24"/>
          <w:lang w:val="en-US"/>
        </w:rPr>
        <w:t>Bone</w:t>
      </w:r>
      <w:r>
        <w:rPr>
          <w:rFonts w:ascii="Arial" w:hAnsi="Arial" w:cs="Arial"/>
          <w:sz w:val="24"/>
        </w:rPr>
        <w:t xml:space="preserve"> serta meningkatkan sosialisasi  kepada masyarakat agar mau berpartisipasi</w:t>
      </w:r>
      <w:r w:rsidR="00414A58">
        <w:rPr>
          <w:rFonts w:ascii="Arial" w:hAnsi="Arial" w:cs="Arial"/>
          <w:sz w:val="24"/>
        </w:rPr>
        <w:t xml:space="preserve"> secara langsung dalam kebijakan pengelolaan Dana  Desa.</w:t>
      </w:r>
    </w:p>
    <w:p w:rsidR="00253BDF" w:rsidRDefault="00253BDF" w:rsidP="009D2156">
      <w:pPr>
        <w:spacing w:line="240" w:lineRule="auto"/>
        <w:ind w:firstLine="851"/>
        <w:jc w:val="both"/>
        <w:rPr>
          <w:rFonts w:ascii="Arial" w:hAnsi="Arial" w:cs="Arial"/>
          <w:sz w:val="24"/>
        </w:rPr>
      </w:pPr>
    </w:p>
    <w:p w:rsidR="00FA59CA" w:rsidRPr="00253BDF" w:rsidRDefault="00FA59CA" w:rsidP="00414A58">
      <w:pPr>
        <w:spacing w:line="240" w:lineRule="auto"/>
        <w:rPr>
          <w:rFonts w:ascii="Arial" w:hAnsi="Arial" w:cs="Arial"/>
          <w:b/>
          <w:sz w:val="24"/>
        </w:rPr>
      </w:pPr>
      <w:r w:rsidRPr="00253BDF">
        <w:rPr>
          <w:rFonts w:ascii="Arial" w:hAnsi="Arial" w:cs="Arial"/>
          <w:b/>
          <w:sz w:val="24"/>
        </w:rPr>
        <w:t>Kata kunci:</w:t>
      </w:r>
      <w:r w:rsidR="00414A58" w:rsidRPr="00253BDF">
        <w:rPr>
          <w:rFonts w:ascii="Arial" w:hAnsi="Arial" w:cs="Arial"/>
          <w:b/>
          <w:sz w:val="24"/>
        </w:rPr>
        <w:t xml:space="preserve"> </w:t>
      </w:r>
      <w:r w:rsidR="00414A58" w:rsidRPr="00B6538D">
        <w:rPr>
          <w:rFonts w:ascii="Arial" w:hAnsi="Arial" w:cs="Arial"/>
          <w:b/>
          <w:i/>
          <w:sz w:val="24"/>
        </w:rPr>
        <w:t>Implementasi Kebijakan,</w:t>
      </w:r>
      <w:r w:rsidRPr="00B6538D">
        <w:rPr>
          <w:rFonts w:ascii="Arial" w:hAnsi="Arial" w:cs="Arial"/>
          <w:b/>
          <w:i/>
          <w:sz w:val="24"/>
        </w:rPr>
        <w:t xml:space="preserve"> Dana Desa</w:t>
      </w:r>
      <w:r w:rsidR="009D1232" w:rsidRPr="00253BDF">
        <w:rPr>
          <w:rFonts w:ascii="Arial" w:hAnsi="Arial" w:cs="Arial"/>
          <w:b/>
          <w:sz w:val="24"/>
        </w:rPr>
        <w:t xml:space="preserve"> </w:t>
      </w:r>
    </w:p>
    <w:p w:rsidR="000B1DF6" w:rsidRPr="00CA2B2C" w:rsidRDefault="000B1DF6" w:rsidP="009D2156">
      <w:pPr>
        <w:spacing w:line="240" w:lineRule="auto"/>
        <w:ind w:firstLine="851"/>
        <w:jc w:val="both"/>
        <w:rPr>
          <w:rFonts w:ascii="Arial" w:hAnsi="Arial" w:cs="Arial"/>
          <w:sz w:val="24"/>
        </w:rPr>
      </w:pPr>
    </w:p>
    <w:sectPr w:rsidR="000B1DF6" w:rsidRPr="00CA2B2C" w:rsidSect="008B4A5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59"/>
    <w:rsid w:val="000B1DF6"/>
    <w:rsid w:val="000C6B72"/>
    <w:rsid w:val="00253BDF"/>
    <w:rsid w:val="00327CAB"/>
    <w:rsid w:val="003545B4"/>
    <w:rsid w:val="00414A58"/>
    <w:rsid w:val="00471458"/>
    <w:rsid w:val="00657B26"/>
    <w:rsid w:val="00726BEC"/>
    <w:rsid w:val="0074401B"/>
    <w:rsid w:val="007948D7"/>
    <w:rsid w:val="008B4A59"/>
    <w:rsid w:val="008D292B"/>
    <w:rsid w:val="00933F2C"/>
    <w:rsid w:val="009D1232"/>
    <w:rsid w:val="009D2156"/>
    <w:rsid w:val="00A73E3E"/>
    <w:rsid w:val="00B6538D"/>
    <w:rsid w:val="00CA2B2C"/>
    <w:rsid w:val="00EA1221"/>
    <w:rsid w:val="00EA6490"/>
    <w:rsid w:val="00F26413"/>
    <w:rsid w:val="00FA59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B9DAB-C4A7-46C1-9881-EE36FFC8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Try Widyansyah</cp:lastModifiedBy>
  <cp:revision>2</cp:revision>
  <dcterms:created xsi:type="dcterms:W3CDTF">2018-05-24T15:59:00Z</dcterms:created>
  <dcterms:modified xsi:type="dcterms:W3CDTF">2018-05-24T15:59:00Z</dcterms:modified>
</cp:coreProperties>
</file>