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42" w:rsidRPr="009F4EB0" w:rsidRDefault="009F4EB0" w:rsidP="009F4EB0">
      <w:pPr>
        <w:jc w:val="center"/>
        <w:rPr>
          <w:rFonts w:ascii="Arial" w:hAnsi="Arial" w:cs="Arial"/>
          <w:b/>
          <w:sz w:val="24"/>
          <w:szCs w:val="24"/>
        </w:rPr>
      </w:pPr>
      <w:r w:rsidRPr="009F4EB0">
        <w:rPr>
          <w:rFonts w:ascii="Arial" w:hAnsi="Arial" w:cs="Arial"/>
          <w:b/>
          <w:sz w:val="24"/>
          <w:szCs w:val="24"/>
        </w:rPr>
        <w:t>ABSTRACT</w:t>
      </w:r>
    </w:p>
    <w:p w:rsidR="009F4EB0" w:rsidRDefault="009F4EB0" w:rsidP="009F4EB0">
      <w:pPr>
        <w:jc w:val="center"/>
        <w:rPr>
          <w:b/>
        </w:rPr>
      </w:pPr>
    </w:p>
    <w:p w:rsidR="009F4EB0" w:rsidRDefault="00515EDA" w:rsidP="00D65467">
      <w:pPr>
        <w:spacing w:before="240" w:line="240" w:lineRule="auto"/>
        <w:ind w:firstLine="990"/>
        <w:jc w:val="both"/>
        <w:rPr>
          <w:rFonts w:ascii="Arial" w:hAnsi="Arial" w:cs="Arial"/>
          <w:sz w:val="24"/>
          <w:szCs w:val="24"/>
        </w:rPr>
      </w:pPr>
      <w:r w:rsidRPr="00515EDA">
        <w:rPr>
          <w:rFonts w:ascii="Arial" w:hAnsi="Arial" w:cs="Arial"/>
          <w:sz w:val="24"/>
          <w:szCs w:val="24"/>
        </w:rPr>
        <w:t xml:space="preserve">Law of Republic of Indonesia Number 28 Year 2009 about Regional Tax and Retribution and Regional Regulation of South Sumatera Province Number 05 year 2012 about certain Permission Levy become reference of writer to take title about </w:t>
      </w:r>
      <w:r w:rsidRPr="009754D9">
        <w:rPr>
          <w:rFonts w:ascii="Arial" w:hAnsi="Arial" w:cs="Arial"/>
          <w:b/>
          <w:sz w:val="24"/>
          <w:szCs w:val="24"/>
        </w:rPr>
        <w:t>"Implementation of Policy of Levy Permit Transportation route Rivers, L</w:t>
      </w:r>
      <w:r w:rsidR="00B87747" w:rsidRPr="009754D9">
        <w:rPr>
          <w:rFonts w:ascii="Arial" w:hAnsi="Arial" w:cs="Arial"/>
          <w:b/>
          <w:sz w:val="24"/>
          <w:szCs w:val="24"/>
        </w:rPr>
        <w:t xml:space="preserve">akes </w:t>
      </w:r>
      <w:proofErr w:type="gramStart"/>
      <w:r w:rsidR="00B87747" w:rsidRPr="009754D9">
        <w:rPr>
          <w:rFonts w:ascii="Arial" w:hAnsi="Arial" w:cs="Arial"/>
          <w:b/>
          <w:sz w:val="24"/>
          <w:szCs w:val="24"/>
        </w:rPr>
        <w:t xml:space="preserve">And Crosses Cross </w:t>
      </w:r>
      <w:bookmarkStart w:id="0" w:name="_GoBack"/>
      <w:bookmarkEnd w:id="0"/>
      <w:r w:rsidRPr="009754D9">
        <w:rPr>
          <w:rFonts w:ascii="Arial" w:hAnsi="Arial" w:cs="Arial"/>
          <w:b/>
          <w:sz w:val="24"/>
          <w:szCs w:val="24"/>
        </w:rPr>
        <w:t>On</w:t>
      </w:r>
      <w:proofErr w:type="gramEnd"/>
      <w:r w:rsidRPr="009754D9">
        <w:rPr>
          <w:rFonts w:ascii="Arial" w:hAnsi="Arial" w:cs="Arial"/>
          <w:b/>
          <w:sz w:val="24"/>
          <w:szCs w:val="24"/>
        </w:rPr>
        <w:t xml:space="preserve"> Transportation Office of South Sumatra Province "</w:t>
      </w:r>
      <w:r w:rsidRPr="00515EDA">
        <w:rPr>
          <w:rFonts w:ascii="Arial" w:hAnsi="Arial" w:cs="Arial"/>
          <w:sz w:val="24"/>
          <w:szCs w:val="24"/>
        </w:rPr>
        <w:t>. The focus of this study is to find out how the implementation of the policy of levy permit transport route of rivers, lakes and crosses at the Department of Transportation of South Sumatra Province.</w:t>
      </w:r>
      <w:r>
        <w:rPr>
          <w:rFonts w:ascii="Arial" w:hAnsi="Arial" w:cs="Arial"/>
          <w:sz w:val="24"/>
          <w:szCs w:val="24"/>
        </w:rPr>
        <w:t xml:space="preserve"> </w:t>
      </w:r>
    </w:p>
    <w:p w:rsidR="006A4D6A" w:rsidRDefault="006A4D6A" w:rsidP="00D65467">
      <w:pPr>
        <w:spacing w:line="240" w:lineRule="auto"/>
        <w:ind w:firstLine="990"/>
        <w:jc w:val="both"/>
        <w:rPr>
          <w:rFonts w:ascii="Arial" w:hAnsi="Arial" w:cs="Arial"/>
          <w:sz w:val="24"/>
          <w:szCs w:val="24"/>
        </w:rPr>
      </w:pPr>
      <w:r w:rsidRPr="006A4D6A">
        <w:rPr>
          <w:rFonts w:ascii="Arial" w:hAnsi="Arial" w:cs="Arial"/>
          <w:sz w:val="24"/>
          <w:szCs w:val="24"/>
        </w:rPr>
        <w:t xml:space="preserve">The purpose of this study is to analyze and collect data and information related to Implementation of Policy of Levy Permit Transportation route Rivers, </w:t>
      </w:r>
      <w:r w:rsidR="00B87747">
        <w:rPr>
          <w:rFonts w:ascii="Arial" w:hAnsi="Arial" w:cs="Arial"/>
          <w:sz w:val="24"/>
          <w:szCs w:val="24"/>
        </w:rPr>
        <w:t xml:space="preserve">Lakes </w:t>
      </w:r>
      <w:proofErr w:type="gramStart"/>
      <w:r w:rsidR="00B87747">
        <w:rPr>
          <w:rFonts w:ascii="Arial" w:hAnsi="Arial" w:cs="Arial"/>
          <w:sz w:val="24"/>
          <w:szCs w:val="24"/>
        </w:rPr>
        <w:t>And Crosses Cross Regency/</w:t>
      </w:r>
      <w:r w:rsidRPr="006A4D6A">
        <w:rPr>
          <w:rFonts w:ascii="Arial" w:hAnsi="Arial" w:cs="Arial"/>
          <w:sz w:val="24"/>
          <w:szCs w:val="24"/>
        </w:rPr>
        <w:t>City On</w:t>
      </w:r>
      <w:proofErr w:type="gramEnd"/>
      <w:r w:rsidRPr="006A4D6A">
        <w:rPr>
          <w:rFonts w:ascii="Arial" w:hAnsi="Arial" w:cs="Arial"/>
          <w:sz w:val="24"/>
          <w:szCs w:val="24"/>
        </w:rPr>
        <w:t xml:space="preserve"> Transportation Office of South Sumatra Province, in implementing. Meanwhile, the purpose of this research is to know the success of South Sumatera Provincial Transportation Department in the implementation of the policy of levy </w:t>
      </w:r>
      <w:proofErr w:type="spellStart"/>
      <w:r w:rsidRPr="006A4D6A">
        <w:rPr>
          <w:rFonts w:ascii="Arial" w:hAnsi="Arial" w:cs="Arial"/>
          <w:sz w:val="24"/>
          <w:szCs w:val="24"/>
        </w:rPr>
        <w:t>levy</w:t>
      </w:r>
      <w:proofErr w:type="spellEnd"/>
      <w:r w:rsidRPr="006A4D6A">
        <w:rPr>
          <w:rFonts w:ascii="Arial" w:hAnsi="Arial" w:cs="Arial"/>
          <w:sz w:val="24"/>
          <w:szCs w:val="24"/>
        </w:rPr>
        <w:t xml:space="preserve"> perm</w:t>
      </w:r>
      <w:r w:rsidR="00B87747">
        <w:rPr>
          <w:rFonts w:ascii="Arial" w:hAnsi="Arial" w:cs="Arial"/>
          <w:sz w:val="24"/>
          <w:szCs w:val="24"/>
        </w:rPr>
        <w:t>it route of rivers</w:t>
      </w:r>
      <w:r w:rsidRPr="006A4D6A">
        <w:rPr>
          <w:rFonts w:ascii="Arial" w:hAnsi="Arial" w:cs="Arial"/>
          <w:sz w:val="24"/>
          <w:szCs w:val="24"/>
        </w:rPr>
        <w:t>, lake</w:t>
      </w:r>
      <w:r w:rsidR="00B87747">
        <w:rPr>
          <w:rFonts w:ascii="Arial" w:hAnsi="Arial" w:cs="Arial"/>
          <w:sz w:val="24"/>
          <w:szCs w:val="24"/>
        </w:rPr>
        <w:t>s and crosses cross regency/city</w:t>
      </w:r>
      <w:r w:rsidRPr="006A4D6A">
        <w:rPr>
          <w:rFonts w:ascii="Arial" w:hAnsi="Arial" w:cs="Arial"/>
          <w:sz w:val="24"/>
          <w:szCs w:val="24"/>
        </w:rPr>
        <w:t>.</w:t>
      </w:r>
    </w:p>
    <w:p w:rsidR="006A4D6A" w:rsidRDefault="006F45C7" w:rsidP="00D65467">
      <w:pPr>
        <w:spacing w:line="240" w:lineRule="auto"/>
        <w:ind w:firstLine="990"/>
        <w:jc w:val="both"/>
        <w:rPr>
          <w:rFonts w:ascii="Arial" w:hAnsi="Arial" w:cs="Arial"/>
          <w:sz w:val="24"/>
          <w:szCs w:val="24"/>
        </w:rPr>
      </w:pPr>
      <w:r w:rsidRPr="006F45C7">
        <w:rPr>
          <w:rFonts w:ascii="Arial" w:hAnsi="Arial" w:cs="Arial"/>
          <w:sz w:val="24"/>
          <w:szCs w:val="24"/>
        </w:rPr>
        <w:t xml:space="preserve">Based on the results of the research, it is found that the collection of route permit </w:t>
      </w:r>
      <w:proofErr w:type="spellStart"/>
      <w:r w:rsidRPr="006F45C7">
        <w:rPr>
          <w:rFonts w:ascii="Arial" w:hAnsi="Arial" w:cs="Arial"/>
          <w:sz w:val="24"/>
          <w:szCs w:val="24"/>
        </w:rPr>
        <w:t>permit</w:t>
      </w:r>
      <w:proofErr w:type="spellEnd"/>
      <w:r w:rsidRPr="006F45C7">
        <w:rPr>
          <w:rFonts w:ascii="Arial" w:hAnsi="Arial" w:cs="Arial"/>
          <w:sz w:val="24"/>
          <w:szCs w:val="24"/>
        </w:rPr>
        <w:t xml:space="preserve"> for river, lake and crossing transport in South Sumatera Province has not been successful. </w:t>
      </w:r>
      <w:proofErr w:type="gramStart"/>
      <w:r w:rsidRPr="006F45C7">
        <w:rPr>
          <w:rFonts w:ascii="Arial" w:hAnsi="Arial" w:cs="Arial"/>
          <w:sz w:val="24"/>
          <w:szCs w:val="24"/>
        </w:rPr>
        <w:t>the</w:t>
      </w:r>
      <w:proofErr w:type="gramEnd"/>
      <w:r w:rsidRPr="006F45C7">
        <w:rPr>
          <w:rFonts w:ascii="Arial" w:hAnsi="Arial" w:cs="Arial"/>
          <w:sz w:val="24"/>
          <w:szCs w:val="24"/>
        </w:rPr>
        <w:t xml:space="preserve"> </w:t>
      </w:r>
      <w:proofErr w:type="spellStart"/>
      <w:r w:rsidRPr="006F45C7">
        <w:rPr>
          <w:rFonts w:ascii="Arial" w:hAnsi="Arial" w:cs="Arial"/>
          <w:sz w:val="24"/>
          <w:szCs w:val="24"/>
        </w:rPr>
        <w:t>faktors</w:t>
      </w:r>
      <w:proofErr w:type="spellEnd"/>
      <w:r w:rsidRPr="006F45C7">
        <w:rPr>
          <w:rFonts w:ascii="Arial" w:hAnsi="Arial" w:cs="Arial"/>
          <w:sz w:val="24"/>
          <w:szCs w:val="24"/>
        </w:rPr>
        <w:t xml:space="preserve"> that caused are communication factors at the transportation agency has not run with the maximum, whether it concerns the elements of transmission, consistency and clarity. In addition, existing resources such as facilities and authority are insufficient. Moreover, the exiting </w:t>
      </w:r>
      <w:proofErr w:type="spellStart"/>
      <w:r w:rsidRPr="006F45C7">
        <w:rPr>
          <w:rFonts w:ascii="Arial" w:hAnsi="Arial" w:cs="Arial"/>
          <w:sz w:val="24"/>
          <w:szCs w:val="24"/>
        </w:rPr>
        <w:t>Standar</w:t>
      </w:r>
      <w:proofErr w:type="spellEnd"/>
      <w:r w:rsidRPr="006F45C7">
        <w:rPr>
          <w:rFonts w:ascii="Arial" w:hAnsi="Arial" w:cs="Arial"/>
          <w:sz w:val="24"/>
          <w:szCs w:val="24"/>
        </w:rPr>
        <w:t xml:space="preserve"> Operating </w:t>
      </w:r>
      <w:proofErr w:type="spellStart"/>
      <w:r w:rsidRPr="006F45C7">
        <w:rPr>
          <w:rFonts w:ascii="Arial" w:hAnsi="Arial" w:cs="Arial"/>
          <w:sz w:val="24"/>
          <w:szCs w:val="24"/>
        </w:rPr>
        <w:t>Procedurs</w:t>
      </w:r>
      <w:proofErr w:type="spellEnd"/>
      <w:r w:rsidRPr="006F45C7">
        <w:rPr>
          <w:rFonts w:ascii="Arial" w:hAnsi="Arial" w:cs="Arial"/>
          <w:sz w:val="24"/>
          <w:szCs w:val="24"/>
        </w:rPr>
        <w:t xml:space="preserve"> are not sufficient in quantity and not in accordance with the standards</w:t>
      </w:r>
      <w:r w:rsidR="006A4D6A" w:rsidRPr="006A4D6A">
        <w:rPr>
          <w:rFonts w:ascii="Arial" w:hAnsi="Arial" w:cs="Arial"/>
          <w:sz w:val="24"/>
          <w:szCs w:val="24"/>
        </w:rPr>
        <w:t>.</w:t>
      </w:r>
    </w:p>
    <w:p w:rsidR="006A4D6A" w:rsidRDefault="006A4D6A" w:rsidP="00D65467">
      <w:pPr>
        <w:spacing w:line="240" w:lineRule="auto"/>
        <w:ind w:firstLine="990"/>
        <w:jc w:val="both"/>
        <w:rPr>
          <w:rFonts w:ascii="Arial" w:hAnsi="Arial" w:cs="Arial"/>
          <w:sz w:val="24"/>
          <w:szCs w:val="24"/>
        </w:rPr>
      </w:pPr>
      <w:r w:rsidRPr="006A4D6A">
        <w:rPr>
          <w:rFonts w:ascii="Arial" w:hAnsi="Arial" w:cs="Arial"/>
          <w:sz w:val="24"/>
          <w:szCs w:val="24"/>
        </w:rPr>
        <w:t>To solve the problem, the authors convey some suggestions to the Department of Transportation of South Sumatra Province, among others: Socialization is done more improved and certainly has reached the owner of the transport, the existing facilities must be repaired both from the quantity and quality and sanctions given to the owner of the transport not paying a levy should provide a deterrent effect.</w:t>
      </w:r>
    </w:p>
    <w:p w:rsidR="00637E0B" w:rsidRPr="009F4EB0" w:rsidRDefault="00637E0B" w:rsidP="00637E0B">
      <w:pPr>
        <w:spacing w:line="240" w:lineRule="auto"/>
        <w:jc w:val="both"/>
        <w:rPr>
          <w:rFonts w:ascii="Arial" w:hAnsi="Arial" w:cs="Arial"/>
          <w:sz w:val="24"/>
          <w:szCs w:val="24"/>
        </w:rPr>
      </w:pPr>
      <w:r>
        <w:rPr>
          <w:rFonts w:ascii="Arial" w:hAnsi="Arial" w:cs="Arial"/>
          <w:sz w:val="24"/>
          <w:szCs w:val="24"/>
        </w:rPr>
        <w:t xml:space="preserve">Keyword: </w:t>
      </w:r>
      <w:proofErr w:type="spellStart"/>
      <w:r>
        <w:rPr>
          <w:rFonts w:ascii="Arial" w:hAnsi="Arial" w:cs="Arial"/>
          <w:sz w:val="24"/>
          <w:szCs w:val="24"/>
        </w:rPr>
        <w:t>Impementation</w:t>
      </w:r>
      <w:proofErr w:type="spellEnd"/>
      <w:r>
        <w:rPr>
          <w:rFonts w:ascii="Arial" w:hAnsi="Arial" w:cs="Arial"/>
          <w:sz w:val="24"/>
          <w:szCs w:val="24"/>
        </w:rPr>
        <w:t>, Policy, Retribution</w:t>
      </w:r>
    </w:p>
    <w:sectPr w:rsidR="00637E0B" w:rsidRPr="009F4EB0" w:rsidSect="003943E5">
      <w:footerReference w:type="default" r:id="rId6"/>
      <w:pgSz w:w="12240" w:h="15840"/>
      <w:pgMar w:top="1440" w:right="1440" w:bottom="1440" w:left="1440"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473" w:rsidRDefault="00C67473" w:rsidP="003943E5">
      <w:pPr>
        <w:spacing w:after="0" w:line="240" w:lineRule="auto"/>
      </w:pPr>
      <w:r>
        <w:separator/>
      </w:r>
    </w:p>
  </w:endnote>
  <w:endnote w:type="continuationSeparator" w:id="0">
    <w:p w:rsidR="00C67473" w:rsidRDefault="00C67473" w:rsidP="0039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58064"/>
      <w:docPartObj>
        <w:docPartGallery w:val="Page Numbers (Bottom of Page)"/>
        <w:docPartUnique/>
      </w:docPartObj>
    </w:sdtPr>
    <w:sdtEndPr>
      <w:rPr>
        <w:noProof/>
      </w:rPr>
    </w:sdtEndPr>
    <w:sdtContent>
      <w:p w:rsidR="003943E5" w:rsidRDefault="003943E5">
        <w:pPr>
          <w:pStyle w:val="Footer"/>
          <w:jc w:val="center"/>
        </w:pPr>
        <w:r>
          <w:fldChar w:fldCharType="begin"/>
        </w:r>
        <w:r>
          <w:instrText xml:space="preserve"> PAGE   \* MERGEFORMAT </w:instrText>
        </w:r>
        <w:r>
          <w:fldChar w:fldCharType="separate"/>
        </w:r>
        <w:r w:rsidR="001E7365">
          <w:rPr>
            <w:noProof/>
          </w:rPr>
          <w:t>iv</w:t>
        </w:r>
        <w:r>
          <w:rPr>
            <w:noProof/>
          </w:rPr>
          <w:fldChar w:fldCharType="end"/>
        </w:r>
      </w:p>
    </w:sdtContent>
  </w:sdt>
  <w:p w:rsidR="003943E5" w:rsidRDefault="0039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473" w:rsidRDefault="00C67473" w:rsidP="003943E5">
      <w:pPr>
        <w:spacing w:after="0" w:line="240" w:lineRule="auto"/>
      </w:pPr>
      <w:r>
        <w:separator/>
      </w:r>
    </w:p>
  </w:footnote>
  <w:footnote w:type="continuationSeparator" w:id="0">
    <w:p w:rsidR="00C67473" w:rsidRDefault="00C67473" w:rsidP="003943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B0"/>
    <w:rsid w:val="00093E74"/>
    <w:rsid w:val="001E7365"/>
    <w:rsid w:val="003943E5"/>
    <w:rsid w:val="00515EDA"/>
    <w:rsid w:val="00637E0B"/>
    <w:rsid w:val="006A4D6A"/>
    <w:rsid w:val="006F45C7"/>
    <w:rsid w:val="009754D9"/>
    <w:rsid w:val="009F4EB0"/>
    <w:rsid w:val="00AB2942"/>
    <w:rsid w:val="00B4138F"/>
    <w:rsid w:val="00B87747"/>
    <w:rsid w:val="00C67473"/>
    <w:rsid w:val="00D65467"/>
    <w:rsid w:val="00DA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1FDF"/>
  <w15:chartTrackingRefBased/>
  <w15:docId w15:val="{3F74AF5F-612A-43B2-9ADC-17375814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5C7"/>
    <w:rPr>
      <w:rFonts w:ascii="Segoe UI" w:hAnsi="Segoe UI" w:cs="Segoe UI"/>
      <w:sz w:val="18"/>
      <w:szCs w:val="18"/>
    </w:rPr>
  </w:style>
  <w:style w:type="paragraph" w:styleId="Header">
    <w:name w:val="header"/>
    <w:basedOn w:val="Normal"/>
    <w:link w:val="HeaderChar"/>
    <w:uiPriority w:val="99"/>
    <w:unhideWhenUsed/>
    <w:rsid w:val="00394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3E5"/>
  </w:style>
  <w:style w:type="paragraph" w:styleId="Footer">
    <w:name w:val="footer"/>
    <w:basedOn w:val="Normal"/>
    <w:link w:val="FooterChar"/>
    <w:uiPriority w:val="99"/>
    <w:unhideWhenUsed/>
    <w:rsid w:val="00394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tubagus suprayogi</dc:creator>
  <cp:keywords/>
  <dc:description/>
  <cp:lastModifiedBy>tubagus suprayogi</cp:lastModifiedBy>
  <cp:revision>8</cp:revision>
  <cp:lastPrinted>2018-05-22T17:21:00Z</cp:lastPrinted>
  <dcterms:created xsi:type="dcterms:W3CDTF">2018-04-03T09:40:00Z</dcterms:created>
  <dcterms:modified xsi:type="dcterms:W3CDTF">2018-05-23T03:12:00Z</dcterms:modified>
</cp:coreProperties>
</file>