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60" w:rsidRDefault="00AE2F60" w:rsidP="00AE2F6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ABSTRAK</w:t>
      </w:r>
    </w:p>
    <w:p w:rsidR="00AE2F60" w:rsidRDefault="00AE2F60" w:rsidP="00AE2F6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E2F60" w:rsidRPr="000B39FF" w:rsidRDefault="000B39FF" w:rsidP="000B39FF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Disahkannya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Undang-Undang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23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tahun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2014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Pemerintahan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Undang-Undang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33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tahun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2004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Perimbangan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Keuangan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antara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Pemerintah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Pusat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Pemerintah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Daerah,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merupakan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bentuk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upaya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komitmen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nyata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dari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pemerintah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pusat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kepada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pemerintah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untuk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melaksanakan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prinsip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good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gevernance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pemerintah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mampu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menjalankan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otonomi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desentralisasi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dengan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E2F60" w:rsidRDefault="00AE2F60" w:rsidP="00AE2F6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Pengelolaan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15466">
        <w:rPr>
          <w:rFonts w:ascii="Arial" w:hAnsi="Arial" w:cs="Arial"/>
          <w:color w:val="FFFFFF" w:themeColor="background1"/>
          <w:sz w:val="24"/>
          <w:szCs w:val="24"/>
          <w:shd w:val="clear" w:color="auto" w:fill="FFFFFF"/>
        </w:rPr>
        <w:t>.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keuangan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diharapkan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mampu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mengangkat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kesejahteraan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masyarakat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Aspek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menjadi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salah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penentu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keberhasilan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dalam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manajemen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keuangan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adalah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dilaksanakannya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manajemen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aset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efektif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efisien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Pengelolaan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aset-aset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Barang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Milik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Daerah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tersebut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menjadi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semakin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penting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ketika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pertanggungjawaban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atas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Barang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Milik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Daerah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wajib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disampaikan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sebagai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bentuk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laporan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keuangan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APBD.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Namun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ada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beberapa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aset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Barang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Milik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Daerah yang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dalam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pengelolaannya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sering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menghadapi</w:t>
      </w:r>
      <w:proofErr w:type="spellEnd"/>
      <w:r w:rsidR="000B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B39FF">
        <w:rPr>
          <w:rFonts w:ascii="Arial" w:hAnsi="Arial" w:cs="Arial"/>
          <w:sz w:val="24"/>
          <w:szCs w:val="24"/>
          <w:shd w:val="clear" w:color="auto" w:fill="FFFFFF"/>
        </w:rPr>
        <w:t>permasalahan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salah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satunya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aset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berupa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kendaraan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B7538E">
        <w:rPr>
          <w:rFonts w:ascii="Arial" w:hAnsi="Arial" w:cs="Arial"/>
          <w:sz w:val="24"/>
          <w:szCs w:val="24"/>
          <w:shd w:val="clear" w:color="auto" w:fill="FFFFFF"/>
        </w:rPr>
        <w:t>dinas</w:t>
      </w:r>
      <w:proofErr w:type="spellEnd"/>
      <w:proofErr w:type="gram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operasional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Berdasarkan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hal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tersebut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penulis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berniat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melakukan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penelitian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lebih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lanjut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mengenai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permasalahan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tersebut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dengan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judul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7538E">
        <w:rPr>
          <w:rFonts w:ascii="Arial" w:hAnsi="Arial" w:cs="Arial"/>
          <w:sz w:val="24"/>
          <w:szCs w:val="24"/>
          <w:shd w:val="clear" w:color="auto" w:fill="FFFFFF"/>
        </w:rPr>
        <w:t>penelitian</w:t>
      </w:r>
      <w:proofErr w:type="spellEnd"/>
      <w:r w:rsidR="00B75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7538E">
        <w:rPr>
          <w:rFonts w:ascii="Arial" w:hAnsi="Arial" w:cs="Arial"/>
          <w:b/>
          <w:sz w:val="24"/>
          <w:szCs w:val="24"/>
          <w:shd w:val="clear" w:color="auto" w:fill="FFFFFF"/>
        </w:rPr>
        <w:t xml:space="preserve">“PENGAMANAN ASET KENDARAAN DINAS OPERASIONAL DALAM </w:t>
      </w:r>
      <w:r w:rsidR="00B7538E">
        <w:rPr>
          <w:rFonts w:ascii="Arial" w:hAnsi="Arial" w:cs="Arial"/>
          <w:b/>
          <w:sz w:val="24"/>
          <w:szCs w:val="24"/>
        </w:rPr>
        <w:t>TERTIB ADMINISTRASI DI KOTA SAMARINDA PROVINSI KALIMANTAN TIMUR</w:t>
      </w:r>
      <w:r w:rsidR="00B7538E">
        <w:rPr>
          <w:rFonts w:ascii="Arial" w:hAnsi="Arial" w:cs="Arial"/>
          <w:sz w:val="24"/>
          <w:szCs w:val="24"/>
          <w:shd w:val="clear" w:color="auto" w:fill="FFFFFF"/>
        </w:rPr>
        <w:t>”</w:t>
      </w:r>
    </w:p>
    <w:p w:rsidR="00B7538E" w:rsidRDefault="00B7538E" w:rsidP="00AE2F6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Metode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adalah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metode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Deskriptif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dengan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pendekatan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Induktif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Sedangkan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teknik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pengumpulan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penulis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gunakan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yaitu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observasi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wawancara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dokumentasi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Teknik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analisis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yaitu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reduksi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penyajian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penarikan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kesimpulan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Adapun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lokasi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magang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untuk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penelitan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adalah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Pengelolaan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Keuangan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Aset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Daerah (BPKAD) Kota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Samarinda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Provinsi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Kalimantan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Timur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7538E" w:rsidRPr="00B7538E" w:rsidRDefault="000B7ACE" w:rsidP="00AE2F60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Pengamanan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aset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kendaraan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dinas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operasional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terdiri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dari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pengamanan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secara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administratif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pengamanan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secara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fisik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pengamanan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secara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tindakan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hukum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Sedangkan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Upaya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telah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Pengelolaan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Keuangan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Aset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Daerah Kota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Samarinda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dalam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Pengamanan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aset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</w:t>
      </w:r>
      <w:r w:rsidR="003D5BDA">
        <w:rPr>
          <w:rFonts w:ascii="Arial" w:hAnsi="Arial" w:cs="Arial"/>
          <w:sz w:val="24"/>
          <w:szCs w:val="24"/>
          <w:shd w:val="clear" w:color="auto" w:fill="FFFFFF"/>
        </w:rPr>
        <w:t>ndaraan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D5BDA">
        <w:rPr>
          <w:rFonts w:ascii="Arial" w:hAnsi="Arial" w:cs="Arial"/>
          <w:sz w:val="24"/>
          <w:szCs w:val="24"/>
          <w:shd w:val="clear" w:color="auto" w:fill="FFFFFF"/>
        </w:rPr>
        <w:t>dinas</w:t>
      </w:r>
      <w:proofErr w:type="spellEnd"/>
      <w:proofErr w:type="gram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operasional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milik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Pemerintah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Kota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Samarinda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segera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merancang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peraturan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terkait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pengelolaan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barang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milik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daerah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C0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melengkapi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bukti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kepemilikan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kendaraan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dinas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melakukan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sosialisasi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kepada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seluruh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instansi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pemerintah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terkait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pengamanan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aset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kendaraan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dinas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D5BDA">
        <w:rPr>
          <w:rFonts w:ascii="Arial" w:hAnsi="Arial" w:cs="Arial"/>
          <w:sz w:val="24"/>
          <w:szCs w:val="24"/>
          <w:shd w:val="clear" w:color="auto" w:fill="FFFFFF"/>
        </w:rPr>
        <w:t>operasional</w:t>
      </w:r>
      <w:proofErr w:type="spellEnd"/>
      <w:r w:rsidR="003D5B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serta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melelang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kendaraan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dinas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 xml:space="preserve"> yang </w:t>
      </w:r>
      <w:proofErr w:type="spellStart"/>
      <w:r w:rsidR="007C022F">
        <w:rPr>
          <w:rFonts w:ascii="Arial" w:hAnsi="Arial" w:cs="Arial"/>
          <w:sz w:val="24"/>
          <w:szCs w:val="24"/>
          <w:shd w:val="clear" w:color="auto" w:fill="FFFFFF"/>
        </w:rPr>
        <w:t>bermasalah</w:t>
      </w:r>
      <w:proofErr w:type="spellEnd"/>
      <w:r w:rsidR="007C022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B7538E" w:rsidRPr="00B7538E" w:rsidSect="00AE2F60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60"/>
    <w:rsid w:val="000B39FF"/>
    <w:rsid w:val="000B7ACE"/>
    <w:rsid w:val="0018265A"/>
    <w:rsid w:val="002E7051"/>
    <w:rsid w:val="003D5BDA"/>
    <w:rsid w:val="004B0092"/>
    <w:rsid w:val="007C022F"/>
    <w:rsid w:val="00A55B10"/>
    <w:rsid w:val="00AE2F60"/>
    <w:rsid w:val="00B7538E"/>
    <w:rsid w:val="00C82F6A"/>
    <w:rsid w:val="00D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066CA-ADBA-4A8F-9220-8575C244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</dc:creator>
  <cp:keywords/>
  <dc:description/>
  <cp:lastModifiedBy>sonny</cp:lastModifiedBy>
  <cp:revision>4</cp:revision>
  <dcterms:created xsi:type="dcterms:W3CDTF">2018-04-01T01:14:00Z</dcterms:created>
  <dcterms:modified xsi:type="dcterms:W3CDTF">2018-05-22T01:39:00Z</dcterms:modified>
</cp:coreProperties>
</file>