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989" w:rsidRPr="002427C5" w:rsidRDefault="0006400E" w:rsidP="0006400E">
      <w:pPr>
        <w:jc w:val="center"/>
        <w:rPr>
          <w:rFonts w:ascii="Arial" w:hAnsi="Arial" w:cs="Arial"/>
          <w:b/>
          <w:sz w:val="24"/>
          <w:szCs w:val="24"/>
        </w:rPr>
      </w:pPr>
      <w:r w:rsidRPr="002427C5">
        <w:rPr>
          <w:rFonts w:ascii="Arial" w:hAnsi="Arial" w:cs="Arial"/>
          <w:b/>
          <w:sz w:val="24"/>
          <w:szCs w:val="24"/>
        </w:rPr>
        <w:t>ABSTRAK</w:t>
      </w:r>
    </w:p>
    <w:p w:rsidR="007B0DF6" w:rsidRPr="00292836" w:rsidRDefault="0006400E" w:rsidP="002427C5">
      <w:pPr>
        <w:ind w:firstLine="284"/>
        <w:jc w:val="both"/>
        <w:rPr>
          <w:rFonts w:ascii="Arial" w:hAnsi="Arial" w:cs="Arial"/>
        </w:rPr>
      </w:pPr>
      <w:r w:rsidRPr="00292836">
        <w:rPr>
          <w:rFonts w:ascii="Arial" w:hAnsi="Arial" w:cs="Arial"/>
        </w:rPr>
        <w:t xml:space="preserve">Salah satu alasan mengapa perlu adanya alokasi dana desa adalah kebijakan alokasi dana desa sejalan dengan agenda otonomi daerah, Kebijakan aloksi dana desa sangat relevan yang menempatkan desa sebagai basisi partisipasi karena desa berhadapan langsung dengan masyarakat sehingga kontrol masyrakat lebih kuat, guna meningkatkan fungsi pemerintahan sesuai dengan kebutuhan masyarakat. Mengingat alokasi </w:t>
      </w:r>
      <w:r w:rsidR="007B0DF6" w:rsidRPr="00292836">
        <w:rPr>
          <w:rFonts w:ascii="Arial" w:hAnsi="Arial" w:cs="Arial"/>
        </w:rPr>
        <w:t>dana desa sangat dibutuhkan oleh masyarakat demi tercapainya kesejahtraan dan pembangunan di desa agar berjalan efektif dan efisien, maka peneliti tertarik untuk mengambil judul</w:t>
      </w:r>
      <w:r w:rsidR="007B0DF6">
        <w:t xml:space="preserve"> </w:t>
      </w:r>
      <w:r w:rsidR="007B0DF6">
        <w:rPr>
          <w:b/>
        </w:rPr>
        <w:t>“</w:t>
      </w:r>
      <w:r w:rsidR="007B0DF6">
        <w:rPr>
          <w:rFonts w:ascii="Arial" w:hAnsi="Arial" w:cs="Arial"/>
          <w:b/>
        </w:rPr>
        <w:t>PERTANGGUNGJAWABAN PENGELOLAAN ALOKASI DANA GAMPONG  (ADG) DI GAMPONG GAMPA KECAMATAN JOHAN PAHLAWAN  KABUPATEN ACEH BARAT”.</w:t>
      </w:r>
      <w:r w:rsidR="007B0DF6">
        <w:rPr>
          <w:rFonts w:ascii="Arial" w:hAnsi="Arial" w:cs="Arial"/>
        </w:rPr>
        <w:t xml:space="preserve"> </w:t>
      </w:r>
      <w:r w:rsidR="007B0DF6" w:rsidRPr="00292836">
        <w:rPr>
          <w:rFonts w:ascii="Arial" w:hAnsi="Arial" w:cs="Arial"/>
        </w:rPr>
        <w:t>Tujuan laporan akhir ini di buat untuk mengetahui dan mendeskripsikan bagaimana pertanggungjawaban pengelolaan, faktor yang mempengaruhi serta upaya dalam pertanggungjawaban pengelolaan alokasi dana des. Penelitiaan ini dilakukan karena masih banyak memiliki keterbatasan tertentu khususnya kepada organisasi pemerintahan diantaranya kualitas sumber daya aparatur yang dimiliki oleh desa masih rendah,sehingga diharapkan dapat bermanfaat bagi pemerintah Kabupaten Aceh Barat khususnya desa Gampa Kecamatan Johan Pahlawan dalam upaya meningkatkan kemampuan pengelolaan alokasi dana desa.</w:t>
      </w:r>
    </w:p>
    <w:p w:rsidR="007B0DF6" w:rsidRPr="00292836" w:rsidRDefault="007B0DF6" w:rsidP="002427C5">
      <w:pPr>
        <w:ind w:firstLine="284"/>
        <w:jc w:val="both"/>
        <w:rPr>
          <w:rFonts w:ascii="Arial" w:hAnsi="Arial" w:cs="Arial"/>
        </w:rPr>
      </w:pPr>
      <w:r w:rsidRPr="00292836">
        <w:rPr>
          <w:rFonts w:ascii="Arial" w:hAnsi="Arial" w:cs="Arial"/>
        </w:rPr>
        <w:t xml:space="preserve">Metode yang dilakukan dalam pengumpulan adata adalah metode </w:t>
      </w:r>
      <w:r w:rsidR="004D676B" w:rsidRPr="00292836">
        <w:rPr>
          <w:rFonts w:ascii="Arial" w:hAnsi="Arial" w:cs="Arial"/>
        </w:rPr>
        <w:t>eksploritatif dengan pendekatan induktif. Tehnik pengumpulan data yang digunakan adalah observasi,wawancara, dokumentasi dan tehnik tambahan, lokasi yang dipilih untuk melaksanakan penelitian adalah kanto desa Gampa Kecamatan Johan Pahlawan Kabupaten Aceh Barat. Penelitian ini dilakukan dengan wawancara secara mendalam dengan cara pengamatan langsung pada Pertanggungjawaban Pengelolaan Alokasi Dana Desa.</w:t>
      </w:r>
    </w:p>
    <w:p w:rsidR="002427C5" w:rsidRPr="00292836" w:rsidRDefault="004D676B" w:rsidP="002427C5">
      <w:pPr>
        <w:ind w:firstLine="284"/>
        <w:jc w:val="both"/>
        <w:rPr>
          <w:rFonts w:ascii="Arial" w:hAnsi="Arial" w:cs="Arial"/>
        </w:rPr>
      </w:pPr>
      <w:r w:rsidRPr="00292836">
        <w:rPr>
          <w:rFonts w:ascii="Arial" w:hAnsi="Arial" w:cs="Arial"/>
        </w:rPr>
        <w:t xml:space="preserve">Hasil analisi ini menunjukan bahwa untuk perencanaan dan pelaksanaan dalam pertanggungjawaban pengelolaan alokasi dana desa belum menunjukkan adanya pertanggungjawaban pengelolaan yang pertisipatif dan transparansi, dalam pertanggungjawban pengelolaan alokasi dana desa dilihat secara hasil fisik juga belum menunjukan pelaksanaan yang transparan, dari administrasi masih diperlukan adanya pembinaan lebih lanjut, karena belum sepenuhnya sesuai dengan ketentuan kompetensi sumber daya manusia. </w:t>
      </w:r>
    </w:p>
    <w:p w:rsidR="004D676B" w:rsidRPr="00292836" w:rsidRDefault="002427C5" w:rsidP="002427C5">
      <w:pPr>
        <w:ind w:firstLine="284"/>
        <w:jc w:val="both"/>
        <w:rPr>
          <w:rFonts w:ascii="Arial" w:hAnsi="Arial" w:cs="Arial"/>
        </w:rPr>
      </w:pPr>
      <w:r w:rsidRPr="00292836">
        <w:rPr>
          <w:rFonts w:ascii="Arial" w:hAnsi="Arial" w:cs="Arial"/>
        </w:rPr>
        <w:t>Kata Kunci</w:t>
      </w:r>
      <w:r w:rsidRPr="00292836">
        <w:rPr>
          <w:rFonts w:ascii="Arial" w:hAnsi="Arial" w:cs="Arial"/>
        </w:rPr>
        <w:tab/>
        <w:t>: Dana,Pertanggungjawaban Pengelolaan, Pembangunan</w:t>
      </w:r>
      <w:r w:rsidR="004D676B" w:rsidRPr="00292836">
        <w:rPr>
          <w:rFonts w:ascii="Arial" w:hAnsi="Arial" w:cs="Arial"/>
        </w:rPr>
        <w:t xml:space="preserve">  </w:t>
      </w:r>
    </w:p>
    <w:p w:rsidR="0006400E" w:rsidRDefault="007B0DF6" w:rsidP="0006400E">
      <w:pPr>
        <w:rPr>
          <w:rFonts w:ascii="Arial" w:hAnsi="Arial" w:cs="Arial"/>
        </w:rPr>
      </w:pPr>
      <w:r w:rsidRPr="00292836">
        <w:rPr>
          <w:rFonts w:ascii="Arial" w:hAnsi="Arial" w:cs="Arial"/>
        </w:rPr>
        <w:t xml:space="preserve">    </w:t>
      </w:r>
    </w:p>
    <w:p w:rsidR="0077447A" w:rsidRDefault="0077447A" w:rsidP="0006400E">
      <w:pPr>
        <w:rPr>
          <w:rFonts w:ascii="Arial" w:hAnsi="Arial" w:cs="Arial"/>
        </w:rPr>
      </w:pPr>
    </w:p>
    <w:p w:rsidR="0077447A" w:rsidRDefault="0077447A" w:rsidP="0006400E">
      <w:pPr>
        <w:rPr>
          <w:rFonts w:ascii="Arial" w:hAnsi="Arial" w:cs="Arial"/>
        </w:rPr>
      </w:pPr>
    </w:p>
    <w:p w:rsidR="0077447A" w:rsidRPr="0077447A" w:rsidRDefault="0077447A" w:rsidP="0077447A">
      <w:pPr>
        <w:tabs>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sz w:val="24"/>
          <w:szCs w:val="24"/>
          <w:lang w:eastAsia="id-ID"/>
        </w:rPr>
      </w:pPr>
      <w:r w:rsidRPr="0077447A">
        <w:rPr>
          <w:rFonts w:ascii="Arial" w:eastAsia="Times New Roman" w:hAnsi="Arial" w:cs="Arial"/>
          <w:b/>
          <w:sz w:val="24"/>
          <w:szCs w:val="24"/>
          <w:lang w:eastAsia="id-ID"/>
        </w:rPr>
        <w:lastRenderedPageBreak/>
        <w:t>ABSTRACT</w:t>
      </w:r>
    </w:p>
    <w:p w:rsidR="0077447A" w:rsidRPr="0077447A" w:rsidRDefault="0077447A" w:rsidP="0077447A">
      <w:pPr>
        <w:tabs>
          <w:tab w:val="left" w:pos="10076"/>
          <w:tab w:val="left" w:pos="10992"/>
          <w:tab w:val="left" w:pos="11908"/>
          <w:tab w:val="left" w:pos="12824"/>
          <w:tab w:val="left" w:pos="13740"/>
          <w:tab w:val="left" w:pos="14656"/>
        </w:tabs>
        <w:spacing w:after="0" w:line="240" w:lineRule="auto"/>
        <w:ind w:firstLine="567"/>
        <w:jc w:val="both"/>
        <w:rPr>
          <w:rFonts w:ascii="Arial" w:eastAsia="Times New Roman" w:hAnsi="Arial" w:cs="Arial"/>
          <w:lang w:eastAsia="id-ID"/>
        </w:rPr>
      </w:pPr>
      <w:r w:rsidRPr="0077447A">
        <w:rPr>
          <w:rFonts w:ascii="Arial" w:eastAsia="Times New Roman" w:hAnsi="Arial" w:cs="Arial"/>
          <w:lang w:eastAsia="id-ID"/>
        </w:rPr>
        <w:t>One of the reasons why village funding is needed is the policy of allocating village funds in line with the regional autonomy agenda, in which villages are placed as the basis of decentralization. The policy of village fund allocation is very relevant which places the village as a participatory baseline because the village faces directly with the community so that community control is stronger, in order to improve the government function in accordance with the needs of the community. Given the allocation of village funds is needed by the community for the achievement of welfare and development in the village to run effectively and efficiently, the researchers are interested to take the title</w:t>
      </w:r>
      <w:r w:rsidRPr="0055431C">
        <w:rPr>
          <w:rFonts w:ascii="Arial" w:eastAsia="Times New Roman" w:hAnsi="Arial" w:cs="Arial"/>
          <w:sz w:val="24"/>
          <w:szCs w:val="24"/>
          <w:lang w:eastAsia="id-ID"/>
        </w:rPr>
        <w:t xml:space="preserve"> </w:t>
      </w:r>
      <w:r w:rsidRPr="0055431C">
        <w:rPr>
          <w:rFonts w:ascii="Arial" w:eastAsia="Times New Roman" w:hAnsi="Arial" w:cs="Arial"/>
          <w:b/>
          <w:sz w:val="24"/>
          <w:szCs w:val="24"/>
          <w:lang w:eastAsia="id-ID"/>
        </w:rPr>
        <w:t>"RESPONSIBILITY OF GAMPONG FUND ALLOCATION MANAGEMENT (GAM) AT GAMPONG GAMPA DISASTER JOHAN HEROES DISTRICT ACEH WEST".</w:t>
      </w:r>
      <w:r w:rsidRPr="0055431C">
        <w:rPr>
          <w:rFonts w:ascii="Arial" w:eastAsia="Times New Roman" w:hAnsi="Arial" w:cs="Arial"/>
          <w:sz w:val="24"/>
          <w:szCs w:val="24"/>
          <w:lang w:eastAsia="id-ID"/>
        </w:rPr>
        <w:t xml:space="preserve"> </w:t>
      </w:r>
      <w:r w:rsidRPr="0077447A">
        <w:rPr>
          <w:rFonts w:ascii="Arial" w:eastAsia="Times New Roman" w:hAnsi="Arial" w:cs="Arial"/>
          <w:lang w:eastAsia="id-ID"/>
        </w:rPr>
        <w:t>The purpose of this final report is made to know and describe how management accountability, the factors that influence and the effort in accounting management of the allocation of funds des. This research is done because there are still many limitations, especially to government organization such as the quality of apparatus resources owned by the village is still low, so it is expected to be beneficial to the government of West Aceh district, especially Gampa village Johan Pahlawan in an effort to improve the management capacity of the village fund allocation.</w:t>
      </w:r>
    </w:p>
    <w:p w:rsidR="0077447A" w:rsidRPr="0077447A" w:rsidRDefault="0077447A" w:rsidP="00774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id-ID"/>
        </w:rPr>
      </w:pPr>
    </w:p>
    <w:p w:rsidR="0077447A" w:rsidRPr="0077447A" w:rsidRDefault="0077447A" w:rsidP="00774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Arial" w:eastAsia="Times New Roman" w:hAnsi="Arial" w:cs="Arial"/>
          <w:lang w:eastAsia="id-ID"/>
        </w:rPr>
      </w:pPr>
      <w:r w:rsidRPr="0077447A">
        <w:rPr>
          <w:rFonts w:ascii="Arial" w:eastAsia="Times New Roman" w:hAnsi="Arial" w:cs="Arial"/>
          <w:lang w:eastAsia="id-ID"/>
        </w:rPr>
        <w:t>The method used in the collection of adata is an explorative method with an inductive approach. Data collection techniques used are observation, interviews, documentation and additional techniques, the location chosen to carry out the research is kanto Gampa village, Johan Pahlawan sub-district, West Aceh district. This research was conducted by in-depth interviews with direct observation on Accountability of Village Fund Allocation Management.</w:t>
      </w:r>
    </w:p>
    <w:p w:rsidR="0077447A" w:rsidRPr="0077447A" w:rsidRDefault="0077447A" w:rsidP="00774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id-ID"/>
        </w:rPr>
      </w:pPr>
    </w:p>
    <w:p w:rsidR="0077447A" w:rsidRPr="0077447A" w:rsidRDefault="0077447A" w:rsidP="00774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Arial" w:eastAsia="Times New Roman" w:hAnsi="Arial" w:cs="Arial"/>
          <w:lang w:eastAsia="id-ID"/>
        </w:rPr>
      </w:pPr>
      <w:r w:rsidRPr="0077447A">
        <w:rPr>
          <w:rFonts w:ascii="Arial" w:eastAsia="Times New Roman" w:hAnsi="Arial" w:cs="Arial"/>
          <w:lang w:eastAsia="id-ID"/>
        </w:rPr>
        <w:t>The results of this analysis show that for planning and implementation in accountability management of the allocation of village funds has not indicated the existence of accountability of the management of the participatory and transparency, in accountability of the management of the allocation of village funds viewed by physical results also have not shown the transparent implementation, from the administration is still needed further coaching , because it is not fully in accordance with the provisions of human resource competence.</w:t>
      </w:r>
    </w:p>
    <w:p w:rsidR="0077447A" w:rsidRPr="0077447A" w:rsidRDefault="0077447A" w:rsidP="00774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id-ID"/>
        </w:rPr>
      </w:pPr>
    </w:p>
    <w:p w:rsidR="0077447A" w:rsidRPr="0077447A" w:rsidRDefault="0077447A" w:rsidP="00774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id-ID"/>
        </w:rPr>
      </w:pPr>
      <w:r w:rsidRPr="0077447A">
        <w:rPr>
          <w:rFonts w:ascii="Arial" w:eastAsia="Times New Roman" w:hAnsi="Arial" w:cs="Arial"/>
          <w:lang w:eastAsia="id-ID"/>
        </w:rPr>
        <w:t>Keywords: Funds, Management Responsibility, Development</w:t>
      </w:r>
    </w:p>
    <w:p w:rsidR="0077447A" w:rsidRPr="0077447A" w:rsidRDefault="0077447A" w:rsidP="0077447A">
      <w:pPr>
        <w:jc w:val="both"/>
        <w:rPr>
          <w:rFonts w:ascii="Arial" w:hAnsi="Arial" w:cs="Arial"/>
        </w:rPr>
      </w:pPr>
    </w:p>
    <w:p w:rsidR="0077447A" w:rsidRPr="00292836" w:rsidRDefault="0077447A" w:rsidP="0006400E"/>
    <w:sectPr w:rsidR="0077447A" w:rsidRPr="00292836" w:rsidSect="00D30CAB">
      <w:pgSz w:w="11906" w:h="16838"/>
      <w:pgMar w:top="2268" w:right="1701"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drawingGridHorizontalSpacing w:val="110"/>
  <w:displayHorizontalDrawingGridEvery w:val="2"/>
  <w:displayVerticalDrawingGridEvery w:val="2"/>
  <w:characterSpacingControl w:val="doNotCompress"/>
  <w:compat/>
  <w:rsids>
    <w:rsidRoot w:val="0006400E"/>
    <w:rsid w:val="0006400E"/>
    <w:rsid w:val="002427C5"/>
    <w:rsid w:val="00292836"/>
    <w:rsid w:val="004D676B"/>
    <w:rsid w:val="0056212A"/>
    <w:rsid w:val="0077447A"/>
    <w:rsid w:val="007B0DF6"/>
    <w:rsid w:val="00D30CAB"/>
    <w:rsid w:val="00EE2F1D"/>
    <w:rsid w:val="00F15989"/>
    <w:rsid w:val="00FA38E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9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85232253">
      <w:bodyDiv w:val="1"/>
      <w:marLeft w:val="0"/>
      <w:marRight w:val="0"/>
      <w:marTop w:val="0"/>
      <w:marBottom w:val="0"/>
      <w:divBdr>
        <w:top w:val="none" w:sz="0" w:space="0" w:color="auto"/>
        <w:left w:val="none" w:sz="0" w:space="0" w:color="auto"/>
        <w:bottom w:val="none" w:sz="0" w:space="0" w:color="auto"/>
        <w:right w:val="none" w:sz="0" w:space="0" w:color="auto"/>
      </w:divBdr>
      <w:divsChild>
        <w:div w:id="206842978">
          <w:marLeft w:val="0"/>
          <w:marRight w:val="0"/>
          <w:marTop w:val="0"/>
          <w:marBottom w:val="0"/>
          <w:divBdr>
            <w:top w:val="none" w:sz="0" w:space="0" w:color="auto"/>
            <w:left w:val="none" w:sz="0" w:space="0" w:color="auto"/>
            <w:bottom w:val="none" w:sz="0" w:space="0" w:color="auto"/>
            <w:right w:val="none" w:sz="0" w:space="0" w:color="auto"/>
          </w:divBdr>
          <w:divsChild>
            <w:div w:id="1167787322">
              <w:marLeft w:val="0"/>
              <w:marRight w:val="0"/>
              <w:marTop w:val="0"/>
              <w:marBottom w:val="0"/>
              <w:divBdr>
                <w:top w:val="none" w:sz="0" w:space="0" w:color="auto"/>
                <w:left w:val="none" w:sz="0" w:space="0" w:color="auto"/>
                <w:bottom w:val="none" w:sz="0" w:space="0" w:color="auto"/>
                <w:right w:val="none" w:sz="0" w:space="0" w:color="auto"/>
              </w:divBdr>
              <w:divsChild>
                <w:div w:id="35863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713</Words>
  <Characters>4069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dcterms:created xsi:type="dcterms:W3CDTF">2018-05-21T01:26:00Z</dcterms:created>
  <dcterms:modified xsi:type="dcterms:W3CDTF">2018-05-22T01:30:00Z</dcterms:modified>
</cp:coreProperties>
</file>